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2.xml" ContentType="application/vnd.openxmlformats-officedocument.wordprocessingml.header+xml"/>
  <Override PartName="/word/footer6.xml" ContentType="application/vnd.openxmlformats-officedocument.wordprocessingml.footer+xml"/>
  <Override PartName="/word/charts/chart3.xml" ContentType="application/vnd.openxmlformats-officedocument.drawingml.chart+xml"/>
  <Override PartName="/word/theme/themeOverride3.xml" ContentType="application/vnd.openxmlformats-officedocument.themeOverride+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7E7B1A3" w14:textId="77777777" w:rsidR="008C41D1" w:rsidRPr="007825E6" w:rsidRDefault="00FD22BC" w:rsidP="004E4E17">
      <w:pPr>
        <w:ind w:firstLine="709"/>
        <w:jc w:val="center"/>
      </w:pPr>
      <w:bookmarkStart w:id="0" w:name="_Hlk143187699"/>
      <w:bookmarkEnd w:id="0"/>
      <w:r w:rsidRPr="007825E6">
        <w:t>\</w:t>
      </w:r>
      <w:r w:rsidR="008C41D1" w:rsidRPr="007825E6">
        <w:rPr>
          <w:noProof/>
          <w:lang w:eastAsia="ru-RU"/>
        </w:rPr>
        <w:drawing>
          <wp:inline distT="0" distB="0" distL="0" distR="0" wp14:anchorId="4D2DC3AF" wp14:editId="6FB8ED8F">
            <wp:extent cx="4905375" cy="1581150"/>
            <wp:effectExtent l="19050" t="0" r="9525" b="0"/>
            <wp:docPr id="5" name="Рисунок 5" descr="БЛАНКИ ОООп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БЛАНКИ ОООпп.jpg"/>
                    <pic:cNvPicPr>
                      <a:picLocks noChangeAspect="1" noChangeArrowheads="1"/>
                    </pic:cNvPicPr>
                  </pic:nvPicPr>
                  <pic:blipFill>
                    <a:blip r:embed="rId8" cstate="print"/>
                    <a:srcRect/>
                    <a:stretch>
                      <a:fillRect/>
                    </a:stretch>
                  </pic:blipFill>
                  <pic:spPr bwMode="auto">
                    <a:xfrm>
                      <a:off x="0" y="0"/>
                      <a:ext cx="4905375" cy="1581150"/>
                    </a:xfrm>
                    <a:prstGeom prst="rect">
                      <a:avLst/>
                    </a:prstGeom>
                    <a:noFill/>
                    <a:ln w="9525">
                      <a:noFill/>
                      <a:miter lim="800000"/>
                      <a:headEnd/>
                      <a:tailEnd/>
                    </a:ln>
                  </pic:spPr>
                </pic:pic>
              </a:graphicData>
            </a:graphic>
          </wp:inline>
        </w:drawing>
      </w:r>
    </w:p>
    <w:p w14:paraId="138F39AE" w14:textId="33CDB76C" w:rsidR="008C41D1" w:rsidRPr="00B80F00" w:rsidRDefault="00E45CC1" w:rsidP="004E4E17">
      <w:pPr>
        <w:spacing w:before="1440" w:after="0" w:line="240" w:lineRule="auto"/>
        <w:ind w:firstLine="709"/>
        <w:jc w:val="center"/>
        <w:rPr>
          <w:b/>
          <w:sz w:val="32"/>
          <w:szCs w:val="32"/>
        </w:rPr>
      </w:pPr>
      <w:r w:rsidRPr="007825E6">
        <w:rPr>
          <w:b/>
          <w:sz w:val="32"/>
          <w:szCs w:val="32"/>
        </w:rPr>
        <w:t>ГЕНЕРАЛЬНЫЙ ПЛАН</w:t>
      </w:r>
    </w:p>
    <w:p w14:paraId="78A48E0A" w14:textId="10712EE4" w:rsidR="008C41D1" w:rsidRPr="007A1556" w:rsidRDefault="003C49E8" w:rsidP="004E4E17">
      <w:pPr>
        <w:spacing w:after="0" w:line="240" w:lineRule="auto"/>
        <w:ind w:firstLine="709"/>
        <w:jc w:val="center"/>
        <w:rPr>
          <w:b/>
          <w:sz w:val="32"/>
          <w:szCs w:val="32"/>
        </w:rPr>
      </w:pPr>
      <w:r w:rsidRPr="007A1556">
        <w:rPr>
          <w:b/>
          <w:sz w:val="32"/>
          <w:szCs w:val="32"/>
        </w:rPr>
        <w:t>САЙГИН</w:t>
      </w:r>
      <w:r w:rsidR="00E65934" w:rsidRPr="007A1556">
        <w:rPr>
          <w:b/>
          <w:sz w:val="32"/>
          <w:szCs w:val="32"/>
        </w:rPr>
        <w:t xml:space="preserve">СКОГО </w:t>
      </w:r>
      <w:r w:rsidR="003E2F65" w:rsidRPr="007A1556">
        <w:rPr>
          <w:b/>
          <w:sz w:val="32"/>
          <w:szCs w:val="32"/>
        </w:rPr>
        <w:t xml:space="preserve">СЕЛЬСКОГО </w:t>
      </w:r>
      <w:r w:rsidR="008C41D1" w:rsidRPr="007A1556">
        <w:rPr>
          <w:b/>
          <w:sz w:val="32"/>
          <w:szCs w:val="32"/>
        </w:rPr>
        <w:t xml:space="preserve">ПОСЕЛЕНИЯ </w:t>
      </w:r>
    </w:p>
    <w:p w14:paraId="5BEA20EC" w14:textId="77777777" w:rsidR="008C41D1" w:rsidRPr="007A1556" w:rsidRDefault="00E45CC1" w:rsidP="004E4E17">
      <w:pPr>
        <w:spacing w:after="0" w:line="240" w:lineRule="auto"/>
        <w:ind w:firstLine="709"/>
        <w:jc w:val="center"/>
        <w:rPr>
          <w:b/>
          <w:sz w:val="32"/>
          <w:szCs w:val="32"/>
        </w:rPr>
      </w:pPr>
      <w:r w:rsidRPr="007A1556">
        <w:rPr>
          <w:b/>
          <w:sz w:val="32"/>
          <w:szCs w:val="32"/>
        </w:rPr>
        <w:t>ВЕРХНЕКЕТСКОГО</w:t>
      </w:r>
      <w:r w:rsidR="008C41D1" w:rsidRPr="007A1556">
        <w:rPr>
          <w:b/>
          <w:sz w:val="32"/>
          <w:szCs w:val="32"/>
        </w:rPr>
        <w:t xml:space="preserve"> МУ</w:t>
      </w:r>
      <w:bookmarkStart w:id="1" w:name="_GoBack"/>
      <w:bookmarkEnd w:id="1"/>
      <w:r w:rsidR="008C41D1" w:rsidRPr="007A1556">
        <w:rPr>
          <w:b/>
          <w:sz w:val="32"/>
          <w:szCs w:val="32"/>
        </w:rPr>
        <w:t xml:space="preserve">НИЦИПАЛЬНОГО РАЙОНА </w:t>
      </w:r>
    </w:p>
    <w:p w14:paraId="3FFDF159" w14:textId="77777777" w:rsidR="008C41D1" w:rsidRPr="007A1556" w:rsidRDefault="00E45CC1" w:rsidP="004E4E17">
      <w:pPr>
        <w:spacing w:after="1440" w:line="240" w:lineRule="auto"/>
        <w:ind w:firstLine="709"/>
        <w:jc w:val="center"/>
        <w:rPr>
          <w:b/>
          <w:sz w:val="32"/>
          <w:szCs w:val="32"/>
        </w:rPr>
      </w:pPr>
      <w:r w:rsidRPr="007A1556">
        <w:rPr>
          <w:b/>
          <w:sz w:val="32"/>
          <w:szCs w:val="32"/>
        </w:rPr>
        <w:t>ТОМСКОЙ</w:t>
      </w:r>
      <w:r w:rsidR="008C41D1" w:rsidRPr="007A1556">
        <w:rPr>
          <w:b/>
          <w:sz w:val="32"/>
          <w:szCs w:val="32"/>
        </w:rPr>
        <w:t xml:space="preserve"> ОБЛАСТИ</w:t>
      </w:r>
    </w:p>
    <w:p w14:paraId="0C20C797" w14:textId="77777777" w:rsidR="008C41D1" w:rsidRPr="003C49E8" w:rsidRDefault="008C41D1" w:rsidP="004E4E17">
      <w:pPr>
        <w:pStyle w:val="a7"/>
        <w:ind w:firstLine="709"/>
        <w:jc w:val="center"/>
        <w:rPr>
          <w:rFonts w:ascii="Times New Roman" w:hAnsi="Times New Roman"/>
          <w:b/>
          <w:sz w:val="32"/>
          <w:szCs w:val="32"/>
        </w:rPr>
      </w:pPr>
      <w:r w:rsidRPr="003C49E8">
        <w:rPr>
          <w:rFonts w:ascii="Times New Roman" w:hAnsi="Times New Roman"/>
          <w:b/>
          <w:sz w:val="32"/>
          <w:szCs w:val="32"/>
        </w:rPr>
        <w:t xml:space="preserve">Том </w:t>
      </w:r>
      <w:r w:rsidRPr="003C49E8">
        <w:rPr>
          <w:rFonts w:ascii="Times New Roman" w:hAnsi="Times New Roman"/>
          <w:b/>
          <w:sz w:val="32"/>
          <w:szCs w:val="32"/>
          <w:lang w:val="en-US"/>
        </w:rPr>
        <w:t>II</w:t>
      </w:r>
    </w:p>
    <w:p w14:paraId="6095A0AE" w14:textId="77777777" w:rsidR="008C41D1" w:rsidRPr="003C49E8" w:rsidRDefault="008C41D1" w:rsidP="004E4E17">
      <w:pPr>
        <w:pStyle w:val="a7"/>
        <w:spacing w:after="1080"/>
        <w:ind w:firstLine="709"/>
        <w:jc w:val="center"/>
      </w:pPr>
      <w:r w:rsidRPr="003C49E8">
        <w:rPr>
          <w:rFonts w:ascii="Times New Roman" w:hAnsi="Times New Roman"/>
          <w:b/>
          <w:sz w:val="32"/>
          <w:szCs w:val="32"/>
        </w:rPr>
        <w:t>МАТЕРИАЛЫ ПО ОБОСНОВАНИЮ</w:t>
      </w:r>
    </w:p>
    <w:p w14:paraId="67420F39" w14:textId="77777777" w:rsidR="008C41D1" w:rsidRPr="003C49E8" w:rsidRDefault="00E45CC1" w:rsidP="004E4E17">
      <w:pPr>
        <w:spacing w:after="0" w:line="240" w:lineRule="auto"/>
        <w:ind w:firstLine="709"/>
        <w:jc w:val="center"/>
        <w:rPr>
          <w:sz w:val="26"/>
          <w:szCs w:val="26"/>
          <w:highlight w:val="yellow"/>
        </w:rPr>
      </w:pPr>
      <w:r w:rsidRPr="003C49E8">
        <w:rPr>
          <w:noProof/>
          <w:sz w:val="26"/>
          <w:szCs w:val="26"/>
          <w:highlight w:val="yellow"/>
          <w:lang w:eastAsia="ru-RU"/>
        </w:rPr>
        <w:drawing>
          <wp:inline distT="0" distB="0" distL="0" distR="0" wp14:anchorId="247E70C0" wp14:editId="21B83B83">
            <wp:extent cx="2219820" cy="276078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герб_района.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262856" cy="2814308"/>
                    </a:xfrm>
                    <a:prstGeom prst="rect">
                      <a:avLst/>
                    </a:prstGeom>
                  </pic:spPr>
                </pic:pic>
              </a:graphicData>
            </a:graphic>
          </wp:inline>
        </w:drawing>
      </w:r>
    </w:p>
    <w:p w14:paraId="6C4ED9A4" w14:textId="09C507BC" w:rsidR="008C41D1" w:rsidRPr="003C49E8" w:rsidRDefault="008C41D1" w:rsidP="004E4E17">
      <w:pPr>
        <w:spacing w:before="600" w:after="0" w:line="240" w:lineRule="auto"/>
        <w:ind w:firstLine="709"/>
        <w:jc w:val="center"/>
        <w:rPr>
          <w:sz w:val="26"/>
          <w:szCs w:val="26"/>
        </w:rPr>
      </w:pPr>
      <w:r w:rsidRPr="003C49E8">
        <w:rPr>
          <w:sz w:val="26"/>
          <w:szCs w:val="26"/>
        </w:rPr>
        <w:t>Новосибирск – 20</w:t>
      </w:r>
      <w:r w:rsidR="003C49E8" w:rsidRPr="003C49E8">
        <w:rPr>
          <w:sz w:val="26"/>
          <w:szCs w:val="26"/>
        </w:rPr>
        <w:t>23</w:t>
      </w:r>
      <w:r w:rsidRPr="003C49E8">
        <w:rPr>
          <w:sz w:val="26"/>
          <w:szCs w:val="26"/>
        </w:rPr>
        <w:t>г.</w:t>
      </w:r>
    </w:p>
    <w:p w14:paraId="280063E9" w14:textId="77777777" w:rsidR="008C41D1" w:rsidRPr="003C49E8" w:rsidRDefault="008C41D1" w:rsidP="004E4E17">
      <w:pPr>
        <w:spacing w:after="0" w:line="240" w:lineRule="auto"/>
        <w:ind w:firstLine="709"/>
        <w:jc w:val="center"/>
        <w:rPr>
          <w:highlight w:val="yellow"/>
        </w:rPr>
        <w:sectPr w:rsidR="008C41D1" w:rsidRPr="003C49E8" w:rsidSect="004E4E17">
          <w:footerReference w:type="default" r:id="rId10"/>
          <w:type w:val="continuous"/>
          <w:pgSz w:w="11906" w:h="16838"/>
          <w:pgMar w:top="1134" w:right="850" w:bottom="1134" w:left="1701" w:header="708" w:footer="708" w:gutter="0"/>
          <w:cols w:space="708"/>
          <w:titlePg/>
          <w:docGrid w:linePitch="360"/>
        </w:sectPr>
      </w:pPr>
    </w:p>
    <w:p w14:paraId="3205BAE3" w14:textId="77777777" w:rsidR="000E6369" w:rsidRPr="00E97FA7" w:rsidRDefault="00011FC3" w:rsidP="004E4E17">
      <w:pPr>
        <w:spacing w:after="0" w:line="240" w:lineRule="auto"/>
        <w:ind w:firstLine="709"/>
        <w:jc w:val="center"/>
      </w:pPr>
      <w:r w:rsidRPr="00E97FA7">
        <w:lastRenderedPageBreak/>
        <w:t xml:space="preserve"> </w:t>
      </w:r>
      <w:r w:rsidR="009267CA" w:rsidRPr="00E97FA7">
        <w:rPr>
          <w:noProof/>
          <w:lang w:eastAsia="ru-RU"/>
        </w:rPr>
        <w:drawing>
          <wp:inline distT="0" distB="0" distL="0" distR="0" wp14:anchorId="33CFC830" wp14:editId="453FAABC">
            <wp:extent cx="4905375" cy="1581150"/>
            <wp:effectExtent l="19050" t="0" r="9525" b="0"/>
            <wp:docPr id="2" name="Рисунок 2" descr="БЛАНКИ ОООп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БЛАНКИ ОООпп.jpg"/>
                    <pic:cNvPicPr>
                      <a:picLocks noChangeAspect="1" noChangeArrowheads="1"/>
                    </pic:cNvPicPr>
                  </pic:nvPicPr>
                  <pic:blipFill>
                    <a:blip r:embed="rId8" cstate="print"/>
                    <a:srcRect/>
                    <a:stretch>
                      <a:fillRect/>
                    </a:stretch>
                  </pic:blipFill>
                  <pic:spPr bwMode="auto">
                    <a:xfrm>
                      <a:off x="0" y="0"/>
                      <a:ext cx="4905375" cy="1581150"/>
                    </a:xfrm>
                    <a:prstGeom prst="rect">
                      <a:avLst/>
                    </a:prstGeom>
                    <a:noFill/>
                    <a:ln w="9525">
                      <a:noFill/>
                      <a:miter lim="800000"/>
                      <a:headEnd/>
                      <a:tailEnd/>
                    </a:ln>
                  </pic:spPr>
                </pic:pic>
              </a:graphicData>
            </a:graphic>
          </wp:inline>
        </w:drawing>
      </w:r>
    </w:p>
    <w:p w14:paraId="20DF56C1" w14:textId="53019CF8" w:rsidR="00E45CC1" w:rsidRPr="003C49E8" w:rsidRDefault="003C49E8" w:rsidP="004E4E17">
      <w:pPr>
        <w:spacing w:before="1440" w:after="0" w:line="240" w:lineRule="auto"/>
        <w:ind w:firstLine="709"/>
        <w:jc w:val="center"/>
        <w:rPr>
          <w:b/>
          <w:sz w:val="32"/>
          <w:szCs w:val="32"/>
          <w:highlight w:val="yellow"/>
        </w:rPr>
      </w:pPr>
      <w:r>
        <w:rPr>
          <w:b/>
          <w:sz w:val="32"/>
          <w:szCs w:val="32"/>
          <w:highlight w:val="yellow"/>
        </w:rPr>
        <w:t xml:space="preserve"> </w:t>
      </w:r>
    </w:p>
    <w:p w14:paraId="330FFE1C" w14:textId="00387FF1" w:rsidR="00E45CC1" w:rsidRPr="003C49E8" w:rsidRDefault="00E45CC1" w:rsidP="004E4E17">
      <w:pPr>
        <w:spacing w:after="0" w:line="240" w:lineRule="auto"/>
        <w:ind w:firstLine="709"/>
        <w:jc w:val="center"/>
        <w:rPr>
          <w:b/>
          <w:sz w:val="32"/>
          <w:szCs w:val="32"/>
        </w:rPr>
      </w:pPr>
      <w:r w:rsidRPr="003C49E8">
        <w:rPr>
          <w:b/>
          <w:sz w:val="32"/>
          <w:szCs w:val="32"/>
        </w:rPr>
        <w:t xml:space="preserve">ГЕНЕРАЛЬНЫЙ ПЛАН </w:t>
      </w:r>
    </w:p>
    <w:p w14:paraId="07944367" w14:textId="3CDA43FF" w:rsidR="00E45CC1" w:rsidRPr="003C49E8" w:rsidRDefault="003C49E8" w:rsidP="004E4E17">
      <w:pPr>
        <w:spacing w:after="0" w:line="240" w:lineRule="auto"/>
        <w:ind w:firstLine="709"/>
        <w:jc w:val="center"/>
        <w:rPr>
          <w:b/>
          <w:sz w:val="32"/>
          <w:szCs w:val="32"/>
        </w:rPr>
      </w:pPr>
      <w:r w:rsidRPr="003C49E8">
        <w:rPr>
          <w:b/>
          <w:sz w:val="32"/>
          <w:szCs w:val="32"/>
        </w:rPr>
        <w:t>САЙГИН</w:t>
      </w:r>
      <w:r w:rsidR="00E65934" w:rsidRPr="003C49E8">
        <w:rPr>
          <w:b/>
          <w:sz w:val="32"/>
          <w:szCs w:val="32"/>
        </w:rPr>
        <w:t>СКОГО</w:t>
      </w:r>
      <w:r w:rsidR="00FD22BC" w:rsidRPr="003C49E8">
        <w:rPr>
          <w:b/>
          <w:sz w:val="32"/>
          <w:szCs w:val="32"/>
        </w:rPr>
        <w:t xml:space="preserve"> СЕЛЬСКОГО </w:t>
      </w:r>
      <w:r w:rsidR="00E45CC1" w:rsidRPr="003C49E8">
        <w:rPr>
          <w:b/>
          <w:sz w:val="32"/>
          <w:szCs w:val="32"/>
        </w:rPr>
        <w:t xml:space="preserve">ПОСЕЛЕНИЯ </w:t>
      </w:r>
    </w:p>
    <w:p w14:paraId="5DEA87FB" w14:textId="77777777" w:rsidR="00E45CC1" w:rsidRPr="003C49E8" w:rsidRDefault="00E45CC1" w:rsidP="004E4E17">
      <w:pPr>
        <w:spacing w:after="0" w:line="240" w:lineRule="auto"/>
        <w:ind w:firstLine="709"/>
        <w:jc w:val="center"/>
        <w:rPr>
          <w:b/>
          <w:sz w:val="32"/>
          <w:szCs w:val="32"/>
        </w:rPr>
      </w:pPr>
      <w:r w:rsidRPr="003C49E8">
        <w:rPr>
          <w:b/>
          <w:sz w:val="32"/>
          <w:szCs w:val="32"/>
        </w:rPr>
        <w:t xml:space="preserve">ВЕРХНЕКЕТСКОГО МУНИЦИПАЛЬНОГО РАЙОНА </w:t>
      </w:r>
    </w:p>
    <w:p w14:paraId="096F7F8E" w14:textId="77777777" w:rsidR="00E45CC1" w:rsidRPr="003C49E8" w:rsidRDefault="00E45CC1" w:rsidP="004E4E17">
      <w:pPr>
        <w:spacing w:after="1440" w:line="240" w:lineRule="auto"/>
        <w:ind w:firstLine="709"/>
        <w:jc w:val="center"/>
        <w:rPr>
          <w:b/>
          <w:sz w:val="32"/>
          <w:szCs w:val="32"/>
        </w:rPr>
      </w:pPr>
      <w:r w:rsidRPr="003C49E8">
        <w:rPr>
          <w:b/>
          <w:sz w:val="32"/>
          <w:szCs w:val="32"/>
        </w:rPr>
        <w:t>ТОМСКОЙ ОБЛАСТИ</w:t>
      </w:r>
    </w:p>
    <w:p w14:paraId="157D161F" w14:textId="77777777" w:rsidR="0002001B" w:rsidRPr="003C49E8" w:rsidRDefault="0002001B" w:rsidP="004E4E17">
      <w:pPr>
        <w:pStyle w:val="a7"/>
        <w:ind w:firstLine="709"/>
        <w:jc w:val="center"/>
        <w:rPr>
          <w:rFonts w:ascii="Times New Roman" w:hAnsi="Times New Roman"/>
          <w:b/>
          <w:sz w:val="32"/>
          <w:szCs w:val="32"/>
        </w:rPr>
      </w:pPr>
      <w:r w:rsidRPr="003C49E8">
        <w:rPr>
          <w:rFonts w:ascii="Times New Roman" w:hAnsi="Times New Roman"/>
          <w:b/>
          <w:sz w:val="32"/>
          <w:szCs w:val="32"/>
        </w:rPr>
        <w:t xml:space="preserve">Том </w:t>
      </w:r>
      <w:r w:rsidRPr="003C49E8">
        <w:rPr>
          <w:rFonts w:ascii="Times New Roman" w:hAnsi="Times New Roman"/>
          <w:b/>
          <w:sz w:val="32"/>
          <w:szCs w:val="32"/>
          <w:lang w:val="en-US"/>
        </w:rPr>
        <w:t>II</w:t>
      </w:r>
    </w:p>
    <w:p w14:paraId="7AC66B31" w14:textId="1F0371E4" w:rsidR="0002001B" w:rsidRDefault="0002001B" w:rsidP="00E97FA7">
      <w:pPr>
        <w:pStyle w:val="a7"/>
        <w:ind w:firstLine="709"/>
        <w:jc w:val="center"/>
        <w:rPr>
          <w:rFonts w:ascii="Times New Roman" w:hAnsi="Times New Roman"/>
          <w:b/>
          <w:sz w:val="32"/>
          <w:szCs w:val="32"/>
        </w:rPr>
      </w:pPr>
      <w:r w:rsidRPr="003C49E8">
        <w:rPr>
          <w:rFonts w:ascii="Times New Roman" w:hAnsi="Times New Roman"/>
          <w:b/>
          <w:sz w:val="32"/>
          <w:szCs w:val="32"/>
        </w:rPr>
        <w:t>МАТЕРИАЛЫ ПО ОБОСНОВАНИЮ</w:t>
      </w:r>
    </w:p>
    <w:p w14:paraId="623504ED" w14:textId="28D59082" w:rsidR="00E97FA7" w:rsidRDefault="00E97FA7" w:rsidP="00E97FA7">
      <w:pPr>
        <w:pStyle w:val="a7"/>
        <w:ind w:firstLine="709"/>
        <w:jc w:val="center"/>
        <w:rPr>
          <w:rFonts w:ascii="Times New Roman" w:hAnsi="Times New Roman"/>
          <w:b/>
          <w:sz w:val="32"/>
          <w:szCs w:val="32"/>
        </w:rPr>
      </w:pPr>
    </w:p>
    <w:p w14:paraId="24158F57" w14:textId="6A28B45A" w:rsidR="00E97FA7" w:rsidRDefault="00E97FA7" w:rsidP="00E97FA7">
      <w:pPr>
        <w:pStyle w:val="a7"/>
        <w:ind w:firstLine="709"/>
        <w:jc w:val="center"/>
        <w:rPr>
          <w:rFonts w:ascii="Times New Roman" w:hAnsi="Times New Roman"/>
          <w:b/>
          <w:sz w:val="32"/>
          <w:szCs w:val="32"/>
        </w:rPr>
      </w:pPr>
    </w:p>
    <w:p w14:paraId="369BBFEE" w14:textId="101EE222" w:rsidR="00E97FA7" w:rsidRDefault="00E97FA7" w:rsidP="00E97FA7">
      <w:pPr>
        <w:pStyle w:val="a7"/>
        <w:ind w:firstLine="709"/>
        <w:jc w:val="center"/>
        <w:rPr>
          <w:rFonts w:ascii="Times New Roman" w:hAnsi="Times New Roman"/>
          <w:b/>
          <w:sz w:val="32"/>
          <w:szCs w:val="32"/>
        </w:rPr>
      </w:pPr>
    </w:p>
    <w:p w14:paraId="0BD5EF92" w14:textId="295476E0" w:rsidR="00E97FA7" w:rsidRDefault="00E97FA7" w:rsidP="00E97FA7">
      <w:pPr>
        <w:pStyle w:val="a7"/>
        <w:ind w:firstLine="709"/>
        <w:jc w:val="center"/>
        <w:rPr>
          <w:rFonts w:ascii="Times New Roman" w:hAnsi="Times New Roman"/>
          <w:b/>
          <w:sz w:val="32"/>
          <w:szCs w:val="32"/>
        </w:rPr>
      </w:pPr>
    </w:p>
    <w:p w14:paraId="28614A1D" w14:textId="3765131A" w:rsidR="00E97FA7" w:rsidRDefault="00E97FA7" w:rsidP="00E97FA7">
      <w:pPr>
        <w:pStyle w:val="a7"/>
        <w:ind w:firstLine="709"/>
        <w:jc w:val="center"/>
        <w:rPr>
          <w:rFonts w:ascii="Times New Roman" w:hAnsi="Times New Roman"/>
          <w:b/>
          <w:sz w:val="32"/>
          <w:szCs w:val="32"/>
        </w:rPr>
      </w:pPr>
    </w:p>
    <w:p w14:paraId="3B9A9ABF" w14:textId="352F641C" w:rsidR="00E97FA7" w:rsidRDefault="00E97FA7" w:rsidP="00E97FA7">
      <w:pPr>
        <w:pStyle w:val="a7"/>
        <w:ind w:firstLine="709"/>
        <w:jc w:val="center"/>
        <w:rPr>
          <w:rFonts w:ascii="Times New Roman" w:hAnsi="Times New Roman"/>
          <w:b/>
          <w:sz w:val="32"/>
          <w:szCs w:val="32"/>
        </w:rPr>
      </w:pPr>
    </w:p>
    <w:p w14:paraId="76204E06" w14:textId="77777777" w:rsidR="00E97FA7" w:rsidRDefault="00E97FA7" w:rsidP="00E97FA7">
      <w:pPr>
        <w:pStyle w:val="a7"/>
        <w:ind w:firstLine="709"/>
        <w:jc w:val="center"/>
        <w:rPr>
          <w:rFonts w:ascii="Times New Roman" w:hAnsi="Times New Roman"/>
          <w:b/>
          <w:sz w:val="32"/>
          <w:szCs w:val="32"/>
        </w:rPr>
      </w:pPr>
    </w:p>
    <w:p w14:paraId="6A5D59B8" w14:textId="77777777" w:rsidR="00E97FA7" w:rsidRPr="003C49E8" w:rsidRDefault="00E97FA7" w:rsidP="00E97FA7">
      <w:pPr>
        <w:pStyle w:val="a7"/>
        <w:ind w:firstLine="709"/>
        <w:jc w:val="center"/>
      </w:pPr>
    </w:p>
    <w:p w14:paraId="290B1F07" w14:textId="42DCA4F6" w:rsidR="009267CA" w:rsidRPr="003C49E8" w:rsidRDefault="009267CA" w:rsidP="004E4E17">
      <w:pPr>
        <w:spacing w:before="1560" w:after="1080" w:line="240" w:lineRule="auto"/>
        <w:ind w:firstLine="709"/>
      </w:pPr>
      <w:r w:rsidRPr="003C49E8">
        <w:t xml:space="preserve">Генеральный директор                         </w:t>
      </w:r>
      <w:r w:rsidR="00E97FA7">
        <w:t xml:space="preserve">            </w:t>
      </w:r>
      <w:r w:rsidRPr="003C49E8">
        <w:t xml:space="preserve">         Долнаков </w:t>
      </w:r>
      <w:r w:rsidR="00CC134C" w:rsidRPr="003C49E8">
        <w:t>П</w:t>
      </w:r>
      <w:r w:rsidRPr="003C49E8">
        <w:t>.</w:t>
      </w:r>
      <w:r w:rsidR="00CC134C" w:rsidRPr="003C49E8">
        <w:t>А</w:t>
      </w:r>
      <w:r w:rsidRPr="003C49E8">
        <w:t>.</w:t>
      </w:r>
    </w:p>
    <w:p w14:paraId="0DFBFC85" w14:textId="5539FF7A" w:rsidR="009267CA" w:rsidRPr="003C49E8" w:rsidRDefault="009267CA" w:rsidP="004E4E17">
      <w:pPr>
        <w:ind w:firstLine="709"/>
        <w:jc w:val="center"/>
        <w:sectPr w:rsidR="009267CA" w:rsidRPr="003C49E8" w:rsidSect="004E4E17">
          <w:type w:val="continuous"/>
          <w:pgSz w:w="11906" w:h="16838"/>
          <w:pgMar w:top="1134" w:right="850" w:bottom="1134" w:left="1701" w:header="708" w:footer="708" w:gutter="0"/>
          <w:cols w:space="708"/>
          <w:titlePg/>
          <w:docGrid w:linePitch="360"/>
        </w:sectPr>
      </w:pPr>
      <w:r w:rsidRPr="003C49E8">
        <w:t>Новосиби</w:t>
      </w:r>
      <w:r w:rsidR="002424C1" w:rsidRPr="003C49E8">
        <w:t>рск – 20</w:t>
      </w:r>
      <w:r w:rsidR="003C49E8" w:rsidRPr="003C49E8">
        <w:t>23</w:t>
      </w:r>
      <w:r w:rsidRPr="003C49E8">
        <w:t>г.</w:t>
      </w:r>
    </w:p>
    <w:p w14:paraId="17133FA1" w14:textId="77777777" w:rsidR="00973D3E" w:rsidRPr="003C49E8" w:rsidRDefault="00973D3E" w:rsidP="004E4E17">
      <w:pPr>
        <w:ind w:firstLine="709"/>
        <w:jc w:val="center"/>
      </w:pPr>
      <w:r w:rsidRPr="003C49E8">
        <w:lastRenderedPageBreak/>
        <w:t>Состав авторского коллектива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68"/>
        <w:gridCol w:w="3373"/>
        <w:gridCol w:w="3082"/>
        <w:gridCol w:w="2022"/>
      </w:tblGrid>
      <w:tr w:rsidR="00F04D38" w:rsidRPr="003C49E8" w14:paraId="7DA915D4" w14:textId="77777777" w:rsidTr="00C322FF">
        <w:tc>
          <w:tcPr>
            <w:tcW w:w="450" w:type="pct"/>
          </w:tcPr>
          <w:p w14:paraId="587CB7A3" w14:textId="77777777" w:rsidR="00F04D38" w:rsidRPr="003C49E8" w:rsidRDefault="00F04D38" w:rsidP="00792A8F">
            <w:pPr>
              <w:pStyle w:val="ConsPlusNormal"/>
              <w:rPr>
                <w:b/>
                <w:caps/>
              </w:rPr>
            </w:pPr>
            <w:r w:rsidRPr="003C49E8">
              <w:t xml:space="preserve">№ </w:t>
            </w:r>
          </w:p>
          <w:p w14:paraId="439DD23D" w14:textId="77777777" w:rsidR="00F04D38" w:rsidRPr="003C49E8" w:rsidRDefault="00F04D38" w:rsidP="00792A8F">
            <w:pPr>
              <w:pStyle w:val="ConsPlusNormal"/>
              <w:rPr>
                <w:b/>
                <w:caps/>
              </w:rPr>
            </w:pPr>
            <w:r w:rsidRPr="003C49E8">
              <w:t>п/п</w:t>
            </w:r>
          </w:p>
        </w:tc>
        <w:tc>
          <w:tcPr>
            <w:tcW w:w="1750" w:type="pct"/>
          </w:tcPr>
          <w:p w14:paraId="189748D3" w14:textId="77777777" w:rsidR="00F04D38" w:rsidRPr="003C49E8" w:rsidRDefault="00F04D38" w:rsidP="00792A8F">
            <w:pPr>
              <w:pStyle w:val="ConsPlusNormal"/>
              <w:rPr>
                <w:b/>
                <w:caps/>
              </w:rPr>
            </w:pPr>
            <w:r w:rsidRPr="003C49E8">
              <w:t>Должность</w:t>
            </w:r>
          </w:p>
        </w:tc>
        <w:tc>
          <w:tcPr>
            <w:tcW w:w="1600" w:type="pct"/>
          </w:tcPr>
          <w:p w14:paraId="7ED1983F" w14:textId="77777777" w:rsidR="00F04D38" w:rsidRPr="003C49E8" w:rsidRDefault="00F04D38" w:rsidP="00792A8F">
            <w:pPr>
              <w:pStyle w:val="ConsPlusNormal"/>
              <w:rPr>
                <w:b/>
                <w:caps/>
              </w:rPr>
            </w:pPr>
            <w:r w:rsidRPr="003C49E8">
              <w:t>ФИО</w:t>
            </w:r>
          </w:p>
        </w:tc>
        <w:tc>
          <w:tcPr>
            <w:tcW w:w="1050" w:type="pct"/>
          </w:tcPr>
          <w:p w14:paraId="49CAA1AC" w14:textId="77777777" w:rsidR="00F04D38" w:rsidRPr="003C49E8" w:rsidRDefault="00F04D38" w:rsidP="00792A8F">
            <w:pPr>
              <w:pStyle w:val="ConsPlusNormal"/>
              <w:rPr>
                <w:b/>
                <w:caps/>
              </w:rPr>
            </w:pPr>
            <w:r w:rsidRPr="003C49E8">
              <w:t>Подпись</w:t>
            </w:r>
          </w:p>
        </w:tc>
      </w:tr>
      <w:tr w:rsidR="00F04D38" w:rsidRPr="003C49E8" w14:paraId="24858C9C" w14:textId="77777777" w:rsidTr="00C322FF">
        <w:tc>
          <w:tcPr>
            <w:tcW w:w="450" w:type="pct"/>
          </w:tcPr>
          <w:p w14:paraId="5AB757C1" w14:textId="77777777" w:rsidR="00F04D38" w:rsidRPr="003C49E8" w:rsidRDefault="00F04D38" w:rsidP="00792A8F">
            <w:pPr>
              <w:pStyle w:val="ConsPlusNormal"/>
              <w:rPr>
                <w:b/>
                <w:caps/>
              </w:rPr>
            </w:pPr>
            <w:r w:rsidRPr="003C49E8">
              <w:t>1</w:t>
            </w:r>
          </w:p>
        </w:tc>
        <w:tc>
          <w:tcPr>
            <w:tcW w:w="1750" w:type="pct"/>
          </w:tcPr>
          <w:p w14:paraId="46AE7D20" w14:textId="77777777" w:rsidR="00F04D38" w:rsidRPr="003C49E8" w:rsidRDefault="00F04D38" w:rsidP="00792A8F">
            <w:pPr>
              <w:pStyle w:val="ConsPlusNormal"/>
              <w:rPr>
                <w:b/>
                <w:caps/>
              </w:rPr>
            </w:pPr>
            <w:r w:rsidRPr="003C49E8">
              <w:t>2</w:t>
            </w:r>
          </w:p>
        </w:tc>
        <w:tc>
          <w:tcPr>
            <w:tcW w:w="1600" w:type="pct"/>
          </w:tcPr>
          <w:p w14:paraId="2F0311B0" w14:textId="77777777" w:rsidR="00F04D38" w:rsidRPr="003C49E8" w:rsidRDefault="00F04D38" w:rsidP="00792A8F">
            <w:pPr>
              <w:pStyle w:val="ConsPlusNormal"/>
              <w:rPr>
                <w:b/>
                <w:caps/>
              </w:rPr>
            </w:pPr>
            <w:r w:rsidRPr="003C49E8">
              <w:t>3</w:t>
            </w:r>
          </w:p>
        </w:tc>
        <w:tc>
          <w:tcPr>
            <w:tcW w:w="1050" w:type="pct"/>
          </w:tcPr>
          <w:p w14:paraId="23CA5758" w14:textId="77777777" w:rsidR="00F04D38" w:rsidRPr="003C49E8" w:rsidRDefault="00F04D38" w:rsidP="00792A8F">
            <w:pPr>
              <w:pStyle w:val="ConsPlusNormal"/>
              <w:rPr>
                <w:b/>
                <w:caps/>
              </w:rPr>
            </w:pPr>
            <w:r w:rsidRPr="003C49E8">
              <w:t>4</w:t>
            </w:r>
          </w:p>
        </w:tc>
      </w:tr>
      <w:tr w:rsidR="00F04D38" w:rsidRPr="007A1556" w14:paraId="0CC921DD" w14:textId="77777777" w:rsidTr="00C322FF">
        <w:tc>
          <w:tcPr>
            <w:tcW w:w="450" w:type="pct"/>
          </w:tcPr>
          <w:p w14:paraId="326FF4A5" w14:textId="77777777" w:rsidR="00F04D38" w:rsidRPr="007A1556" w:rsidRDefault="00F04D38" w:rsidP="00792A8F">
            <w:pPr>
              <w:pStyle w:val="ConsPlusNormal"/>
              <w:rPr>
                <w:b/>
                <w:caps/>
              </w:rPr>
            </w:pPr>
            <w:r w:rsidRPr="007A1556">
              <w:t>1.</w:t>
            </w:r>
          </w:p>
        </w:tc>
        <w:tc>
          <w:tcPr>
            <w:tcW w:w="1750" w:type="pct"/>
          </w:tcPr>
          <w:p w14:paraId="0C092BB8" w14:textId="77777777" w:rsidR="00F04D38" w:rsidRPr="007A1556" w:rsidRDefault="00F04D38" w:rsidP="00792A8F">
            <w:pPr>
              <w:pStyle w:val="ConsPlusNormal"/>
              <w:rPr>
                <w:b/>
                <w:caps/>
              </w:rPr>
            </w:pPr>
            <w:r w:rsidRPr="007A1556">
              <w:t>Генеральный директор</w:t>
            </w:r>
          </w:p>
        </w:tc>
        <w:tc>
          <w:tcPr>
            <w:tcW w:w="1600" w:type="pct"/>
            <w:vAlign w:val="center"/>
          </w:tcPr>
          <w:p w14:paraId="56DEFA26" w14:textId="77777777" w:rsidR="00F04D38" w:rsidRPr="007A1556" w:rsidRDefault="00526188" w:rsidP="00792A8F">
            <w:pPr>
              <w:pStyle w:val="ConsPlusNormal"/>
              <w:rPr>
                <w:b/>
                <w:caps/>
              </w:rPr>
            </w:pPr>
            <w:r w:rsidRPr="007A1556">
              <w:t>П</w:t>
            </w:r>
            <w:r w:rsidR="00F04D38" w:rsidRPr="007A1556">
              <w:t>.</w:t>
            </w:r>
            <w:r w:rsidRPr="007A1556">
              <w:t>А</w:t>
            </w:r>
            <w:r w:rsidR="00F04D38" w:rsidRPr="007A1556">
              <w:t>. Долнаков</w:t>
            </w:r>
          </w:p>
        </w:tc>
        <w:tc>
          <w:tcPr>
            <w:tcW w:w="1050" w:type="pct"/>
          </w:tcPr>
          <w:p w14:paraId="432F6882" w14:textId="77777777" w:rsidR="00F04D38" w:rsidRPr="007A1556" w:rsidRDefault="00F04D38" w:rsidP="00792A8F">
            <w:pPr>
              <w:pStyle w:val="ConsPlusNormal"/>
              <w:rPr>
                <w:b/>
                <w:caps/>
              </w:rPr>
            </w:pPr>
          </w:p>
        </w:tc>
      </w:tr>
      <w:tr w:rsidR="001971EC" w:rsidRPr="007A1556" w14:paraId="110313C2" w14:textId="77777777" w:rsidTr="007A1556">
        <w:trPr>
          <w:trHeight w:val="1034"/>
        </w:trPr>
        <w:tc>
          <w:tcPr>
            <w:tcW w:w="450" w:type="pct"/>
          </w:tcPr>
          <w:p w14:paraId="1B24DE93" w14:textId="77777777" w:rsidR="001971EC" w:rsidRPr="007A1556" w:rsidRDefault="004423BC" w:rsidP="00792A8F">
            <w:pPr>
              <w:pStyle w:val="ConsPlusNormal"/>
              <w:rPr>
                <w:b/>
                <w:caps/>
              </w:rPr>
            </w:pPr>
            <w:r w:rsidRPr="007A1556">
              <w:t>2</w:t>
            </w:r>
          </w:p>
        </w:tc>
        <w:tc>
          <w:tcPr>
            <w:tcW w:w="1750" w:type="pct"/>
          </w:tcPr>
          <w:p w14:paraId="707B6539" w14:textId="1B1A844E" w:rsidR="001971EC" w:rsidRPr="007A1556" w:rsidRDefault="007A1556" w:rsidP="00792A8F">
            <w:pPr>
              <w:pStyle w:val="ConsPlusNormal"/>
              <w:rPr>
                <w:b/>
                <w:caps/>
              </w:rPr>
            </w:pPr>
            <w:r w:rsidRPr="007A1556">
              <w:t xml:space="preserve">Главный специалист по геоинформационному обеспечению градостроительного проектирования   </w:t>
            </w:r>
          </w:p>
        </w:tc>
        <w:tc>
          <w:tcPr>
            <w:tcW w:w="1600" w:type="pct"/>
            <w:vAlign w:val="center"/>
          </w:tcPr>
          <w:p w14:paraId="48E721E9" w14:textId="77777777" w:rsidR="001971EC" w:rsidRPr="007A1556" w:rsidRDefault="001971EC" w:rsidP="00792A8F">
            <w:pPr>
              <w:pStyle w:val="ConsPlusNormal"/>
              <w:rPr>
                <w:b/>
                <w:caps/>
              </w:rPr>
            </w:pPr>
            <w:r w:rsidRPr="007A1556">
              <w:t>А.А. Ваганов</w:t>
            </w:r>
          </w:p>
        </w:tc>
        <w:tc>
          <w:tcPr>
            <w:tcW w:w="1050" w:type="pct"/>
          </w:tcPr>
          <w:p w14:paraId="660CB831" w14:textId="77777777" w:rsidR="001971EC" w:rsidRPr="007A1556" w:rsidRDefault="001971EC" w:rsidP="00792A8F">
            <w:pPr>
              <w:pStyle w:val="ConsPlusNormal"/>
              <w:rPr>
                <w:caps/>
              </w:rPr>
            </w:pPr>
          </w:p>
        </w:tc>
      </w:tr>
      <w:tr w:rsidR="001971EC" w:rsidRPr="007A1556" w14:paraId="37A87A13" w14:textId="77777777" w:rsidTr="00391D76">
        <w:trPr>
          <w:trHeight w:val="355"/>
        </w:trPr>
        <w:tc>
          <w:tcPr>
            <w:tcW w:w="450" w:type="pct"/>
          </w:tcPr>
          <w:p w14:paraId="3E19B8CB" w14:textId="77777777" w:rsidR="001971EC" w:rsidRPr="007A1556" w:rsidRDefault="004F18EF" w:rsidP="00792A8F">
            <w:pPr>
              <w:pStyle w:val="ConsPlusNormal"/>
              <w:rPr>
                <w:b/>
                <w:caps/>
              </w:rPr>
            </w:pPr>
            <w:r w:rsidRPr="007A1556">
              <w:t>3</w:t>
            </w:r>
          </w:p>
        </w:tc>
        <w:tc>
          <w:tcPr>
            <w:tcW w:w="1750" w:type="pct"/>
          </w:tcPr>
          <w:p w14:paraId="7BD309E0" w14:textId="6593192F" w:rsidR="001971EC" w:rsidRPr="007A1556" w:rsidRDefault="003C49E8" w:rsidP="00792A8F">
            <w:pPr>
              <w:pStyle w:val="ConsPlusNormal"/>
              <w:rPr>
                <w:b/>
                <w:caps/>
              </w:rPr>
            </w:pPr>
            <w:r w:rsidRPr="007A1556">
              <w:t>Главный архитектор</w:t>
            </w:r>
          </w:p>
        </w:tc>
        <w:tc>
          <w:tcPr>
            <w:tcW w:w="1600" w:type="pct"/>
            <w:vAlign w:val="center"/>
          </w:tcPr>
          <w:p w14:paraId="6A2ED72D" w14:textId="77777777" w:rsidR="001971EC" w:rsidRPr="007A1556" w:rsidRDefault="001971EC" w:rsidP="00792A8F">
            <w:pPr>
              <w:pStyle w:val="ConsPlusNormal"/>
              <w:rPr>
                <w:b/>
                <w:caps/>
              </w:rPr>
            </w:pPr>
            <w:r w:rsidRPr="007A1556">
              <w:t>Е.А.Долнакова</w:t>
            </w:r>
          </w:p>
        </w:tc>
        <w:tc>
          <w:tcPr>
            <w:tcW w:w="1050" w:type="pct"/>
          </w:tcPr>
          <w:p w14:paraId="2201BC7B" w14:textId="77777777" w:rsidR="001971EC" w:rsidRPr="007A1556" w:rsidRDefault="001971EC" w:rsidP="00792A8F">
            <w:pPr>
              <w:pStyle w:val="ConsPlusNormal"/>
              <w:rPr>
                <w:caps/>
              </w:rPr>
            </w:pPr>
          </w:p>
        </w:tc>
      </w:tr>
      <w:tr w:rsidR="001971EC" w:rsidRPr="007A1556" w14:paraId="55919B16" w14:textId="77777777" w:rsidTr="00C322FF">
        <w:tc>
          <w:tcPr>
            <w:tcW w:w="450" w:type="pct"/>
          </w:tcPr>
          <w:p w14:paraId="555FF801" w14:textId="77777777" w:rsidR="001971EC" w:rsidRPr="007A1556" w:rsidRDefault="004F18EF" w:rsidP="00792A8F">
            <w:pPr>
              <w:pStyle w:val="ConsPlusNormal"/>
              <w:rPr>
                <w:b/>
                <w:caps/>
              </w:rPr>
            </w:pPr>
            <w:r w:rsidRPr="007A1556">
              <w:t>4</w:t>
            </w:r>
          </w:p>
        </w:tc>
        <w:tc>
          <w:tcPr>
            <w:tcW w:w="1750" w:type="pct"/>
          </w:tcPr>
          <w:p w14:paraId="5DBA14AE" w14:textId="5B6F5E5D" w:rsidR="001971EC" w:rsidRPr="007A1556" w:rsidRDefault="001971EC" w:rsidP="00792A8F">
            <w:pPr>
              <w:pStyle w:val="ConsPlusNormal"/>
              <w:rPr>
                <w:b/>
                <w:caps/>
              </w:rPr>
            </w:pPr>
            <w:r w:rsidRPr="007A1556">
              <w:t>Главный инженер проект</w:t>
            </w:r>
            <w:r w:rsidR="007A1556" w:rsidRPr="007A1556">
              <w:t>ов</w:t>
            </w:r>
          </w:p>
        </w:tc>
        <w:tc>
          <w:tcPr>
            <w:tcW w:w="1600" w:type="pct"/>
            <w:vAlign w:val="center"/>
          </w:tcPr>
          <w:p w14:paraId="46B83AA4" w14:textId="77777777" w:rsidR="001971EC" w:rsidRPr="007A1556" w:rsidRDefault="001971EC" w:rsidP="00792A8F">
            <w:pPr>
              <w:pStyle w:val="ConsPlusNormal"/>
              <w:rPr>
                <w:b/>
                <w:caps/>
              </w:rPr>
            </w:pPr>
            <w:r w:rsidRPr="007A1556">
              <w:t>Ю.С. Кузнецов</w:t>
            </w:r>
          </w:p>
        </w:tc>
        <w:tc>
          <w:tcPr>
            <w:tcW w:w="1050" w:type="pct"/>
          </w:tcPr>
          <w:p w14:paraId="24AE80D8" w14:textId="77777777" w:rsidR="001971EC" w:rsidRPr="007A1556" w:rsidRDefault="001971EC" w:rsidP="00792A8F">
            <w:pPr>
              <w:pStyle w:val="ConsPlusNormal"/>
              <w:rPr>
                <w:caps/>
              </w:rPr>
            </w:pPr>
          </w:p>
        </w:tc>
      </w:tr>
      <w:tr w:rsidR="001971EC" w:rsidRPr="007A1556" w14:paraId="2185ACB5" w14:textId="77777777" w:rsidTr="00C322FF">
        <w:tc>
          <w:tcPr>
            <w:tcW w:w="450" w:type="pct"/>
          </w:tcPr>
          <w:p w14:paraId="4DF772CF" w14:textId="77777777" w:rsidR="001971EC" w:rsidRPr="007A1556" w:rsidRDefault="004F18EF" w:rsidP="00792A8F">
            <w:pPr>
              <w:pStyle w:val="ConsPlusNormal"/>
              <w:rPr>
                <w:b/>
                <w:caps/>
              </w:rPr>
            </w:pPr>
            <w:r w:rsidRPr="007A1556">
              <w:t>5</w:t>
            </w:r>
          </w:p>
        </w:tc>
        <w:tc>
          <w:tcPr>
            <w:tcW w:w="1750" w:type="pct"/>
          </w:tcPr>
          <w:p w14:paraId="28FC448B" w14:textId="1CBBDE2B" w:rsidR="001971EC" w:rsidRPr="007A1556" w:rsidRDefault="007A1556" w:rsidP="00792A8F">
            <w:pPr>
              <w:pStyle w:val="ConsPlusNormal"/>
            </w:pPr>
            <w:r w:rsidRPr="007A1556">
              <w:t>Ведущий архитектор - градостроитель</w:t>
            </w:r>
          </w:p>
        </w:tc>
        <w:tc>
          <w:tcPr>
            <w:tcW w:w="1600" w:type="pct"/>
            <w:vAlign w:val="center"/>
          </w:tcPr>
          <w:p w14:paraId="70DE5E10" w14:textId="77777777" w:rsidR="001971EC" w:rsidRPr="007A1556" w:rsidRDefault="001971EC" w:rsidP="00792A8F">
            <w:pPr>
              <w:pStyle w:val="ConsPlusNormal"/>
              <w:rPr>
                <w:b/>
                <w:caps/>
              </w:rPr>
            </w:pPr>
            <w:r w:rsidRPr="007A1556">
              <w:t>И.А. Бекренёва</w:t>
            </w:r>
          </w:p>
        </w:tc>
        <w:tc>
          <w:tcPr>
            <w:tcW w:w="1050" w:type="pct"/>
          </w:tcPr>
          <w:p w14:paraId="1DCB764A" w14:textId="77777777" w:rsidR="001971EC" w:rsidRPr="007A1556" w:rsidRDefault="001971EC" w:rsidP="00792A8F">
            <w:pPr>
              <w:pStyle w:val="ConsPlusNormal"/>
              <w:rPr>
                <w:caps/>
              </w:rPr>
            </w:pPr>
          </w:p>
        </w:tc>
      </w:tr>
      <w:tr w:rsidR="001971EC" w:rsidRPr="007A1556" w14:paraId="3F6F8AC0" w14:textId="77777777" w:rsidTr="00C322FF">
        <w:tc>
          <w:tcPr>
            <w:tcW w:w="450" w:type="pct"/>
          </w:tcPr>
          <w:p w14:paraId="203F5B98" w14:textId="77777777" w:rsidR="001971EC" w:rsidRPr="007A1556" w:rsidRDefault="004F18EF" w:rsidP="00792A8F">
            <w:pPr>
              <w:pStyle w:val="ConsPlusNormal"/>
              <w:rPr>
                <w:b/>
                <w:caps/>
              </w:rPr>
            </w:pPr>
            <w:r w:rsidRPr="007A1556">
              <w:t>6</w:t>
            </w:r>
          </w:p>
        </w:tc>
        <w:tc>
          <w:tcPr>
            <w:tcW w:w="1750" w:type="pct"/>
          </w:tcPr>
          <w:p w14:paraId="39A9A6C4" w14:textId="3AD1988C" w:rsidR="001971EC" w:rsidRPr="007A1556" w:rsidRDefault="007A1556" w:rsidP="00792A8F">
            <w:pPr>
              <w:pStyle w:val="ConsPlusNormal"/>
              <w:rPr>
                <w:b/>
                <w:caps/>
              </w:rPr>
            </w:pPr>
            <w:r w:rsidRPr="007A1556">
              <w:t>Инженер по землеустройству</w:t>
            </w:r>
          </w:p>
        </w:tc>
        <w:tc>
          <w:tcPr>
            <w:tcW w:w="1600" w:type="pct"/>
            <w:vAlign w:val="center"/>
          </w:tcPr>
          <w:p w14:paraId="3C6F9128" w14:textId="77777777" w:rsidR="001971EC" w:rsidRPr="007A1556" w:rsidRDefault="001971EC" w:rsidP="00792A8F">
            <w:pPr>
              <w:pStyle w:val="ConsPlusNormal"/>
              <w:rPr>
                <w:b/>
                <w:caps/>
              </w:rPr>
            </w:pPr>
            <w:r w:rsidRPr="007A1556">
              <w:t>И.В. Николаенко</w:t>
            </w:r>
          </w:p>
        </w:tc>
        <w:tc>
          <w:tcPr>
            <w:tcW w:w="1050" w:type="pct"/>
          </w:tcPr>
          <w:p w14:paraId="1F209136" w14:textId="77777777" w:rsidR="001971EC" w:rsidRPr="007A1556" w:rsidRDefault="001971EC" w:rsidP="00792A8F">
            <w:pPr>
              <w:pStyle w:val="ConsPlusNormal"/>
              <w:rPr>
                <w:caps/>
              </w:rPr>
            </w:pPr>
          </w:p>
        </w:tc>
      </w:tr>
      <w:tr w:rsidR="007A1556" w:rsidRPr="007A1556" w14:paraId="3C4D30AC" w14:textId="77777777" w:rsidTr="00C322FF">
        <w:tc>
          <w:tcPr>
            <w:tcW w:w="450" w:type="pct"/>
          </w:tcPr>
          <w:p w14:paraId="4BD859DA" w14:textId="7850FA84" w:rsidR="007A1556" w:rsidRPr="007A1556" w:rsidRDefault="007A1556" w:rsidP="00792A8F">
            <w:pPr>
              <w:pStyle w:val="ConsPlusNormal"/>
              <w:rPr>
                <w:b/>
                <w:caps/>
              </w:rPr>
            </w:pPr>
            <w:r>
              <w:t>7</w:t>
            </w:r>
          </w:p>
        </w:tc>
        <w:tc>
          <w:tcPr>
            <w:tcW w:w="1750" w:type="pct"/>
          </w:tcPr>
          <w:p w14:paraId="45FBCC53" w14:textId="196A46F0" w:rsidR="007A1556" w:rsidRPr="007A1556" w:rsidRDefault="007A1556" w:rsidP="00792A8F">
            <w:pPr>
              <w:pStyle w:val="ConsPlusNormal"/>
              <w:rPr>
                <w:b/>
                <w:bCs/>
                <w:caps/>
              </w:rPr>
            </w:pPr>
            <w:r>
              <w:t>Экономист</w:t>
            </w:r>
          </w:p>
        </w:tc>
        <w:tc>
          <w:tcPr>
            <w:tcW w:w="1600" w:type="pct"/>
            <w:vAlign w:val="center"/>
          </w:tcPr>
          <w:p w14:paraId="67DA549B" w14:textId="2C1FBEE2" w:rsidR="007A1556" w:rsidRPr="004A797C" w:rsidRDefault="004A797C" w:rsidP="00792A8F">
            <w:pPr>
              <w:pStyle w:val="ConsPlusNormal"/>
              <w:rPr>
                <w:rFonts w:asciiTheme="minorHAnsi" w:hAnsiTheme="minorHAnsi"/>
                <w:bCs/>
              </w:rPr>
            </w:pPr>
            <w:r w:rsidRPr="004A797C">
              <w:rPr>
                <w:rFonts w:ascii="Times New Roman Полужирный" w:hAnsi="Times New Roman Полужирный"/>
                <w:bCs/>
              </w:rPr>
              <w:t xml:space="preserve">Н.А. </w:t>
            </w:r>
            <w:r w:rsidRPr="004A797C">
              <w:rPr>
                <w:rFonts w:asciiTheme="minorHAnsi" w:hAnsiTheme="minorHAnsi"/>
                <w:bCs/>
              </w:rPr>
              <w:t>Баталова</w:t>
            </w:r>
          </w:p>
        </w:tc>
        <w:tc>
          <w:tcPr>
            <w:tcW w:w="1050" w:type="pct"/>
          </w:tcPr>
          <w:p w14:paraId="3DECB0F3" w14:textId="77777777" w:rsidR="007A1556" w:rsidRPr="007A1556" w:rsidRDefault="007A1556" w:rsidP="00792A8F">
            <w:pPr>
              <w:pStyle w:val="ConsPlusNormal"/>
              <w:rPr>
                <w:caps/>
              </w:rPr>
            </w:pPr>
          </w:p>
        </w:tc>
      </w:tr>
    </w:tbl>
    <w:p w14:paraId="352AC230" w14:textId="77777777" w:rsidR="00E01E36" w:rsidRPr="007A1556" w:rsidRDefault="00E01E36" w:rsidP="004E4E17">
      <w:pPr>
        <w:spacing w:after="0" w:line="240" w:lineRule="auto"/>
        <w:ind w:firstLine="709"/>
        <w:jc w:val="both"/>
      </w:pPr>
    </w:p>
    <w:p w14:paraId="44688E7E" w14:textId="77777777" w:rsidR="00D44192" w:rsidRPr="003C49E8" w:rsidRDefault="00D44192" w:rsidP="004E4E17">
      <w:pPr>
        <w:spacing w:after="0" w:line="240" w:lineRule="auto"/>
        <w:ind w:firstLine="709"/>
        <w:jc w:val="both"/>
        <w:rPr>
          <w:highlight w:val="yellow"/>
        </w:rPr>
        <w:sectPr w:rsidR="00D44192" w:rsidRPr="003C49E8" w:rsidSect="004E4E17">
          <w:type w:val="continuous"/>
          <w:pgSz w:w="11906" w:h="16838"/>
          <w:pgMar w:top="1134" w:right="850" w:bottom="1134" w:left="1701" w:header="708" w:footer="708" w:gutter="0"/>
          <w:pgNumType w:start="2"/>
          <w:cols w:space="708"/>
          <w:docGrid w:linePitch="360"/>
        </w:sectPr>
      </w:pPr>
    </w:p>
    <w:p w14:paraId="6D3FE16D" w14:textId="77777777" w:rsidR="00792A8F" w:rsidRDefault="00792A8F" w:rsidP="004E4E17">
      <w:pPr>
        <w:ind w:firstLine="709"/>
        <w:jc w:val="center"/>
      </w:pPr>
    </w:p>
    <w:p w14:paraId="46B7FAAC" w14:textId="77777777" w:rsidR="00792A8F" w:rsidRDefault="00792A8F" w:rsidP="004E4E17">
      <w:pPr>
        <w:ind w:firstLine="709"/>
        <w:jc w:val="center"/>
      </w:pPr>
    </w:p>
    <w:p w14:paraId="1B187DDD" w14:textId="77777777" w:rsidR="00792A8F" w:rsidRDefault="00792A8F" w:rsidP="004E4E17">
      <w:pPr>
        <w:ind w:firstLine="709"/>
        <w:jc w:val="center"/>
      </w:pPr>
    </w:p>
    <w:p w14:paraId="15A157E9" w14:textId="77777777" w:rsidR="00792A8F" w:rsidRDefault="00792A8F" w:rsidP="004E4E17">
      <w:pPr>
        <w:ind w:firstLine="709"/>
        <w:jc w:val="center"/>
      </w:pPr>
    </w:p>
    <w:p w14:paraId="69B64A34" w14:textId="77777777" w:rsidR="00792A8F" w:rsidRDefault="00792A8F" w:rsidP="004E4E17">
      <w:pPr>
        <w:ind w:firstLine="709"/>
        <w:jc w:val="center"/>
      </w:pPr>
    </w:p>
    <w:p w14:paraId="11498E73" w14:textId="77777777" w:rsidR="00792A8F" w:rsidRDefault="00792A8F" w:rsidP="004E4E17">
      <w:pPr>
        <w:ind w:firstLine="709"/>
        <w:jc w:val="center"/>
      </w:pPr>
    </w:p>
    <w:p w14:paraId="4DEA9849" w14:textId="77777777" w:rsidR="00792A8F" w:rsidRDefault="00792A8F" w:rsidP="004E4E17">
      <w:pPr>
        <w:ind w:firstLine="709"/>
        <w:jc w:val="center"/>
      </w:pPr>
    </w:p>
    <w:p w14:paraId="3BE0FF70" w14:textId="77777777" w:rsidR="00792A8F" w:rsidRDefault="00792A8F" w:rsidP="004E4E17">
      <w:pPr>
        <w:ind w:firstLine="709"/>
        <w:jc w:val="center"/>
      </w:pPr>
    </w:p>
    <w:p w14:paraId="41B43A23" w14:textId="77777777" w:rsidR="00792A8F" w:rsidRDefault="00792A8F" w:rsidP="004E4E17">
      <w:pPr>
        <w:ind w:firstLine="709"/>
        <w:jc w:val="center"/>
      </w:pPr>
    </w:p>
    <w:p w14:paraId="3A27315F" w14:textId="77777777" w:rsidR="00792A8F" w:rsidRDefault="00792A8F" w:rsidP="004E4E17">
      <w:pPr>
        <w:ind w:firstLine="709"/>
        <w:jc w:val="center"/>
      </w:pPr>
    </w:p>
    <w:p w14:paraId="0C9DEF7E" w14:textId="77777777" w:rsidR="00792A8F" w:rsidRDefault="00792A8F" w:rsidP="004E4E17">
      <w:pPr>
        <w:ind w:firstLine="709"/>
        <w:jc w:val="center"/>
      </w:pPr>
    </w:p>
    <w:p w14:paraId="21F9706B" w14:textId="77777777" w:rsidR="00792A8F" w:rsidRDefault="00792A8F" w:rsidP="004E4E17">
      <w:pPr>
        <w:ind w:firstLine="709"/>
        <w:jc w:val="center"/>
      </w:pPr>
    </w:p>
    <w:p w14:paraId="795A82D2" w14:textId="77777777" w:rsidR="00792A8F" w:rsidRDefault="00792A8F" w:rsidP="004E4E17">
      <w:pPr>
        <w:ind w:firstLine="709"/>
        <w:jc w:val="center"/>
      </w:pPr>
    </w:p>
    <w:p w14:paraId="2059BD35" w14:textId="77777777" w:rsidR="00792A8F" w:rsidRDefault="00792A8F" w:rsidP="004E4E17">
      <w:pPr>
        <w:ind w:firstLine="709"/>
        <w:jc w:val="center"/>
      </w:pPr>
    </w:p>
    <w:p w14:paraId="2DBC6AF4" w14:textId="77777777" w:rsidR="00792A8F" w:rsidRDefault="00792A8F" w:rsidP="004E4E17">
      <w:pPr>
        <w:ind w:firstLine="709"/>
        <w:jc w:val="center"/>
      </w:pPr>
    </w:p>
    <w:p w14:paraId="305FDE2B" w14:textId="77777777" w:rsidR="00792A8F" w:rsidRDefault="00792A8F" w:rsidP="004E4E17">
      <w:pPr>
        <w:ind w:firstLine="709"/>
        <w:jc w:val="center"/>
      </w:pPr>
    </w:p>
    <w:p w14:paraId="7A2F568E" w14:textId="77777777" w:rsidR="00D44192" w:rsidRPr="003C49E8" w:rsidRDefault="00D44192" w:rsidP="004E4E17">
      <w:pPr>
        <w:ind w:firstLine="709"/>
        <w:jc w:val="center"/>
      </w:pPr>
      <w:r w:rsidRPr="003C49E8">
        <w:lastRenderedPageBreak/>
        <w:t>СОСТАВ ПРОЕКТНЫХ МАТЕРИАЛОВ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4"/>
        <w:gridCol w:w="5046"/>
        <w:gridCol w:w="1589"/>
        <w:gridCol w:w="1776"/>
      </w:tblGrid>
      <w:tr w:rsidR="00797C62" w:rsidRPr="003C49E8" w14:paraId="3B2D0F2E" w14:textId="77777777" w:rsidTr="00B64463">
        <w:tc>
          <w:tcPr>
            <w:tcW w:w="500" w:type="pct"/>
            <w:vAlign w:val="center"/>
          </w:tcPr>
          <w:p w14:paraId="05187D2D" w14:textId="77777777" w:rsidR="00797C62" w:rsidRPr="003C49E8" w:rsidRDefault="00797C62" w:rsidP="00792A8F">
            <w:pPr>
              <w:pStyle w:val="ConsPlusNormal"/>
              <w:rPr>
                <w:snapToGrid w:val="0"/>
              </w:rPr>
            </w:pPr>
          </w:p>
        </w:tc>
        <w:tc>
          <w:tcPr>
            <w:tcW w:w="2700" w:type="pct"/>
            <w:vAlign w:val="center"/>
          </w:tcPr>
          <w:p w14:paraId="1786D6EE" w14:textId="77777777" w:rsidR="00797C62" w:rsidRPr="003C49E8" w:rsidRDefault="00797C62" w:rsidP="00792A8F">
            <w:pPr>
              <w:pStyle w:val="ConsPlusNormal"/>
              <w:jc w:val="center"/>
              <w:rPr>
                <w:snapToGrid w:val="0"/>
                <w:szCs w:val="26"/>
              </w:rPr>
            </w:pPr>
            <w:r w:rsidRPr="003C49E8">
              <w:rPr>
                <w:snapToGrid w:val="0"/>
                <w:szCs w:val="26"/>
              </w:rPr>
              <w:t>Наименование</w:t>
            </w:r>
          </w:p>
        </w:tc>
        <w:tc>
          <w:tcPr>
            <w:tcW w:w="850" w:type="pct"/>
            <w:vAlign w:val="center"/>
          </w:tcPr>
          <w:p w14:paraId="2AF0290D" w14:textId="77777777" w:rsidR="00797C62" w:rsidRPr="003C49E8" w:rsidRDefault="00797C62" w:rsidP="00792A8F">
            <w:pPr>
              <w:pStyle w:val="ConsPlusNormal"/>
              <w:rPr>
                <w:snapToGrid w:val="0"/>
                <w:szCs w:val="26"/>
              </w:rPr>
            </w:pPr>
            <w:r w:rsidRPr="003C49E8">
              <w:rPr>
                <w:snapToGrid w:val="0"/>
                <w:szCs w:val="26"/>
              </w:rPr>
              <w:t>Масштаб</w:t>
            </w:r>
          </w:p>
        </w:tc>
        <w:tc>
          <w:tcPr>
            <w:tcW w:w="850" w:type="pct"/>
            <w:vAlign w:val="center"/>
          </w:tcPr>
          <w:p w14:paraId="5A63A13A" w14:textId="77777777" w:rsidR="00797C62" w:rsidRPr="003C49E8" w:rsidRDefault="00797C62" w:rsidP="00792A8F">
            <w:pPr>
              <w:pStyle w:val="ConsPlusNormal"/>
              <w:rPr>
                <w:snapToGrid w:val="0"/>
                <w:szCs w:val="26"/>
              </w:rPr>
            </w:pPr>
            <w:r w:rsidRPr="003C49E8">
              <w:rPr>
                <w:snapToGrid w:val="0"/>
                <w:szCs w:val="26"/>
              </w:rPr>
              <w:t>Марка</w:t>
            </w:r>
          </w:p>
        </w:tc>
      </w:tr>
      <w:tr w:rsidR="00797C62" w:rsidRPr="003C49E8" w14:paraId="478BE736" w14:textId="77777777" w:rsidTr="009A4910">
        <w:tc>
          <w:tcPr>
            <w:tcW w:w="5000" w:type="pct"/>
            <w:gridSpan w:val="4"/>
            <w:vAlign w:val="center"/>
          </w:tcPr>
          <w:p w14:paraId="4AAC1AC5" w14:textId="77777777" w:rsidR="00797C62" w:rsidRPr="003C49E8" w:rsidRDefault="00797C62" w:rsidP="00792A8F">
            <w:pPr>
              <w:pStyle w:val="ConsPlusNormal"/>
              <w:jc w:val="center"/>
              <w:rPr>
                <w:b/>
                <w:snapToGrid w:val="0"/>
                <w:sz w:val="26"/>
                <w:szCs w:val="26"/>
              </w:rPr>
            </w:pPr>
            <w:r w:rsidRPr="003C49E8">
              <w:rPr>
                <w:b/>
                <w:snapToGrid w:val="0"/>
                <w:szCs w:val="26"/>
              </w:rPr>
              <w:t>Текстовые материалы</w:t>
            </w:r>
          </w:p>
        </w:tc>
      </w:tr>
      <w:tr w:rsidR="00797C62" w:rsidRPr="003C49E8" w14:paraId="5AD81DB6" w14:textId="77777777" w:rsidTr="009A4910">
        <w:tc>
          <w:tcPr>
            <w:tcW w:w="5000" w:type="pct"/>
            <w:gridSpan w:val="4"/>
            <w:vAlign w:val="center"/>
          </w:tcPr>
          <w:p w14:paraId="5D31CED1" w14:textId="77777777" w:rsidR="00797C62" w:rsidRPr="003C49E8" w:rsidRDefault="00797C62" w:rsidP="00792A8F">
            <w:pPr>
              <w:pStyle w:val="ConsPlusNormal"/>
              <w:jc w:val="center"/>
              <w:rPr>
                <w:snapToGrid w:val="0"/>
                <w:sz w:val="26"/>
                <w:szCs w:val="26"/>
              </w:rPr>
            </w:pPr>
            <w:r w:rsidRPr="003C49E8">
              <w:rPr>
                <w:b/>
              </w:rPr>
              <w:t>Утверждаемая часть</w:t>
            </w:r>
          </w:p>
        </w:tc>
      </w:tr>
      <w:tr w:rsidR="00797C62" w:rsidRPr="003C49E8" w14:paraId="5083400F" w14:textId="77777777" w:rsidTr="009A4910">
        <w:tc>
          <w:tcPr>
            <w:tcW w:w="500" w:type="pct"/>
            <w:vAlign w:val="center"/>
          </w:tcPr>
          <w:p w14:paraId="2FF8BDA3" w14:textId="77777777" w:rsidR="00797C62" w:rsidRPr="003C49E8" w:rsidRDefault="00797C62" w:rsidP="00792A8F">
            <w:pPr>
              <w:pStyle w:val="ConsPlusNormal"/>
              <w:rPr>
                <w:snapToGrid w:val="0"/>
              </w:rPr>
            </w:pPr>
            <w:r w:rsidRPr="003C49E8">
              <w:rPr>
                <w:snapToGrid w:val="0"/>
              </w:rPr>
              <w:t>1</w:t>
            </w:r>
          </w:p>
        </w:tc>
        <w:tc>
          <w:tcPr>
            <w:tcW w:w="4450" w:type="pct"/>
            <w:gridSpan w:val="3"/>
            <w:vAlign w:val="center"/>
          </w:tcPr>
          <w:p w14:paraId="748FECFB" w14:textId="775D7673" w:rsidR="00797C62" w:rsidRPr="003C49E8" w:rsidRDefault="00797C62" w:rsidP="00792A8F">
            <w:pPr>
              <w:pStyle w:val="ConsPlusNormal"/>
              <w:rPr>
                <w:snapToGrid w:val="0"/>
                <w:sz w:val="26"/>
                <w:szCs w:val="26"/>
              </w:rPr>
            </w:pPr>
            <w:r w:rsidRPr="003C49E8">
              <w:t xml:space="preserve">Положение о территориальном планировании </w:t>
            </w:r>
            <w:r w:rsidRPr="003C49E8">
              <w:rPr>
                <w:rStyle w:val="apple-style-span"/>
                <w:color w:val="000000"/>
                <w:shd w:val="clear" w:color="auto" w:fill="FFFFFF"/>
              </w:rPr>
              <w:t>муниципального образования «</w:t>
            </w:r>
            <w:r w:rsidR="003C49E8" w:rsidRPr="003C49E8">
              <w:rPr>
                <w:rStyle w:val="apple-style-span"/>
                <w:color w:val="000000"/>
                <w:shd w:val="clear" w:color="auto" w:fill="FFFFFF"/>
              </w:rPr>
              <w:t>Сайгин</w:t>
            </w:r>
            <w:r w:rsidR="007C0193" w:rsidRPr="003C49E8">
              <w:rPr>
                <w:rStyle w:val="apple-style-span"/>
                <w:color w:val="000000"/>
                <w:shd w:val="clear" w:color="auto" w:fill="FFFFFF"/>
              </w:rPr>
              <w:t>ское</w:t>
            </w:r>
            <w:r w:rsidRPr="003C49E8">
              <w:rPr>
                <w:rStyle w:val="apple-style-span"/>
                <w:color w:val="000000"/>
                <w:shd w:val="clear" w:color="auto" w:fill="FFFFFF"/>
              </w:rPr>
              <w:t xml:space="preserve"> </w:t>
            </w:r>
            <w:r w:rsidR="00FD22BC" w:rsidRPr="003C49E8">
              <w:rPr>
                <w:rStyle w:val="apple-style-span"/>
                <w:color w:val="000000"/>
                <w:shd w:val="clear" w:color="auto" w:fill="FFFFFF"/>
              </w:rPr>
              <w:t>сельское</w:t>
            </w:r>
            <w:r w:rsidRPr="003C49E8">
              <w:rPr>
                <w:rStyle w:val="apple-style-span"/>
                <w:color w:val="000000"/>
                <w:shd w:val="clear" w:color="auto" w:fill="FFFFFF"/>
              </w:rPr>
              <w:t xml:space="preserve"> поселение» Верхнекетского района Томской области</w:t>
            </w:r>
          </w:p>
        </w:tc>
      </w:tr>
      <w:tr w:rsidR="00797C62" w:rsidRPr="003C49E8" w14:paraId="0CDBE36F" w14:textId="77777777" w:rsidTr="009A4910">
        <w:tc>
          <w:tcPr>
            <w:tcW w:w="5000" w:type="pct"/>
            <w:gridSpan w:val="4"/>
            <w:vAlign w:val="center"/>
          </w:tcPr>
          <w:p w14:paraId="563D686C" w14:textId="77777777" w:rsidR="00797C62" w:rsidRPr="003C49E8" w:rsidRDefault="00797C62" w:rsidP="00792A8F">
            <w:pPr>
              <w:pStyle w:val="ConsPlusNormal"/>
              <w:jc w:val="center"/>
              <w:rPr>
                <w:snapToGrid w:val="0"/>
                <w:sz w:val="26"/>
                <w:szCs w:val="26"/>
              </w:rPr>
            </w:pPr>
            <w:r w:rsidRPr="003C49E8">
              <w:rPr>
                <w:b/>
              </w:rPr>
              <w:t>Материалы по обоснованию в текстовой форме:</w:t>
            </w:r>
          </w:p>
        </w:tc>
      </w:tr>
      <w:tr w:rsidR="00797C62" w:rsidRPr="003C49E8" w14:paraId="3080EAA6" w14:textId="77777777" w:rsidTr="009A4910">
        <w:tc>
          <w:tcPr>
            <w:tcW w:w="500" w:type="pct"/>
            <w:vAlign w:val="center"/>
          </w:tcPr>
          <w:p w14:paraId="6AB0D7E3" w14:textId="77777777" w:rsidR="00797C62" w:rsidRPr="003C49E8" w:rsidRDefault="00797C62" w:rsidP="00792A8F">
            <w:pPr>
              <w:pStyle w:val="ConsPlusNormal"/>
              <w:rPr>
                <w:snapToGrid w:val="0"/>
              </w:rPr>
            </w:pPr>
            <w:r w:rsidRPr="003C49E8">
              <w:rPr>
                <w:snapToGrid w:val="0"/>
              </w:rPr>
              <w:t>2</w:t>
            </w:r>
          </w:p>
        </w:tc>
        <w:tc>
          <w:tcPr>
            <w:tcW w:w="4450" w:type="pct"/>
            <w:gridSpan w:val="3"/>
            <w:vAlign w:val="center"/>
          </w:tcPr>
          <w:p w14:paraId="1D571302" w14:textId="3181459C" w:rsidR="00797C62" w:rsidRPr="003C49E8" w:rsidRDefault="00797C62" w:rsidP="00792A8F">
            <w:pPr>
              <w:pStyle w:val="ConsPlusNormal"/>
              <w:rPr>
                <w:snapToGrid w:val="0"/>
                <w:sz w:val="26"/>
                <w:szCs w:val="26"/>
              </w:rPr>
            </w:pPr>
            <w:r w:rsidRPr="003C49E8">
              <w:t>Материалы по обоснованию проекта генерального плана</w:t>
            </w:r>
            <w:r w:rsidRPr="003C49E8">
              <w:rPr>
                <w:rStyle w:val="apple-style-span"/>
                <w:color w:val="000000"/>
                <w:shd w:val="clear" w:color="auto" w:fill="FFFFFF"/>
              </w:rPr>
              <w:t xml:space="preserve"> муниципального образования «</w:t>
            </w:r>
            <w:r w:rsidR="003C49E8" w:rsidRPr="003C49E8">
              <w:rPr>
                <w:rStyle w:val="apple-style-span"/>
                <w:color w:val="000000"/>
                <w:shd w:val="clear" w:color="auto" w:fill="FFFFFF"/>
              </w:rPr>
              <w:t>Сайгин</w:t>
            </w:r>
            <w:r w:rsidR="007C0193" w:rsidRPr="003C49E8">
              <w:rPr>
                <w:rStyle w:val="apple-style-span"/>
                <w:color w:val="000000"/>
                <w:shd w:val="clear" w:color="auto" w:fill="FFFFFF"/>
              </w:rPr>
              <w:t>ское</w:t>
            </w:r>
            <w:r w:rsidR="00FD22BC" w:rsidRPr="003C49E8">
              <w:rPr>
                <w:rStyle w:val="apple-style-span"/>
                <w:color w:val="000000"/>
                <w:shd w:val="clear" w:color="auto" w:fill="FFFFFF"/>
              </w:rPr>
              <w:t xml:space="preserve"> сельское </w:t>
            </w:r>
            <w:r w:rsidRPr="003C49E8">
              <w:rPr>
                <w:rStyle w:val="apple-style-span"/>
                <w:color w:val="000000"/>
                <w:shd w:val="clear" w:color="auto" w:fill="FFFFFF"/>
              </w:rPr>
              <w:t>поселение» Верхнекетского района Томской области</w:t>
            </w:r>
          </w:p>
        </w:tc>
      </w:tr>
      <w:tr w:rsidR="00797C62" w:rsidRPr="008A1110" w14:paraId="6A2E7FAC" w14:textId="77777777" w:rsidTr="009A4910">
        <w:trPr>
          <w:trHeight w:hRule="exact" w:val="366"/>
        </w:trPr>
        <w:tc>
          <w:tcPr>
            <w:tcW w:w="5000" w:type="pct"/>
            <w:gridSpan w:val="4"/>
            <w:vAlign w:val="center"/>
          </w:tcPr>
          <w:p w14:paraId="5CB6C19D" w14:textId="77777777" w:rsidR="00797C62" w:rsidRPr="008A1110" w:rsidRDefault="00797C62" w:rsidP="00792A8F">
            <w:pPr>
              <w:pStyle w:val="ConsPlusNormal"/>
              <w:jc w:val="center"/>
              <w:rPr>
                <w:b/>
                <w:snapToGrid w:val="0"/>
                <w:szCs w:val="26"/>
              </w:rPr>
            </w:pPr>
            <w:r w:rsidRPr="008A1110">
              <w:rPr>
                <w:b/>
                <w:snapToGrid w:val="0"/>
                <w:szCs w:val="26"/>
              </w:rPr>
              <w:t>Графические материалы</w:t>
            </w:r>
          </w:p>
        </w:tc>
      </w:tr>
      <w:tr w:rsidR="00797C62" w:rsidRPr="008A1110" w14:paraId="27FDAF20" w14:textId="77777777" w:rsidTr="009A4910">
        <w:trPr>
          <w:trHeight w:hRule="exact" w:val="397"/>
        </w:trPr>
        <w:tc>
          <w:tcPr>
            <w:tcW w:w="5000" w:type="pct"/>
            <w:gridSpan w:val="4"/>
            <w:vAlign w:val="center"/>
          </w:tcPr>
          <w:p w14:paraId="14E4C8F2" w14:textId="77777777" w:rsidR="00797C62" w:rsidRPr="008A1110" w:rsidRDefault="00797C62" w:rsidP="00792A8F">
            <w:pPr>
              <w:pStyle w:val="ConsPlusNormal"/>
              <w:jc w:val="center"/>
              <w:rPr>
                <w:b/>
                <w:snapToGrid w:val="0"/>
                <w:szCs w:val="26"/>
              </w:rPr>
            </w:pPr>
            <w:r w:rsidRPr="008A1110">
              <w:rPr>
                <w:b/>
                <w:snapToGrid w:val="0"/>
                <w:szCs w:val="26"/>
              </w:rPr>
              <w:t>Положение о территориальном планировании</w:t>
            </w:r>
          </w:p>
        </w:tc>
      </w:tr>
      <w:tr w:rsidR="00797C62" w:rsidRPr="008A1110" w14:paraId="4210D6EF" w14:textId="77777777" w:rsidTr="00E97FA7">
        <w:trPr>
          <w:trHeight w:val="283"/>
        </w:trPr>
        <w:tc>
          <w:tcPr>
            <w:tcW w:w="500" w:type="pct"/>
            <w:shd w:val="clear" w:color="auto" w:fill="auto"/>
            <w:vAlign w:val="center"/>
          </w:tcPr>
          <w:p w14:paraId="4A3435D7" w14:textId="77777777" w:rsidR="00797C62" w:rsidRPr="008A1110" w:rsidRDefault="00797C62" w:rsidP="00E97FA7">
            <w:pPr>
              <w:pStyle w:val="ConsPlusNormal"/>
              <w:jc w:val="center"/>
              <w:rPr>
                <w:snapToGrid w:val="0"/>
              </w:rPr>
            </w:pPr>
            <w:r w:rsidRPr="008A1110">
              <w:rPr>
                <w:snapToGrid w:val="0"/>
              </w:rPr>
              <w:t>1</w:t>
            </w:r>
          </w:p>
        </w:tc>
        <w:tc>
          <w:tcPr>
            <w:tcW w:w="2700" w:type="pct"/>
            <w:shd w:val="clear" w:color="auto" w:fill="auto"/>
            <w:vAlign w:val="center"/>
          </w:tcPr>
          <w:p w14:paraId="5002636E" w14:textId="217B1095" w:rsidR="00797C62" w:rsidRPr="008A1110" w:rsidRDefault="00797C62" w:rsidP="00E97FA7">
            <w:pPr>
              <w:pStyle w:val="ConsPlusNormal"/>
              <w:jc w:val="center"/>
              <w:rPr>
                <w:snapToGrid w:val="0"/>
              </w:rPr>
            </w:pPr>
            <w:r w:rsidRPr="008A1110">
              <w:t xml:space="preserve">Карта границ населенных пунктов, входящих в состав </w:t>
            </w:r>
            <w:r w:rsidR="003C49E8" w:rsidRPr="008A1110">
              <w:rPr>
                <w:rStyle w:val="apple-style-span"/>
                <w:color w:val="000000"/>
                <w:shd w:val="clear" w:color="auto" w:fill="FFFFFF"/>
              </w:rPr>
              <w:t>Сайгин</w:t>
            </w:r>
            <w:r w:rsidR="00374953" w:rsidRPr="008A1110">
              <w:rPr>
                <w:rStyle w:val="apple-style-span"/>
                <w:color w:val="000000"/>
                <w:shd w:val="clear" w:color="auto" w:fill="FFFFFF"/>
              </w:rPr>
              <w:t>ского</w:t>
            </w:r>
            <w:r w:rsidR="00FD22BC" w:rsidRPr="008A1110">
              <w:rPr>
                <w:rStyle w:val="apple-style-span"/>
                <w:color w:val="000000"/>
                <w:shd w:val="clear" w:color="auto" w:fill="FFFFFF"/>
              </w:rPr>
              <w:t xml:space="preserve"> сельского</w:t>
            </w:r>
            <w:r w:rsidRPr="008A1110">
              <w:rPr>
                <w:rStyle w:val="apple-style-span"/>
                <w:color w:val="000000"/>
                <w:shd w:val="clear" w:color="auto" w:fill="FFFFFF"/>
              </w:rPr>
              <w:t xml:space="preserve"> поселения</w:t>
            </w:r>
          </w:p>
        </w:tc>
        <w:tc>
          <w:tcPr>
            <w:tcW w:w="850" w:type="pct"/>
            <w:shd w:val="clear" w:color="auto" w:fill="auto"/>
            <w:vAlign w:val="center"/>
          </w:tcPr>
          <w:p w14:paraId="06AD4323" w14:textId="43580506" w:rsidR="00797C62" w:rsidRPr="008A1110" w:rsidRDefault="00797C62" w:rsidP="00E97FA7">
            <w:pPr>
              <w:pStyle w:val="ConsPlusNormal"/>
              <w:jc w:val="center"/>
              <w:rPr>
                <w:snapToGrid w:val="0"/>
              </w:rPr>
            </w:pPr>
            <w:r w:rsidRPr="008A1110">
              <w:t>М 1:</w:t>
            </w:r>
            <w:r w:rsidR="008A1110" w:rsidRPr="008A1110">
              <w:t xml:space="preserve"> </w:t>
            </w:r>
            <w:r w:rsidRPr="008A1110">
              <w:t>5 000</w:t>
            </w:r>
          </w:p>
        </w:tc>
        <w:tc>
          <w:tcPr>
            <w:tcW w:w="850" w:type="pct"/>
            <w:shd w:val="clear" w:color="auto" w:fill="auto"/>
            <w:vAlign w:val="center"/>
          </w:tcPr>
          <w:p w14:paraId="3FF556D4" w14:textId="77777777" w:rsidR="00797C62" w:rsidRPr="008A1110" w:rsidRDefault="00797C62" w:rsidP="00E97FA7">
            <w:pPr>
              <w:pStyle w:val="ConsPlusNormal"/>
              <w:jc w:val="center"/>
              <w:rPr>
                <w:snapToGrid w:val="0"/>
              </w:rPr>
            </w:pPr>
            <w:r w:rsidRPr="008A1110">
              <w:t>ГП-1</w:t>
            </w:r>
          </w:p>
        </w:tc>
      </w:tr>
      <w:tr w:rsidR="00797C62" w:rsidRPr="008A1110" w14:paraId="50238372" w14:textId="77777777" w:rsidTr="00E97FA7">
        <w:trPr>
          <w:trHeight w:val="283"/>
        </w:trPr>
        <w:tc>
          <w:tcPr>
            <w:tcW w:w="500" w:type="pct"/>
            <w:vAlign w:val="center"/>
          </w:tcPr>
          <w:p w14:paraId="1B127973" w14:textId="77777777" w:rsidR="00797C62" w:rsidRPr="008A1110" w:rsidRDefault="00797C62" w:rsidP="00E97FA7">
            <w:pPr>
              <w:pStyle w:val="ConsPlusNormal"/>
              <w:jc w:val="center"/>
              <w:rPr>
                <w:snapToGrid w:val="0"/>
              </w:rPr>
            </w:pPr>
            <w:r w:rsidRPr="008A1110">
              <w:rPr>
                <w:snapToGrid w:val="0"/>
              </w:rPr>
              <w:t>2</w:t>
            </w:r>
          </w:p>
        </w:tc>
        <w:tc>
          <w:tcPr>
            <w:tcW w:w="2700" w:type="pct"/>
            <w:vAlign w:val="center"/>
          </w:tcPr>
          <w:p w14:paraId="2EC9F676" w14:textId="41BE1FCB" w:rsidR="00797C62" w:rsidRPr="008A1110" w:rsidRDefault="00797C62" w:rsidP="00E97FA7">
            <w:pPr>
              <w:pStyle w:val="ConsPlusNormal"/>
              <w:jc w:val="center"/>
            </w:pPr>
            <w:r w:rsidRPr="008A1110">
              <w:t xml:space="preserve">Карта планируемого размещения объектов местного значения </w:t>
            </w:r>
            <w:r w:rsidR="003C49E8" w:rsidRPr="008A1110">
              <w:rPr>
                <w:rStyle w:val="apple-style-span"/>
                <w:color w:val="000000"/>
                <w:shd w:val="clear" w:color="auto" w:fill="FFFFFF"/>
              </w:rPr>
              <w:t>Сайгин</w:t>
            </w:r>
            <w:r w:rsidR="00374953" w:rsidRPr="008A1110">
              <w:rPr>
                <w:rStyle w:val="apple-style-span"/>
                <w:color w:val="000000"/>
                <w:shd w:val="clear" w:color="auto" w:fill="FFFFFF"/>
              </w:rPr>
              <w:t>ского</w:t>
            </w:r>
            <w:r w:rsidR="00FD22BC" w:rsidRPr="008A1110">
              <w:rPr>
                <w:rStyle w:val="apple-style-span"/>
                <w:color w:val="000000"/>
                <w:shd w:val="clear" w:color="auto" w:fill="FFFFFF"/>
              </w:rPr>
              <w:t xml:space="preserve"> сельского поселения</w:t>
            </w:r>
          </w:p>
        </w:tc>
        <w:tc>
          <w:tcPr>
            <w:tcW w:w="850" w:type="pct"/>
            <w:shd w:val="clear" w:color="auto" w:fill="auto"/>
            <w:vAlign w:val="center"/>
          </w:tcPr>
          <w:p w14:paraId="49749A24" w14:textId="7EF8B2F7" w:rsidR="007045D1" w:rsidRPr="008A1110" w:rsidRDefault="00797C62" w:rsidP="00E97FA7">
            <w:pPr>
              <w:pStyle w:val="ConsPlusNormal"/>
              <w:jc w:val="center"/>
              <w:rPr>
                <w:lang w:val="en-US"/>
              </w:rPr>
            </w:pPr>
            <w:r w:rsidRPr="008A1110">
              <w:t>М 1:5 000</w:t>
            </w:r>
          </w:p>
        </w:tc>
        <w:tc>
          <w:tcPr>
            <w:tcW w:w="850" w:type="pct"/>
            <w:shd w:val="clear" w:color="auto" w:fill="auto"/>
            <w:vAlign w:val="center"/>
          </w:tcPr>
          <w:p w14:paraId="194A3D6F" w14:textId="77777777" w:rsidR="00797C62" w:rsidRPr="008A1110" w:rsidRDefault="00797C62" w:rsidP="00E97FA7">
            <w:pPr>
              <w:pStyle w:val="ConsPlusNormal"/>
              <w:jc w:val="center"/>
            </w:pPr>
            <w:r w:rsidRPr="008A1110">
              <w:t>ГП-2</w:t>
            </w:r>
          </w:p>
        </w:tc>
      </w:tr>
      <w:tr w:rsidR="00797C62" w:rsidRPr="008A1110" w14:paraId="50E78FD3" w14:textId="77777777" w:rsidTr="00E97FA7">
        <w:trPr>
          <w:trHeight w:val="283"/>
        </w:trPr>
        <w:tc>
          <w:tcPr>
            <w:tcW w:w="500" w:type="pct"/>
            <w:vAlign w:val="center"/>
          </w:tcPr>
          <w:p w14:paraId="7D76881F" w14:textId="77777777" w:rsidR="00797C62" w:rsidRPr="008A1110" w:rsidRDefault="00797C62" w:rsidP="00E97FA7">
            <w:pPr>
              <w:pStyle w:val="ConsPlusNormal"/>
              <w:jc w:val="center"/>
            </w:pPr>
            <w:r w:rsidRPr="008A1110">
              <w:t>3</w:t>
            </w:r>
          </w:p>
        </w:tc>
        <w:tc>
          <w:tcPr>
            <w:tcW w:w="2700" w:type="pct"/>
            <w:vAlign w:val="center"/>
          </w:tcPr>
          <w:p w14:paraId="47511A0D" w14:textId="04C97712" w:rsidR="00797C62" w:rsidRPr="008A1110" w:rsidRDefault="00797C62" w:rsidP="00E97FA7">
            <w:pPr>
              <w:pStyle w:val="ConsPlusNormal"/>
              <w:jc w:val="center"/>
            </w:pPr>
            <w:r w:rsidRPr="008A1110">
              <w:t xml:space="preserve">Карта функциональных зон </w:t>
            </w:r>
            <w:r w:rsidR="003C49E8" w:rsidRPr="008A1110">
              <w:rPr>
                <w:rStyle w:val="apple-style-span"/>
                <w:color w:val="000000"/>
                <w:shd w:val="clear" w:color="auto" w:fill="FFFFFF"/>
              </w:rPr>
              <w:t>Сайгин</w:t>
            </w:r>
            <w:r w:rsidR="00374953" w:rsidRPr="008A1110">
              <w:rPr>
                <w:rStyle w:val="apple-style-span"/>
                <w:color w:val="000000"/>
                <w:shd w:val="clear" w:color="auto" w:fill="FFFFFF"/>
              </w:rPr>
              <w:t xml:space="preserve">ского </w:t>
            </w:r>
            <w:r w:rsidR="00FD22BC" w:rsidRPr="008A1110">
              <w:rPr>
                <w:rStyle w:val="apple-style-span"/>
                <w:color w:val="000000"/>
                <w:shd w:val="clear" w:color="auto" w:fill="FFFFFF"/>
              </w:rPr>
              <w:t>сельского поселения</w:t>
            </w:r>
          </w:p>
        </w:tc>
        <w:tc>
          <w:tcPr>
            <w:tcW w:w="850" w:type="pct"/>
            <w:shd w:val="clear" w:color="auto" w:fill="auto"/>
            <w:vAlign w:val="center"/>
          </w:tcPr>
          <w:p w14:paraId="52B782E1" w14:textId="77777777" w:rsidR="007045D1" w:rsidRPr="008A1110" w:rsidRDefault="007045D1" w:rsidP="00E97FA7">
            <w:pPr>
              <w:pStyle w:val="ConsPlusNormal"/>
              <w:jc w:val="center"/>
              <w:rPr>
                <w:lang w:val="en-US"/>
              </w:rPr>
            </w:pPr>
            <w:r w:rsidRPr="008A1110">
              <w:t>М 1:5000</w:t>
            </w:r>
          </w:p>
        </w:tc>
        <w:tc>
          <w:tcPr>
            <w:tcW w:w="850" w:type="pct"/>
            <w:shd w:val="clear" w:color="auto" w:fill="auto"/>
            <w:vAlign w:val="center"/>
          </w:tcPr>
          <w:p w14:paraId="6524D40B" w14:textId="77777777" w:rsidR="00797C62" w:rsidRPr="008A1110" w:rsidRDefault="00797C62" w:rsidP="00E97FA7">
            <w:pPr>
              <w:pStyle w:val="ConsPlusNormal"/>
              <w:jc w:val="center"/>
            </w:pPr>
            <w:r w:rsidRPr="008A1110">
              <w:t>ГП-3</w:t>
            </w:r>
          </w:p>
        </w:tc>
      </w:tr>
      <w:tr w:rsidR="00797C62" w:rsidRPr="008A1110" w14:paraId="3E9C3C67" w14:textId="77777777" w:rsidTr="009A4910">
        <w:trPr>
          <w:trHeight w:hRule="exact" w:val="437"/>
        </w:trPr>
        <w:tc>
          <w:tcPr>
            <w:tcW w:w="5000" w:type="pct"/>
            <w:gridSpan w:val="4"/>
            <w:vAlign w:val="center"/>
          </w:tcPr>
          <w:p w14:paraId="5E8565B8" w14:textId="77777777" w:rsidR="00797C62" w:rsidRPr="008A1110" w:rsidRDefault="00797C62" w:rsidP="00792A8F">
            <w:pPr>
              <w:pStyle w:val="ConsPlusNormal"/>
              <w:jc w:val="center"/>
              <w:rPr>
                <w:b/>
                <w:snapToGrid w:val="0"/>
              </w:rPr>
            </w:pPr>
            <w:r w:rsidRPr="008A1110">
              <w:rPr>
                <w:b/>
                <w:snapToGrid w:val="0"/>
              </w:rPr>
              <w:t>Материалы по обоснованию</w:t>
            </w:r>
          </w:p>
        </w:tc>
      </w:tr>
      <w:tr w:rsidR="00797C62" w:rsidRPr="008A1110" w14:paraId="096EDB7A" w14:textId="77777777" w:rsidTr="00E97FA7">
        <w:trPr>
          <w:trHeight w:val="283"/>
        </w:trPr>
        <w:tc>
          <w:tcPr>
            <w:tcW w:w="500" w:type="pct"/>
            <w:vAlign w:val="center"/>
          </w:tcPr>
          <w:p w14:paraId="0AC61F3A" w14:textId="77777777" w:rsidR="00797C62" w:rsidRPr="008A1110" w:rsidRDefault="00797C62" w:rsidP="00E97FA7">
            <w:pPr>
              <w:pStyle w:val="ConsPlusNormal"/>
              <w:jc w:val="center"/>
            </w:pPr>
            <w:r w:rsidRPr="008A1110">
              <w:t>4</w:t>
            </w:r>
          </w:p>
        </w:tc>
        <w:tc>
          <w:tcPr>
            <w:tcW w:w="2700" w:type="pct"/>
            <w:vAlign w:val="center"/>
          </w:tcPr>
          <w:p w14:paraId="6DA8A572" w14:textId="77777777" w:rsidR="00797C62" w:rsidRPr="008A1110" w:rsidRDefault="00797C62" w:rsidP="00E97FA7">
            <w:pPr>
              <w:pStyle w:val="ConsPlusNormal"/>
              <w:jc w:val="center"/>
            </w:pPr>
            <w:r w:rsidRPr="008A1110">
              <w:t>Ситуационная схема</w:t>
            </w:r>
          </w:p>
        </w:tc>
        <w:tc>
          <w:tcPr>
            <w:tcW w:w="850" w:type="pct"/>
            <w:vAlign w:val="center"/>
          </w:tcPr>
          <w:p w14:paraId="79DFFB26" w14:textId="77777777" w:rsidR="00797C62" w:rsidRPr="008A1110" w:rsidRDefault="00797C62" w:rsidP="00E97FA7">
            <w:pPr>
              <w:pStyle w:val="ConsPlusNormal"/>
              <w:jc w:val="center"/>
            </w:pPr>
          </w:p>
        </w:tc>
        <w:tc>
          <w:tcPr>
            <w:tcW w:w="850" w:type="pct"/>
            <w:vAlign w:val="center"/>
          </w:tcPr>
          <w:p w14:paraId="20B2E102" w14:textId="77777777" w:rsidR="00797C62" w:rsidRPr="008A1110" w:rsidRDefault="00797C62" w:rsidP="00E97FA7">
            <w:pPr>
              <w:pStyle w:val="ConsPlusNormal"/>
              <w:jc w:val="center"/>
              <w:rPr>
                <w:snapToGrid w:val="0"/>
              </w:rPr>
            </w:pPr>
            <w:r w:rsidRPr="008A1110">
              <w:rPr>
                <w:snapToGrid w:val="0"/>
              </w:rPr>
              <w:t>ГП-4</w:t>
            </w:r>
          </w:p>
        </w:tc>
      </w:tr>
      <w:tr w:rsidR="00797C62" w:rsidRPr="008A1110" w14:paraId="35C95AD9" w14:textId="77777777" w:rsidTr="00E97FA7">
        <w:trPr>
          <w:trHeight w:val="283"/>
        </w:trPr>
        <w:tc>
          <w:tcPr>
            <w:tcW w:w="500" w:type="pct"/>
            <w:vAlign w:val="center"/>
          </w:tcPr>
          <w:p w14:paraId="7CE69150" w14:textId="77777777" w:rsidR="00797C62" w:rsidRPr="008A1110" w:rsidRDefault="00797C62" w:rsidP="00E97FA7">
            <w:pPr>
              <w:pStyle w:val="ConsPlusNormal"/>
              <w:jc w:val="center"/>
            </w:pPr>
            <w:r w:rsidRPr="008A1110">
              <w:t>5</w:t>
            </w:r>
          </w:p>
        </w:tc>
        <w:tc>
          <w:tcPr>
            <w:tcW w:w="2700" w:type="pct"/>
            <w:vAlign w:val="center"/>
          </w:tcPr>
          <w:p w14:paraId="34619A88" w14:textId="25F6BA00" w:rsidR="00797C62" w:rsidRPr="008A1110" w:rsidRDefault="00797C62" w:rsidP="00E97FA7">
            <w:pPr>
              <w:pStyle w:val="ConsPlusNormal"/>
              <w:jc w:val="center"/>
            </w:pPr>
            <w:r w:rsidRPr="008A1110">
              <w:t xml:space="preserve">Карта современного использования территории </w:t>
            </w:r>
            <w:r w:rsidR="003C49E8" w:rsidRPr="008A1110">
              <w:rPr>
                <w:rStyle w:val="apple-style-span"/>
                <w:color w:val="000000"/>
                <w:shd w:val="clear" w:color="auto" w:fill="FFFFFF"/>
              </w:rPr>
              <w:t>Сайгин</w:t>
            </w:r>
            <w:r w:rsidR="00374953" w:rsidRPr="008A1110">
              <w:rPr>
                <w:rStyle w:val="apple-style-span"/>
                <w:color w:val="000000"/>
                <w:shd w:val="clear" w:color="auto" w:fill="FFFFFF"/>
              </w:rPr>
              <w:t>ского</w:t>
            </w:r>
            <w:r w:rsidR="00FD22BC" w:rsidRPr="008A1110">
              <w:rPr>
                <w:rStyle w:val="apple-style-span"/>
                <w:color w:val="000000"/>
                <w:shd w:val="clear" w:color="auto" w:fill="FFFFFF"/>
              </w:rPr>
              <w:t xml:space="preserve"> сельского поселения</w:t>
            </w:r>
          </w:p>
        </w:tc>
        <w:tc>
          <w:tcPr>
            <w:tcW w:w="850" w:type="pct"/>
            <w:vAlign w:val="center"/>
          </w:tcPr>
          <w:p w14:paraId="68D34E3C" w14:textId="77777777" w:rsidR="007045D1" w:rsidRPr="008A1110" w:rsidRDefault="007045D1" w:rsidP="00E97FA7">
            <w:pPr>
              <w:pStyle w:val="ConsPlusNormal"/>
              <w:jc w:val="center"/>
              <w:rPr>
                <w:lang w:val="en-US"/>
              </w:rPr>
            </w:pPr>
            <w:r w:rsidRPr="008A1110">
              <w:t>М 1:5000</w:t>
            </w:r>
          </w:p>
        </w:tc>
        <w:tc>
          <w:tcPr>
            <w:tcW w:w="850" w:type="pct"/>
            <w:vAlign w:val="center"/>
          </w:tcPr>
          <w:p w14:paraId="0D6D5101" w14:textId="77777777" w:rsidR="00797C62" w:rsidRPr="008A1110" w:rsidRDefault="00797C62" w:rsidP="00E97FA7">
            <w:pPr>
              <w:pStyle w:val="ConsPlusNormal"/>
              <w:jc w:val="center"/>
              <w:rPr>
                <w:snapToGrid w:val="0"/>
              </w:rPr>
            </w:pPr>
            <w:r w:rsidRPr="008A1110">
              <w:rPr>
                <w:snapToGrid w:val="0"/>
              </w:rPr>
              <w:t>ГП-5</w:t>
            </w:r>
          </w:p>
        </w:tc>
      </w:tr>
      <w:tr w:rsidR="00797C62" w:rsidRPr="008A1110" w14:paraId="0428B084" w14:textId="77777777" w:rsidTr="00E97FA7">
        <w:trPr>
          <w:trHeight w:val="283"/>
        </w:trPr>
        <w:tc>
          <w:tcPr>
            <w:tcW w:w="500" w:type="pct"/>
            <w:vAlign w:val="center"/>
          </w:tcPr>
          <w:p w14:paraId="08AEF540" w14:textId="77777777" w:rsidR="00797C62" w:rsidRPr="008A1110" w:rsidRDefault="00797C62" w:rsidP="00E97FA7">
            <w:pPr>
              <w:pStyle w:val="ConsPlusNormal"/>
              <w:jc w:val="center"/>
            </w:pPr>
            <w:r w:rsidRPr="008A1110">
              <w:t>6</w:t>
            </w:r>
          </w:p>
        </w:tc>
        <w:tc>
          <w:tcPr>
            <w:tcW w:w="2700" w:type="pct"/>
            <w:vAlign w:val="center"/>
          </w:tcPr>
          <w:p w14:paraId="3B03577D" w14:textId="1294634B" w:rsidR="00797C62" w:rsidRPr="008A1110" w:rsidRDefault="00797C62" w:rsidP="00E97FA7">
            <w:pPr>
              <w:pStyle w:val="ConsPlusNormal"/>
              <w:jc w:val="center"/>
            </w:pPr>
            <w:r w:rsidRPr="008A1110">
              <w:t xml:space="preserve">Карта зон с особыми условиями использования территории, территорий подверженных риску возникновения чрезвычайных ситуаций природного и техногенного характера </w:t>
            </w:r>
            <w:r w:rsidR="008A1110" w:rsidRPr="008A1110">
              <w:t xml:space="preserve">    </w:t>
            </w:r>
            <w:r w:rsidR="003C49E8" w:rsidRPr="008A1110">
              <w:rPr>
                <w:rStyle w:val="apple-style-span"/>
                <w:color w:val="000000"/>
                <w:shd w:val="clear" w:color="auto" w:fill="FFFFFF"/>
              </w:rPr>
              <w:t>Сайгин</w:t>
            </w:r>
            <w:r w:rsidR="00374953" w:rsidRPr="008A1110">
              <w:rPr>
                <w:rStyle w:val="apple-style-span"/>
                <w:color w:val="000000"/>
                <w:shd w:val="clear" w:color="auto" w:fill="FFFFFF"/>
              </w:rPr>
              <w:t>ского</w:t>
            </w:r>
            <w:r w:rsidR="00FD22BC" w:rsidRPr="008A1110">
              <w:rPr>
                <w:rStyle w:val="apple-style-span"/>
                <w:color w:val="000000"/>
                <w:shd w:val="clear" w:color="auto" w:fill="FFFFFF"/>
              </w:rPr>
              <w:t xml:space="preserve"> сельского поселения</w:t>
            </w:r>
          </w:p>
        </w:tc>
        <w:tc>
          <w:tcPr>
            <w:tcW w:w="850" w:type="pct"/>
            <w:vAlign w:val="center"/>
          </w:tcPr>
          <w:p w14:paraId="38823611" w14:textId="77777777" w:rsidR="00297206" w:rsidRPr="008A1110" w:rsidRDefault="00297206" w:rsidP="00E97FA7">
            <w:pPr>
              <w:pStyle w:val="ConsPlusNormal"/>
              <w:jc w:val="center"/>
              <w:rPr>
                <w:lang w:val="en-US"/>
              </w:rPr>
            </w:pPr>
            <w:r w:rsidRPr="008A1110">
              <w:t>М 1:5000</w:t>
            </w:r>
          </w:p>
        </w:tc>
        <w:tc>
          <w:tcPr>
            <w:tcW w:w="850" w:type="pct"/>
            <w:vAlign w:val="center"/>
          </w:tcPr>
          <w:p w14:paraId="76610C7B" w14:textId="77777777" w:rsidR="00797C62" w:rsidRPr="008A1110" w:rsidRDefault="00797C62" w:rsidP="00E97FA7">
            <w:pPr>
              <w:pStyle w:val="ConsPlusNormal"/>
              <w:jc w:val="center"/>
              <w:rPr>
                <w:snapToGrid w:val="0"/>
              </w:rPr>
            </w:pPr>
            <w:r w:rsidRPr="008A1110">
              <w:t>ГП-6</w:t>
            </w:r>
          </w:p>
        </w:tc>
      </w:tr>
      <w:tr w:rsidR="00797C62" w:rsidRPr="008A1110" w14:paraId="59EEBA1E" w14:textId="77777777" w:rsidTr="00E97FA7">
        <w:trPr>
          <w:trHeight w:val="283"/>
        </w:trPr>
        <w:tc>
          <w:tcPr>
            <w:tcW w:w="500" w:type="pct"/>
            <w:vAlign w:val="center"/>
          </w:tcPr>
          <w:p w14:paraId="280865BC" w14:textId="77777777" w:rsidR="00797C62" w:rsidRPr="008A1110" w:rsidRDefault="00797C62" w:rsidP="00E97FA7">
            <w:pPr>
              <w:pStyle w:val="ConsPlusNormal"/>
              <w:jc w:val="center"/>
            </w:pPr>
            <w:r w:rsidRPr="008A1110">
              <w:t>7</w:t>
            </w:r>
          </w:p>
        </w:tc>
        <w:tc>
          <w:tcPr>
            <w:tcW w:w="2700" w:type="pct"/>
            <w:vAlign w:val="center"/>
          </w:tcPr>
          <w:p w14:paraId="6533B676" w14:textId="4276A769" w:rsidR="00797C62" w:rsidRPr="008A1110" w:rsidRDefault="00797C62" w:rsidP="00E97FA7">
            <w:pPr>
              <w:pStyle w:val="ConsPlusNormal"/>
              <w:jc w:val="center"/>
            </w:pPr>
            <w:r w:rsidRPr="008A1110">
              <w:t xml:space="preserve">Карта размещения объектов инженерной и транспортной инфраструктуры территории </w:t>
            </w:r>
            <w:r w:rsidR="003C49E8" w:rsidRPr="008A1110">
              <w:rPr>
                <w:rStyle w:val="apple-style-span"/>
                <w:color w:val="000000"/>
                <w:shd w:val="clear" w:color="auto" w:fill="FFFFFF"/>
              </w:rPr>
              <w:t>Сайгин</w:t>
            </w:r>
            <w:r w:rsidR="00374953" w:rsidRPr="008A1110">
              <w:rPr>
                <w:rStyle w:val="apple-style-span"/>
                <w:color w:val="000000"/>
                <w:shd w:val="clear" w:color="auto" w:fill="FFFFFF"/>
              </w:rPr>
              <w:t>ского</w:t>
            </w:r>
            <w:r w:rsidR="00FD22BC" w:rsidRPr="008A1110">
              <w:rPr>
                <w:rStyle w:val="apple-style-span"/>
                <w:color w:val="000000"/>
                <w:shd w:val="clear" w:color="auto" w:fill="FFFFFF"/>
              </w:rPr>
              <w:t xml:space="preserve"> сельского поселения</w:t>
            </w:r>
          </w:p>
        </w:tc>
        <w:tc>
          <w:tcPr>
            <w:tcW w:w="850" w:type="pct"/>
            <w:vAlign w:val="center"/>
          </w:tcPr>
          <w:p w14:paraId="2F6D5576" w14:textId="054A46AE" w:rsidR="00297206" w:rsidRPr="008A1110" w:rsidRDefault="00297206" w:rsidP="00E97FA7">
            <w:pPr>
              <w:pStyle w:val="ConsPlusNormal"/>
              <w:jc w:val="center"/>
              <w:rPr>
                <w:lang w:val="en-US"/>
              </w:rPr>
            </w:pPr>
            <w:r w:rsidRPr="008A1110">
              <w:t>М 1:5000</w:t>
            </w:r>
          </w:p>
        </w:tc>
        <w:tc>
          <w:tcPr>
            <w:tcW w:w="850" w:type="pct"/>
            <w:vAlign w:val="center"/>
          </w:tcPr>
          <w:p w14:paraId="10745507" w14:textId="77777777" w:rsidR="00797C62" w:rsidRPr="008A1110" w:rsidRDefault="00797C62" w:rsidP="00E97FA7">
            <w:pPr>
              <w:pStyle w:val="ConsPlusNormal"/>
              <w:jc w:val="center"/>
              <w:rPr>
                <w:snapToGrid w:val="0"/>
              </w:rPr>
            </w:pPr>
            <w:r w:rsidRPr="008A1110">
              <w:t>ГП-7</w:t>
            </w:r>
          </w:p>
        </w:tc>
      </w:tr>
      <w:tr w:rsidR="007045D1" w:rsidRPr="008A1110" w14:paraId="6737370E" w14:textId="77777777" w:rsidTr="00E97FA7">
        <w:trPr>
          <w:trHeight w:val="283"/>
        </w:trPr>
        <w:tc>
          <w:tcPr>
            <w:tcW w:w="500" w:type="pct"/>
            <w:vAlign w:val="center"/>
          </w:tcPr>
          <w:p w14:paraId="3667032A" w14:textId="77777777" w:rsidR="007045D1" w:rsidRPr="008A1110" w:rsidRDefault="007045D1" w:rsidP="00E97FA7">
            <w:pPr>
              <w:pStyle w:val="ConsPlusNormal"/>
              <w:jc w:val="center"/>
            </w:pPr>
            <w:r w:rsidRPr="008A1110">
              <w:t>8</w:t>
            </w:r>
          </w:p>
        </w:tc>
        <w:tc>
          <w:tcPr>
            <w:tcW w:w="2700" w:type="pct"/>
            <w:vAlign w:val="center"/>
          </w:tcPr>
          <w:p w14:paraId="28F13C2C" w14:textId="1218CCE3" w:rsidR="007045D1" w:rsidRPr="008A1110" w:rsidRDefault="007045D1" w:rsidP="00E97FA7">
            <w:pPr>
              <w:pStyle w:val="ConsPlusNormal"/>
              <w:jc w:val="center"/>
            </w:pPr>
            <w:r w:rsidRPr="008A1110">
              <w:t xml:space="preserve">Карта лесов территории </w:t>
            </w:r>
            <w:r w:rsidR="003C49E8" w:rsidRPr="008A1110">
              <w:rPr>
                <w:rStyle w:val="apple-style-span"/>
                <w:color w:val="000000"/>
                <w:shd w:val="clear" w:color="auto" w:fill="FFFFFF"/>
              </w:rPr>
              <w:t>Сайгин</w:t>
            </w:r>
            <w:r w:rsidRPr="008A1110">
              <w:rPr>
                <w:rStyle w:val="apple-style-span"/>
                <w:color w:val="000000"/>
                <w:shd w:val="clear" w:color="auto" w:fill="FFFFFF"/>
              </w:rPr>
              <w:t>ского сельского поселения</w:t>
            </w:r>
          </w:p>
        </w:tc>
        <w:tc>
          <w:tcPr>
            <w:tcW w:w="850" w:type="pct"/>
            <w:vAlign w:val="center"/>
          </w:tcPr>
          <w:p w14:paraId="51BE404A" w14:textId="77777777" w:rsidR="007045D1" w:rsidRPr="008A1110" w:rsidRDefault="00297206" w:rsidP="00E97FA7">
            <w:pPr>
              <w:pStyle w:val="ConsPlusNormal"/>
              <w:jc w:val="center"/>
            </w:pPr>
            <w:r w:rsidRPr="008A1110">
              <w:t>М 1:5000</w:t>
            </w:r>
          </w:p>
        </w:tc>
        <w:tc>
          <w:tcPr>
            <w:tcW w:w="850" w:type="pct"/>
            <w:vAlign w:val="center"/>
          </w:tcPr>
          <w:p w14:paraId="0AB5457B" w14:textId="77777777" w:rsidR="007045D1" w:rsidRPr="008A1110" w:rsidRDefault="00297206" w:rsidP="00E97FA7">
            <w:pPr>
              <w:pStyle w:val="ConsPlusNormal"/>
              <w:jc w:val="center"/>
              <w:rPr>
                <w:lang w:val="en-US"/>
              </w:rPr>
            </w:pPr>
            <w:r w:rsidRPr="008A1110">
              <w:t>ГП-</w:t>
            </w:r>
            <w:r w:rsidRPr="008A1110">
              <w:rPr>
                <w:lang w:val="en-US"/>
              </w:rPr>
              <w:t>8</w:t>
            </w:r>
          </w:p>
        </w:tc>
      </w:tr>
      <w:tr w:rsidR="00797C62" w:rsidRPr="008A1110" w14:paraId="3EF026C5" w14:textId="77777777" w:rsidTr="00E97FA7">
        <w:trPr>
          <w:trHeight w:val="283"/>
        </w:trPr>
        <w:tc>
          <w:tcPr>
            <w:tcW w:w="500" w:type="pct"/>
            <w:vAlign w:val="center"/>
          </w:tcPr>
          <w:p w14:paraId="4C47F6D7" w14:textId="77777777" w:rsidR="00797C62" w:rsidRPr="008A1110" w:rsidRDefault="007045D1" w:rsidP="00E97FA7">
            <w:pPr>
              <w:pStyle w:val="ConsPlusNormal"/>
              <w:jc w:val="center"/>
            </w:pPr>
            <w:r w:rsidRPr="008A1110">
              <w:t>9</w:t>
            </w:r>
          </w:p>
        </w:tc>
        <w:tc>
          <w:tcPr>
            <w:tcW w:w="2700" w:type="pct"/>
            <w:vAlign w:val="center"/>
          </w:tcPr>
          <w:p w14:paraId="7FD57F60" w14:textId="261F0B6B" w:rsidR="00797C62" w:rsidRPr="008A1110" w:rsidRDefault="00797C62" w:rsidP="00E97FA7">
            <w:pPr>
              <w:pStyle w:val="ConsPlusNormal"/>
              <w:jc w:val="center"/>
            </w:pPr>
            <w:r w:rsidRPr="008A1110">
              <w:t xml:space="preserve">Основной чертеж территории </w:t>
            </w:r>
            <w:r w:rsidR="003C49E8" w:rsidRPr="008A1110">
              <w:rPr>
                <w:rStyle w:val="apple-style-span"/>
                <w:color w:val="000000"/>
                <w:shd w:val="clear" w:color="auto" w:fill="FFFFFF"/>
              </w:rPr>
              <w:t>Сайгин</w:t>
            </w:r>
            <w:r w:rsidR="00374953" w:rsidRPr="008A1110">
              <w:rPr>
                <w:rStyle w:val="apple-style-span"/>
                <w:color w:val="000000"/>
                <w:shd w:val="clear" w:color="auto" w:fill="FFFFFF"/>
              </w:rPr>
              <w:t>ского</w:t>
            </w:r>
            <w:r w:rsidR="00FD22BC" w:rsidRPr="008A1110">
              <w:rPr>
                <w:rStyle w:val="apple-style-span"/>
                <w:color w:val="000000"/>
                <w:shd w:val="clear" w:color="auto" w:fill="FFFFFF"/>
              </w:rPr>
              <w:t xml:space="preserve"> сельского поселения</w:t>
            </w:r>
          </w:p>
        </w:tc>
        <w:tc>
          <w:tcPr>
            <w:tcW w:w="850" w:type="pct"/>
            <w:vAlign w:val="center"/>
          </w:tcPr>
          <w:p w14:paraId="58AC0518" w14:textId="0D8628ED" w:rsidR="00297206" w:rsidRPr="008A1110" w:rsidRDefault="00297206" w:rsidP="00E97FA7">
            <w:pPr>
              <w:pStyle w:val="ConsPlusNormal"/>
              <w:jc w:val="center"/>
              <w:rPr>
                <w:lang w:val="en-US"/>
              </w:rPr>
            </w:pPr>
            <w:r w:rsidRPr="008A1110">
              <w:t>М 1:5000</w:t>
            </w:r>
          </w:p>
        </w:tc>
        <w:tc>
          <w:tcPr>
            <w:tcW w:w="850" w:type="pct"/>
            <w:vAlign w:val="center"/>
          </w:tcPr>
          <w:p w14:paraId="5A4C5F48" w14:textId="77777777" w:rsidR="00797C62" w:rsidRPr="008A1110" w:rsidRDefault="00797C62" w:rsidP="00E97FA7">
            <w:pPr>
              <w:pStyle w:val="ConsPlusNormal"/>
              <w:jc w:val="center"/>
            </w:pPr>
            <w:r w:rsidRPr="008A1110">
              <w:t>ГП-</w:t>
            </w:r>
            <w:r w:rsidR="007045D1" w:rsidRPr="008A1110">
              <w:t>9</w:t>
            </w:r>
          </w:p>
        </w:tc>
      </w:tr>
    </w:tbl>
    <w:p w14:paraId="1E0C36B3" w14:textId="77777777" w:rsidR="00797C62" w:rsidRPr="008A1110" w:rsidRDefault="00797C62" w:rsidP="004E4E17">
      <w:pPr>
        <w:ind w:firstLine="709"/>
        <w:jc w:val="center"/>
      </w:pPr>
    </w:p>
    <w:p w14:paraId="5F97C2EA" w14:textId="77777777" w:rsidR="00E97FA7" w:rsidRDefault="00E97FA7" w:rsidP="004E4E17">
      <w:pPr>
        <w:ind w:firstLine="709"/>
        <w:jc w:val="center"/>
        <w:outlineLvl w:val="0"/>
        <w:rPr>
          <w:highlight w:val="yellow"/>
        </w:rPr>
        <w:sectPr w:rsidR="00E97FA7" w:rsidSect="004E4E17">
          <w:type w:val="continuous"/>
          <w:pgSz w:w="11906" w:h="16838"/>
          <w:pgMar w:top="1134" w:right="850" w:bottom="1134" w:left="1701" w:header="708" w:footer="708" w:gutter="0"/>
          <w:cols w:space="708"/>
          <w:docGrid w:linePitch="360"/>
        </w:sectPr>
      </w:pPr>
    </w:p>
    <w:p w14:paraId="2390D2C5" w14:textId="7F896551" w:rsidR="00353FD9" w:rsidRDefault="00642FC8">
      <w:pPr>
        <w:pStyle w:val="13"/>
        <w:rPr>
          <w:rFonts w:asciiTheme="minorHAnsi" w:eastAsiaTheme="minorEastAsia" w:hAnsiTheme="minorHAnsi" w:cstheme="minorBidi"/>
          <w:b w:val="0"/>
          <w:spacing w:val="0"/>
          <w:kern w:val="0"/>
          <w:sz w:val="22"/>
          <w:szCs w:val="22"/>
          <w:lang w:eastAsia="ru-RU"/>
        </w:rPr>
      </w:pPr>
      <w:r w:rsidRPr="008A1110">
        <w:rPr>
          <w:b w:val="0"/>
          <w:sz w:val="26"/>
          <w:szCs w:val="26"/>
        </w:rPr>
        <w:lastRenderedPageBreak/>
        <w:fldChar w:fldCharType="begin"/>
      </w:r>
      <w:r w:rsidR="001B79C2" w:rsidRPr="008A1110">
        <w:rPr>
          <w:sz w:val="26"/>
          <w:szCs w:val="26"/>
        </w:rPr>
        <w:instrText xml:space="preserve"> TOC \o "1-1" \h \z \t "Заголовок 2;2;Заголовок 3;3;Заголовок 4;4" </w:instrText>
      </w:r>
      <w:r w:rsidRPr="008A1110">
        <w:rPr>
          <w:b w:val="0"/>
          <w:sz w:val="26"/>
          <w:szCs w:val="26"/>
        </w:rPr>
        <w:fldChar w:fldCharType="separate"/>
      </w:r>
      <w:hyperlink w:anchor="_Toc147237715" w:history="1">
        <w:r w:rsidR="00353FD9" w:rsidRPr="001F614D">
          <w:rPr>
            <w:rStyle w:val="a8"/>
          </w:rPr>
          <w:t>ЧАСТЬ 1. АНАЛИЗ И ОЦЕНКА СУЩЕСТВУЮЩЕГО ПОЛОЖЕНИЯ</w:t>
        </w:r>
        <w:r w:rsidR="00353FD9">
          <w:rPr>
            <w:webHidden/>
          </w:rPr>
          <w:tab/>
        </w:r>
        <w:r w:rsidR="00353FD9">
          <w:rPr>
            <w:webHidden/>
          </w:rPr>
          <w:fldChar w:fldCharType="begin"/>
        </w:r>
        <w:r w:rsidR="00353FD9">
          <w:rPr>
            <w:webHidden/>
          </w:rPr>
          <w:instrText xml:space="preserve"> PAGEREF _Toc147237715 \h </w:instrText>
        </w:r>
        <w:r w:rsidR="00353FD9">
          <w:rPr>
            <w:webHidden/>
          </w:rPr>
        </w:r>
        <w:r w:rsidR="00353FD9">
          <w:rPr>
            <w:webHidden/>
          </w:rPr>
          <w:fldChar w:fldCharType="separate"/>
        </w:r>
        <w:r w:rsidR="003F5D5D">
          <w:rPr>
            <w:webHidden/>
          </w:rPr>
          <w:t>7</w:t>
        </w:r>
        <w:r w:rsidR="00353FD9">
          <w:rPr>
            <w:webHidden/>
          </w:rPr>
          <w:fldChar w:fldCharType="end"/>
        </w:r>
      </w:hyperlink>
    </w:p>
    <w:p w14:paraId="05F2916F" w14:textId="12292A52"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16" w:history="1">
        <w:r w:rsidRPr="001F614D">
          <w:rPr>
            <w:rStyle w:val="a8"/>
          </w:rPr>
          <w:t>1. ОБЩИЕ СВЕДЕНИЯ</w:t>
        </w:r>
        <w:r>
          <w:rPr>
            <w:webHidden/>
          </w:rPr>
          <w:tab/>
        </w:r>
        <w:r>
          <w:rPr>
            <w:webHidden/>
          </w:rPr>
          <w:fldChar w:fldCharType="begin"/>
        </w:r>
        <w:r>
          <w:rPr>
            <w:webHidden/>
          </w:rPr>
          <w:instrText xml:space="preserve"> PAGEREF _Toc147237716 \h </w:instrText>
        </w:r>
        <w:r>
          <w:rPr>
            <w:webHidden/>
          </w:rPr>
        </w:r>
        <w:r>
          <w:rPr>
            <w:webHidden/>
          </w:rPr>
          <w:fldChar w:fldCharType="separate"/>
        </w:r>
        <w:r w:rsidR="003F5D5D">
          <w:rPr>
            <w:webHidden/>
          </w:rPr>
          <w:t>7</w:t>
        </w:r>
        <w:r>
          <w:rPr>
            <w:webHidden/>
          </w:rPr>
          <w:fldChar w:fldCharType="end"/>
        </w:r>
      </w:hyperlink>
    </w:p>
    <w:p w14:paraId="45C1F5D6" w14:textId="270F6E3A"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17" w:history="1">
        <w:r w:rsidRPr="001F614D">
          <w:rPr>
            <w:rStyle w:val="a8"/>
          </w:rPr>
          <w:t>1.1 Сведения о нормативно-правовых актах, применяемых при разработке проекта генерального плана</w:t>
        </w:r>
        <w:r>
          <w:rPr>
            <w:webHidden/>
          </w:rPr>
          <w:tab/>
        </w:r>
        <w:r>
          <w:rPr>
            <w:webHidden/>
          </w:rPr>
          <w:fldChar w:fldCharType="begin"/>
        </w:r>
        <w:r>
          <w:rPr>
            <w:webHidden/>
          </w:rPr>
          <w:instrText xml:space="preserve"> PAGEREF _Toc147237717 \h </w:instrText>
        </w:r>
        <w:r>
          <w:rPr>
            <w:webHidden/>
          </w:rPr>
        </w:r>
        <w:r>
          <w:rPr>
            <w:webHidden/>
          </w:rPr>
          <w:fldChar w:fldCharType="separate"/>
        </w:r>
        <w:r w:rsidR="003F5D5D">
          <w:rPr>
            <w:webHidden/>
          </w:rPr>
          <w:t>9</w:t>
        </w:r>
        <w:r>
          <w:rPr>
            <w:webHidden/>
          </w:rPr>
          <w:fldChar w:fldCharType="end"/>
        </w:r>
      </w:hyperlink>
    </w:p>
    <w:p w14:paraId="3D00FA85" w14:textId="4470AC39"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18" w:history="1">
        <w:r w:rsidRPr="001F614D">
          <w:rPr>
            <w:rStyle w:val="a8"/>
          </w:rPr>
          <w:t>1.2. Сведения о планах и программах комплексного социально-экономического развития муниципального образования</w:t>
        </w:r>
        <w:r>
          <w:rPr>
            <w:webHidden/>
          </w:rPr>
          <w:tab/>
        </w:r>
        <w:r>
          <w:rPr>
            <w:webHidden/>
          </w:rPr>
          <w:fldChar w:fldCharType="begin"/>
        </w:r>
        <w:r>
          <w:rPr>
            <w:webHidden/>
          </w:rPr>
          <w:instrText xml:space="preserve"> PAGEREF _Toc147237718 \h </w:instrText>
        </w:r>
        <w:r>
          <w:rPr>
            <w:webHidden/>
          </w:rPr>
        </w:r>
        <w:r>
          <w:rPr>
            <w:webHidden/>
          </w:rPr>
          <w:fldChar w:fldCharType="separate"/>
        </w:r>
        <w:r w:rsidR="003F5D5D">
          <w:rPr>
            <w:webHidden/>
          </w:rPr>
          <w:t>14</w:t>
        </w:r>
        <w:r>
          <w:rPr>
            <w:webHidden/>
          </w:rPr>
          <w:fldChar w:fldCharType="end"/>
        </w:r>
      </w:hyperlink>
    </w:p>
    <w:p w14:paraId="699789BE" w14:textId="5F5A3F36"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19" w:history="1">
        <w:r w:rsidRPr="001F614D">
          <w:rPr>
            <w:rStyle w:val="a8"/>
          </w:rPr>
          <w:t>1.3. Географическое расположение муниципального образования</w:t>
        </w:r>
        <w:r>
          <w:rPr>
            <w:webHidden/>
          </w:rPr>
          <w:tab/>
        </w:r>
        <w:r>
          <w:rPr>
            <w:webHidden/>
          </w:rPr>
          <w:fldChar w:fldCharType="begin"/>
        </w:r>
        <w:r>
          <w:rPr>
            <w:webHidden/>
          </w:rPr>
          <w:instrText xml:space="preserve"> PAGEREF _Toc147237719 \h </w:instrText>
        </w:r>
        <w:r>
          <w:rPr>
            <w:webHidden/>
          </w:rPr>
        </w:r>
        <w:r>
          <w:rPr>
            <w:webHidden/>
          </w:rPr>
          <w:fldChar w:fldCharType="separate"/>
        </w:r>
        <w:r w:rsidR="003F5D5D">
          <w:rPr>
            <w:webHidden/>
          </w:rPr>
          <w:t>17</w:t>
        </w:r>
        <w:r>
          <w:rPr>
            <w:webHidden/>
          </w:rPr>
          <w:fldChar w:fldCharType="end"/>
        </w:r>
      </w:hyperlink>
    </w:p>
    <w:p w14:paraId="758C3E86" w14:textId="0C6E4339"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20" w:history="1">
        <w:r w:rsidRPr="001F614D">
          <w:rPr>
            <w:rStyle w:val="a8"/>
          </w:rPr>
          <w:t>1.4. Территориальные границы муниципального образования</w:t>
        </w:r>
        <w:r>
          <w:rPr>
            <w:webHidden/>
          </w:rPr>
          <w:tab/>
        </w:r>
        <w:r>
          <w:rPr>
            <w:webHidden/>
          </w:rPr>
          <w:fldChar w:fldCharType="begin"/>
        </w:r>
        <w:r>
          <w:rPr>
            <w:webHidden/>
          </w:rPr>
          <w:instrText xml:space="preserve"> PAGEREF _Toc147237720 \h </w:instrText>
        </w:r>
        <w:r>
          <w:rPr>
            <w:webHidden/>
          </w:rPr>
        </w:r>
        <w:r>
          <w:rPr>
            <w:webHidden/>
          </w:rPr>
          <w:fldChar w:fldCharType="separate"/>
        </w:r>
        <w:r w:rsidR="003F5D5D">
          <w:rPr>
            <w:webHidden/>
          </w:rPr>
          <w:t>17</w:t>
        </w:r>
        <w:r>
          <w:rPr>
            <w:webHidden/>
          </w:rPr>
          <w:fldChar w:fldCharType="end"/>
        </w:r>
      </w:hyperlink>
    </w:p>
    <w:p w14:paraId="2047883A" w14:textId="410E91FA"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21" w:history="1">
        <w:r w:rsidRPr="001F614D">
          <w:rPr>
            <w:rStyle w:val="a8"/>
          </w:rPr>
          <w:t>1.5. Историческая справка</w:t>
        </w:r>
        <w:r>
          <w:rPr>
            <w:webHidden/>
          </w:rPr>
          <w:tab/>
        </w:r>
        <w:r>
          <w:rPr>
            <w:webHidden/>
          </w:rPr>
          <w:fldChar w:fldCharType="begin"/>
        </w:r>
        <w:r>
          <w:rPr>
            <w:webHidden/>
          </w:rPr>
          <w:instrText xml:space="preserve"> PAGEREF _Toc147237721 \h </w:instrText>
        </w:r>
        <w:r>
          <w:rPr>
            <w:webHidden/>
          </w:rPr>
        </w:r>
        <w:r>
          <w:rPr>
            <w:webHidden/>
          </w:rPr>
          <w:fldChar w:fldCharType="separate"/>
        </w:r>
        <w:r w:rsidR="003F5D5D">
          <w:rPr>
            <w:webHidden/>
          </w:rPr>
          <w:t>18</w:t>
        </w:r>
        <w:r>
          <w:rPr>
            <w:webHidden/>
          </w:rPr>
          <w:fldChar w:fldCharType="end"/>
        </w:r>
      </w:hyperlink>
    </w:p>
    <w:p w14:paraId="7341E21F" w14:textId="7A063FD6"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22" w:history="1">
        <w:r w:rsidRPr="001F614D">
          <w:rPr>
            <w:rStyle w:val="a8"/>
          </w:rPr>
          <w:t>1.6. Сайгинское сельское поселение</w:t>
        </w:r>
        <w:r>
          <w:rPr>
            <w:webHidden/>
          </w:rPr>
          <w:tab/>
        </w:r>
        <w:r>
          <w:rPr>
            <w:webHidden/>
          </w:rPr>
          <w:fldChar w:fldCharType="begin"/>
        </w:r>
        <w:r>
          <w:rPr>
            <w:webHidden/>
          </w:rPr>
          <w:instrText xml:space="preserve"> PAGEREF _Toc147237722 \h </w:instrText>
        </w:r>
        <w:r>
          <w:rPr>
            <w:webHidden/>
          </w:rPr>
        </w:r>
        <w:r>
          <w:rPr>
            <w:webHidden/>
          </w:rPr>
          <w:fldChar w:fldCharType="separate"/>
        </w:r>
        <w:r w:rsidR="003F5D5D">
          <w:rPr>
            <w:webHidden/>
          </w:rPr>
          <w:t>20</w:t>
        </w:r>
        <w:r>
          <w:rPr>
            <w:webHidden/>
          </w:rPr>
          <w:fldChar w:fldCharType="end"/>
        </w:r>
      </w:hyperlink>
    </w:p>
    <w:p w14:paraId="418CC349" w14:textId="187DAE48"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23" w:history="1">
        <w:r w:rsidRPr="001F614D">
          <w:rPr>
            <w:rStyle w:val="a8"/>
          </w:rPr>
          <w:t>2. ГЕОЛОГИЧЕСКАЯ ХАРАКТЕРИСТИКА ТЕРРИТОРИИ СЕЛЬСКОГО ПОСЕЛЕНИЯ</w:t>
        </w:r>
        <w:r>
          <w:rPr>
            <w:webHidden/>
          </w:rPr>
          <w:tab/>
        </w:r>
        <w:r>
          <w:rPr>
            <w:webHidden/>
          </w:rPr>
          <w:fldChar w:fldCharType="begin"/>
        </w:r>
        <w:r>
          <w:rPr>
            <w:webHidden/>
          </w:rPr>
          <w:instrText xml:space="preserve"> PAGEREF _Toc147237723 \h </w:instrText>
        </w:r>
        <w:r>
          <w:rPr>
            <w:webHidden/>
          </w:rPr>
        </w:r>
        <w:r>
          <w:rPr>
            <w:webHidden/>
          </w:rPr>
          <w:fldChar w:fldCharType="separate"/>
        </w:r>
        <w:r w:rsidR="003F5D5D">
          <w:rPr>
            <w:webHidden/>
          </w:rPr>
          <w:t>21</w:t>
        </w:r>
        <w:r>
          <w:rPr>
            <w:webHidden/>
          </w:rPr>
          <w:fldChar w:fldCharType="end"/>
        </w:r>
      </w:hyperlink>
    </w:p>
    <w:p w14:paraId="502CA375" w14:textId="497E1010"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24" w:history="1">
        <w:r w:rsidRPr="001F614D">
          <w:rPr>
            <w:rStyle w:val="a8"/>
          </w:rPr>
          <w:t>2.1. Геологическое строение территории</w:t>
        </w:r>
        <w:r>
          <w:rPr>
            <w:webHidden/>
          </w:rPr>
          <w:tab/>
        </w:r>
        <w:r>
          <w:rPr>
            <w:webHidden/>
          </w:rPr>
          <w:fldChar w:fldCharType="begin"/>
        </w:r>
        <w:r>
          <w:rPr>
            <w:webHidden/>
          </w:rPr>
          <w:instrText xml:space="preserve"> PAGEREF _Toc147237724 \h </w:instrText>
        </w:r>
        <w:r>
          <w:rPr>
            <w:webHidden/>
          </w:rPr>
        </w:r>
        <w:r>
          <w:rPr>
            <w:webHidden/>
          </w:rPr>
          <w:fldChar w:fldCharType="separate"/>
        </w:r>
        <w:r w:rsidR="003F5D5D">
          <w:rPr>
            <w:webHidden/>
          </w:rPr>
          <w:t>21</w:t>
        </w:r>
        <w:r>
          <w:rPr>
            <w:webHidden/>
          </w:rPr>
          <w:fldChar w:fldCharType="end"/>
        </w:r>
      </w:hyperlink>
    </w:p>
    <w:p w14:paraId="5B879479" w14:textId="6653482D"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25" w:history="1">
        <w:r w:rsidRPr="001F614D">
          <w:rPr>
            <w:rStyle w:val="a8"/>
          </w:rPr>
          <w:t>2.2 Рельеф</w:t>
        </w:r>
        <w:r>
          <w:rPr>
            <w:webHidden/>
          </w:rPr>
          <w:tab/>
        </w:r>
        <w:r>
          <w:rPr>
            <w:webHidden/>
          </w:rPr>
          <w:fldChar w:fldCharType="begin"/>
        </w:r>
        <w:r>
          <w:rPr>
            <w:webHidden/>
          </w:rPr>
          <w:instrText xml:space="preserve"> PAGEREF _Toc147237725 \h </w:instrText>
        </w:r>
        <w:r>
          <w:rPr>
            <w:webHidden/>
          </w:rPr>
        </w:r>
        <w:r>
          <w:rPr>
            <w:webHidden/>
          </w:rPr>
          <w:fldChar w:fldCharType="separate"/>
        </w:r>
        <w:r w:rsidR="003F5D5D">
          <w:rPr>
            <w:webHidden/>
          </w:rPr>
          <w:t>22</w:t>
        </w:r>
        <w:r>
          <w:rPr>
            <w:webHidden/>
          </w:rPr>
          <w:fldChar w:fldCharType="end"/>
        </w:r>
      </w:hyperlink>
    </w:p>
    <w:p w14:paraId="7B57BF0B" w14:textId="6ABA24A5"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26" w:history="1">
        <w:r w:rsidRPr="001F614D">
          <w:rPr>
            <w:rStyle w:val="a8"/>
            <w:rFonts w:cs="Segoe UI"/>
          </w:rPr>
          <w:t>2.3 Гидрография</w:t>
        </w:r>
        <w:r>
          <w:rPr>
            <w:webHidden/>
          </w:rPr>
          <w:tab/>
        </w:r>
        <w:r>
          <w:rPr>
            <w:webHidden/>
          </w:rPr>
          <w:fldChar w:fldCharType="begin"/>
        </w:r>
        <w:r>
          <w:rPr>
            <w:webHidden/>
          </w:rPr>
          <w:instrText xml:space="preserve"> PAGEREF _Toc147237726 \h </w:instrText>
        </w:r>
        <w:r>
          <w:rPr>
            <w:webHidden/>
          </w:rPr>
        </w:r>
        <w:r>
          <w:rPr>
            <w:webHidden/>
          </w:rPr>
          <w:fldChar w:fldCharType="separate"/>
        </w:r>
        <w:r w:rsidR="003F5D5D">
          <w:rPr>
            <w:webHidden/>
          </w:rPr>
          <w:t>23</w:t>
        </w:r>
        <w:r>
          <w:rPr>
            <w:webHidden/>
          </w:rPr>
          <w:fldChar w:fldCharType="end"/>
        </w:r>
      </w:hyperlink>
    </w:p>
    <w:p w14:paraId="70490812" w14:textId="20F5CE7A"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27" w:history="1">
        <w:r w:rsidRPr="001F614D">
          <w:rPr>
            <w:rStyle w:val="a8"/>
          </w:rPr>
          <w:t>3. ПРИРОДНО-КЛИМАТИЧЕСКИЕ УСЛОВИЯ</w:t>
        </w:r>
        <w:r>
          <w:rPr>
            <w:webHidden/>
          </w:rPr>
          <w:tab/>
        </w:r>
        <w:r>
          <w:rPr>
            <w:webHidden/>
          </w:rPr>
          <w:fldChar w:fldCharType="begin"/>
        </w:r>
        <w:r>
          <w:rPr>
            <w:webHidden/>
          </w:rPr>
          <w:instrText xml:space="preserve"> PAGEREF _Toc147237727 \h </w:instrText>
        </w:r>
        <w:r>
          <w:rPr>
            <w:webHidden/>
          </w:rPr>
        </w:r>
        <w:r>
          <w:rPr>
            <w:webHidden/>
          </w:rPr>
          <w:fldChar w:fldCharType="separate"/>
        </w:r>
        <w:r w:rsidR="003F5D5D">
          <w:rPr>
            <w:webHidden/>
          </w:rPr>
          <w:t>24</w:t>
        </w:r>
        <w:r>
          <w:rPr>
            <w:webHidden/>
          </w:rPr>
          <w:fldChar w:fldCharType="end"/>
        </w:r>
      </w:hyperlink>
    </w:p>
    <w:p w14:paraId="3CC79D24" w14:textId="1C757442"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28" w:history="1">
        <w:r w:rsidRPr="001F614D">
          <w:rPr>
            <w:rStyle w:val="a8"/>
          </w:rPr>
          <w:t>3.1 Климат</w:t>
        </w:r>
        <w:r>
          <w:rPr>
            <w:webHidden/>
          </w:rPr>
          <w:tab/>
        </w:r>
        <w:r>
          <w:rPr>
            <w:webHidden/>
          </w:rPr>
          <w:fldChar w:fldCharType="begin"/>
        </w:r>
        <w:r>
          <w:rPr>
            <w:webHidden/>
          </w:rPr>
          <w:instrText xml:space="preserve"> PAGEREF _Toc147237728 \h </w:instrText>
        </w:r>
        <w:r>
          <w:rPr>
            <w:webHidden/>
          </w:rPr>
        </w:r>
        <w:r>
          <w:rPr>
            <w:webHidden/>
          </w:rPr>
          <w:fldChar w:fldCharType="separate"/>
        </w:r>
        <w:r w:rsidR="003F5D5D">
          <w:rPr>
            <w:webHidden/>
          </w:rPr>
          <w:t>24</w:t>
        </w:r>
        <w:r>
          <w:rPr>
            <w:webHidden/>
          </w:rPr>
          <w:fldChar w:fldCharType="end"/>
        </w:r>
      </w:hyperlink>
    </w:p>
    <w:p w14:paraId="50E438A2" w14:textId="6AA6FFA2"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29" w:history="1">
        <w:r w:rsidRPr="001F614D">
          <w:rPr>
            <w:rStyle w:val="a8"/>
          </w:rPr>
          <w:t>3.2Ландшафтно-растительное районирование и животный мир</w:t>
        </w:r>
        <w:r>
          <w:rPr>
            <w:webHidden/>
          </w:rPr>
          <w:tab/>
        </w:r>
        <w:r>
          <w:rPr>
            <w:webHidden/>
          </w:rPr>
          <w:fldChar w:fldCharType="begin"/>
        </w:r>
        <w:r>
          <w:rPr>
            <w:webHidden/>
          </w:rPr>
          <w:instrText xml:space="preserve"> PAGEREF _Toc147237729 \h </w:instrText>
        </w:r>
        <w:r>
          <w:rPr>
            <w:webHidden/>
          </w:rPr>
        </w:r>
        <w:r>
          <w:rPr>
            <w:webHidden/>
          </w:rPr>
          <w:fldChar w:fldCharType="separate"/>
        </w:r>
        <w:r w:rsidR="003F5D5D">
          <w:rPr>
            <w:webHidden/>
          </w:rPr>
          <w:t>25</w:t>
        </w:r>
        <w:r>
          <w:rPr>
            <w:webHidden/>
          </w:rPr>
          <w:fldChar w:fldCharType="end"/>
        </w:r>
      </w:hyperlink>
    </w:p>
    <w:p w14:paraId="5E5D6E6D" w14:textId="4731BC05"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30" w:history="1">
        <w:r w:rsidRPr="001F614D">
          <w:rPr>
            <w:rStyle w:val="a8"/>
          </w:rPr>
          <w:t>3.4 Биологические ресурсы</w:t>
        </w:r>
        <w:r>
          <w:rPr>
            <w:webHidden/>
          </w:rPr>
          <w:tab/>
        </w:r>
        <w:r>
          <w:rPr>
            <w:webHidden/>
          </w:rPr>
          <w:fldChar w:fldCharType="begin"/>
        </w:r>
        <w:r>
          <w:rPr>
            <w:webHidden/>
          </w:rPr>
          <w:instrText xml:space="preserve"> PAGEREF _Toc147237730 \h </w:instrText>
        </w:r>
        <w:r>
          <w:rPr>
            <w:webHidden/>
          </w:rPr>
        </w:r>
        <w:r>
          <w:rPr>
            <w:webHidden/>
          </w:rPr>
          <w:fldChar w:fldCharType="separate"/>
        </w:r>
        <w:r w:rsidR="003F5D5D">
          <w:rPr>
            <w:webHidden/>
          </w:rPr>
          <w:t>28</w:t>
        </w:r>
        <w:r>
          <w:rPr>
            <w:webHidden/>
          </w:rPr>
          <w:fldChar w:fldCharType="end"/>
        </w:r>
      </w:hyperlink>
    </w:p>
    <w:p w14:paraId="416221B1" w14:textId="53B6C5F2"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31" w:history="1">
        <w:r w:rsidRPr="001F614D">
          <w:rPr>
            <w:rStyle w:val="a8"/>
          </w:rPr>
          <w:t>3.4 Полезные ископаемые</w:t>
        </w:r>
        <w:r>
          <w:rPr>
            <w:webHidden/>
          </w:rPr>
          <w:tab/>
        </w:r>
        <w:r>
          <w:rPr>
            <w:webHidden/>
          </w:rPr>
          <w:fldChar w:fldCharType="begin"/>
        </w:r>
        <w:r>
          <w:rPr>
            <w:webHidden/>
          </w:rPr>
          <w:instrText xml:space="preserve"> PAGEREF _Toc147237731 \h </w:instrText>
        </w:r>
        <w:r>
          <w:rPr>
            <w:webHidden/>
          </w:rPr>
        </w:r>
        <w:r>
          <w:rPr>
            <w:webHidden/>
          </w:rPr>
          <w:fldChar w:fldCharType="separate"/>
        </w:r>
        <w:r w:rsidR="003F5D5D">
          <w:rPr>
            <w:webHidden/>
          </w:rPr>
          <w:t>29</w:t>
        </w:r>
        <w:r>
          <w:rPr>
            <w:webHidden/>
          </w:rPr>
          <w:fldChar w:fldCharType="end"/>
        </w:r>
      </w:hyperlink>
    </w:p>
    <w:p w14:paraId="6CB351D3" w14:textId="6DED1501"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32" w:history="1">
        <w:r w:rsidRPr="001F614D">
          <w:rPr>
            <w:rStyle w:val="a8"/>
          </w:rPr>
          <w:t>4. ПЛАНИРОВОЧНАЯ СТРУКТУРА МУНИЦИПАЛЬНОГО ОБРАЗОВАНИЯ</w:t>
        </w:r>
        <w:r>
          <w:rPr>
            <w:webHidden/>
          </w:rPr>
          <w:tab/>
        </w:r>
        <w:r>
          <w:rPr>
            <w:webHidden/>
          </w:rPr>
          <w:fldChar w:fldCharType="begin"/>
        </w:r>
        <w:r>
          <w:rPr>
            <w:webHidden/>
          </w:rPr>
          <w:instrText xml:space="preserve"> PAGEREF _Toc147237732 \h </w:instrText>
        </w:r>
        <w:r>
          <w:rPr>
            <w:webHidden/>
          </w:rPr>
        </w:r>
        <w:r>
          <w:rPr>
            <w:webHidden/>
          </w:rPr>
          <w:fldChar w:fldCharType="separate"/>
        </w:r>
        <w:r w:rsidR="003F5D5D">
          <w:rPr>
            <w:webHidden/>
          </w:rPr>
          <w:t>29</w:t>
        </w:r>
        <w:r>
          <w:rPr>
            <w:webHidden/>
          </w:rPr>
          <w:fldChar w:fldCharType="end"/>
        </w:r>
      </w:hyperlink>
    </w:p>
    <w:p w14:paraId="3656F347" w14:textId="61E0FDB4"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33" w:history="1">
        <w:r w:rsidRPr="001F614D">
          <w:rPr>
            <w:rStyle w:val="a8"/>
          </w:rPr>
          <w:t>4.1. Планировочная структура</w:t>
        </w:r>
        <w:r>
          <w:rPr>
            <w:webHidden/>
          </w:rPr>
          <w:tab/>
        </w:r>
        <w:r>
          <w:rPr>
            <w:webHidden/>
          </w:rPr>
          <w:fldChar w:fldCharType="begin"/>
        </w:r>
        <w:r>
          <w:rPr>
            <w:webHidden/>
          </w:rPr>
          <w:instrText xml:space="preserve"> PAGEREF _Toc147237733 \h </w:instrText>
        </w:r>
        <w:r>
          <w:rPr>
            <w:webHidden/>
          </w:rPr>
        </w:r>
        <w:r>
          <w:rPr>
            <w:webHidden/>
          </w:rPr>
          <w:fldChar w:fldCharType="separate"/>
        </w:r>
        <w:r w:rsidR="003F5D5D">
          <w:rPr>
            <w:webHidden/>
          </w:rPr>
          <w:t>29</w:t>
        </w:r>
        <w:r>
          <w:rPr>
            <w:webHidden/>
          </w:rPr>
          <w:fldChar w:fldCharType="end"/>
        </w:r>
      </w:hyperlink>
    </w:p>
    <w:p w14:paraId="40BFCCB9" w14:textId="191E174F"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34" w:history="1">
        <w:r w:rsidRPr="001F614D">
          <w:rPr>
            <w:rStyle w:val="a8"/>
          </w:rPr>
          <w:t>5. СЛОЖИВШИЕСЯ ФУНКЦИОНАЛЬНЫЕ ЗОНЫ И ИХ ХАРАКТЕРИСТИКИ</w:t>
        </w:r>
        <w:r>
          <w:rPr>
            <w:webHidden/>
          </w:rPr>
          <w:tab/>
        </w:r>
        <w:r>
          <w:rPr>
            <w:webHidden/>
          </w:rPr>
          <w:fldChar w:fldCharType="begin"/>
        </w:r>
        <w:r>
          <w:rPr>
            <w:webHidden/>
          </w:rPr>
          <w:instrText xml:space="preserve"> PAGEREF _Toc147237734 \h </w:instrText>
        </w:r>
        <w:r>
          <w:rPr>
            <w:webHidden/>
          </w:rPr>
        </w:r>
        <w:r>
          <w:rPr>
            <w:webHidden/>
          </w:rPr>
          <w:fldChar w:fldCharType="separate"/>
        </w:r>
        <w:r w:rsidR="003F5D5D">
          <w:rPr>
            <w:webHidden/>
          </w:rPr>
          <w:t>32</w:t>
        </w:r>
        <w:r>
          <w:rPr>
            <w:webHidden/>
          </w:rPr>
          <w:fldChar w:fldCharType="end"/>
        </w:r>
      </w:hyperlink>
    </w:p>
    <w:p w14:paraId="191DBE8F" w14:textId="2F03AD4F"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35" w:history="1">
        <w:r w:rsidRPr="001F614D">
          <w:rPr>
            <w:rStyle w:val="a8"/>
          </w:rPr>
          <w:t>6. ОБЪЕКТЫ КУЛЬТУРНОГО НАСЛЕДИЯ</w:t>
        </w:r>
        <w:r>
          <w:rPr>
            <w:webHidden/>
          </w:rPr>
          <w:tab/>
        </w:r>
        <w:r>
          <w:rPr>
            <w:webHidden/>
          </w:rPr>
          <w:fldChar w:fldCharType="begin"/>
        </w:r>
        <w:r>
          <w:rPr>
            <w:webHidden/>
          </w:rPr>
          <w:instrText xml:space="preserve"> PAGEREF _Toc147237735 \h </w:instrText>
        </w:r>
        <w:r>
          <w:rPr>
            <w:webHidden/>
          </w:rPr>
        </w:r>
        <w:r>
          <w:rPr>
            <w:webHidden/>
          </w:rPr>
          <w:fldChar w:fldCharType="separate"/>
        </w:r>
        <w:r w:rsidR="003F5D5D">
          <w:rPr>
            <w:webHidden/>
          </w:rPr>
          <w:t>33</w:t>
        </w:r>
        <w:r>
          <w:rPr>
            <w:webHidden/>
          </w:rPr>
          <w:fldChar w:fldCharType="end"/>
        </w:r>
      </w:hyperlink>
    </w:p>
    <w:p w14:paraId="25243643" w14:textId="4C321A37"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36" w:history="1">
        <w:r w:rsidRPr="001F614D">
          <w:rPr>
            <w:rStyle w:val="a8"/>
          </w:rPr>
          <w:t>7. ОСОБО ОХРАНЯЕМЫЕ ПРИРОДНЫЕ ТЕРРИТОРИИ</w:t>
        </w:r>
        <w:r>
          <w:rPr>
            <w:webHidden/>
          </w:rPr>
          <w:tab/>
        </w:r>
        <w:r>
          <w:rPr>
            <w:webHidden/>
          </w:rPr>
          <w:fldChar w:fldCharType="begin"/>
        </w:r>
        <w:r>
          <w:rPr>
            <w:webHidden/>
          </w:rPr>
          <w:instrText xml:space="preserve"> PAGEREF _Toc147237736 \h </w:instrText>
        </w:r>
        <w:r>
          <w:rPr>
            <w:webHidden/>
          </w:rPr>
        </w:r>
        <w:r>
          <w:rPr>
            <w:webHidden/>
          </w:rPr>
          <w:fldChar w:fldCharType="separate"/>
        </w:r>
        <w:r w:rsidR="003F5D5D">
          <w:rPr>
            <w:webHidden/>
          </w:rPr>
          <w:t>36</w:t>
        </w:r>
        <w:r>
          <w:rPr>
            <w:webHidden/>
          </w:rPr>
          <w:fldChar w:fldCharType="end"/>
        </w:r>
      </w:hyperlink>
    </w:p>
    <w:p w14:paraId="794278A9" w14:textId="4BD0578D"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37" w:history="1">
        <w:r w:rsidRPr="001F614D">
          <w:rPr>
            <w:rStyle w:val="a8"/>
          </w:rPr>
          <w:t>8 ТЕХНИКО-ЭКОНОМИЧЕСКИЕ ОСНОВЫ РАЗВИТИЯ</w:t>
        </w:r>
        <w:r>
          <w:rPr>
            <w:webHidden/>
          </w:rPr>
          <w:tab/>
        </w:r>
        <w:r>
          <w:rPr>
            <w:webHidden/>
          </w:rPr>
          <w:fldChar w:fldCharType="begin"/>
        </w:r>
        <w:r>
          <w:rPr>
            <w:webHidden/>
          </w:rPr>
          <w:instrText xml:space="preserve"> PAGEREF _Toc147237737 \h </w:instrText>
        </w:r>
        <w:r>
          <w:rPr>
            <w:webHidden/>
          </w:rPr>
        </w:r>
        <w:r>
          <w:rPr>
            <w:webHidden/>
          </w:rPr>
          <w:fldChar w:fldCharType="separate"/>
        </w:r>
        <w:r w:rsidR="003F5D5D">
          <w:rPr>
            <w:webHidden/>
          </w:rPr>
          <w:t>36</w:t>
        </w:r>
        <w:r>
          <w:rPr>
            <w:webHidden/>
          </w:rPr>
          <w:fldChar w:fldCharType="end"/>
        </w:r>
      </w:hyperlink>
    </w:p>
    <w:p w14:paraId="061BE0D0" w14:textId="449AB167"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38" w:history="1">
        <w:r w:rsidRPr="001F614D">
          <w:rPr>
            <w:rStyle w:val="a8"/>
          </w:rPr>
          <w:t>8.2 Население и трудовые ресурсы</w:t>
        </w:r>
        <w:r>
          <w:rPr>
            <w:webHidden/>
          </w:rPr>
          <w:tab/>
        </w:r>
        <w:r>
          <w:rPr>
            <w:webHidden/>
          </w:rPr>
          <w:fldChar w:fldCharType="begin"/>
        </w:r>
        <w:r>
          <w:rPr>
            <w:webHidden/>
          </w:rPr>
          <w:instrText xml:space="preserve"> PAGEREF _Toc147237738 \h </w:instrText>
        </w:r>
        <w:r>
          <w:rPr>
            <w:webHidden/>
          </w:rPr>
        </w:r>
        <w:r>
          <w:rPr>
            <w:webHidden/>
          </w:rPr>
          <w:fldChar w:fldCharType="separate"/>
        </w:r>
        <w:r w:rsidR="003F5D5D">
          <w:rPr>
            <w:webHidden/>
          </w:rPr>
          <w:t>37</w:t>
        </w:r>
        <w:r>
          <w:rPr>
            <w:webHidden/>
          </w:rPr>
          <w:fldChar w:fldCharType="end"/>
        </w:r>
      </w:hyperlink>
    </w:p>
    <w:p w14:paraId="768C30F3" w14:textId="486F127C"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39" w:history="1">
        <w:r w:rsidRPr="001F614D">
          <w:rPr>
            <w:rStyle w:val="a8"/>
          </w:rPr>
          <w:t>9.ИНЖЕНЕРНАЯ ИНФРАСТРУКТУРА</w:t>
        </w:r>
        <w:r>
          <w:rPr>
            <w:webHidden/>
          </w:rPr>
          <w:tab/>
        </w:r>
        <w:r>
          <w:rPr>
            <w:webHidden/>
          </w:rPr>
          <w:fldChar w:fldCharType="begin"/>
        </w:r>
        <w:r>
          <w:rPr>
            <w:webHidden/>
          </w:rPr>
          <w:instrText xml:space="preserve"> PAGEREF _Toc147237739 \h </w:instrText>
        </w:r>
        <w:r>
          <w:rPr>
            <w:webHidden/>
          </w:rPr>
        </w:r>
        <w:r>
          <w:rPr>
            <w:webHidden/>
          </w:rPr>
          <w:fldChar w:fldCharType="separate"/>
        </w:r>
        <w:r w:rsidR="003F5D5D">
          <w:rPr>
            <w:webHidden/>
          </w:rPr>
          <w:t>44</w:t>
        </w:r>
        <w:r>
          <w:rPr>
            <w:webHidden/>
          </w:rPr>
          <w:fldChar w:fldCharType="end"/>
        </w:r>
      </w:hyperlink>
    </w:p>
    <w:p w14:paraId="7B3ECC9D" w14:textId="6D8F6C95"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40" w:history="1">
        <w:r w:rsidRPr="001F614D">
          <w:rPr>
            <w:rStyle w:val="a8"/>
          </w:rPr>
          <w:t>9.1. Водоснабжение</w:t>
        </w:r>
        <w:r>
          <w:rPr>
            <w:webHidden/>
          </w:rPr>
          <w:tab/>
        </w:r>
        <w:r>
          <w:rPr>
            <w:webHidden/>
          </w:rPr>
          <w:fldChar w:fldCharType="begin"/>
        </w:r>
        <w:r>
          <w:rPr>
            <w:webHidden/>
          </w:rPr>
          <w:instrText xml:space="preserve"> PAGEREF _Toc147237740 \h </w:instrText>
        </w:r>
        <w:r>
          <w:rPr>
            <w:webHidden/>
          </w:rPr>
        </w:r>
        <w:r>
          <w:rPr>
            <w:webHidden/>
          </w:rPr>
          <w:fldChar w:fldCharType="separate"/>
        </w:r>
        <w:r w:rsidR="003F5D5D">
          <w:rPr>
            <w:webHidden/>
          </w:rPr>
          <w:t>44</w:t>
        </w:r>
        <w:r>
          <w:rPr>
            <w:webHidden/>
          </w:rPr>
          <w:fldChar w:fldCharType="end"/>
        </w:r>
      </w:hyperlink>
    </w:p>
    <w:p w14:paraId="333CAA6F" w14:textId="3004328B"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41" w:history="1">
        <w:r w:rsidRPr="001F614D">
          <w:rPr>
            <w:rStyle w:val="a8"/>
          </w:rPr>
          <w:t>9.2. Водоотведение</w:t>
        </w:r>
        <w:r>
          <w:rPr>
            <w:webHidden/>
          </w:rPr>
          <w:tab/>
        </w:r>
        <w:r>
          <w:rPr>
            <w:webHidden/>
          </w:rPr>
          <w:fldChar w:fldCharType="begin"/>
        </w:r>
        <w:r>
          <w:rPr>
            <w:webHidden/>
          </w:rPr>
          <w:instrText xml:space="preserve"> PAGEREF _Toc147237741 \h </w:instrText>
        </w:r>
        <w:r>
          <w:rPr>
            <w:webHidden/>
          </w:rPr>
        </w:r>
        <w:r>
          <w:rPr>
            <w:webHidden/>
          </w:rPr>
          <w:fldChar w:fldCharType="separate"/>
        </w:r>
        <w:r w:rsidR="003F5D5D">
          <w:rPr>
            <w:webHidden/>
          </w:rPr>
          <w:t>45</w:t>
        </w:r>
        <w:r>
          <w:rPr>
            <w:webHidden/>
          </w:rPr>
          <w:fldChar w:fldCharType="end"/>
        </w:r>
      </w:hyperlink>
    </w:p>
    <w:p w14:paraId="3963207E" w14:textId="0EB89FEE"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42" w:history="1">
        <w:r w:rsidRPr="001F614D">
          <w:rPr>
            <w:rStyle w:val="a8"/>
          </w:rPr>
          <w:t>9.3 Теплоснабжение</w:t>
        </w:r>
        <w:r>
          <w:rPr>
            <w:webHidden/>
          </w:rPr>
          <w:tab/>
        </w:r>
        <w:r>
          <w:rPr>
            <w:webHidden/>
          </w:rPr>
          <w:fldChar w:fldCharType="begin"/>
        </w:r>
        <w:r>
          <w:rPr>
            <w:webHidden/>
          </w:rPr>
          <w:instrText xml:space="preserve"> PAGEREF _Toc147237742 \h </w:instrText>
        </w:r>
        <w:r>
          <w:rPr>
            <w:webHidden/>
          </w:rPr>
        </w:r>
        <w:r>
          <w:rPr>
            <w:webHidden/>
          </w:rPr>
          <w:fldChar w:fldCharType="separate"/>
        </w:r>
        <w:r w:rsidR="003F5D5D">
          <w:rPr>
            <w:webHidden/>
          </w:rPr>
          <w:t>45</w:t>
        </w:r>
        <w:r>
          <w:rPr>
            <w:webHidden/>
          </w:rPr>
          <w:fldChar w:fldCharType="end"/>
        </w:r>
      </w:hyperlink>
    </w:p>
    <w:p w14:paraId="2AE25625" w14:textId="25A3977A"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43" w:history="1">
        <w:r w:rsidRPr="001F614D">
          <w:rPr>
            <w:rStyle w:val="a8"/>
          </w:rPr>
          <w:t>10. ТРАНСПОРТНАЯ ИНФРАСТРУКТУРА</w:t>
        </w:r>
        <w:r>
          <w:rPr>
            <w:webHidden/>
          </w:rPr>
          <w:tab/>
        </w:r>
        <w:r>
          <w:rPr>
            <w:webHidden/>
          </w:rPr>
          <w:fldChar w:fldCharType="begin"/>
        </w:r>
        <w:r>
          <w:rPr>
            <w:webHidden/>
          </w:rPr>
          <w:instrText xml:space="preserve"> PAGEREF _Toc147237743 \h </w:instrText>
        </w:r>
        <w:r>
          <w:rPr>
            <w:webHidden/>
          </w:rPr>
        </w:r>
        <w:r>
          <w:rPr>
            <w:webHidden/>
          </w:rPr>
          <w:fldChar w:fldCharType="separate"/>
        </w:r>
        <w:r w:rsidR="003F5D5D">
          <w:rPr>
            <w:webHidden/>
          </w:rPr>
          <w:t>47</w:t>
        </w:r>
        <w:r>
          <w:rPr>
            <w:webHidden/>
          </w:rPr>
          <w:fldChar w:fldCharType="end"/>
        </w:r>
      </w:hyperlink>
    </w:p>
    <w:p w14:paraId="480F9126" w14:textId="0C55F961"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44" w:history="1">
        <w:r w:rsidRPr="001F614D">
          <w:rPr>
            <w:rStyle w:val="a8"/>
          </w:rPr>
          <w:t>10.1. Автомобильный транспорт</w:t>
        </w:r>
        <w:r>
          <w:rPr>
            <w:webHidden/>
          </w:rPr>
          <w:tab/>
        </w:r>
        <w:r>
          <w:rPr>
            <w:webHidden/>
          </w:rPr>
          <w:fldChar w:fldCharType="begin"/>
        </w:r>
        <w:r>
          <w:rPr>
            <w:webHidden/>
          </w:rPr>
          <w:instrText xml:space="preserve"> PAGEREF _Toc147237744 \h </w:instrText>
        </w:r>
        <w:r>
          <w:rPr>
            <w:webHidden/>
          </w:rPr>
        </w:r>
        <w:r>
          <w:rPr>
            <w:webHidden/>
          </w:rPr>
          <w:fldChar w:fldCharType="separate"/>
        </w:r>
        <w:r w:rsidR="003F5D5D">
          <w:rPr>
            <w:webHidden/>
          </w:rPr>
          <w:t>48</w:t>
        </w:r>
        <w:r>
          <w:rPr>
            <w:webHidden/>
          </w:rPr>
          <w:fldChar w:fldCharType="end"/>
        </w:r>
      </w:hyperlink>
    </w:p>
    <w:p w14:paraId="18403221" w14:textId="6E532AC3"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45" w:history="1">
        <w:r w:rsidRPr="001F614D">
          <w:rPr>
            <w:rStyle w:val="a8"/>
          </w:rPr>
          <w:t>10.2. Объекты транспортной инфраструктуры</w:t>
        </w:r>
        <w:r>
          <w:rPr>
            <w:webHidden/>
          </w:rPr>
          <w:tab/>
        </w:r>
        <w:r>
          <w:rPr>
            <w:webHidden/>
          </w:rPr>
          <w:fldChar w:fldCharType="begin"/>
        </w:r>
        <w:r>
          <w:rPr>
            <w:webHidden/>
          </w:rPr>
          <w:instrText xml:space="preserve"> PAGEREF _Toc147237745 \h </w:instrText>
        </w:r>
        <w:r>
          <w:rPr>
            <w:webHidden/>
          </w:rPr>
        </w:r>
        <w:r>
          <w:rPr>
            <w:webHidden/>
          </w:rPr>
          <w:fldChar w:fldCharType="separate"/>
        </w:r>
        <w:r w:rsidR="003F5D5D">
          <w:rPr>
            <w:webHidden/>
          </w:rPr>
          <w:t>48</w:t>
        </w:r>
        <w:r>
          <w:rPr>
            <w:webHidden/>
          </w:rPr>
          <w:fldChar w:fldCharType="end"/>
        </w:r>
      </w:hyperlink>
    </w:p>
    <w:p w14:paraId="71CFCEDD" w14:textId="173D9CC9"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46" w:history="1">
        <w:r w:rsidRPr="001F614D">
          <w:rPr>
            <w:rStyle w:val="a8"/>
          </w:rPr>
          <w:t>10.3. Улично-дорожная сеть</w:t>
        </w:r>
        <w:r>
          <w:rPr>
            <w:webHidden/>
          </w:rPr>
          <w:tab/>
        </w:r>
        <w:r>
          <w:rPr>
            <w:webHidden/>
          </w:rPr>
          <w:fldChar w:fldCharType="begin"/>
        </w:r>
        <w:r>
          <w:rPr>
            <w:webHidden/>
          </w:rPr>
          <w:instrText xml:space="preserve"> PAGEREF _Toc147237746 \h </w:instrText>
        </w:r>
        <w:r>
          <w:rPr>
            <w:webHidden/>
          </w:rPr>
        </w:r>
        <w:r>
          <w:rPr>
            <w:webHidden/>
          </w:rPr>
          <w:fldChar w:fldCharType="separate"/>
        </w:r>
        <w:r w:rsidR="003F5D5D">
          <w:rPr>
            <w:webHidden/>
          </w:rPr>
          <w:t>49</w:t>
        </w:r>
        <w:r>
          <w:rPr>
            <w:webHidden/>
          </w:rPr>
          <w:fldChar w:fldCharType="end"/>
        </w:r>
      </w:hyperlink>
    </w:p>
    <w:p w14:paraId="4C3FDAF0" w14:textId="7673A824"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47" w:history="1">
        <w:r w:rsidRPr="001F614D">
          <w:rPr>
            <w:rStyle w:val="a8"/>
          </w:rPr>
          <w:t>10.3. Железнодорожный транспорт</w:t>
        </w:r>
        <w:r>
          <w:rPr>
            <w:webHidden/>
          </w:rPr>
          <w:tab/>
        </w:r>
        <w:r>
          <w:rPr>
            <w:webHidden/>
          </w:rPr>
          <w:fldChar w:fldCharType="begin"/>
        </w:r>
        <w:r>
          <w:rPr>
            <w:webHidden/>
          </w:rPr>
          <w:instrText xml:space="preserve"> PAGEREF _Toc147237747 \h </w:instrText>
        </w:r>
        <w:r>
          <w:rPr>
            <w:webHidden/>
          </w:rPr>
        </w:r>
        <w:r>
          <w:rPr>
            <w:webHidden/>
          </w:rPr>
          <w:fldChar w:fldCharType="separate"/>
        </w:r>
        <w:r w:rsidR="003F5D5D">
          <w:rPr>
            <w:webHidden/>
          </w:rPr>
          <w:t>52</w:t>
        </w:r>
        <w:r>
          <w:rPr>
            <w:webHidden/>
          </w:rPr>
          <w:fldChar w:fldCharType="end"/>
        </w:r>
      </w:hyperlink>
    </w:p>
    <w:p w14:paraId="48BEFD55" w14:textId="63C1412F"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48" w:history="1">
        <w:r w:rsidRPr="001F614D">
          <w:rPr>
            <w:rStyle w:val="a8"/>
          </w:rPr>
          <w:t>10.2 Объекты  железнодорожного транспорт</w:t>
        </w:r>
        <w:r>
          <w:rPr>
            <w:webHidden/>
          </w:rPr>
          <w:tab/>
        </w:r>
        <w:r>
          <w:rPr>
            <w:webHidden/>
          </w:rPr>
          <w:fldChar w:fldCharType="begin"/>
        </w:r>
        <w:r>
          <w:rPr>
            <w:webHidden/>
          </w:rPr>
          <w:instrText xml:space="preserve"> PAGEREF _Toc147237748 \h </w:instrText>
        </w:r>
        <w:r>
          <w:rPr>
            <w:webHidden/>
          </w:rPr>
        </w:r>
        <w:r>
          <w:rPr>
            <w:webHidden/>
          </w:rPr>
          <w:fldChar w:fldCharType="separate"/>
        </w:r>
        <w:r w:rsidR="003F5D5D">
          <w:rPr>
            <w:webHidden/>
          </w:rPr>
          <w:t>52</w:t>
        </w:r>
        <w:r>
          <w:rPr>
            <w:webHidden/>
          </w:rPr>
          <w:fldChar w:fldCharType="end"/>
        </w:r>
      </w:hyperlink>
    </w:p>
    <w:p w14:paraId="62097F0B" w14:textId="68C62875"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49" w:history="1">
        <w:r w:rsidRPr="001F614D">
          <w:rPr>
            <w:rStyle w:val="a8"/>
          </w:rPr>
          <w:t>10.4. Объекты воздушного транспорта</w:t>
        </w:r>
        <w:r>
          <w:rPr>
            <w:webHidden/>
          </w:rPr>
          <w:tab/>
        </w:r>
        <w:r>
          <w:rPr>
            <w:webHidden/>
          </w:rPr>
          <w:fldChar w:fldCharType="begin"/>
        </w:r>
        <w:r>
          <w:rPr>
            <w:webHidden/>
          </w:rPr>
          <w:instrText xml:space="preserve"> PAGEREF _Toc147237749 \h </w:instrText>
        </w:r>
        <w:r>
          <w:rPr>
            <w:webHidden/>
          </w:rPr>
        </w:r>
        <w:r>
          <w:rPr>
            <w:webHidden/>
          </w:rPr>
          <w:fldChar w:fldCharType="separate"/>
        </w:r>
        <w:r w:rsidR="003F5D5D">
          <w:rPr>
            <w:webHidden/>
          </w:rPr>
          <w:t>53</w:t>
        </w:r>
        <w:r>
          <w:rPr>
            <w:webHidden/>
          </w:rPr>
          <w:fldChar w:fldCharType="end"/>
        </w:r>
      </w:hyperlink>
    </w:p>
    <w:p w14:paraId="215BA8AF" w14:textId="5F7C5BC0"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50" w:history="1">
        <w:r w:rsidRPr="001F614D">
          <w:rPr>
            <w:rStyle w:val="a8"/>
          </w:rPr>
          <w:t>11. КОМПЛЕКСНАЯ ОЦЕНКА ТЕРРИТОРИИ СЕЛЬСКОГО ПОСЕЛЕНИЯ</w:t>
        </w:r>
        <w:r>
          <w:rPr>
            <w:webHidden/>
          </w:rPr>
          <w:tab/>
        </w:r>
        <w:r>
          <w:rPr>
            <w:webHidden/>
          </w:rPr>
          <w:fldChar w:fldCharType="begin"/>
        </w:r>
        <w:r>
          <w:rPr>
            <w:webHidden/>
          </w:rPr>
          <w:instrText xml:space="preserve"> PAGEREF _Toc147237750 \h </w:instrText>
        </w:r>
        <w:r>
          <w:rPr>
            <w:webHidden/>
          </w:rPr>
        </w:r>
        <w:r>
          <w:rPr>
            <w:webHidden/>
          </w:rPr>
          <w:fldChar w:fldCharType="separate"/>
        </w:r>
        <w:r w:rsidR="003F5D5D">
          <w:rPr>
            <w:webHidden/>
          </w:rPr>
          <w:t>53</w:t>
        </w:r>
        <w:r>
          <w:rPr>
            <w:webHidden/>
          </w:rPr>
          <w:fldChar w:fldCharType="end"/>
        </w:r>
      </w:hyperlink>
    </w:p>
    <w:p w14:paraId="5462F353" w14:textId="562FABB0"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51" w:history="1">
        <w:r w:rsidRPr="001F614D">
          <w:rPr>
            <w:rStyle w:val="a8"/>
          </w:rPr>
          <w:t>11.1. Объекты специального назначения</w:t>
        </w:r>
        <w:r>
          <w:rPr>
            <w:webHidden/>
          </w:rPr>
          <w:tab/>
        </w:r>
        <w:r>
          <w:rPr>
            <w:webHidden/>
          </w:rPr>
          <w:fldChar w:fldCharType="begin"/>
        </w:r>
        <w:r>
          <w:rPr>
            <w:webHidden/>
          </w:rPr>
          <w:instrText xml:space="preserve"> PAGEREF _Toc147237751 \h </w:instrText>
        </w:r>
        <w:r>
          <w:rPr>
            <w:webHidden/>
          </w:rPr>
        </w:r>
        <w:r>
          <w:rPr>
            <w:webHidden/>
          </w:rPr>
          <w:fldChar w:fldCharType="separate"/>
        </w:r>
        <w:r w:rsidR="003F5D5D">
          <w:rPr>
            <w:webHidden/>
          </w:rPr>
          <w:t>53</w:t>
        </w:r>
        <w:r>
          <w:rPr>
            <w:webHidden/>
          </w:rPr>
          <w:fldChar w:fldCharType="end"/>
        </w:r>
      </w:hyperlink>
    </w:p>
    <w:p w14:paraId="731DA85E" w14:textId="3CBD79C4"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52" w:history="1">
        <w:r w:rsidRPr="001F614D">
          <w:rPr>
            <w:rStyle w:val="a8"/>
          </w:rPr>
          <w:t>11.2. Санитарно-экологическое состояние территории муниципального образования</w:t>
        </w:r>
        <w:r>
          <w:rPr>
            <w:webHidden/>
          </w:rPr>
          <w:tab/>
        </w:r>
        <w:r>
          <w:rPr>
            <w:webHidden/>
          </w:rPr>
          <w:fldChar w:fldCharType="begin"/>
        </w:r>
        <w:r>
          <w:rPr>
            <w:webHidden/>
          </w:rPr>
          <w:instrText xml:space="preserve"> PAGEREF _Toc147237752 \h </w:instrText>
        </w:r>
        <w:r>
          <w:rPr>
            <w:webHidden/>
          </w:rPr>
        </w:r>
        <w:r>
          <w:rPr>
            <w:webHidden/>
          </w:rPr>
          <w:fldChar w:fldCharType="separate"/>
        </w:r>
        <w:r w:rsidR="003F5D5D">
          <w:rPr>
            <w:webHidden/>
          </w:rPr>
          <w:t>54</w:t>
        </w:r>
        <w:r>
          <w:rPr>
            <w:webHidden/>
          </w:rPr>
          <w:fldChar w:fldCharType="end"/>
        </w:r>
      </w:hyperlink>
    </w:p>
    <w:p w14:paraId="53D10998" w14:textId="18E5A2CF"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53" w:history="1">
        <w:r w:rsidRPr="001F614D">
          <w:rPr>
            <w:rStyle w:val="a8"/>
          </w:rPr>
          <w:t>11.3. Зоны с особыми условиями использования территории</w:t>
        </w:r>
        <w:r>
          <w:rPr>
            <w:webHidden/>
          </w:rPr>
          <w:tab/>
        </w:r>
        <w:r>
          <w:rPr>
            <w:webHidden/>
          </w:rPr>
          <w:fldChar w:fldCharType="begin"/>
        </w:r>
        <w:r>
          <w:rPr>
            <w:webHidden/>
          </w:rPr>
          <w:instrText xml:space="preserve"> PAGEREF _Toc147237753 \h </w:instrText>
        </w:r>
        <w:r>
          <w:rPr>
            <w:webHidden/>
          </w:rPr>
        </w:r>
        <w:r>
          <w:rPr>
            <w:webHidden/>
          </w:rPr>
          <w:fldChar w:fldCharType="separate"/>
        </w:r>
        <w:r w:rsidR="003F5D5D">
          <w:rPr>
            <w:webHidden/>
          </w:rPr>
          <w:t>58</w:t>
        </w:r>
        <w:r>
          <w:rPr>
            <w:webHidden/>
          </w:rPr>
          <w:fldChar w:fldCharType="end"/>
        </w:r>
      </w:hyperlink>
    </w:p>
    <w:p w14:paraId="1569F858" w14:textId="6A0B0AD8"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54" w:history="1">
        <w:r w:rsidRPr="001F614D">
          <w:rPr>
            <w:rStyle w:val="a8"/>
            <w:rFonts w:eastAsiaTheme="majorEastAsia" w:cstheme="majorBidi"/>
          </w:rPr>
          <w:t xml:space="preserve">12 ПЕРЕЧЕНЬ </w:t>
        </w:r>
        <w:r w:rsidRPr="001F614D">
          <w:rPr>
            <w:rStyle w:val="a8"/>
          </w:rPr>
          <w:t>ОСНОВНЫХ</w:t>
        </w:r>
        <w:r w:rsidRPr="001F614D">
          <w:rPr>
            <w:rStyle w:val="a8"/>
            <w:rFonts w:eastAsiaTheme="majorEastAsia" w:cstheme="majorBidi"/>
          </w:rPr>
          <w:t xml:space="preserve"> ФАКТОРОВ РИСКА ВОЗНИКНОВЕНИЯ</w:t>
        </w:r>
        <w:r w:rsidRPr="001F614D">
          <w:rPr>
            <w:rStyle w:val="a8"/>
          </w:rPr>
          <w:t xml:space="preserve"> ЧРЕЗВЫЧАЙНЫХ СИТУАЦИЙ ПРИРОДНОГО И ТЕХНОГЕННОГО ХАРАКТЕРА</w:t>
        </w:r>
        <w:r>
          <w:rPr>
            <w:webHidden/>
          </w:rPr>
          <w:tab/>
        </w:r>
        <w:r>
          <w:rPr>
            <w:webHidden/>
          </w:rPr>
          <w:fldChar w:fldCharType="begin"/>
        </w:r>
        <w:r>
          <w:rPr>
            <w:webHidden/>
          </w:rPr>
          <w:instrText xml:space="preserve"> PAGEREF _Toc147237754 \h </w:instrText>
        </w:r>
        <w:r>
          <w:rPr>
            <w:webHidden/>
          </w:rPr>
        </w:r>
        <w:r>
          <w:rPr>
            <w:webHidden/>
          </w:rPr>
          <w:fldChar w:fldCharType="separate"/>
        </w:r>
        <w:r w:rsidR="003F5D5D">
          <w:rPr>
            <w:webHidden/>
          </w:rPr>
          <w:t>62</w:t>
        </w:r>
        <w:r>
          <w:rPr>
            <w:webHidden/>
          </w:rPr>
          <w:fldChar w:fldCharType="end"/>
        </w:r>
      </w:hyperlink>
    </w:p>
    <w:p w14:paraId="1D68FF91" w14:textId="152F9D55"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55" w:history="1">
        <w:r w:rsidRPr="001F614D">
          <w:rPr>
            <w:rStyle w:val="a8"/>
          </w:rPr>
          <w:t>12.1 Перечень возможных источников чрезвычайных ситуаций техногенного характера</w:t>
        </w:r>
        <w:r>
          <w:rPr>
            <w:webHidden/>
          </w:rPr>
          <w:tab/>
        </w:r>
        <w:r>
          <w:rPr>
            <w:webHidden/>
          </w:rPr>
          <w:fldChar w:fldCharType="begin"/>
        </w:r>
        <w:r>
          <w:rPr>
            <w:webHidden/>
          </w:rPr>
          <w:instrText xml:space="preserve"> PAGEREF _Toc147237755 \h </w:instrText>
        </w:r>
        <w:r>
          <w:rPr>
            <w:webHidden/>
          </w:rPr>
        </w:r>
        <w:r>
          <w:rPr>
            <w:webHidden/>
          </w:rPr>
          <w:fldChar w:fldCharType="separate"/>
        </w:r>
        <w:r w:rsidR="003F5D5D">
          <w:rPr>
            <w:webHidden/>
          </w:rPr>
          <w:t>62</w:t>
        </w:r>
        <w:r>
          <w:rPr>
            <w:webHidden/>
          </w:rPr>
          <w:fldChar w:fldCharType="end"/>
        </w:r>
      </w:hyperlink>
    </w:p>
    <w:p w14:paraId="60212EF9" w14:textId="27E716DA"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56" w:history="1">
        <w:r w:rsidRPr="001F614D">
          <w:rPr>
            <w:rStyle w:val="a8"/>
          </w:rPr>
          <w:t>12.2 Источники чрезвычайных ситуаций природного характера</w:t>
        </w:r>
        <w:r>
          <w:rPr>
            <w:webHidden/>
          </w:rPr>
          <w:tab/>
        </w:r>
        <w:r>
          <w:rPr>
            <w:webHidden/>
          </w:rPr>
          <w:fldChar w:fldCharType="begin"/>
        </w:r>
        <w:r>
          <w:rPr>
            <w:webHidden/>
          </w:rPr>
          <w:instrText xml:space="preserve"> PAGEREF _Toc147237756 \h </w:instrText>
        </w:r>
        <w:r>
          <w:rPr>
            <w:webHidden/>
          </w:rPr>
        </w:r>
        <w:r>
          <w:rPr>
            <w:webHidden/>
          </w:rPr>
          <w:fldChar w:fldCharType="separate"/>
        </w:r>
        <w:r w:rsidR="003F5D5D">
          <w:rPr>
            <w:webHidden/>
          </w:rPr>
          <w:t>66</w:t>
        </w:r>
        <w:r>
          <w:rPr>
            <w:webHidden/>
          </w:rPr>
          <w:fldChar w:fldCharType="end"/>
        </w:r>
      </w:hyperlink>
    </w:p>
    <w:p w14:paraId="7413E35E" w14:textId="12046FFC"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57" w:history="1">
        <w:r w:rsidRPr="001F614D">
          <w:rPr>
            <w:rStyle w:val="a8"/>
          </w:rPr>
          <w:t>12.3 Перечень возможных источников чрезвычайных ситуаций биолого-социального характера</w:t>
        </w:r>
        <w:r>
          <w:rPr>
            <w:webHidden/>
          </w:rPr>
          <w:tab/>
        </w:r>
        <w:r>
          <w:rPr>
            <w:webHidden/>
          </w:rPr>
          <w:fldChar w:fldCharType="begin"/>
        </w:r>
        <w:r>
          <w:rPr>
            <w:webHidden/>
          </w:rPr>
          <w:instrText xml:space="preserve"> PAGEREF _Toc147237757 \h </w:instrText>
        </w:r>
        <w:r>
          <w:rPr>
            <w:webHidden/>
          </w:rPr>
        </w:r>
        <w:r>
          <w:rPr>
            <w:webHidden/>
          </w:rPr>
          <w:fldChar w:fldCharType="separate"/>
        </w:r>
        <w:r w:rsidR="003F5D5D">
          <w:rPr>
            <w:webHidden/>
          </w:rPr>
          <w:t>70</w:t>
        </w:r>
        <w:r>
          <w:rPr>
            <w:webHidden/>
          </w:rPr>
          <w:fldChar w:fldCharType="end"/>
        </w:r>
      </w:hyperlink>
    </w:p>
    <w:p w14:paraId="3A066FFB" w14:textId="37CE4A98"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58" w:history="1">
        <w:r w:rsidRPr="001F614D">
          <w:rPr>
            <w:rStyle w:val="a8"/>
          </w:rPr>
          <w:t>12.4. Пожарная безопасность</w:t>
        </w:r>
        <w:r>
          <w:rPr>
            <w:webHidden/>
          </w:rPr>
          <w:tab/>
        </w:r>
        <w:r>
          <w:rPr>
            <w:webHidden/>
          </w:rPr>
          <w:fldChar w:fldCharType="begin"/>
        </w:r>
        <w:r>
          <w:rPr>
            <w:webHidden/>
          </w:rPr>
          <w:instrText xml:space="preserve"> PAGEREF _Toc147237758 \h </w:instrText>
        </w:r>
        <w:r>
          <w:rPr>
            <w:webHidden/>
          </w:rPr>
        </w:r>
        <w:r>
          <w:rPr>
            <w:webHidden/>
          </w:rPr>
          <w:fldChar w:fldCharType="separate"/>
        </w:r>
        <w:r w:rsidR="003F5D5D">
          <w:rPr>
            <w:webHidden/>
          </w:rPr>
          <w:t>72</w:t>
        </w:r>
        <w:r>
          <w:rPr>
            <w:webHidden/>
          </w:rPr>
          <w:fldChar w:fldCharType="end"/>
        </w:r>
      </w:hyperlink>
    </w:p>
    <w:p w14:paraId="2402BA24" w14:textId="108CD5A6"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59" w:history="1">
        <w:r w:rsidRPr="001F614D">
          <w:rPr>
            <w:rStyle w:val="a8"/>
          </w:rPr>
          <w:t>ЧАСТЬ 2. ПЛАНИРУЕМАЯ ОРГАНИЗАЦИЯ ТЕРРИТОРИИ</w:t>
        </w:r>
        <w:r>
          <w:rPr>
            <w:webHidden/>
          </w:rPr>
          <w:tab/>
        </w:r>
        <w:r>
          <w:rPr>
            <w:webHidden/>
          </w:rPr>
          <w:fldChar w:fldCharType="begin"/>
        </w:r>
        <w:r>
          <w:rPr>
            <w:webHidden/>
          </w:rPr>
          <w:instrText xml:space="preserve"> PAGEREF _Toc147237759 \h </w:instrText>
        </w:r>
        <w:r>
          <w:rPr>
            <w:webHidden/>
          </w:rPr>
        </w:r>
        <w:r>
          <w:rPr>
            <w:webHidden/>
          </w:rPr>
          <w:fldChar w:fldCharType="separate"/>
        </w:r>
        <w:r w:rsidR="003F5D5D">
          <w:rPr>
            <w:webHidden/>
          </w:rPr>
          <w:t>75</w:t>
        </w:r>
        <w:r>
          <w:rPr>
            <w:webHidden/>
          </w:rPr>
          <w:fldChar w:fldCharType="end"/>
        </w:r>
      </w:hyperlink>
    </w:p>
    <w:p w14:paraId="17ABB545" w14:textId="6D52492C"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60" w:history="1">
        <w:r w:rsidRPr="001F614D">
          <w:rPr>
            <w:rStyle w:val="a8"/>
          </w:rPr>
          <w:t>13. АРХИТЕКТУРНО-ПЛАНИРОВОЧНЫЕ РЕШЕНИЯ ГЕНЕРАЛЬНОГО ПЛАНА</w:t>
        </w:r>
        <w:r>
          <w:rPr>
            <w:webHidden/>
          </w:rPr>
          <w:tab/>
        </w:r>
        <w:r>
          <w:rPr>
            <w:webHidden/>
          </w:rPr>
          <w:fldChar w:fldCharType="begin"/>
        </w:r>
        <w:r>
          <w:rPr>
            <w:webHidden/>
          </w:rPr>
          <w:instrText xml:space="preserve"> PAGEREF _Toc147237760 \h </w:instrText>
        </w:r>
        <w:r>
          <w:rPr>
            <w:webHidden/>
          </w:rPr>
        </w:r>
        <w:r>
          <w:rPr>
            <w:webHidden/>
          </w:rPr>
          <w:fldChar w:fldCharType="separate"/>
        </w:r>
        <w:r w:rsidR="003F5D5D">
          <w:rPr>
            <w:webHidden/>
          </w:rPr>
          <w:t>75</w:t>
        </w:r>
        <w:r>
          <w:rPr>
            <w:webHidden/>
          </w:rPr>
          <w:fldChar w:fldCharType="end"/>
        </w:r>
      </w:hyperlink>
    </w:p>
    <w:p w14:paraId="3155E8C4" w14:textId="651B3174"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61" w:history="1">
        <w:r w:rsidRPr="001F614D">
          <w:rPr>
            <w:rStyle w:val="a8"/>
          </w:rPr>
          <w:t>13.1 Границы сельского поселения и населённых пунктов</w:t>
        </w:r>
        <w:r>
          <w:rPr>
            <w:webHidden/>
          </w:rPr>
          <w:tab/>
        </w:r>
        <w:r>
          <w:rPr>
            <w:webHidden/>
          </w:rPr>
          <w:fldChar w:fldCharType="begin"/>
        </w:r>
        <w:r>
          <w:rPr>
            <w:webHidden/>
          </w:rPr>
          <w:instrText xml:space="preserve"> PAGEREF _Toc147237761 \h </w:instrText>
        </w:r>
        <w:r>
          <w:rPr>
            <w:webHidden/>
          </w:rPr>
        </w:r>
        <w:r>
          <w:rPr>
            <w:webHidden/>
          </w:rPr>
          <w:fldChar w:fldCharType="separate"/>
        </w:r>
        <w:r w:rsidR="003F5D5D">
          <w:rPr>
            <w:webHidden/>
          </w:rPr>
          <w:t>75</w:t>
        </w:r>
        <w:r>
          <w:rPr>
            <w:webHidden/>
          </w:rPr>
          <w:fldChar w:fldCharType="end"/>
        </w:r>
      </w:hyperlink>
    </w:p>
    <w:p w14:paraId="47CF72BB" w14:textId="7764EC1E"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62" w:history="1">
        <w:r w:rsidRPr="001F614D">
          <w:rPr>
            <w:rStyle w:val="a8"/>
          </w:rPr>
          <w:t>13.2. Объекты местного значения, планируемые к размещению</w:t>
        </w:r>
        <w:r>
          <w:rPr>
            <w:webHidden/>
          </w:rPr>
          <w:tab/>
        </w:r>
        <w:r>
          <w:rPr>
            <w:webHidden/>
          </w:rPr>
          <w:fldChar w:fldCharType="begin"/>
        </w:r>
        <w:r>
          <w:rPr>
            <w:webHidden/>
          </w:rPr>
          <w:instrText xml:space="preserve"> PAGEREF _Toc147237762 \h </w:instrText>
        </w:r>
        <w:r>
          <w:rPr>
            <w:webHidden/>
          </w:rPr>
        </w:r>
        <w:r>
          <w:rPr>
            <w:webHidden/>
          </w:rPr>
          <w:fldChar w:fldCharType="separate"/>
        </w:r>
        <w:r w:rsidR="003F5D5D">
          <w:rPr>
            <w:webHidden/>
          </w:rPr>
          <w:t>76</w:t>
        </w:r>
        <w:r>
          <w:rPr>
            <w:webHidden/>
          </w:rPr>
          <w:fldChar w:fldCharType="end"/>
        </w:r>
      </w:hyperlink>
    </w:p>
    <w:p w14:paraId="7C714D5E" w14:textId="5E298155"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63" w:history="1">
        <w:r w:rsidRPr="001F614D">
          <w:rPr>
            <w:rStyle w:val="a8"/>
          </w:rPr>
          <w:t>13.3 Перечень земельных участков, которые включаются в границы населенных пунктов или исключаются из их границ</w:t>
        </w:r>
        <w:r>
          <w:rPr>
            <w:webHidden/>
          </w:rPr>
          <w:tab/>
        </w:r>
        <w:r>
          <w:rPr>
            <w:webHidden/>
          </w:rPr>
          <w:fldChar w:fldCharType="begin"/>
        </w:r>
        <w:r>
          <w:rPr>
            <w:webHidden/>
          </w:rPr>
          <w:instrText xml:space="preserve"> PAGEREF _Toc147237763 \h </w:instrText>
        </w:r>
        <w:r>
          <w:rPr>
            <w:webHidden/>
          </w:rPr>
        </w:r>
        <w:r>
          <w:rPr>
            <w:webHidden/>
          </w:rPr>
          <w:fldChar w:fldCharType="separate"/>
        </w:r>
        <w:r w:rsidR="003F5D5D">
          <w:rPr>
            <w:webHidden/>
          </w:rPr>
          <w:t>77</w:t>
        </w:r>
        <w:r>
          <w:rPr>
            <w:webHidden/>
          </w:rPr>
          <w:fldChar w:fldCharType="end"/>
        </w:r>
      </w:hyperlink>
    </w:p>
    <w:p w14:paraId="21B1FC65" w14:textId="11A22A7C"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64" w:history="1">
        <w:r w:rsidRPr="001F614D">
          <w:rPr>
            <w:rStyle w:val="a8"/>
          </w:rPr>
          <w:t>13.4. Планируемое функциональное зонирование</w:t>
        </w:r>
        <w:r>
          <w:rPr>
            <w:webHidden/>
          </w:rPr>
          <w:tab/>
        </w:r>
        <w:r>
          <w:rPr>
            <w:webHidden/>
          </w:rPr>
          <w:fldChar w:fldCharType="begin"/>
        </w:r>
        <w:r>
          <w:rPr>
            <w:webHidden/>
          </w:rPr>
          <w:instrText xml:space="preserve"> PAGEREF _Toc147237764 \h </w:instrText>
        </w:r>
        <w:r>
          <w:rPr>
            <w:webHidden/>
          </w:rPr>
        </w:r>
        <w:r>
          <w:rPr>
            <w:webHidden/>
          </w:rPr>
          <w:fldChar w:fldCharType="separate"/>
        </w:r>
        <w:r w:rsidR="003F5D5D">
          <w:rPr>
            <w:webHidden/>
          </w:rPr>
          <w:t>79</w:t>
        </w:r>
        <w:r>
          <w:rPr>
            <w:webHidden/>
          </w:rPr>
          <w:fldChar w:fldCharType="end"/>
        </w:r>
      </w:hyperlink>
    </w:p>
    <w:p w14:paraId="442C823D" w14:textId="02467F90"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65" w:history="1">
        <w:r w:rsidRPr="001F614D">
          <w:rPr>
            <w:rStyle w:val="a8"/>
          </w:rPr>
          <w:t>13.5. Архитектурно-планировочные решения</w:t>
        </w:r>
        <w:r>
          <w:rPr>
            <w:webHidden/>
          </w:rPr>
          <w:tab/>
        </w:r>
        <w:r>
          <w:rPr>
            <w:webHidden/>
          </w:rPr>
          <w:fldChar w:fldCharType="begin"/>
        </w:r>
        <w:r>
          <w:rPr>
            <w:webHidden/>
          </w:rPr>
          <w:instrText xml:space="preserve"> PAGEREF _Toc147237765 \h </w:instrText>
        </w:r>
        <w:r>
          <w:rPr>
            <w:webHidden/>
          </w:rPr>
        </w:r>
        <w:r>
          <w:rPr>
            <w:webHidden/>
          </w:rPr>
          <w:fldChar w:fldCharType="separate"/>
        </w:r>
        <w:r w:rsidR="003F5D5D">
          <w:rPr>
            <w:webHidden/>
          </w:rPr>
          <w:t>81</w:t>
        </w:r>
        <w:r>
          <w:rPr>
            <w:webHidden/>
          </w:rPr>
          <w:fldChar w:fldCharType="end"/>
        </w:r>
      </w:hyperlink>
    </w:p>
    <w:p w14:paraId="7A8D25F0" w14:textId="2173EE03"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66" w:history="1">
        <w:r w:rsidRPr="001F614D">
          <w:rPr>
            <w:rStyle w:val="a8"/>
          </w:rPr>
          <w:t>14. ОБОСНОВАНИЕ ВЫБРАННОГО ВАРИАНТА РАЗМЕЩЕНИЯ ОБЪЕКТОВ МЕСТНОГО ЗНАЧЕНИЯ</w:t>
        </w:r>
        <w:r>
          <w:rPr>
            <w:webHidden/>
          </w:rPr>
          <w:tab/>
        </w:r>
        <w:r>
          <w:rPr>
            <w:webHidden/>
          </w:rPr>
          <w:fldChar w:fldCharType="begin"/>
        </w:r>
        <w:r>
          <w:rPr>
            <w:webHidden/>
          </w:rPr>
          <w:instrText xml:space="preserve"> PAGEREF _Toc147237766 \h </w:instrText>
        </w:r>
        <w:r>
          <w:rPr>
            <w:webHidden/>
          </w:rPr>
        </w:r>
        <w:r>
          <w:rPr>
            <w:webHidden/>
          </w:rPr>
          <w:fldChar w:fldCharType="separate"/>
        </w:r>
        <w:r w:rsidR="003F5D5D">
          <w:rPr>
            <w:webHidden/>
          </w:rPr>
          <w:t>81</w:t>
        </w:r>
        <w:r>
          <w:rPr>
            <w:webHidden/>
          </w:rPr>
          <w:fldChar w:fldCharType="end"/>
        </w:r>
      </w:hyperlink>
    </w:p>
    <w:p w14:paraId="13F568D8" w14:textId="4F3AD8FE"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67" w:history="1">
        <w:r w:rsidRPr="001F614D">
          <w:rPr>
            <w:rStyle w:val="a8"/>
          </w:rPr>
          <w:t>14.3. Жилищная сфера</w:t>
        </w:r>
        <w:r>
          <w:rPr>
            <w:webHidden/>
          </w:rPr>
          <w:tab/>
        </w:r>
        <w:r>
          <w:rPr>
            <w:webHidden/>
          </w:rPr>
          <w:fldChar w:fldCharType="begin"/>
        </w:r>
        <w:r>
          <w:rPr>
            <w:webHidden/>
          </w:rPr>
          <w:instrText xml:space="preserve"> PAGEREF _Toc147237767 \h </w:instrText>
        </w:r>
        <w:r>
          <w:rPr>
            <w:webHidden/>
          </w:rPr>
        </w:r>
        <w:r>
          <w:rPr>
            <w:webHidden/>
          </w:rPr>
          <w:fldChar w:fldCharType="separate"/>
        </w:r>
        <w:r w:rsidR="003F5D5D">
          <w:rPr>
            <w:webHidden/>
          </w:rPr>
          <w:t>86</w:t>
        </w:r>
        <w:r>
          <w:rPr>
            <w:webHidden/>
          </w:rPr>
          <w:fldChar w:fldCharType="end"/>
        </w:r>
      </w:hyperlink>
    </w:p>
    <w:p w14:paraId="48C3D54C" w14:textId="5CFFE14A"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68" w:history="1">
        <w:r w:rsidRPr="001F614D">
          <w:rPr>
            <w:rStyle w:val="a8"/>
          </w:rPr>
          <w:t>15. РАЗВИТИЕ ОБЪЕКТОВ ИНЖЕНЕРНОЙ ИНФРАСТРУКТУРЫ</w:t>
        </w:r>
        <w:r>
          <w:rPr>
            <w:webHidden/>
          </w:rPr>
          <w:tab/>
        </w:r>
        <w:r>
          <w:rPr>
            <w:webHidden/>
          </w:rPr>
          <w:fldChar w:fldCharType="begin"/>
        </w:r>
        <w:r>
          <w:rPr>
            <w:webHidden/>
          </w:rPr>
          <w:instrText xml:space="preserve"> PAGEREF _Toc147237768 \h </w:instrText>
        </w:r>
        <w:r>
          <w:rPr>
            <w:webHidden/>
          </w:rPr>
        </w:r>
        <w:r>
          <w:rPr>
            <w:webHidden/>
          </w:rPr>
          <w:fldChar w:fldCharType="separate"/>
        </w:r>
        <w:r w:rsidR="003F5D5D">
          <w:rPr>
            <w:webHidden/>
          </w:rPr>
          <w:t>86</w:t>
        </w:r>
        <w:r>
          <w:rPr>
            <w:webHidden/>
          </w:rPr>
          <w:fldChar w:fldCharType="end"/>
        </w:r>
      </w:hyperlink>
    </w:p>
    <w:p w14:paraId="1BDAB29B" w14:textId="4D6864EA"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69" w:history="1">
        <w:r w:rsidRPr="001F614D">
          <w:rPr>
            <w:rStyle w:val="a8"/>
          </w:rPr>
          <w:t>15.1. Водоснабжение</w:t>
        </w:r>
        <w:r>
          <w:rPr>
            <w:webHidden/>
          </w:rPr>
          <w:tab/>
        </w:r>
        <w:r>
          <w:rPr>
            <w:webHidden/>
          </w:rPr>
          <w:fldChar w:fldCharType="begin"/>
        </w:r>
        <w:r>
          <w:rPr>
            <w:webHidden/>
          </w:rPr>
          <w:instrText xml:space="preserve"> PAGEREF _Toc147237769 \h </w:instrText>
        </w:r>
        <w:r>
          <w:rPr>
            <w:webHidden/>
          </w:rPr>
        </w:r>
        <w:r>
          <w:rPr>
            <w:webHidden/>
          </w:rPr>
          <w:fldChar w:fldCharType="separate"/>
        </w:r>
        <w:r w:rsidR="003F5D5D">
          <w:rPr>
            <w:webHidden/>
          </w:rPr>
          <w:t>86</w:t>
        </w:r>
        <w:r>
          <w:rPr>
            <w:webHidden/>
          </w:rPr>
          <w:fldChar w:fldCharType="end"/>
        </w:r>
      </w:hyperlink>
    </w:p>
    <w:p w14:paraId="3002B0A9" w14:textId="0C3BA698"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70" w:history="1">
        <w:r w:rsidRPr="001F614D">
          <w:rPr>
            <w:rStyle w:val="a8"/>
          </w:rPr>
          <w:t>15.2 Водоотведение</w:t>
        </w:r>
        <w:r>
          <w:rPr>
            <w:webHidden/>
          </w:rPr>
          <w:tab/>
        </w:r>
        <w:r>
          <w:rPr>
            <w:webHidden/>
          </w:rPr>
          <w:fldChar w:fldCharType="begin"/>
        </w:r>
        <w:r>
          <w:rPr>
            <w:webHidden/>
          </w:rPr>
          <w:instrText xml:space="preserve"> PAGEREF _Toc147237770 \h </w:instrText>
        </w:r>
        <w:r>
          <w:rPr>
            <w:webHidden/>
          </w:rPr>
        </w:r>
        <w:r>
          <w:rPr>
            <w:webHidden/>
          </w:rPr>
          <w:fldChar w:fldCharType="separate"/>
        </w:r>
        <w:r w:rsidR="003F5D5D">
          <w:rPr>
            <w:webHidden/>
          </w:rPr>
          <w:t>90</w:t>
        </w:r>
        <w:r>
          <w:rPr>
            <w:webHidden/>
          </w:rPr>
          <w:fldChar w:fldCharType="end"/>
        </w:r>
      </w:hyperlink>
    </w:p>
    <w:p w14:paraId="724020C1" w14:textId="3BA68E06"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71" w:history="1">
        <w:r w:rsidRPr="001F614D">
          <w:rPr>
            <w:rStyle w:val="a8"/>
          </w:rPr>
          <w:t>15.3 Теплоснабжение</w:t>
        </w:r>
        <w:r>
          <w:rPr>
            <w:webHidden/>
          </w:rPr>
          <w:tab/>
        </w:r>
        <w:r>
          <w:rPr>
            <w:webHidden/>
          </w:rPr>
          <w:fldChar w:fldCharType="begin"/>
        </w:r>
        <w:r>
          <w:rPr>
            <w:webHidden/>
          </w:rPr>
          <w:instrText xml:space="preserve"> PAGEREF _Toc147237771 \h </w:instrText>
        </w:r>
        <w:r>
          <w:rPr>
            <w:webHidden/>
          </w:rPr>
        </w:r>
        <w:r>
          <w:rPr>
            <w:webHidden/>
          </w:rPr>
          <w:fldChar w:fldCharType="separate"/>
        </w:r>
        <w:r w:rsidR="003F5D5D">
          <w:rPr>
            <w:webHidden/>
          </w:rPr>
          <w:t>91</w:t>
        </w:r>
        <w:r>
          <w:rPr>
            <w:webHidden/>
          </w:rPr>
          <w:fldChar w:fldCharType="end"/>
        </w:r>
      </w:hyperlink>
    </w:p>
    <w:p w14:paraId="21357265" w14:textId="36F71D33"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72" w:history="1">
        <w:r w:rsidRPr="001F614D">
          <w:rPr>
            <w:rStyle w:val="a8"/>
          </w:rPr>
          <w:t>15.4. Электроснабжение</w:t>
        </w:r>
        <w:r>
          <w:rPr>
            <w:webHidden/>
          </w:rPr>
          <w:tab/>
        </w:r>
        <w:r>
          <w:rPr>
            <w:webHidden/>
          </w:rPr>
          <w:fldChar w:fldCharType="begin"/>
        </w:r>
        <w:r>
          <w:rPr>
            <w:webHidden/>
          </w:rPr>
          <w:instrText xml:space="preserve"> PAGEREF _Toc147237772 \h </w:instrText>
        </w:r>
        <w:r>
          <w:rPr>
            <w:webHidden/>
          </w:rPr>
        </w:r>
        <w:r>
          <w:rPr>
            <w:webHidden/>
          </w:rPr>
          <w:fldChar w:fldCharType="separate"/>
        </w:r>
        <w:r w:rsidR="003F5D5D">
          <w:rPr>
            <w:webHidden/>
          </w:rPr>
          <w:t>93</w:t>
        </w:r>
        <w:r>
          <w:rPr>
            <w:webHidden/>
          </w:rPr>
          <w:fldChar w:fldCharType="end"/>
        </w:r>
      </w:hyperlink>
    </w:p>
    <w:p w14:paraId="1A723DEC" w14:textId="34179C35"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73" w:history="1">
        <w:r w:rsidRPr="001F614D">
          <w:rPr>
            <w:rStyle w:val="a8"/>
          </w:rPr>
          <w:t>15.5 Связь</w:t>
        </w:r>
        <w:r>
          <w:rPr>
            <w:webHidden/>
          </w:rPr>
          <w:tab/>
        </w:r>
        <w:r>
          <w:rPr>
            <w:webHidden/>
          </w:rPr>
          <w:fldChar w:fldCharType="begin"/>
        </w:r>
        <w:r>
          <w:rPr>
            <w:webHidden/>
          </w:rPr>
          <w:instrText xml:space="preserve"> PAGEREF _Toc147237773 \h </w:instrText>
        </w:r>
        <w:r>
          <w:rPr>
            <w:webHidden/>
          </w:rPr>
        </w:r>
        <w:r>
          <w:rPr>
            <w:webHidden/>
          </w:rPr>
          <w:fldChar w:fldCharType="separate"/>
        </w:r>
        <w:r w:rsidR="003F5D5D">
          <w:rPr>
            <w:webHidden/>
          </w:rPr>
          <w:t>94</w:t>
        </w:r>
        <w:r>
          <w:rPr>
            <w:webHidden/>
          </w:rPr>
          <w:fldChar w:fldCharType="end"/>
        </w:r>
      </w:hyperlink>
    </w:p>
    <w:p w14:paraId="2BBE472D" w14:textId="3CCC8F8D"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74" w:history="1">
        <w:r w:rsidRPr="001F614D">
          <w:rPr>
            <w:rStyle w:val="a8"/>
          </w:rPr>
          <w:t>16. РАЗВИТИЕ ОБЪЕКТОВ ТРАНСПОРТНОЙ ИНФРАСТРУКТУРЫ</w:t>
        </w:r>
        <w:r>
          <w:rPr>
            <w:webHidden/>
          </w:rPr>
          <w:tab/>
        </w:r>
        <w:r>
          <w:rPr>
            <w:webHidden/>
          </w:rPr>
          <w:fldChar w:fldCharType="begin"/>
        </w:r>
        <w:r>
          <w:rPr>
            <w:webHidden/>
          </w:rPr>
          <w:instrText xml:space="preserve"> PAGEREF _Toc147237774 \h </w:instrText>
        </w:r>
        <w:r>
          <w:rPr>
            <w:webHidden/>
          </w:rPr>
        </w:r>
        <w:r>
          <w:rPr>
            <w:webHidden/>
          </w:rPr>
          <w:fldChar w:fldCharType="separate"/>
        </w:r>
        <w:r w:rsidR="003F5D5D">
          <w:rPr>
            <w:webHidden/>
          </w:rPr>
          <w:t>95</w:t>
        </w:r>
        <w:r>
          <w:rPr>
            <w:webHidden/>
          </w:rPr>
          <w:fldChar w:fldCharType="end"/>
        </w:r>
      </w:hyperlink>
    </w:p>
    <w:p w14:paraId="3DBD44EB" w14:textId="74E42CF7"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75" w:history="1">
        <w:r w:rsidRPr="001F614D">
          <w:rPr>
            <w:rStyle w:val="a8"/>
          </w:rPr>
          <w:t>16.1. Объекты транспортной инфраструктуры</w:t>
        </w:r>
        <w:r>
          <w:rPr>
            <w:webHidden/>
          </w:rPr>
          <w:tab/>
        </w:r>
        <w:r>
          <w:rPr>
            <w:webHidden/>
          </w:rPr>
          <w:fldChar w:fldCharType="begin"/>
        </w:r>
        <w:r>
          <w:rPr>
            <w:webHidden/>
          </w:rPr>
          <w:instrText xml:space="preserve"> PAGEREF _Toc147237775 \h </w:instrText>
        </w:r>
        <w:r>
          <w:rPr>
            <w:webHidden/>
          </w:rPr>
        </w:r>
        <w:r>
          <w:rPr>
            <w:webHidden/>
          </w:rPr>
          <w:fldChar w:fldCharType="separate"/>
        </w:r>
        <w:r w:rsidR="003F5D5D">
          <w:rPr>
            <w:webHidden/>
          </w:rPr>
          <w:t>95</w:t>
        </w:r>
        <w:r>
          <w:rPr>
            <w:webHidden/>
          </w:rPr>
          <w:fldChar w:fldCharType="end"/>
        </w:r>
      </w:hyperlink>
    </w:p>
    <w:p w14:paraId="2109AE5C" w14:textId="75E6A2CC"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76" w:history="1">
        <w:r w:rsidRPr="001F614D">
          <w:rPr>
            <w:rStyle w:val="a8"/>
          </w:rPr>
          <w:t>16.2. Улично-дорожная сеть</w:t>
        </w:r>
        <w:r>
          <w:rPr>
            <w:webHidden/>
          </w:rPr>
          <w:tab/>
        </w:r>
        <w:r>
          <w:rPr>
            <w:webHidden/>
          </w:rPr>
          <w:fldChar w:fldCharType="begin"/>
        </w:r>
        <w:r>
          <w:rPr>
            <w:webHidden/>
          </w:rPr>
          <w:instrText xml:space="preserve"> PAGEREF _Toc147237776 \h </w:instrText>
        </w:r>
        <w:r>
          <w:rPr>
            <w:webHidden/>
          </w:rPr>
        </w:r>
        <w:r>
          <w:rPr>
            <w:webHidden/>
          </w:rPr>
          <w:fldChar w:fldCharType="separate"/>
        </w:r>
        <w:r w:rsidR="003F5D5D">
          <w:rPr>
            <w:webHidden/>
          </w:rPr>
          <w:t>96</w:t>
        </w:r>
        <w:r>
          <w:rPr>
            <w:webHidden/>
          </w:rPr>
          <w:fldChar w:fldCharType="end"/>
        </w:r>
      </w:hyperlink>
    </w:p>
    <w:p w14:paraId="0B72C1BD" w14:textId="241D6F48"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77" w:history="1">
        <w:r w:rsidRPr="001F614D">
          <w:rPr>
            <w:rStyle w:val="a8"/>
          </w:rPr>
          <w:t>17. ЗОНЫ С ОСОБЫМИ УСЛОВИЯМИ ИСПОЛЬЗОВАНИЯ ТЕРРИТОРИИ</w:t>
        </w:r>
        <w:r>
          <w:rPr>
            <w:webHidden/>
          </w:rPr>
          <w:tab/>
        </w:r>
        <w:r>
          <w:rPr>
            <w:webHidden/>
          </w:rPr>
          <w:fldChar w:fldCharType="begin"/>
        </w:r>
        <w:r>
          <w:rPr>
            <w:webHidden/>
          </w:rPr>
          <w:instrText xml:space="preserve"> PAGEREF _Toc147237777 \h </w:instrText>
        </w:r>
        <w:r>
          <w:rPr>
            <w:webHidden/>
          </w:rPr>
        </w:r>
        <w:r>
          <w:rPr>
            <w:webHidden/>
          </w:rPr>
          <w:fldChar w:fldCharType="separate"/>
        </w:r>
        <w:r w:rsidR="003F5D5D">
          <w:rPr>
            <w:webHidden/>
          </w:rPr>
          <w:t>97</w:t>
        </w:r>
        <w:r>
          <w:rPr>
            <w:webHidden/>
          </w:rPr>
          <w:fldChar w:fldCharType="end"/>
        </w:r>
      </w:hyperlink>
    </w:p>
    <w:p w14:paraId="4C7F199F" w14:textId="58F3E9DF"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78" w:history="1">
        <w:r w:rsidRPr="001F614D">
          <w:rPr>
            <w:rStyle w:val="a8"/>
          </w:rPr>
          <w:t>18. ПЕРЕЧЕНЬ ОСНОВНЫХ ФАКТОРОВ РИСКА ВОЗНИКНОВЕНИЯ ЧРЕЗВЫЧАЙНЫХ СИТУАЦИЙ ПРИРОДНОГО И ТЕХНОГЕННОГО ХАРАКТЕРА</w:t>
        </w:r>
        <w:r>
          <w:rPr>
            <w:webHidden/>
          </w:rPr>
          <w:tab/>
        </w:r>
        <w:r>
          <w:rPr>
            <w:webHidden/>
          </w:rPr>
          <w:fldChar w:fldCharType="begin"/>
        </w:r>
        <w:r>
          <w:rPr>
            <w:webHidden/>
          </w:rPr>
          <w:instrText xml:space="preserve"> PAGEREF _Toc147237778 \h </w:instrText>
        </w:r>
        <w:r>
          <w:rPr>
            <w:webHidden/>
          </w:rPr>
        </w:r>
        <w:r>
          <w:rPr>
            <w:webHidden/>
          </w:rPr>
          <w:fldChar w:fldCharType="separate"/>
        </w:r>
        <w:r w:rsidR="003F5D5D">
          <w:rPr>
            <w:webHidden/>
          </w:rPr>
          <w:t>101</w:t>
        </w:r>
        <w:r>
          <w:rPr>
            <w:webHidden/>
          </w:rPr>
          <w:fldChar w:fldCharType="end"/>
        </w:r>
      </w:hyperlink>
    </w:p>
    <w:p w14:paraId="4306B7D0" w14:textId="1DA61ED2"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79" w:history="1">
        <w:r w:rsidRPr="001F614D">
          <w:rPr>
            <w:rStyle w:val="a8"/>
          </w:rPr>
          <w:t>18.1 Инженерно-технические мероприятия по предупреждению чрезвычайных ситуаций природного характера</w:t>
        </w:r>
        <w:r>
          <w:rPr>
            <w:webHidden/>
          </w:rPr>
          <w:tab/>
        </w:r>
        <w:r>
          <w:rPr>
            <w:webHidden/>
          </w:rPr>
          <w:fldChar w:fldCharType="begin"/>
        </w:r>
        <w:r>
          <w:rPr>
            <w:webHidden/>
          </w:rPr>
          <w:instrText xml:space="preserve"> PAGEREF _Toc147237779 \h </w:instrText>
        </w:r>
        <w:r>
          <w:rPr>
            <w:webHidden/>
          </w:rPr>
        </w:r>
        <w:r>
          <w:rPr>
            <w:webHidden/>
          </w:rPr>
          <w:fldChar w:fldCharType="separate"/>
        </w:r>
        <w:r w:rsidR="003F5D5D">
          <w:rPr>
            <w:webHidden/>
          </w:rPr>
          <w:t>101</w:t>
        </w:r>
        <w:r>
          <w:rPr>
            <w:webHidden/>
          </w:rPr>
          <w:fldChar w:fldCharType="end"/>
        </w:r>
      </w:hyperlink>
    </w:p>
    <w:p w14:paraId="73C6723D" w14:textId="5B3603CE"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80" w:history="1">
        <w:r w:rsidRPr="001F614D">
          <w:rPr>
            <w:rStyle w:val="a8"/>
          </w:rPr>
          <w:t>18.2 Инженерно-технические мероприятия по предупреждению чрезвычайных ситуаций техногенного характера</w:t>
        </w:r>
        <w:r>
          <w:rPr>
            <w:webHidden/>
          </w:rPr>
          <w:tab/>
        </w:r>
        <w:r>
          <w:rPr>
            <w:webHidden/>
          </w:rPr>
          <w:fldChar w:fldCharType="begin"/>
        </w:r>
        <w:r>
          <w:rPr>
            <w:webHidden/>
          </w:rPr>
          <w:instrText xml:space="preserve"> PAGEREF _Toc147237780 \h </w:instrText>
        </w:r>
        <w:r>
          <w:rPr>
            <w:webHidden/>
          </w:rPr>
        </w:r>
        <w:r>
          <w:rPr>
            <w:webHidden/>
          </w:rPr>
          <w:fldChar w:fldCharType="separate"/>
        </w:r>
        <w:r w:rsidR="003F5D5D">
          <w:rPr>
            <w:webHidden/>
          </w:rPr>
          <w:t>103</w:t>
        </w:r>
        <w:r>
          <w:rPr>
            <w:webHidden/>
          </w:rPr>
          <w:fldChar w:fldCharType="end"/>
        </w:r>
      </w:hyperlink>
    </w:p>
    <w:p w14:paraId="1F197989" w14:textId="36505F79"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81" w:history="1">
        <w:r w:rsidRPr="001F614D">
          <w:rPr>
            <w:rStyle w:val="a8"/>
          </w:rPr>
          <w:t>18.3 Перечень мероприятий по предотвращению чрезвычайных ситуаций биолого-социального характера</w:t>
        </w:r>
        <w:r>
          <w:rPr>
            <w:webHidden/>
          </w:rPr>
          <w:tab/>
        </w:r>
        <w:r>
          <w:rPr>
            <w:webHidden/>
          </w:rPr>
          <w:fldChar w:fldCharType="begin"/>
        </w:r>
        <w:r>
          <w:rPr>
            <w:webHidden/>
          </w:rPr>
          <w:instrText xml:space="preserve"> PAGEREF _Toc147237781 \h </w:instrText>
        </w:r>
        <w:r>
          <w:rPr>
            <w:webHidden/>
          </w:rPr>
        </w:r>
        <w:r>
          <w:rPr>
            <w:webHidden/>
          </w:rPr>
          <w:fldChar w:fldCharType="separate"/>
        </w:r>
        <w:r w:rsidR="003F5D5D">
          <w:rPr>
            <w:webHidden/>
          </w:rPr>
          <w:t>105</w:t>
        </w:r>
        <w:r>
          <w:rPr>
            <w:webHidden/>
          </w:rPr>
          <w:fldChar w:fldCharType="end"/>
        </w:r>
      </w:hyperlink>
    </w:p>
    <w:p w14:paraId="2F583B7C" w14:textId="6790B073"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82" w:history="1">
        <w:r w:rsidRPr="001F614D">
          <w:rPr>
            <w:rStyle w:val="a8"/>
          </w:rPr>
          <w:t>18.4 Перечень мероприятий по обеспечению пожарной безопасности</w:t>
        </w:r>
        <w:r>
          <w:rPr>
            <w:webHidden/>
          </w:rPr>
          <w:tab/>
        </w:r>
        <w:r>
          <w:rPr>
            <w:webHidden/>
          </w:rPr>
          <w:fldChar w:fldCharType="begin"/>
        </w:r>
        <w:r>
          <w:rPr>
            <w:webHidden/>
          </w:rPr>
          <w:instrText xml:space="preserve"> PAGEREF _Toc147237782 \h </w:instrText>
        </w:r>
        <w:r>
          <w:rPr>
            <w:webHidden/>
          </w:rPr>
        </w:r>
        <w:r>
          <w:rPr>
            <w:webHidden/>
          </w:rPr>
          <w:fldChar w:fldCharType="separate"/>
        </w:r>
        <w:r w:rsidR="003F5D5D">
          <w:rPr>
            <w:webHidden/>
          </w:rPr>
          <w:t>106</w:t>
        </w:r>
        <w:r>
          <w:rPr>
            <w:webHidden/>
          </w:rPr>
          <w:fldChar w:fldCharType="end"/>
        </w:r>
      </w:hyperlink>
    </w:p>
    <w:p w14:paraId="66EEDF28" w14:textId="5F5868F5"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83" w:history="1">
        <w:r w:rsidRPr="001F614D">
          <w:rPr>
            <w:rStyle w:val="a8"/>
          </w:rPr>
          <w:t>19. МЕРОПРИЯТИЯ ПО ОХРАНЕ ОКРУЖАЮЩЕЙ СРЕДЫ</w:t>
        </w:r>
        <w:r>
          <w:rPr>
            <w:webHidden/>
          </w:rPr>
          <w:tab/>
        </w:r>
        <w:r>
          <w:rPr>
            <w:webHidden/>
          </w:rPr>
          <w:fldChar w:fldCharType="begin"/>
        </w:r>
        <w:r>
          <w:rPr>
            <w:webHidden/>
          </w:rPr>
          <w:instrText xml:space="preserve"> PAGEREF _Toc147237783 \h </w:instrText>
        </w:r>
        <w:r>
          <w:rPr>
            <w:webHidden/>
          </w:rPr>
        </w:r>
        <w:r>
          <w:rPr>
            <w:webHidden/>
          </w:rPr>
          <w:fldChar w:fldCharType="separate"/>
        </w:r>
        <w:r w:rsidR="003F5D5D">
          <w:rPr>
            <w:webHidden/>
          </w:rPr>
          <w:t>109</w:t>
        </w:r>
        <w:r>
          <w:rPr>
            <w:webHidden/>
          </w:rPr>
          <w:fldChar w:fldCharType="end"/>
        </w:r>
      </w:hyperlink>
    </w:p>
    <w:p w14:paraId="74F3FCEF" w14:textId="113602D7"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84" w:history="1">
        <w:r w:rsidRPr="001F614D">
          <w:rPr>
            <w:rStyle w:val="a8"/>
          </w:rPr>
          <w:t>19.1. Мероприятия по улучшению качества атмосферного воздуха</w:t>
        </w:r>
        <w:r>
          <w:rPr>
            <w:webHidden/>
          </w:rPr>
          <w:tab/>
        </w:r>
        <w:r>
          <w:rPr>
            <w:webHidden/>
          </w:rPr>
          <w:fldChar w:fldCharType="begin"/>
        </w:r>
        <w:r>
          <w:rPr>
            <w:webHidden/>
          </w:rPr>
          <w:instrText xml:space="preserve"> PAGEREF _Toc147237784 \h </w:instrText>
        </w:r>
        <w:r>
          <w:rPr>
            <w:webHidden/>
          </w:rPr>
        </w:r>
        <w:r>
          <w:rPr>
            <w:webHidden/>
          </w:rPr>
          <w:fldChar w:fldCharType="separate"/>
        </w:r>
        <w:r w:rsidR="003F5D5D">
          <w:rPr>
            <w:webHidden/>
          </w:rPr>
          <w:t>109</w:t>
        </w:r>
        <w:r>
          <w:rPr>
            <w:webHidden/>
          </w:rPr>
          <w:fldChar w:fldCharType="end"/>
        </w:r>
      </w:hyperlink>
    </w:p>
    <w:p w14:paraId="4F3B633F" w14:textId="09939023"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85" w:history="1">
        <w:r w:rsidRPr="001F614D">
          <w:rPr>
            <w:rStyle w:val="a8"/>
          </w:rPr>
          <w:t>19.2. Мероприятия по охране водных объектов</w:t>
        </w:r>
        <w:r>
          <w:rPr>
            <w:webHidden/>
          </w:rPr>
          <w:tab/>
        </w:r>
        <w:r>
          <w:rPr>
            <w:webHidden/>
          </w:rPr>
          <w:fldChar w:fldCharType="begin"/>
        </w:r>
        <w:r>
          <w:rPr>
            <w:webHidden/>
          </w:rPr>
          <w:instrText xml:space="preserve"> PAGEREF _Toc147237785 \h </w:instrText>
        </w:r>
        <w:r>
          <w:rPr>
            <w:webHidden/>
          </w:rPr>
        </w:r>
        <w:r>
          <w:rPr>
            <w:webHidden/>
          </w:rPr>
          <w:fldChar w:fldCharType="separate"/>
        </w:r>
        <w:r w:rsidR="003F5D5D">
          <w:rPr>
            <w:webHidden/>
          </w:rPr>
          <w:t>110</w:t>
        </w:r>
        <w:r>
          <w:rPr>
            <w:webHidden/>
          </w:rPr>
          <w:fldChar w:fldCharType="end"/>
        </w:r>
      </w:hyperlink>
    </w:p>
    <w:p w14:paraId="345B3CA2" w14:textId="7FF08C22"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86" w:history="1">
        <w:r w:rsidRPr="001F614D">
          <w:rPr>
            <w:rStyle w:val="a8"/>
          </w:rPr>
          <w:t>19.3 Мероприятия по охране и восстановлению почв</w:t>
        </w:r>
        <w:r>
          <w:rPr>
            <w:webHidden/>
          </w:rPr>
          <w:tab/>
        </w:r>
        <w:r>
          <w:rPr>
            <w:webHidden/>
          </w:rPr>
          <w:fldChar w:fldCharType="begin"/>
        </w:r>
        <w:r>
          <w:rPr>
            <w:webHidden/>
          </w:rPr>
          <w:instrText xml:space="preserve"> PAGEREF _Toc147237786 \h </w:instrText>
        </w:r>
        <w:r>
          <w:rPr>
            <w:webHidden/>
          </w:rPr>
        </w:r>
        <w:r>
          <w:rPr>
            <w:webHidden/>
          </w:rPr>
          <w:fldChar w:fldCharType="separate"/>
        </w:r>
        <w:r w:rsidR="003F5D5D">
          <w:rPr>
            <w:webHidden/>
          </w:rPr>
          <w:t>113</w:t>
        </w:r>
        <w:r>
          <w:rPr>
            <w:webHidden/>
          </w:rPr>
          <w:fldChar w:fldCharType="end"/>
        </w:r>
      </w:hyperlink>
    </w:p>
    <w:p w14:paraId="2B31D70A" w14:textId="2092B0EB"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87" w:history="1">
        <w:r w:rsidRPr="001F614D">
          <w:rPr>
            <w:rStyle w:val="a8"/>
          </w:rPr>
          <w:t>19.4. Мероприятия по озеленению территории</w:t>
        </w:r>
        <w:r>
          <w:rPr>
            <w:webHidden/>
          </w:rPr>
          <w:tab/>
        </w:r>
        <w:r>
          <w:rPr>
            <w:webHidden/>
          </w:rPr>
          <w:fldChar w:fldCharType="begin"/>
        </w:r>
        <w:r>
          <w:rPr>
            <w:webHidden/>
          </w:rPr>
          <w:instrText xml:space="preserve"> PAGEREF _Toc147237787 \h </w:instrText>
        </w:r>
        <w:r>
          <w:rPr>
            <w:webHidden/>
          </w:rPr>
        </w:r>
        <w:r>
          <w:rPr>
            <w:webHidden/>
          </w:rPr>
          <w:fldChar w:fldCharType="separate"/>
        </w:r>
        <w:r w:rsidR="003F5D5D">
          <w:rPr>
            <w:webHidden/>
          </w:rPr>
          <w:t>113</w:t>
        </w:r>
        <w:r>
          <w:rPr>
            <w:webHidden/>
          </w:rPr>
          <w:fldChar w:fldCharType="end"/>
        </w:r>
      </w:hyperlink>
    </w:p>
    <w:p w14:paraId="32135959" w14:textId="4C5B6FBB"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88" w:history="1">
        <w:r w:rsidRPr="001F614D">
          <w:rPr>
            <w:rStyle w:val="a8"/>
          </w:rPr>
          <w:t>19.5. Мероприятия по санитарной очистке территории</w:t>
        </w:r>
        <w:r>
          <w:rPr>
            <w:webHidden/>
          </w:rPr>
          <w:tab/>
        </w:r>
        <w:r>
          <w:rPr>
            <w:webHidden/>
          </w:rPr>
          <w:fldChar w:fldCharType="begin"/>
        </w:r>
        <w:r>
          <w:rPr>
            <w:webHidden/>
          </w:rPr>
          <w:instrText xml:space="preserve"> PAGEREF _Toc147237788 \h </w:instrText>
        </w:r>
        <w:r>
          <w:rPr>
            <w:webHidden/>
          </w:rPr>
        </w:r>
        <w:r>
          <w:rPr>
            <w:webHidden/>
          </w:rPr>
          <w:fldChar w:fldCharType="separate"/>
        </w:r>
        <w:r w:rsidR="003F5D5D">
          <w:rPr>
            <w:webHidden/>
          </w:rPr>
          <w:t>115</w:t>
        </w:r>
        <w:r>
          <w:rPr>
            <w:webHidden/>
          </w:rPr>
          <w:fldChar w:fldCharType="end"/>
        </w:r>
      </w:hyperlink>
    </w:p>
    <w:p w14:paraId="2B578672" w14:textId="4EE092DA"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89" w:history="1">
        <w:r w:rsidRPr="001F614D">
          <w:rPr>
            <w:rStyle w:val="a8"/>
          </w:rPr>
          <w:t>19.6. Мероприятия по защите от электромагнитных излучений, шумозащитные мероприятия</w:t>
        </w:r>
        <w:r>
          <w:rPr>
            <w:webHidden/>
          </w:rPr>
          <w:tab/>
        </w:r>
        <w:r>
          <w:rPr>
            <w:webHidden/>
          </w:rPr>
          <w:fldChar w:fldCharType="begin"/>
        </w:r>
        <w:r>
          <w:rPr>
            <w:webHidden/>
          </w:rPr>
          <w:instrText xml:space="preserve"> PAGEREF _Toc147237789 \h </w:instrText>
        </w:r>
        <w:r>
          <w:rPr>
            <w:webHidden/>
          </w:rPr>
        </w:r>
        <w:r>
          <w:rPr>
            <w:webHidden/>
          </w:rPr>
          <w:fldChar w:fldCharType="separate"/>
        </w:r>
        <w:r w:rsidR="003F5D5D">
          <w:rPr>
            <w:webHidden/>
          </w:rPr>
          <w:t>123</w:t>
        </w:r>
        <w:r>
          <w:rPr>
            <w:webHidden/>
          </w:rPr>
          <w:fldChar w:fldCharType="end"/>
        </w:r>
      </w:hyperlink>
    </w:p>
    <w:p w14:paraId="57CD9875" w14:textId="666087B2"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90" w:history="1">
        <w:r w:rsidRPr="001F614D">
          <w:rPr>
            <w:rStyle w:val="a8"/>
          </w:rPr>
          <w:t>20. ОЦЕНКА ВОЗМОЖНОГО ВЛИЯНИЯ ПЛАНИРУЕМЫХ ДЛЯ РАЗМЕЩЕНИЯ ОБЪЕКТОВ МЕСТНОГО ЗНАЧЕНИЯ НА КОМПЛЕКСНОЕ РАЗВИТИЕ ТЕРРИТОРИЙ</w:t>
        </w:r>
        <w:r>
          <w:rPr>
            <w:webHidden/>
          </w:rPr>
          <w:tab/>
        </w:r>
        <w:r>
          <w:rPr>
            <w:webHidden/>
          </w:rPr>
          <w:fldChar w:fldCharType="begin"/>
        </w:r>
        <w:r>
          <w:rPr>
            <w:webHidden/>
          </w:rPr>
          <w:instrText xml:space="preserve"> PAGEREF _Toc147237790 \h </w:instrText>
        </w:r>
        <w:r>
          <w:rPr>
            <w:webHidden/>
          </w:rPr>
        </w:r>
        <w:r>
          <w:rPr>
            <w:webHidden/>
          </w:rPr>
          <w:fldChar w:fldCharType="separate"/>
        </w:r>
        <w:r w:rsidR="003F5D5D">
          <w:rPr>
            <w:webHidden/>
          </w:rPr>
          <w:t>123</w:t>
        </w:r>
        <w:r>
          <w:rPr>
            <w:webHidden/>
          </w:rPr>
          <w:fldChar w:fldCharType="end"/>
        </w:r>
      </w:hyperlink>
    </w:p>
    <w:p w14:paraId="055EA091" w14:textId="37C5F1A7"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91" w:history="1">
        <w:r w:rsidRPr="001F614D">
          <w:rPr>
            <w:rStyle w:val="a8"/>
          </w:rPr>
          <w:t>21. ТЕХНИКО-ЭКОНОМИЧЕСКИЕ ПОКАЗАТЕЛИ</w:t>
        </w:r>
        <w:r>
          <w:rPr>
            <w:webHidden/>
          </w:rPr>
          <w:tab/>
        </w:r>
        <w:r>
          <w:rPr>
            <w:webHidden/>
          </w:rPr>
          <w:fldChar w:fldCharType="begin"/>
        </w:r>
        <w:r>
          <w:rPr>
            <w:webHidden/>
          </w:rPr>
          <w:instrText xml:space="preserve"> PAGEREF _Toc147237791 \h </w:instrText>
        </w:r>
        <w:r>
          <w:rPr>
            <w:webHidden/>
          </w:rPr>
        </w:r>
        <w:r>
          <w:rPr>
            <w:webHidden/>
          </w:rPr>
          <w:fldChar w:fldCharType="separate"/>
        </w:r>
        <w:r w:rsidR="003F5D5D">
          <w:rPr>
            <w:webHidden/>
          </w:rPr>
          <w:t>126</w:t>
        </w:r>
        <w:r>
          <w:rPr>
            <w:webHidden/>
          </w:rPr>
          <w:fldChar w:fldCharType="end"/>
        </w:r>
      </w:hyperlink>
    </w:p>
    <w:p w14:paraId="1A4288E9" w14:textId="5293F03E"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92" w:history="1">
        <w:r w:rsidRPr="001F614D">
          <w:rPr>
            <w:rStyle w:val="a8"/>
          </w:rPr>
          <w:t>21. ПРИЛОЖЕНИЯ</w:t>
        </w:r>
        <w:r>
          <w:rPr>
            <w:webHidden/>
          </w:rPr>
          <w:tab/>
        </w:r>
        <w:r>
          <w:rPr>
            <w:webHidden/>
          </w:rPr>
          <w:fldChar w:fldCharType="begin"/>
        </w:r>
        <w:r>
          <w:rPr>
            <w:webHidden/>
          </w:rPr>
          <w:instrText xml:space="preserve"> PAGEREF _Toc147237792 \h </w:instrText>
        </w:r>
        <w:r>
          <w:rPr>
            <w:webHidden/>
          </w:rPr>
        </w:r>
        <w:r>
          <w:rPr>
            <w:webHidden/>
          </w:rPr>
          <w:fldChar w:fldCharType="separate"/>
        </w:r>
        <w:r w:rsidR="003F5D5D">
          <w:rPr>
            <w:webHidden/>
          </w:rPr>
          <w:t>130</w:t>
        </w:r>
        <w:r>
          <w:rPr>
            <w:webHidden/>
          </w:rPr>
          <w:fldChar w:fldCharType="end"/>
        </w:r>
      </w:hyperlink>
    </w:p>
    <w:p w14:paraId="058B08E6" w14:textId="5D2DDEEB"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93" w:history="1">
        <w:r w:rsidRPr="001F614D">
          <w:rPr>
            <w:rStyle w:val="a8"/>
          </w:rPr>
          <w:t>Приложение №1. Ответ от Департамента природных ресурсов и охраны окружающей среды Томской области.</w:t>
        </w:r>
        <w:r>
          <w:rPr>
            <w:webHidden/>
          </w:rPr>
          <w:tab/>
        </w:r>
        <w:r>
          <w:rPr>
            <w:webHidden/>
          </w:rPr>
          <w:fldChar w:fldCharType="begin"/>
        </w:r>
        <w:r>
          <w:rPr>
            <w:webHidden/>
          </w:rPr>
          <w:instrText xml:space="preserve"> PAGEREF _Toc147237793 \h </w:instrText>
        </w:r>
        <w:r>
          <w:rPr>
            <w:webHidden/>
          </w:rPr>
        </w:r>
        <w:r>
          <w:rPr>
            <w:webHidden/>
          </w:rPr>
          <w:fldChar w:fldCharType="separate"/>
        </w:r>
        <w:r w:rsidR="003F5D5D">
          <w:rPr>
            <w:webHidden/>
          </w:rPr>
          <w:t>130</w:t>
        </w:r>
        <w:r>
          <w:rPr>
            <w:webHidden/>
          </w:rPr>
          <w:fldChar w:fldCharType="end"/>
        </w:r>
      </w:hyperlink>
    </w:p>
    <w:p w14:paraId="41E10026" w14:textId="45D7E5D7"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94" w:history="1">
        <w:r w:rsidRPr="001F614D">
          <w:rPr>
            <w:rStyle w:val="a8"/>
            <w:rFonts w:eastAsiaTheme="majorEastAsia"/>
          </w:rPr>
          <w:t>Приложение №2. Сведения Верхне-Обского бассейнового управления ВБУ по Томской области</w:t>
        </w:r>
        <w:r>
          <w:rPr>
            <w:webHidden/>
          </w:rPr>
          <w:tab/>
        </w:r>
        <w:r>
          <w:rPr>
            <w:webHidden/>
          </w:rPr>
          <w:fldChar w:fldCharType="begin"/>
        </w:r>
        <w:r>
          <w:rPr>
            <w:webHidden/>
          </w:rPr>
          <w:instrText xml:space="preserve"> PAGEREF _Toc147237794 \h </w:instrText>
        </w:r>
        <w:r>
          <w:rPr>
            <w:webHidden/>
          </w:rPr>
        </w:r>
        <w:r>
          <w:rPr>
            <w:webHidden/>
          </w:rPr>
          <w:fldChar w:fldCharType="separate"/>
        </w:r>
        <w:r w:rsidR="003F5D5D">
          <w:rPr>
            <w:webHidden/>
          </w:rPr>
          <w:t>133</w:t>
        </w:r>
        <w:r>
          <w:rPr>
            <w:webHidden/>
          </w:rPr>
          <w:fldChar w:fldCharType="end"/>
        </w:r>
      </w:hyperlink>
    </w:p>
    <w:p w14:paraId="6FCF8C2A" w14:textId="42423D39"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95" w:history="1">
        <w:r w:rsidRPr="001F614D">
          <w:rPr>
            <w:rStyle w:val="a8"/>
            <w:rFonts w:eastAsiaTheme="majorEastAsia"/>
          </w:rPr>
          <w:t>Приложение №3. Сведения Департамента по молодежной политике, физической культуре и спорту Томской области</w:t>
        </w:r>
        <w:r>
          <w:rPr>
            <w:webHidden/>
          </w:rPr>
          <w:tab/>
        </w:r>
        <w:r>
          <w:rPr>
            <w:webHidden/>
          </w:rPr>
          <w:fldChar w:fldCharType="begin"/>
        </w:r>
        <w:r>
          <w:rPr>
            <w:webHidden/>
          </w:rPr>
          <w:instrText xml:space="preserve"> PAGEREF _Toc147237795 \h </w:instrText>
        </w:r>
        <w:r>
          <w:rPr>
            <w:webHidden/>
          </w:rPr>
        </w:r>
        <w:r>
          <w:rPr>
            <w:webHidden/>
          </w:rPr>
          <w:fldChar w:fldCharType="separate"/>
        </w:r>
        <w:r w:rsidR="003F5D5D">
          <w:rPr>
            <w:webHidden/>
          </w:rPr>
          <w:t>136</w:t>
        </w:r>
        <w:r>
          <w:rPr>
            <w:webHidden/>
          </w:rPr>
          <w:fldChar w:fldCharType="end"/>
        </w:r>
      </w:hyperlink>
    </w:p>
    <w:p w14:paraId="084129B6" w14:textId="0D43171F"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96" w:history="1">
        <w:r w:rsidRPr="001F614D">
          <w:rPr>
            <w:rStyle w:val="a8"/>
            <w:rFonts w:eastAsiaTheme="majorEastAsia"/>
          </w:rPr>
          <w:t>Приложение №4  Программа комплексного развития Транспортной инфра структуры Сайгинского СП</w:t>
        </w:r>
        <w:r>
          <w:rPr>
            <w:webHidden/>
          </w:rPr>
          <w:tab/>
        </w:r>
        <w:r>
          <w:rPr>
            <w:webHidden/>
          </w:rPr>
          <w:fldChar w:fldCharType="begin"/>
        </w:r>
        <w:r>
          <w:rPr>
            <w:webHidden/>
          </w:rPr>
          <w:instrText xml:space="preserve"> PAGEREF _Toc147237796 \h </w:instrText>
        </w:r>
        <w:r>
          <w:rPr>
            <w:webHidden/>
          </w:rPr>
        </w:r>
        <w:r>
          <w:rPr>
            <w:webHidden/>
          </w:rPr>
          <w:fldChar w:fldCharType="separate"/>
        </w:r>
        <w:r w:rsidR="003F5D5D">
          <w:rPr>
            <w:webHidden/>
          </w:rPr>
          <w:t>137</w:t>
        </w:r>
        <w:r>
          <w:rPr>
            <w:webHidden/>
          </w:rPr>
          <w:fldChar w:fldCharType="end"/>
        </w:r>
      </w:hyperlink>
    </w:p>
    <w:p w14:paraId="46E9E7BC" w14:textId="219DDAC1"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97" w:history="1">
        <w:r w:rsidRPr="001F614D">
          <w:rPr>
            <w:rStyle w:val="a8"/>
            <w:rFonts w:eastAsiaTheme="majorEastAsia"/>
          </w:rPr>
          <w:t>Приложение №5.  Решение об утверждении местных нормативов градостроительного проектирования Сайгинского сельского поселения</w:t>
        </w:r>
        <w:r>
          <w:rPr>
            <w:webHidden/>
          </w:rPr>
          <w:tab/>
        </w:r>
        <w:r>
          <w:rPr>
            <w:webHidden/>
          </w:rPr>
          <w:fldChar w:fldCharType="begin"/>
        </w:r>
        <w:r>
          <w:rPr>
            <w:webHidden/>
          </w:rPr>
          <w:instrText xml:space="preserve"> PAGEREF _Toc147237797 \h </w:instrText>
        </w:r>
        <w:r>
          <w:rPr>
            <w:webHidden/>
          </w:rPr>
        </w:r>
        <w:r>
          <w:rPr>
            <w:webHidden/>
          </w:rPr>
          <w:fldChar w:fldCharType="separate"/>
        </w:r>
        <w:r w:rsidR="003F5D5D">
          <w:rPr>
            <w:webHidden/>
          </w:rPr>
          <w:t>138</w:t>
        </w:r>
        <w:r>
          <w:rPr>
            <w:webHidden/>
          </w:rPr>
          <w:fldChar w:fldCharType="end"/>
        </w:r>
      </w:hyperlink>
    </w:p>
    <w:p w14:paraId="166BEF1E" w14:textId="3E845F96"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98" w:history="1">
        <w:r w:rsidRPr="001F614D">
          <w:rPr>
            <w:rStyle w:val="a8"/>
            <w:rFonts w:eastAsiaTheme="majorEastAsia"/>
          </w:rPr>
          <w:t>Приложение№6 Сведения Департамента здравоохранения Томской области.</w:t>
        </w:r>
        <w:r>
          <w:rPr>
            <w:webHidden/>
          </w:rPr>
          <w:tab/>
        </w:r>
        <w:r>
          <w:rPr>
            <w:webHidden/>
          </w:rPr>
          <w:fldChar w:fldCharType="begin"/>
        </w:r>
        <w:r>
          <w:rPr>
            <w:webHidden/>
          </w:rPr>
          <w:instrText xml:space="preserve"> PAGEREF _Toc147237798 \h </w:instrText>
        </w:r>
        <w:r>
          <w:rPr>
            <w:webHidden/>
          </w:rPr>
        </w:r>
        <w:r>
          <w:rPr>
            <w:webHidden/>
          </w:rPr>
          <w:fldChar w:fldCharType="separate"/>
        </w:r>
        <w:r w:rsidR="003F5D5D">
          <w:rPr>
            <w:webHidden/>
          </w:rPr>
          <w:t>139</w:t>
        </w:r>
        <w:r>
          <w:rPr>
            <w:webHidden/>
          </w:rPr>
          <w:fldChar w:fldCharType="end"/>
        </w:r>
      </w:hyperlink>
    </w:p>
    <w:p w14:paraId="45C100E1" w14:textId="6356ADA1" w:rsidR="00353FD9" w:rsidRDefault="00353FD9">
      <w:pPr>
        <w:pStyle w:val="13"/>
        <w:rPr>
          <w:rFonts w:asciiTheme="minorHAnsi" w:eastAsiaTheme="minorEastAsia" w:hAnsiTheme="minorHAnsi" w:cstheme="minorBidi"/>
          <w:b w:val="0"/>
          <w:spacing w:val="0"/>
          <w:kern w:val="0"/>
          <w:sz w:val="22"/>
          <w:szCs w:val="22"/>
          <w:lang w:eastAsia="ru-RU"/>
        </w:rPr>
      </w:pPr>
      <w:hyperlink w:anchor="_Toc147237799" w:history="1">
        <w:r w:rsidRPr="001F614D">
          <w:rPr>
            <w:rStyle w:val="a8"/>
            <w:rFonts w:eastAsiaTheme="majorEastAsia"/>
          </w:rPr>
          <w:t>Приложение№7. От Управления Федеральной службы по надзору в сфере  защиты прав потребителей и благополучия человека по Томской области</w:t>
        </w:r>
        <w:r>
          <w:rPr>
            <w:webHidden/>
          </w:rPr>
          <w:tab/>
        </w:r>
        <w:r>
          <w:rPr>
            <w:webHidden/>
          </w:rPr>
          <w:fldChar w:fldCharType="begin"/>
        </w:r>
        <w:r>
          <w:rPr>
            <w:webHidden/>
          </w:rPr>
          <w:instrText xml:space="preserve"> PAGEREF _Toc147237799 \h </w:instrText>
        </w:r>
        <w:r>
          <w:rPr>
            <w:webHidden/>
          </w:rPr>
        </w:r>
        <w:r>
          <w:rPr>
            <w:webHidden/>
          </w:rPr>
          <w:fldChar w:fldCharType="separate"/>
        </w:r>
        <w:r w:rsidR="003F5D5D">
          <w:rPr>
            <w:webHidden/>
          </w:rPr>
          <w:t>141</w:t>
        </w:r>
        <w:r>
          <w:rPr>
            <w:webHidden/>
          </w:rPr>
          <w:fldChar w:fldCharType="end"/>
        </w:r>
      </w:hyperlink>
    </w:p>
    <w:p w14:paraId="184B8D4F" w14:textId="09F14F90" w:rsidR="00353FD9" w:rsidRDefault="00353FD9">
      <w:pPr>
        <w:pStyle w:val="13"/>
        <w:rPr>
          <w:rFonts w:asciiTheme="minorHAnsi" w:eastAsiaTheme="minorEastAsia" w:hAnsiTheme="minorHAnsi" w:cstheme="minorBidi"/>
          <w:b w:val="0"/>
          <w:spacing w:val="0"/>
          <w:kern w:val="0"/>
          <w:sz w:val="22"/>
          <w:szCs w:val="22"/>
          <w:lang w:eastAsia="ru-RU"/>
        </w:rPr>
      </w:pPr>
      <w:hyperlink w:anchor="_Toc147237800" w:history="1">
        <w:r w:rsidRPr="001F614D">
          <w:rPr>
            <w:rStyle w:val="a8"/>
            <w:rFonts w:eastAsiaTheme="majorEastAsia"/>
          </w:rPr>
          <w:t>Приложение№8. От Департамента  промышленности и энергетики Томской области</w:t>
        </w:r>
        <w:r>
          <w:rPr>
            <w:webHidden/>
          </w:rPr>
          <w:tab/>
        </w:r>
        <w:r>
          <w:rPr>
            <w:webHidden/>
          </w:rPr>
          <w:fldChar w:fldCharType="begin"/>
        </w:r>
        <w:r>
          <w:rPr>
            <w:webHidden/>
          </w:rPr>
          <w:instrText xml:space="preserve"> PAGEREF _Toc147237800 \h </w:instrText>
        </w:r>
        <w:r>
          <w:rPr>
            <w:webHidden/>
          </w:rPr>
        </w:r>
        <w:r>
          <w:rPr>
            <w:webHidden/>
          </w:rPr>
          <w:fldChar w:fldCharType="separate"/>
        </w:r>
        <w:r w:rsidR="003F5D5D">
          <w:rPr>
            <w:webHidden/>
          </w:rPr>
          <w:t>143</w:t>
        </w:r>
        <w:r>
          <w:rPr>
            <w:webHidden/>
          </w:rPr>
          <w:fldChar w:fldCharType="end"/>
        </w:r>
      </w:hyperlink>
    </w:p>
    <w:p w14:paraId="2578D3D0" w14:textId="74BC2000" w:rsidR="00353FD9" w:rsidRDefault="00353FD9">
      <w:pPr>
        <w:pStyle w:val="13"/>
        <w:rPr>
          <w:rFonts w:asciiTheme="minorHAnsi" w:eastAsiaTheme="minorEastAsia" w:hAnsiTheme="minorHAnsi" w:cstheme="minorBidi"/>
          <w:b w:val="0"/>
          <w:spacing w:val="0"/>
          <w:kern w:val="0"/>
          <w:sz w:val="22"/>
          <w:szCs w:val="22"/>
          <w:lang w:eastAsia="ru-RU"/>
        </w:rPr>
      </w:pPr>
      <w:hyperlink w:anchor="_Toc147237801" w:history="1">
        <w:r w:rsidRPr="001F614D">
          <w:rPr>
            <w:rStyle w:val="a8"/>
            <w:rFonts w:eastAsiaTheme="majorEastAsia"/>
          </w:rPr>
          <w:t>Приложение№9.Сведения от Департамента по управлению государственной собственностью Томской области</w:t>
        </w:r>
        <w:r>
          <w:rPr>
            <w:webHidden/>
          </w:rPr>
          <w:tab/>
        </w:r>
        <w:r>
          <w:rPr>
            <w:webHidden/>
          </w:rPr>
          <w:fldChar w:fldCharType="begin"/>
        </w:r>
        <w:r>
          <w:rPr>
            <w:webHidden/>
          </w:rPr>
          <w:instrText xml:space="preserve"> PAGEREF _Toc147237801 \h </w:instrText>
        </w:r>
        <w:r>
          <w:rPr>
            <w:webHidden/>
          </w:rPr>
        </w:r>
        <w:r>
          <w:rPr>
            <w:webHidden/>
          </w:rPr>
          <w:fldChar w:fldCharType="separate"/>
        </w:r>
        <w:r w:rsidR="003F5D5D">
          <w:rPr>
            <w:webHidden/>
          </w:rPr>
          <w:t>144</w:t>
        </w:r>
        <w:r>
          <w:rPr>
            <w:webHidden/>
          </w:rPr>
          <w:fldChar w:fldCharType="end"/>
        </w:r>
      </w:hyperlink>
    </w:p>
    <w:p w14:paraId="27628A50" w14:textId="4514DFD0" w:rsidR="00353FD9" w:rsidRDefault="00353FD9">
      <w:pPr>
        <w:pStyle w:val="13"/>
        <w:rPr>
          <w:rFonts w:asciiTheme="minorHAnsi" w:eastAsiaTheme="minorEastAsia" w:hAnsiTheme="minorHAnsi" w:cstheme="minorBidi"/>
          <w:b w:val="0"/>
          <w:spacing w:val="0"/>
          <w:kern w:val="0"/>
          <w:sz w:val="22"/>
          <w:szCs w:val="22"/>
          <w:lang w:eastAsia="ru-RU"/>
        </w:rPr>
      </w:pPr>
      <w:hyperlink w:anchor="_Toc147237802" w:history="1">
        <w:r w:rsidRPr="001F614D">
          <w:rPr>
            <w:rStyle w:val="a8"/>
            <w:rFonts w:eastAsiaTheme="majorEastAsia"/>
          </w:rPr>
          <w:t>Приложение№10. Сведения от Департамента охотничьего и рыбного хозяйства Томской области</w:t>
        </w:r>
        <w:r>
          <w:rPr>
            <w:webHidden/>
          </w:rPr>
          <w:tab/>
        </w:r>
        <w:r>
          <w:rPr>
            <w:webHidden/>
          </w:rPr>
          <w:fldChar w:fldCharType="begin"/>
        </w:r>
        <w:r>
          <w:rPr>
            <w:webHidden/>
          </w:rPr>
          <w:instrText xml:space="preserve"> PAGEREF _Toc147237802 \h </w:instrText>
        </w:r>
        <w:r>
          <w:rPr>
            <w:webHidden/>
          </w:rPr>
        </w:r>
        <w:r>
          <w:rPr>
            <w:webHidden/>
          </w:rPr>
          <w:fldChar w:fldCharType="separate"/>
        </w:r>
        <w:r w:rsidR="003F5D5D">
          <w:rPr>
            <w:webHidden/>
          </w:rPr>
          <w:t>146</w:t>
        </w:r>
        <w:r>
          <w:rPr>
            <w:webHidden/>
          </w:rPr>
          <w:fldChar w:fldCharType="end"/>
        </w:r>
      </w:hyperlink>
    </w:p>
    <w:p w14:paraId="0A60D7F0" w14:textId="0C1D0F3A" w:rsidR="00353FD9" w:rsidRDefault="00353FD9">
      <w:pPr>
        <w:pStyle w:val="13"/>
        <w:rPr>
          <w:rFonts w:asciiTheme="minorHAnsi" w:eastAsiaTheme="minorEastAsia" w:hAnsiTheme="minorHAnsi" w:cstheme="minorBidi"/>
          <w:b w:val="0"/>
          <w:spacing w:val="0"/>
          <w:kern w:val="0"/>
          <w:sz w:val="22"/>
          <w:szCs w:val="22"/>
          <w:lang w:eastAsia="ru-RU"/>
        </w:rPr>
      </w:pPr>
      <w:hyperlink w:anchor="_Toc147237803" w:history="1">
        <w:r w:rsidRPr="001F614D">
          <w:rPr>
            <w:rStyle w:val="a8"/>
          </w:rPr>
          <w:t>Приложение№11. От Администрации Сайгинского сельского поселения</w:t>
        </w:r>
        <w:r>
          <w:rPr>
            <w:webHidden/>
          </w:rPr>
          <w:tab/>
        </w:r>
        <w:r>
          <w:rPr>
            <w:webHidden/>
          </w:rPr>
          <w:fldChar w:fldCharType="begin"/>
        </w:r>
        <w:r>
          <w:rPr>
            <w:webHidden/>
          </w:rPr>
          <w:instrText xml:space="preserve"> PAGEREF _Toc147237803 \h </w:instrText>
        </w:r>
        <w:r>
          <w:rPr>
            <w:webHidden/>
          </w:rPr>
        </w:r>
        <w:r>
          <w:rPr>
            <w:webHidden/>
          </w:rPr>
          <w:fldChar w:fldCharType="separate"/>
        </w:r>
        <w:r w:rsidR="003F5D5D">
          <w:rPr>
            <w:webHidden/>
          </w:rPr>
          <w:t>147</w:t>
        </w:r>
        <w:r>
          <w:rPr>
            <w:webHidden/>
          </w:rPr>
          <w:fldChar w:fldCharType="end"/>
        </w:r>
      </w:hyperlink>
    </w:p>
    <w:p w14:paraId="4048C07E" w14:textId="4988862A" w:rsidR="00353FD9" w:rsidRDefault="00353FD9">
      <w:pPr>
        <w:pStyle w:val="13"/>
        <w:rPr>
          <w:rFonts w:asciiTheme="minorHAnsi" w:eastAsiaTheme="minorEastAsia" w:hAnsiTheme="minorHAnsi" w:cstheme="minorBidi"/>
          <w:b w:val="0"/>
          <w:spacing w:val="0"/>
          <w:kern w:val="0"/>
          <w:sz w:val="22"/>
          <w:szCs w:val="22"/>
          <w:lang w:eastAsia="ru-RU"/>
        </w:rPr>
      </w:pPr>
      <w:hyperlink w:anchor="_Toc147237804" w:history="1">
        <w:r w:rsidRPr="001F614D">
          <w:rPr>
            <w:rStyle w:val="a8"/>
          </w:rPr>
          <w:t>Приложение№12. Ответ Департамента лесного хозяйства Томской области</w:t>
        </w:r>
        <w:r>
          <w:rPr>
            <w:webHidden/>
          </w:rPr>
          <w:tab/>
        </w:r>
        <w:r>
          <w:rPr>
            <w:webHidden/>
          </w:rPr>
          <w:fldChar w:fldCharType="begin"/>
        </w:r>
        <w:r>
          <w:rPr>
            <w:webHidden/>
          </w:rPr>
          <w:instrText xml:space="preserve"> PAGEREF _Toc147237804 \h </w:instrText>
        </w:r>
        <w:r>
          <w:rPr>
            <w:webHidden/>
          </w:rPr>
        </w:r>
        <w:r>
          <w:rPr>
            <w:webHidden/>
          </w:rPr>
          <w:fldChar w:fldCharType="separate"/>
        </w:r>
        <w:r w:rsidR="003F5D5D">
          <w:rPr>
            <w:webHidden/>
          </w:rPr>
          <w:t>148</w:t>
        </w:r>
        <w:r>
          <w:rPr>
            <w:webHidden/>
          </w:rPr>
          <w:fldChar w:fldCharType="end"/>
        </w:r>
      </w:hyperlink>
    </w:p>
    <w:p w14:paraId="420D855A" w14:textId="4B34A5A6" w:rsidR="00353FD9" w:rsidRDefault="00353FD9">
      <w:pPr>
        <w:pStyle w:val="13"/>
        <w:rPr>
          <w:rFonts w:asciiTheme="minorHAnsi" w:eastAsiaTheme="minorEastAsia" w:hAnsiTheme="minorHAnsi" w:cstheme="minorBidi"/>
          <w:b w:val="0"/>
          <w:spacing w:val="0"/>
          <w:kern w:val="0"/>
          <w:sz w:val="22"/>
          <w:szCs w:val="22"/>
          <w:lang w:eastAsia="ru-RU"/>
        </w:rPr>
      </w:pPr>
      <w:hyperlink w:anchor="_Toc147237805" w:history="1">
        <w:r w:rsidRPr="001F614D">
          <w:rPr>
            <w:rStyle w:val="a8"/>
            <w:rFonts w:eastAsiaTheme="majorEastAsia"/>
          </w:rPr>
          <w:t>Приложение№13.</w:t>
        </w:r>
        <w:r w:rsidRPr="001F614D">
          <w:rPr>
            <w:rStyle w:val="a8"/>
            <w:rFonts w:eastAsiaTheme="majorEastAsia"/>
            <w:iCs/>
          </w:rPr>
          <w:t xml:space="preserve"> </w:t>
        </w:r>
        <w:r w:rsidRPr="001F614D">
          <w:rPr>
            <w:rStyle w:val="a8"/>
          </w:rPr>
          <w:t>Таксационное описание.</w:t>
        </w:r>
        <w:r>
          <w:rPr>
            <w:webHidden/>
          </w:rPr>
          <w:tab/>
        </w:r>
        <w:r>
          <w:rPr>
            <w:webHidden/>
          </w:rPr>
          <w:fldChar w:fldCharType="begin"/>
        </w:r>
        <w:r>
          <w:rPr>
            <w:webHidden/>
          </w:rPr>
          <w:instrText xml:space="preserve"> PAGEREF _Toc147237805 \h </w:instrText>
        </w:r>
        <w:r>
          <w:rPr>
            <w:webHidden/>
          </w:rPr>
        </w:r>
        <w:r>
          <w:rPr>
            <w:webHidden/>
          </w:rPr>
          <w:fldChar w:fldCharType="separate"/>
        </w:r>
        <w:r w:rsidR="003F5D5D">
          <w:rPr>
            <w:webHidden/>
          </w:rPr>
          <w:t>149</w:t>
        </w:r>
        <w:r>
          <w:rPr>
            <w:webHidden/>
          </w:rPr>
          <w:fldChar w:fldCharType="end"/>
        </w:r>
      </w:hyperlink>
    </w:p>
    <w:p w14:paraId="1BC1B6E6" w14:textId="163EBF7B" w:rsidR="00353FD9" w:rsidRDefault="00353FD9">
      <w:pPr>
        <w:pStyle w:val="13"/>
        <w:rPr>
          <w:rFonts w:asciiTheme="minorHAnsi" w:eastAsiaTheme="minorEastAsia" w:hAnsiTheme="minorHAnsi" w:cstheme="minorBidi"/>
          <w:b w:val="0"/>
          <w:spacing w:val="0"/>
          <w:kern w:val="0"/>
          <w:sz w:val="22"/>
          <w:szCs w:val="22"/>
          <w:lang w:eastAsia="ru-RU"/>
        </w:rPr>
      </w:pPr>
      <w:hyperlink w:anchor="_Toc147237806" w:history="1">
        <w:r w:rsidRPr="001F614D">
          <w:rPr>
            <w:rStyle w:val="a8"/>
          </w:rPr>
          <w:t>Приложение№14. Распоряжение №176-ра от 25.03.2022 «Об утверждении предложений, принятых на заседании комиссии, созданной в соответствии с ч.20 ст. 24 Градостроительного кодекса РФ»</w:t>
        </w:r>
        <w:r>
          <w:rPr>
            <w:webHidden/>
          </w:rPr>
          <w:tab/>
        </w:r>
        <w:r>
          <w:rPr>
            <w:webHidden/>
          </w:rPr>
          <w:fldChar w:fldCharType="begin"/>
        </w:r>
        <w:r>
          <w:rPr>
            <w:webHidden/>
          </w:rPr>
          <w:instrText xml:space="preserve"> PAGEREF _Toc147237806 \h </w:instrText>
        </w:r>
        <w:r>
          <w:rPr>
            <w:webHidden/>
          </w:rPr>
        </w:r>
        <w:r>
          <w:rPr>
            <w:webHidden/>
          </w:rPr>
          <w:fldChar w:fldCharType="separate"/>
        </w:r>
        <w:r w:rsidR="003F5D5D">
          <w:rPr>
            <w:webHidden/>
          </w:rPr>
          <w:t>152</w:t>
        </w:r>
        <w:r>
          <w:rPr>
            <w:webHidden/>
          </w:rPr>
          <w:fldChar w:fldCharType="end"/>
        </w:r>
      </w:hyperlink>
    </w:p>
    <w:p w14:paraId="719249ED" w14:textId="5E73560D" w:rsidR="00353FD9" w:rsidRDefault="00353FD9">
      <w:pPr>
        <w:pStyle w:val="13"/>
        <w:rPr>
          <w:rFonts w:asciiTheme="minorHAnsi" w:eastAsiaTheme="minorEastAsia" w:hAnsiTheme="minorHAnsi" w:cstheme="minorBidi"/>
          <w:b w:val="0"/>
          <w:spacing w:val="0"/>
          <w:kern w:val="0"/>
          <w:sz w:val="22"/>
          <w:szCs w:val="22"/>
          <w:lang w:eastAsia="ru-RU"/>
        </w:rPr>
      </w:pPr>
      <w:hyperlink w:anchor="_Toc147237807" w:history="1">
        <w:r w:rsidRPr="001F614D">
          <w:rPr>
            <w:rStyle w:val="a8"/>
          </w:rPr>
          <w:t>Приложение№15. Протокол №01 заседания комиссии в соответствии с ч.20 ст. 24 Градостроительного кодекса РФ</w:t>
        </w:r>
        <w:r>
          <w:rPr>
            <w:webHidden/>
          </w:rPr>
          <w:tab/>
        </w:r>
        <w:r>
          <w:rPr>
            <w:webHidden/>
          </w:rPr>
          <w:fldChar w:fldCharType="begin"/>
        </w:r>
        <w:r>
          <w:rPr>
            <w:webHidden/>
          </w:rPr>
          <w:instrText xml:space="preserve"> PAGEREF _Toc147237807 \h </w:instrText>
        </w:r>
        <w:r>
          <w:rPr>
            <w:webHidden/>
          </w:rPr>
        </w:r>
        <w:r>
          <w:rPr>
            <w:webHidden/>
          </w:rPr>
          <w:fldChar w:fldCharType="separate"/>
        </w:r>
        <w:r w:rsidR="003F5D5D">
          <w:rPr>
            <w:webHidden/>
          </w:rPr>
          <w:t>158</w:t>
        </w:r>
        <w:r>
          <w:rPr>
            <w:webHidden/>
          </w:rPr>
          <w:fldChar w:fldCharType="end"/>
        </w:r>
      </w:hyperlink>
    </w:p>
    <w:p w14:paraId="7C06F781" w14:textId="142B0807" w:rsidR="007469E9" w:rsidRDefault="00642FC8" w:rsidP="007469E9">
      <w:pPr>
        <w:spacing w:after="0" w:line="240" w:lineRule="auto"/>
        <w:ind w:firstLine="709"/>
        <w:jc w:val="both"/>
        <w:rPr>
          <w:sz w:val="26"/>
          <w:szCs w:val="26"/>
        </w:rPr>
        <w:sectPr w:rsidR="007469E9" w:rsidSect="00E206B2">
          <w:footerReference w:type="even" r:id="rId11"/>
          <w:footerReference w:type="default" r:id="rId12"/>
          <w:type w:val="continuous"/>
          <w:pgSz w:w="11906" w:h="16838"/>
          <w:pgMar w:top="1134" w:right="850" w:bottom="1134" w:left="1701" w:header="709" w:footer="709" w:gutter="0"/>
          <w:cols w:space="720"/>
        </w:sectPr>
      </w:pPr>
      <w:r w:rsidRPr="008A1110">
        <w:rPr>
          <w:sz w:val="26"/>
          <w:szCs w:val="26"/>
        </w:rPr>
        <w:fldChar w:fldCharType="end"/>
      </w:r>
      <w:bookmarkStart w:id="2" w:name="_Toc12550641"/>
    </w:p>
    <w:p w14:paraId="05E89285" w14:textId="7FFF30FB" w:rsidR="001C5D6C" w:rsidRPr="003C49E8" w:rsidRDefault="001C5D6C" w:rsidP="007469E9">
      <w:pPr>
        <w:pStyle w:val="2a"/>
      </w:pPr>
      <w:bookmarkStart w:id="3" w:name="_Toc147237715"/>
      <w:r w:rsidRPr="003C49E8">
        <w:lastRenderedPageBreak/>
        <w:t>ЧАСТЬ 1. АНАЛИЗ И ОЦЕНКА СУЩЕСТВУЮЩЕГО ПОЛОЖЕНИЯ</w:t>
      </w:r>
      <w:bookmarkEnd w:id="2"/>
      <w:bookmarkEnd w:id="3"/>
    </w:p>
    <w:p w14:paraId="4649B0F6" w14:textId="5623E140" w:rsidR="004F3BE5" w:rsidRPr="003C49E8" w:rsidRDefault="004F3BE5" w:rsidP="00FF27CC">
      <w:pPr>
        <w:pStyle w:val="2a"/>
      </w:pPr>
      <w:bookmarkStart w:id="4" w:name="_Toc147237716"/>
      <w:r w:rsidRPr="003C49E8">
        <w:t>1</w:t>
      </w:r>
      <w:r w:rsidR="009077F7" w:rsidRPr="003C49E8">
        <w:t>.</w:t>
      </w:r>
      <w:r w:rsidRPr="003C49E8">
        <w:t xml:space="preserve"> </w:t>
      </w:r>
      <w:r w:rsidR="00E20A34" w:rsidRPr="003C49E8">
        <w:t xml:space="preserve">ОБЩИЕ </w:t>
      </w:r>
      <w:r w:rsidR="00FF2518" w:rsidRPr="003C49E8">
        <w:t>СВЕДЕНИЯ</w:t>
      </w:r>
      <w:bookmarkEnd w:id="4"/>
    </w:p>
    <w:p w14:paraId="28F46EA2" w14:textId="54FC61FA" w:rsidR="00D44C89" w:rsidRPr="00D44C89" w:rsidRDefault="00B66B37" w:rsidP="00E97FA7">
      <w:pPr>
        <w:spacing w:after="0" w:line="240" w:lineRule="auto"/>
        <w:ind w:firstLine="709"/>
        <w:jc w:val="both"/>
        <w:rPr>
          <w:rFonts w:eastAsia="Times New Roman"/>
          <w:bCs/>
          <w:w w:val="105"/>
          <w:sz w:val="26"/>
          <w:szCs w:val="26"/>
        </w:rPr>
      </w:pPr>
      <w:r w:rsidRPr="00D44C89">
        <w:rPr>
          <w:sz w:val="26"/>
          <w:szCs w:val="26"/>
        </w:rPr>
        <w:t xml:space="preserve">Проект </w:t>
      </w:r>
      <w:r w:rsidR="00900FEE" w:rsidRPr="00D44C89">
        <w:rPr>
          <w:sz w:val="26"/>
          <w:szCs w:val="26"/>
        </w:rPr>
        <w:t>генеральн</w:t>
      </w:r>
      <w:r w:rsidR="003C49E8" w:rsidRPr="00D44C89">
        <w:rPr>
          <w:sz w:val="26"/>
          <w:szCs w:val="26"/>
        </w:rPr>
        <w:t>ого</w:t>
      </w:r>
      <w:r w:rsidR="00900FEE" w:rsidRPr="00D44C89">
        <w:rPr>
          <w:sz w:val="26"/>
          <w:szCs w:val="26"/>
        </w:rPr>
        <w:t xml:space="preserve"> план</w:t>
      </w:r>
      <w:r w:rsidR="003C49E8" w:rsidRPr="00D44C89">
        <w:rPr>
          <w:sz w:val="26"/>
          <w:szCs w:val="26"/>
        </w:rPr>
        <w:t>а</w:t>
      </w:r>
      <w:r w:rsidR="00F8146C" w:rsidRPr="00D44C89">
        <w:rPr>
          <w:sz w:val="26"/>
          <w:szCs w:val="26"/>
        </w:rPr>
        <w:t xml:space="preserve"> </w:t>
      </w:r>
      <w:r w:rsidRPr="00D44C89">
        <w:rPr>
          <w:sz w:val="26"/>
          <w:szCs w:val="26"/>
        </w:rPr>
        <w:t xml:space="preserve">(далее – </w:t>
      </w:r>
      <w:r w:rsidR="00F8146C" w:rsidRPr="00D44C89">
        <w:rPr>
          <w:sz w:val="26"/>
          <w:szCs w:val="26"/>
        </w:rPr>
        <w:t xml:space="preserve">генеральный план, </w:t>
      </w:r>
      <w:r w:rsidRPr="00D44C89">
        <w:rPr>
          <w:sz w:val="26"/>
          <w:szCs w:val="26"/>
        </w:rPr>
        <w:t xml:space="preserve">проект) </w:t>
      </w:r>
      <w:r w:rsidR="003C49E8" w:rsidRPr="00D44C89">
        <w:rPr>
          <w:sz w:val="26"/>
          <w:szCs w:val="26"/>
        </w:rPr>
        <w:t>Сайгин</w:t>
      </w:r>
      <w:r w:rsidR="00F34393" w:rsidRPr="00D44C89">
        <w:rPr>
          <w:sz w:val="26"/>
          <w:szCs w:val="26"/>
        </w:rPr>
        <w:t>ского</w:t>
      </w:r>
      <w:r w:rsidR="00AC09A3" w:rsidRPr="00D44C89">
        <w:rPr>
          <w:sz w:val="26"/>
          <w:szCs w:val="26"/>
        </w:rPr>
        <w:t xml:space="preserve"> сельского</w:t>
      </w:r>
      <w:r w:rsidR="00BE3C85" w:rsidRPr="00D44C89">
        <w:rPr>
          <w:sz w:val="26"/>
          <w:szCs w:val="26"/>
        </w:rPr>
        <w:t xml:space="preserve"> поселени</w:t>
      </w:r>
      <w:r w:rsidR="00993AC3" w:rsidRPr="00D44C89">
        <w:rPr>
          <w:sz w:val="26"/>
          <w:szCs w:val="26"/>
        </w:rPr>
        <w:t>я</w:t>
      </w:r>
      <w:r w:rsidR="00BE3C85" w:rsidRPr="00D44C89">
        <w:rPr>
          <w:sz w:val="26"/>
          <w:szCs w:val="26"/>
        </w:rPr>
        <w:t xml:space="preserve"> </w:t>
      </w:r>
      <w:r w:rsidR="00900FEE" w:rsidRPr="00D44C89">
        <w:rPr>
          <w:sz w:val="26"/>
          <w:szCs w:val="26"/>
        </w:rPr>
        <w:t>Верхнекетского</w:t>
      </w:r>
      <w:r w:rsidR="00993AC3" w:rsidRPr="00D44C89">
        <w:rPr>
          <w:sz w:val="26"/>
          <w:szCs w:val="26"/>
        </w:rPr>
        <w:t xml:space="preserve"> муниципального района</w:t>
      </w:r>
      <w:r w:rsidR="00BE3C85" w:rsidRPr="00D44C89">
        <w:rPr>
          <w:sz w:val="26"/>
          <w:szCs w:val="26"/>
        </w:rPr>
        <w:t xml:space="preserve"> </w:t>
      </w:r>
      <w:r w:rsidR="00900FEE" w:rsidRPr="00D44C89">
        <w:rPr>
          <w:sz w:val="26"/>
          <w:szCs w:val="26"/>
        </w:rPr>
        <w:t>Томской</w:t>
      </w:r>
      <w:r w:rsidR="00BE3C85" w:rsidRPr="00D44C89">
        <w:rPr>
          <w:sz w:val="26"/>
          <w:szCs w:val="26"/>
        </w:rPr>
        <w:t xml:space="preserve"> области (далее –</w:t>
      </w:r>
      <w:r w:rsidR="009D7C7F" w:rsidRPr="00D44C89">
        <w:rPr>
          <w:sz w:val="26"/>
          <w:szCs w:val="26"/>
        </w:rPr>
        <w:t xml:space="preserve"> </w:t>
      </w:r>
      <w:r w:rsidR="003C49E8" w:rsidRPr="00D44C89">
        <w:rPr>
          <w:sz w:val="26"/>
          <w:szCs w:val="26"/>
        </w:rPr>
        <w:t>Сайгин</w:t>
      </w:r>
      <w:r w:rsidR="00F34393" w:rsidRPr="00D44C89">
        <w:rPr>
          <w:sz w:val="26"/>
          <w:szCs w:val="26"/>
        </w:rPr>
        <w:t>ское</w:t>
      </w:r>
      <w:r w:rsidR="00AC09A3" w:rsidRPr="00D44C89">
        <w:rPr>
          <w:sz w:val="26"/>
          <w:szCs w:val="26"/>
        </w:rPr>
        <w:t xml:space="preserve"> сельское</w:t>
      </w:r>
      <w:r w:rsidR="00BE3C85" w:rsidRPr="00D44C89">
        <w:rPr>
          <w:sz w:val="26"/>
          <w:szCs w:val="26"/>
        </w:rPr>
        <w:t xml:space="preserve"> поселение, </w:t>
      </w:r>
      <w:r w:rsidR="00900FEE" w:rsidRPr="00D44C89">
        <w:rPr>
          <w:sz w:val="26"/>
          <w:szCs w:val="26"/>
        </w:rPr>
        <w:t>городское</w:t>
      </w:r>
      <w:r w:rsidR="00BE3C85" w:rsidRPr="00D44C89">
        <w:rPr>
          <w:sz w:val="26"/>
          <w:szCs w:val="26"/>
        </w:rPr>
        <w:t xml:space="preserve"> поселение, поселение, муниципальное образование) выполнен </w:t>
      </w:r>
      <w:r w:rsidR="0051275C" w:rsidRPr="00D44C89">
        <w:rPr>
          <w:sz w:val="26"/>
          <w:szCs w:val="26"/>
        </w:rPr>
        <w:t xml:space="preserve">в рамках </w:t>
      </w:r>
      <w:r w:rsidR="00D44C89" w:rsidRPr="00D44C89">
        <w:rPr>
          <w:sz w:val="26"/>
          <w:szCs w:val="26"/>
        </w:rPr>
        <w:t>муниципального контракта №Ф.202</w:t>
      </w:r>
      <w:r w:rsidR="008A1110" w:rsidRPr="008A1110">
        <w:rPr>
          <w:sz w:val="26"/>
          <w:szCs w:val="26"/>
        </w:rPr>
        <w:t>3</w:t>
      </w:r>
      <w:r w:rsidR="00D44C89" w:rsidRPr="00D44C89">
        <w:rPr>
          <w:sz w:val="26"/>
          <w:szCs w:val="26"/>
        </w:rPr>
        <w:t xml:space="preserve">.00019 от </w:t>
      </w:r>
      <w:r w:rsidR="00B64463" w:rsidRPr="008A1110">
        <w:rPr>
          <w:sz w:val="26"/>
          <w:szCs w:val="26"/>
        </w:rPr>
        <w:t>0</w:t>
      </w:r>
      <w:r w:rsidR="008A1110" w:rsidRPr="008A1110">
        <w:rPr>
          <w:sz w:val="26"/>
          <w:szCs w:val="26"/>
        </w:rPr>
        <w:t>7</w:t>
      </w:r>
      <w:r w:rsidR="00E5721C" w:rsidRPr="008A1110">
        <w:rPr>
          <w:sz w:val="26"/>
          <w:szCs w:val="26"/>
        </w:rPr>
        <w:t xml:space="preserve"> апреля 20</w:t>
      </w:r>
      <w:r w:rsidR="00D44C89" w:rsidRPr="008A1110">
        <w:rPr>
          <w:sz w:val="26"/>
          <w:szCs w:val="26"/>
        </w:rPr>
        <w:t>23</w:t>
      </w:r>
      <w:r w:rsidR="00E5721C" w:rsidRPr="008A1110">
        <w:rPr>
          <w:sz w:val="26"/>
          <w:szCs w:val="26"/>
        </w:rPr>
        <w:t xml:space="preserve">г. </w:t>
      </w:r>
      <w:r w:rsidR="00D44C89" w:rsidRPr="008A1110">
        <w:rPr>
          <w:rFonts w:eastAsia="Times New Roman"/>
          <w:bCs/>
          <w:w w:val="105"/>
          <w:sz w:val="26"/>
          <w:szCs w:val="26"/>
        </w:rPr>
        <w:t>на</w:t>
      </w:r>
      <w:r w:rsidR="00D44C89" w:rsidRPr="00D44C89">
        <w:rPr>
          <w:rFonts w:eastAsia="Times New Roman"/>
          <w:bCs/>
          <w:w w:val="105"/>
          <w:sz w:val="26"/>
          <w:szCs w:val="26"/>
        </w:rPr>
        <w:t xml:space="preserve"> выполнение научно-исследовательской работы «Прикладные научные исследования с целью подготовки документов для осуществления градостроительной деятельности на территории муниципального образования Сайгинское сельское поселение Верхнекетского района Томской области»</w:t>
      </w:r>
    </w:p>
    <w:p w14:paraId="55409BDE" w14:textId="1B5A7C20" w:rsidR="001B22C5" w:rsidRPr="001B22C5" w:rsidRDefault="001B22C5" w:rsidP="00E97FA7">
      <w:pPr>
        <w:pStyle w:val="140"/>
        <w:contextualSpacing w:val="0"/>
        <w:rPr>
          <w:lang w:eastAsia="ru-RU"/>
        </w:rPr>
      </w:pPr>
      <w:r w:rsidRPr="001B22C5">
        <w:rPr>
          <w:lang w:eastAsia="ru-RU"/>
        </w:rPr>
        <w:t xml:space="preserve">Ранее проект Генерального плана муниципального образования «Сайгинское сельское поселение» Верхнекетского района Томской области </w:t>
      </w:r>
      <w:r>
        <w:rPr>
          <w:lang w:eastAsia="ru-RU"/>
        </w:rPr>
        <w:t xml:space="preserve"> был </w:t>
      </w:r>
      <w:r w:rsidRPr="001B22C5">
        <w:rPr>
          <w:lang w:eastAsia="ru-RU"/>
        </w:rPr>
        <w:t>выполнен в соответствии с договором № 57 от 15.09.2012 г. между ООО «Проспект-2» и МАУ «Инженерный центр» на разработку градостроительной документации: «Генеральный план, правила землепользования и застройки Сайгинского сельского поселения Верхнекетского района Томской области».</w:t>
      </w:r>
    </w:p>
    <w:p w14:paraId="1E73B93B" w14:textId="32F7CD92" w:rsidR="001D3B47" w:rsidRDefault="00AB30D3" w:rsidP="00E97FA7">
      <w:pPr>
        <w:pStyle w:val="140"/>
        <w:contextualSpacing w:val="0"/>
        <w:rPr>
          <w:lang w:eastAsia="zh-CN"/>
        </w:rPr>
      </w:pPr>
      <w:r>
        <w:t xml:space="preserve">Основанием для выполнения работы </w:t>
      </w:r>
      <w:r w:rsidR="001D3B47">
        <w:t>является</w:t>
      </w:r>
      <w:r>
        <w:t xml:space="preserve"> </w:t>
      </w:r>
      <w:r w:rsidRPr="00AB30D3">
        <w:rPr>
          <w:lang w:eastAsia="zh-CN"/>
        </w:rPr>
        <w:t xml:space="preserve">Постановление Администрации </w:t>
      </w:r>
      <w:r w:rsidRPr="00AB30D3">
        <w:rPr>
          <w:bCs/>
          <w:w w:val="105"/>
          <w:lang w:eastAsia="zh-CN"/>
        </w:rPr>
        <w:t xml:space="preserve">Сайгинского сельского поселения </w:t>
      </w:r>
      <w:r w:rsidRPr="00AB30D3">
        <w:rPr>
          <w:lang w:eastAsia="zh-CN"/>
        </w:rPr>
        <w:t>от 16.02.2023 г. № 17 «О Подготовке проекта о внесении изменений в Генеральный план и Правила землепользования и застройки муниципального образования Сайгинское сельское поселение Верхнекетского района Томской области</w:t>
      </w:r>
      <w:r>
        <w:rPr>
          <w:lang w:eastAsia="zh-CN"/>
        </w:rPr>
        <w:t xml:space="preserve">». </w:t>
      </w:r>
    </w:p>
    <w:p w14:paraId="5C431C7B" w14:textId="7E9546C8" w:rsidR="00E1169C" w:rsidRPr="00D44C89" w:rsidRDefault="00D44C89" w:rsidP="00E97FA7">
      <w:pPr>
        <w:pStyle w:val="140"/>
        <w:contextualSpacing w:val="0"/>
      </w:pPr>
      <w:r w:rsidRPr="00D44C89">
        <w:t>В</w:t>
      </w:r>
      <w:r w:rsidR="00E1169C" w:rsidRPr="00D44C89">
        <w:t xml:space="preserve">ыполняемый комплекс </w:t>
      </w:r>
      <w:r w:rsidRPr="00D44C89">
        <w:t xml:space="preserve">научно-исследовательских </w:t>
      </w:r>
      <w:r w:rsidR="00E1169C" w:rsidRPr="00D44C89">
        <w:t>работ представляет и</w:t>
      </w:r>
      <w:r w:rsidRPr="00D44C89">
        <w:t xml:space="preserve">зучение и анализ </w:t>
      </w:r>
      <w:r w:rsidR="00E1169C" w:rsidRPr="00D44C89">
        <w:t xml:space="preserve">сложившегося состояния, актуальных проблем и особенностей </w:t>
      </w:r>
      <w:r w:rsidR="003C49E8" w:rsidRPr="00D44C89">
        <w:t>Сайгин</w:t>
      </w:r>
      <w:r w:rsidR="001B1184" w:rsidRPr="00D44C89">
        <w:t>ского</w:t>
      </w:r>
      <w:r w:rsidR="00AC09A3" w:rsidRPr="00D44C89">
        <w:t xml:space="preserve"> сельского поселения</w:t>
      </w:r>
      <w:r w:rsidR="00701EC9" w:rsidRPr="00D44C89">
        <w:t>,</w:t>
      </w:r>
      <w:r w:rsidR="00E1169C" w:rsidRPr="00D44C89">
        <w:t xml:space="preserve"> имеющихся ресурсов и внешних факторов, которые во многом должны обеспечить территориальное планирование развития муниципального образования.</w:t>
      </w:r>
      <w:r w:rsidR="001D3B47">
        <w:t xml:space="preserve"> </w:t>
      </w:r>
      <w:r w:rsidR="00E1169C" w:rsidRPr="00D44C89">
        <w:t xml:space="preserve">В составе работ над </w:t>
      </w:r>
      <w:r w:rsidR="001971EC" w:rsidRPr="00D44C89">
        <w:t>г</w:t>
      </w:r>
      <w:r w:rsidR="00E1169C" w:rsidRPr="00D44C89">
        <w:t>енеральным планом выполнен комплексный анализ территории и определен</w:t>
      </w:r>
      <w:r w:rsidR="00BA2D28" w:rsidRPr="00D44C89">
        <w:t>а</w:t>
      </w:r>
      <w:r w:rsidR="00E1169C" w:rsidRPr="00D44C89">
        <w:t xml:space="preserve"> долгосрочн</w:t>
      </w:r>
      <w:r w:rsidR="00BA2D28" w:rsidRPr="00D44C89">
        <w:t>ая</w:t>
      </w:r>
      <w:r w:rsidR="00E1169C" w:rsidRPr="00D44C89">
        <w:t xml:space="preserve"> стратеги</w:t>
      </w:r>
      <w:r w:rsidR="00BA2D28" w:rsidRPr="00D44C89">
        <w:t>я</w:t>
      </w:r>
      <w:r w:rsidR="00E1169C" w:rsidRPr="00D44C89">
        <w:t xml:space="preserve"> развития </w:t>
      </w:r>
      <w:r w:rsidR="003C49E8" w:rsidRPr="00D44C89">
        <w:t>Сайгин</w:t>
      </w:r>
      <w:r w:rsidR="001B1184" w:rsidRPr="00D44C89">
        <w:t>ского</w:t>
      </w:r>
      <w:r w:rsidR="00AC09A3" w:rsidRPr="00D44C89">
        <w:t xml:space="preserve"> сельского поселения</w:t>
      </w:r>
      <w:r w:rsidR="00E1169C" w:rsidRPr="00D44C89">
        <w:t xml:space="preserve"> при оптимизации границ его </w:t>
      </w:r>
      <w:r w:rsidRPr="00D44C89">
        <w:t xml:space="preserve">единственного </w:t>
      </w:r>
      <w:r w:rsidR="00E1169C" w:rsidRPr="00D44C89">
        <w:t>населенн</w:t>
      </w:r>
      <w:r w:rsidRPr="00D44C89">
        <w:t>ого</w:t>
      </w:r>
      <w:r w:rsidR="00E1169C" w:rsidRPr="00D44C89">
        <w:t xml:space="preserve"> пункт</w:t>
      </w:r>
      <w:r w:rsidRPr="00D44C89">
        <w:t>а</w:t>
      </w:r>
      <w:r w:rsidR="00E1169C" w:rsidRPr="00D44C89">
        <w:t>.</w:t>
      </w:r>
    </w:p>
    <w:p w14:paraId="15A889BB" w14:textId="5350FF21" w:rsidR="00E1169C" w:rsidRPr="00D44C89" w:rsidRDefault="00E1169C" w:rsidP="00E97FA7">
      <w:pPr>
        <w:pStyle w:val="140"/>
        <w:contextualSpacing w:val="0"/>
      </w:pPr>
      <w:r w:rsidRPr="00D44C89">
        <w:t xml:space="preserve">В соответствии с </w:t>
      </w:r>
      <w:r w:rsidR="00C94C3C">
        <w:t>основным направлением</w:t>
      </w:r>
      <w:r w:rsidRPr="00D44C89">
        <w:t xml:space="preserve"> градостроительного развития Российской Федерации в настоящее время необходимо стремиться к проведению на территории каждого поселения единой градостроительной политики, направленной на обеспечение экологическ</w:t>
      </w:r>
      <w:r w:rsidR="007C4BE0" w:rsidRPr="00D44C89">
        <w:t>и</w:t>
      </w:r>
      <w:r w:rsidRPr="00D44C89">
        <w:t xml:space="preserve"> </w:t>
      </w:r>
      <w:r w:rsidR="007C4BE0" w:rsidRPr="00D44C89">
        <w:t xml:space="preserve">безопасной </w:t>
      </w:r>
      <w:r w:rsidRPr="00D44C89">
        <w:t>среды жизнедеятельности населения, позволяющей прин</w:t>
      </w:r>
      <w:r w:rsidR="00BA2D28" w:rsidRPr="00D44C89">
        <w:t>имать</w:t>
      </w:r>
      <w:r w:rsidRPr="00D44C89">
        <w:t xml:space="preserve"> относительно оптимальные решения по застройке площадок. Учитывая локальные действия по созданию новых производств за счет инвесторов, следует отметить, что современные задачи развития муниципального образования</w:t>
      </w:r>
      <w:r w:rsidR="00E9797D" w:rsidRPr="00D44C89">
        <w:t>,</w:t>
      </w:r>
      <w:r w:rsidRPr="00D44C89">
        <w:t xml:space="preserve"> с учетом перспектив</w:t>
      </w:r>
      <w:r w:rsidR="00E9797D" w:rsidRPr="00D44C89">
        <w:t>,</w:t>
      </w:r>
      <w:r w:rsidRPr="00D44C89">
        <w:t xml:space="preserve"> требуют их рассмотрения в едином комплексе</w:t>
      </w:r>
      <w:r w:rsidR="00E9797D" w:rsidRPr="00D44C89">
        <w:t>,</w:t>
      </w:r>
      <w:r w:rsidRPr="00D44C89">
        <w:t xml:space="preserve"> в увязке всех вопросов использования поселковых ресурсов, развития инфраструктуры и обеспечения устойчивого развития</w:t>
      </w:r>
      <w:r w:rsidR="00E9797D" w:rsidRPr="00D44C89">
        <w:t xml:space="preserve"> поселения</w:t>
      </w:r>
      <w:r w:rsidRPr="00D44C89">
        <w:t>.</w:t>
      </w:r>
    </w:p>
    <w:p w14:paraId="7DB885C0" w14:textId="37F80AE8" w:rsidR="00E1169C" w:rsidRPr="00D44C89" w:rsidRDefault="00E1169C" w:rsidP="00E97FA7">
      <w:pPr>
        <w:pStyle w:val="140"/>
        <w:contextualSpacing w:val="0"/>
      </w:pPr>
      <w:r w:rsidRPr="00D44C89">
        <w:t xml:space="preserve">Устойчивое развитие территории – это не только экономическое благополучие поселения и функционирование его инфраструктуры, но и сохранение исторического и культурного наследия, природного окружения, благополучного экологического состояния и многих невозобновляемых ресурсов для последующих поколений. Поэтому проработка направлений и комплексных мер градостроительного развития </w:t>
      </w:r>
      <w:r w:rsidR="003C49E8" w:rsidRPr="00D44C89">
        <w:t>Сайгин</w:t>
      </w:r>
      <w:r w:rsidR="001B1184" w:rsidRPr="00D44C89">
        <w:t>ского</w:t>
      </w:r>
      <w:r w:rsidR="00AC09A3" w:rsidRPr="00D44C89">
        <w:t xml:space="preserve"> сельского поселения </w:t>
      </w:r>
      <w:r w:rsidRPr="00D44C89">
        <w:t xml:space="preserve">должна быть </w:t>
      </w:r>
      <w:r w:rsidRPr="00D44C89">
        <w:lastRenderedPageBreak/>
        <w:t xml:space="preserve">сопряжена с идеями стратегии его социально </w:t>
      </w:r>
      <w:r w:rsidR="00F31CEE" w:rsidRPr="00D44C89">
        <w:t>-</w:t>
      </w:r>
      <w:r w:rsidRPr="00D44C89">
        <w:t xml:space="preserve"> экономического развития на перспективу с учетом его особенностей и миссии в масштабах </w:t>
      </w:r>
      <w:r w:rsidR="00DF6AFF" w:rsidRPr="00D44C89">
        <w:t>Верхнекетского</w:t>
      </w:r>
      <w:r w:rsidRPr="00D44C89">
        <w:t xml:space="preserve"> района. Именно стратегия развития в ее пространственной интерпретации может дать </w:t>
      </w:r>
      <w:r w:rsidR="00E9797D" w:rsidRPr="00D44C89">
        <w:t>наи</w:t>
      </w:r>
      <w:r w:rsidRPr="00D44C89">
        <w:t>более эффективные решения</w:t>
      </w:r>
      <w:r w:rsidR="004778D6" w:rsidRPr="00D44C89">
        <w:t xml:space="preserve"> в территориальном планировании</w:t>
      </w:r>
      <w:r w:rsidRPr="00D44C89">
        <w:t xml:space="preserve"> поселения. В связи с этим возникает вопрос оптимизации границ ряда населенных пунктов в условиях </w:t>
      </w:r>
      <w:r w:rsidR="00BA2D28" w:rsidRPr="00D44C89">
        <w:t>соблюдения положений</w:t>
      </w:r>
      <w:r w:rsidRPr="00D44C89">
        <w:t xml:space="preserve"> современного законодательства.</w:t>
      </w:r>
    </w:p>
    <w:p w14:paraId="2AF00725" w14:textId="77777777" w:rsidR="00E1169C" w:rsidRPr="00D44C89" w:rsidRDefault="00E1169C" w:rsidP="00E97FA7">
      <w:pPr>
        <w:pStyle w:val="140"/>
        <w:contextualSpacing w:val="0"/>
      </w:pPr>
      <w:r w:rsidRPr="00D44C89">
        <w:t>В соответствии с требованиями Градостроительного кодекса Р</w:t>
      </w:r>
      <w:r w:rsidR="002118E8" w:rsidRPr="00D44C89">
        <w:t xml:space="preserve">оссийской </w:t>
      </w:r>
      <w:r w:rsidRPr="00D44C89">
        <w:t>Ф</w:t>
      </w:r>
      <w:r w:rsidR="002118E8" w:rsidRPr="00D44C89">
        <w:t>едерации</w:t>
      </w:r>
      <w:r w:rsidR="00E9797D" w:rsidRPr="00D44C89">
        <w:t>,</w:t>
      </w:r>
      <w:r w:rsidRPr="00D44C89">
        <w:t xml:space="preserve"> террито</w:t>
      </w:r>
      <w:r w:rsidR="001D64BB" w:rsidRPr="00D44C89">
        <w:t>риальное планирование направлен</w:t>
      </w:r>
      <w:r w:rsidRPr="00D44C89">
        <w:t>о</w:t>
      </w:r>
      <w:r w:rsidR="002118E8" w:rsidRPr="00D44C89">
        <w:t xml:space="preserve"> </w:t>
      </w:r>
      <w:r w:rsidRPr="00D44C89">
        <w:t>на определение в документах назначения территории, исходя из совокупности социальных, экономических, экологических и иных факторов</w:t>
      </w:r>
      <w:r w:rsidR="008C67DC" w:rsidRPr="00D44C89">
        <w:t>,</w:t>
      </w:r>
      <w:r w:rsidRPr="00D44C89">
        <w:t xml:space="preserve"> в целях обеспечения развития территорий, развития инженерной, транспортной</w:t>
      </w:r>
      <w:r w:rsidR="008C67DC" w:rsidRPr="00D44C89">
        <w:t xml:space="preserve"> и</w:t>
      </w:r>
      <w:r w:rsidRPr="00D44C89">
        <w:t xml:space="preserve"> социальной инфраструктур, обеспечения учета интересов граждан и их объединений</w:t>
      </w:r>
      <w:r w:rsidR="002118E8" w:rsidRPr="00D44C89">
        <w:t>.</w:t>
      </w:r>
    </w:p>
    <w:p w14:paraId="554EDB99" w14:textId="77777777" w:rsidR="005F2039" w:rsidRPr="00D44C89" w:rsidRDefault="005F2039" w:rsidP="00E97FA7">
      <w:pPr>
        <w:pStyle w:val="140"/>
        <w:contextualSpacing w:val="0"/>
      </w:pPr>
      <w:bookmarkStart w:id="5" w:name="_Toc362613849"/>
      <w:r w:rsidRPr="00D44C89">
        <w:t xml:space="preserve">Целью разработки проекта </w:t>
      </w:r>
      <w:r w:rsidR="00B415B8" w:rsidRPr="00D44C89">
        <w:t>г</w:t>
      </w:r>
      <w:r w:rsidRPr="00D44C89">
        <w:t>енерального плана является формирование долгосрочной стратегии градостроительного развития, обеспечивающей устойчивое социально-экономическое</w:t>
      </w:r>
      <w:r w:rsidR="0021487E" w:rsidRPr="00D44C89">
        <w:t>,</w:t>
      </w:r>
      <w:r w:rsidRPr="00D44C89">
        <w:t xml:space="preserve"> пространственное и инфраструктурное развитие территории.</w:t>
      </w:r>
    </w:p>
    <w:p w14:paraId="4D4B6F86" w14:textId="77777777" w:rsidR="005F2039" w:rsidRPr="001B22C5" w:rsidRDefault="005F2039" w:rsidP="00E97FA7">
      <w:pPr>
        <w:pStyle w:val="140"/>
        <w:numPr>
          <w:ilvl w:val="0"/>
          <w:numId w:val="85"/>
        </w:numPr>
        <w:ind w:left="0" w:firstLine="709"/>
        <w:contextualSpacing w:val="0"/>
      </w:pPr>
      <w:r w:rsidRPr="001B22C5">
        <w:t>Основные задачи работы:</w:t>
      </w:r>
    </w:p>
    <w:p w14:paraId="62023395" w14:textId="275DC4D5" w:rsidR="005F2039" w:rsidRPr="001B22C5" w:rsidRDefault="005F2039" w:rsidP="00E97FA7">
      <w:pPr>
        <w:pStyle w:val="140"/>
        <w:numPr>
          <w:ilvl w:val="0"/>
          <w:numId w:val="85"/>
        </w:numPr>
        <w:ind w:left="0" w:firstLine="709"/>
        <w:contextualSpacing w:val="0"/>
      </w:pPr>
      <w:r w:rsidRPr="001B22C5">
        <w:t>установление границ населенн</w:t>
      </w:r>
      <w:r w:rsidR="00C10934" w:rsidRPr="001B22C5">
        <w:t>ого</w:t>
      </w:r>
      <w:r w:rsidRPr="001B22C5">
        <w:t xml:space="preserve"> пункт</w:t>
      </w:r>
      <w:r w:rsidR="00C10934" w:rsidRPr="001B22C5">
        <w:t>а</w:t>
      </w:r>
      <w:r w:rsidRPr="001B22C5">
        <w:t>, входящ</w:t>
      </w:r>
      <w:r w:rsidR="00C10934" w:rsidRPr="001B22C5">
        <w:t>его</w:t>
      </w:r>
      <w:r w:rsidRPr="001B22C5">
        <w:t xml:space="preserve"> в состав</w:t>
      </w:r>
      <w:r w:rsidR="00D17ADD" w:rsidRPr="001B22C5">
        <w:t xml:space="preserve"> </w:t>
      </w:r>
      <w:r w:rsidRPr="001B22C5">
        <w:t>муниципального образования;</w:t>
      </w:r>
    </w:p>
    <w:p w14:paraId="0981B50C" w14:textId="77777777" w:rsidR="005F2039" w:rsidRPr="001B22C5" w:rsidRDefault="005F2039" w:rsidP="00E97FA7">
      <w:pPr>
        <w:pStyle w:val="140"/>
        <w:numPr>
          <w:ilvl w:val="0"/>
          <w:numId w:val="85"/>
        </w:numPr>
        <w:ind w:left="0" w:firstLine="709"/>
        <w:contextualSpacing w:val="0"/>
      </w:pPr>
      <w:r w:rsidRPr="001B22C5">
        <w:t>отображение границ и параметров функциональных зон;</w:t>
      </w:r>
    </w:p>
    <w:p w14:paraId="500B3FA3" w14:textId="77777777" w:rsidR="005F2039" w:rsidRPr="001B22C5" w:rsidRDefault="005F2039" w:rsidP="00E97FA7">
      <w:pPr>
        <w:pStyle w:val="140"/>
        <w:numPr>
          <w:ilvl w:val="0"/>
          <w:numId w:val="85"/>
        </w:numPr>
        <w:ind w:left="0" w:firstLine="709"/>
        <w:contextualSpacing w:val="0"/>
      </w:pPr>
      <w:r w:rsidRPr="001B22C5">
        <w:t>отображение планируемых объектов федерального значения, объектов</w:t>
      </w:r>
      <w:r w:rsidR="00D17ADD" w:rsidRPr="001B22C5">
        <w:t xml:space="preserve"> </w:t>
      </w:r>
      <w:r w:rsidRPr="001B22C5">
        <w:t>регионального значения, объектов местного значения муниципального</w:t>
      </w:r>
      <w:r w:rsidR="00D17ADD" w:rsidRPr="001B22C5">
        <w:t xml:space="preserve"> </w:t>
      </w:r>
      <w:r w:rsidRPr="001B22C5">
        <w:t>образования;</w:t>
      </w:r>
    </w:p>
    <w:p w14:paraId="5A95257B" w14:textId="77777777" w:rsidR="005F2039" w:rsidRPr="001B22C5" w:rsidRDefault="005F2039" w:rsidP="00E97FA7">
      <w:pPr>
        <w:pStyle w:val="140"/>
        <w:numPr>
          <w:ilvl w:val="0"/>
          <w:numId w:val="85"/>
        </w:numPr>
        <w:ind w:left="0" w:firstLine="709"/>
        <w:contextualSpacing w:val="0"/>
      </w:pPr>
      <w:r w:rsidRPr="001B22C5">
        <w:t>установление зон с особыми условиями использования территории;</w:t>
      </w:r>
    </w:p>
    <w:p w14:paraId="26CBD4A6" w14:textId="77777777" w:rsidR="005F2039" w:rsidRPr="001B22C5" w:rsidRDefault="005F2039" w:rsidP="00E97FA7">
      <w:pPr>
        <w:pStyle w:val="140"/>
        <w:numPr>
          <w:ilvl w:val="0"/>
          <w:numId w:val="85"/>
        </w:numPr>
        <w:ind w:left="0" w:firstLine="709"/>
        <w:contextualSpacing w:val="0"/>
      </w:pPr>
      <w:r w:rsidRPr="001B22C5">
        <w:t>анализ основных факторов риска возникновения чрезвычайных</w:t>
      </w:r>
      <w:r w:rsidR="00584CFC" w:rsidRPr="001B22C5">
        <w:t xml:space="preserve"> </w:t>
      </w:r>
      <w:r w:rsidRPr="001B22C5">
        <w:t>ситуаций (ЧС) природного и техногенного характера и определения</w:t>
      </w:r>
      <w:r w:rsidR="00584CFC" w:rsidRPr="001B22C5">
        <w:t xml:space="preserve"> </w:t>
      </w:r>
      <w:r w:rsidRPr="001B22C5">
        <w:t>границ территорий, подверженных риску возникновения ЧС;</w:t>
      </w:r>
    </w:p>
    <w:p w14:paraId="74A9AC88" w14:textId="77777777" w:rsidR="005F2039" w:rsidRPr="001B22C5" w:rsidRDefault="005F2039" w:rsidP="00E97FA7">
      <w:pPr>
        <w:pStyle w:val="140"/>
        <w:numPr>
          <w:ilvl w:val="0"/>
          <w:numId w:val="85"/>
        </w:numPr>
        <w:ind w:left="0" w:firstLine="709"/>
        <w:contextualSpacing w:val="0"/>
      </w:pPr>
      <w:r w:rsidRPr="001B22C5">
        <w:t>определение основных направлений пространственного развития</w:t>
      </w:r>
      <w:r w:rsidR="00D17ADD" w:rsidRPr="001B22C5">
        <w:t xml:space="preserve"> </w:t>
      </w:r>
      <w:r w:rsidRPr="001B22C5">
        <w:t xml:space="preserve">территории. </w:t>
      </w:r>
    </w:p>
    <w:p w14:paraId="2C4CE182" w14:textId="2169E642" w:rsidR="00E1169C" w:rsidRPr="00AB30D3" w:rsidRDefault="00E1169C" w:rsidP="00E97FA7">
      <w:pPr>
        <w:pStyle w:val="140"/>
        <w:contextualSpacing w:val="0"/>
      </w:pPr>
      <w:r w:rsidRPr="00AB30D3">
        <w:t xml:space="preserve">В ходе работы по выполнению комплексного анализа территории </w:t>
      </w:r>
      <w:r w:rsidR="00C10934">
        <w:t xml:space="preserve">муниципального образования </w:t>
      </w:r>
      <w:r w:rsidR="003C49E8" w:rsidRPr="00AB30D3">
        <w:t>Сайгин</w:t>
      </w:r>
      <w:r w:rsidR="001B1184" w:rsidRPr="00AB30D3">
        <w:t>ско</w:t>
      </w:r>
      <w:r w:rsidR="00C10934">
        <w:t>е</w:t>
      </w:r>
      <w:r w:rsidR="007C4A04" w:rsidRPr="00AB30D3">
        <w:t xml:space="preserve"> сельско</w:t>
      </w:r>
      <w:r w:rsidR="00C10934">
        <w:t>е</w:t>
      </w:r>
      <w:r w:rsidR="007C4A04" w:rsidRPr="00AB30D3">
        <w:t xml:space="preserve"> поселени</w:t>
      </w:r>
      <w:r w:rsidR="00C10934">
        <w:t>е</w:t>
      </w:r>
      <w:r w:rsidR="00E9797D" w:rsidRPr="00AB30D3">
        <w:t>,</w:t>
      </w:r>
      <w:r w:rsidRPr="00AB30D3">
        <w:t xml:space="preserve"> в качестве исходных материалов</w:t>
      </w:r>
      <w:r w:rsidR="00E9797D" w:rsidRPr="00AB30D3">
        <w:t>,</w:t>
      </w:r>
      <w:r w:rsidRPr="00AB30D3">
        <w:t xml:space="preserve"> использовались официальные данные, </w:t>
      </w:r>
      <w:r w:rsidR="0021487E" w:rsidRPr="00AB30D3">
        <w:t xml:space="preserve">полученные по запросам от служб поселения, района и области, а также от соответствующих организаций, </w:t>
      </w:r>
      <w:r w:rsidRPr="00AB30D3">
        <w:t xml:space="preserve">содержащие количественные и качественные показатели по основным составляющим градостроительного развития территории. </w:t>
      </w:r>
    </w:p>
    <w:p w14:paraId="1C73F4B2" w14:textId="2372F5C6" w:rsidR="00E1169C" w:rsidRPr="00AB30D3" w:rsidRDefault="00E1169C" w:rsidP="00E97FA7">
      <w:pPr>
        <w:pStyle w:val="140"/>
        <w:contextualSpacing w:val="0"/>
      </w:pPr>
      <w:r w:rsidRPr="00AB30D3">
        <w:t xml:space="preserve">Проект генерального плана </w:t>
      </w:r>
      <w:r w:rsidR="003C49E8" w:rsidRPr="00AB30D3">
        <w:t>Сайгин</w:t>
      </w:r>
      <w:r w:rsidR="001B1184" w:rsidRPr="00AB30D3">
        <w:t>ского</w:t>
      </w:r>
      <w:r w:rsidR="00AC09A3" w:rsidRPr="00AB30D3">
        <w:t xml:space="preserve"> сельского поселения </w:t>
      </w:r>
      <w:r w:rsidRPr="00AB30D3">
        <w:t>выполнен на следующие проектные периоды:</w:t>
      </w:r>
    </w:p>
    <w:p w14:paraId="277F1A8C" w14:textId="5354F58C" w:rsidR="00E1169C" w:rsidRPr="00AB30D3" w:rsidRDefault="00E1169C" w:rsidP="00E97FA7">
      <w:pPr>
        <w:pStyle w:val="140"/>
        <w:numPr>
          <w:ilvl w:val="0"/>
          <w:numId w:val="94"/>
        </w:numPr>
        <w:ind w:left="0" w:firstLine="709"/>
        <w:contextualSpacing w:val="0"/>
      </w:pPr>
      <w:r w:rsidRPr="00AB30D3">
        <w:rPr>
          <w:lang w:val="en-US"/>
        </w:rPr>
        <w:t>I</w:t>
      </w:r>
      <w:r w:rsidRPr="00AB30D3">
        <w:t xml:space="preserve"> этап (первая очередь строительства) </w:t>
      </w:r>
      <w:r w:rsidR="001B22C5">
        <w:t>– конец</w:t>
      </w:r>
      <w:r w:rsidRPr="00AB30D3">
        <w:t xml:space="preserve"> 20</w:t>
      </w:r>
      <w:r w:rsidR="001B22C5">
        <w:t>30</w:t>
      </w:r>
      <w:r w:rsidRPr="00AB30D3">
        <w:t xml:space="preserve"> г.</w:t>
      </w:r>
    </w:p>
    <w:p w14:paraId="522A2415" w14:textId="6CD84D33" w:rsidR="00E1169C" w:rsidRPr="009C7BAE" w:rsidRDefault="00E1169C" w:rsidP="00E97FA7">
      <w:pPr>
        <w:pStyle w:val="140"/>
        <w:numPr>
          <w:ilvl w:val="0"/>
          <w:numId w:val="94"/>
        </w:numPr>
        <w:ind w:left="0" w:firstLine="709"/>
        <w:contextualSpacing w:val="0"/>
      </w:pPr>
      <w:r w:rsidRPr="009C7BAE">
        <w:rPr>
          <w:lang w:val="en-US"/>
        </w:rPr>
        <w:t>II</w:t>
      </w:r>
      <w:r w:rsidRPr="009C7BAE">
        <w:t xml:space="preserve"> этап (расчетный срок реализации генерального плана) </w:t>
      </w:r>
      <w:r w:rsidR="001B22C5">
        <w:t>–</w:t>
      </w:r>
      <w:r w:rsidRPr="009C7BAE">
        <w:t xml:space="preserve"> 20</w:t>
      </w:r>
      <w:r w:rsidR="009C7BAE" w:rsidRPr="009C7BAE">
        <w:t>4</w:t>
      </w:r>
      <w:r w:rsidR="001B22C5">
        <w:t xml:space="preserve">5 </w:t>
      </w:r>
      <w:r w:rsidRPr="009C7BAE">
        <w:t>г.</w:t>
      </w:r>
    </w:p>
    <w:p w14:paraId="35B70E73" w14:textId="0F11C968" w:rsidR="00E1169C" w:rsidRPr="001B22C5" w:rsidRDefault="002102EA" w:rsidP="00E97FA7">
      <w:pPr>
        <w:pStyle w:val="140"/>
        <w:contextualSpacing w:val="0"/>
      </w:pPr>
      <w:r w:rsidRPr="001B22C5">
        <w:t xml:space="preserve">На основании </w:t>
      </w:r>
      <w:r w:rsidR="001B22C5" w:rsidRPr="001B22C5">
        <w:t xml:space="preserve">данных Устава </w:t>
      </w:r>
      <w:r w:rsidR="001B22C5">
        <w:t xml:space="preserve">Сайгинского </w:t>
      </w:r>
      <w:r w:rsidR="001B22C5" w:rsidRPr="001B22C5">
        <w:t>сельского</w:t>
      </w:r>
      <w:r w:rsidRPr="001B22C5">
        <w:t xml:space="preserve"> </w:t>
      </w:r>
      <w:r w:rsidR="001B22C5">
        <w:t xml:space="preserve">поселения </w:t>
      </w:r>
      <w:r w:rsidRPr="001B22C5">
        <w:t xml:space="preserve"> площадь </w:t>
      </w:r>
      <w:r w:rsidR="001B22C5">
        <w:t xml:space="preserve">его  </w:t>
      </w:r>
      <w:r w:rsidRPr="001B22C5">
        <w:t xml:space="preserve">территории составляет </w:t>
      </w:r>
      <w:r w:rsidR="00A41613">
        <w:t>418,87</w:t>
      </w:r>
      <w:r w:rsidR="00C10934" w:rsidRPr="001B22C5">
        <w:t xml:space="preserve"> </w:t>
      </w:r>
      <w:r w:rsidR="00235B98" w:rsidRPr="001B22C5">
        <w:t>га.</w:t>
      </w:r>
      <w:r w:rsidR="00C10934" w:rsidRPr="001B22C5">
        <w:t xml:space="preserve"> </w:t>
      </w:r>
      <w:r w:rsidR="00C47DCB" w:rsidRPr="001B22C5">
        <w:t xml:space="preserve">Граница </w:t>
      </w:r>
      <w:r w:rsidR="003C49E8" w:rsidRPr="001B22C5">
        <w:t>Сайгин</w:t>
      </w:r>
      <w:r w:rsidR="001B1184" w:rsidRPr="001B22C5">
        <w:t>ского</w:t>
      </w:r>
      <w:r w:rsidR="007C4A04" w:rsidRPr="001B22C5">
        <w:t xml:space="preserve"> сельского поселения</w:t>
      </w:r>
      <w:r w:rsidR="00C47DCB" w:rsidRPr="001B22C5">
        <w:t xml:space="preserve"> отображена в соответствии </w:t>
      </w:r>
      <w:r w:rsidR="005F6EB7" w:rsidRPr="001B22C5">
        <w:t>с Законом Томской области от 10.09.2004 № 199-ОЗ «О наделении статусом муниципального района, поселения (городского, сельского) и установлении границ муниципальных образований на территории Верхнекетского района" (с изменениями на 19 июня 2014года)</w:t>
      </w:r>
      <w:r w:rsidR="00757BAE" w:rsidRPr="001B22C5">
        <w:t>.</w:t>
      </w:r>
      <w:r w:rsidR="005F6EB7" w:rsidRPr="001B22C5">
        <w:t xml:space="preserve"> </w:t>
      </w:r>
      <w:r w:rsidRPr="001B22C5">
        <w:t>Проект генерального плана выполнен с применением компьютерных технологий в геоинформационной системе MapInfo, содержит соответствующие картографические слои и электронные таблицы, которые позволяют получить (сформировать) необходимый картографический материал и пользоваться картами в электронном виде.</w:t>
      </w:r>
    </w:p>
    <w:p w14:paraId="38E55F5C" w14:textId="77777777" w:rsidR="00C76565" w:rsidRPr="00AB30D3" w:rsidRDefault="00C76565" w:rsidP="00FF27CC">
      <w:pPr>
        <w:pStyle w:val="2a"/>
      </w:pPr>
      <w:bookmarkStart w:id="6" w:name="_Toc12550643"/>
      <w:bookmarkStart w:id="7" w:name="_Toc147237717"/>
      <w:bookmarkEnd w:id="5"/>
      <w:r w:rsidRPr="00C10934">
        <w:lastRenderedPageBreak/>
        <w:t>1.1 Сведения</w:t>
      </w:r>
      <w:r w:rsidRPr="00AB30D3">
        <w:t xml:space="preserve"> о нормативно-правовых актах, применяемых при разработке проекта генерального плана</w:t>
      </w:r>
      <w:bookmarkEnd w:id="6"/>
      <w:bookmarkEnd w:id="7"/>
    </w:p>
    <w:p w14:paraId="52881DF1" w14:textId="77777777" w:rsidR="00461B22" w:rsidRPr="00AB30D3" w:rsidRDefault="00461B22" w:rsidP="004E4E17">
      <w:pPr>
        <w:pStyle w:val="140"/>
      </w:pPr>
      <w:r w:rsidRPr="00AB30D3">
        <w:t>Генеральный план выполнен в соответствии со следующими основными нормативными правовыми актами:</w:t>
      </w:r>
    </w:p>
    <w:p w14:paraId="4AF1985E" w14:textId="77777777" w:rsidR="00461B22" w:rsidRPr="00AB30D3" w:rsidRDefault="00461B22" w:rsidP="004E4E17">
      <w:pPr>
        <w:pStyle w:val="af9"/>
        <w:ind w:firstLine="709"/>
        <w:jc w:val="center"/>
      </w:pPr>
      <w:r w:rsidRPr="00AB30D3">
        <w:t>Федеральные нормативные правовые акты.</w:t>
      </w:r>
    </w:p>
    <w:p w14:paraId="316F249E" w14:textId="77777777" w:rsidR="00461B22" w:rsidRDefault="00461B22" w:rsidP="004E4E17">
      <w:pPr>
        <w:pStyle w:val="af9"/>
        <w:ind w:firstLine="709"/>
        <w:jc w:val="center"/>
      </w:pPr>
      <w:r w:rsidRPr="00AB30D3">
        <w:t>Федеральные законы</w:t>
      </w:r>
    </w:p>
    <w:p w14:paraId="14F51B1B" w14:textId="619B9E4B" w:rsidR="004E4C68" w:rsidRPr="004E4C68" w:rsidRDefault="004E4C68" w:rsidP="00E97FA7">
      <w:pPr>
        <w:pStyle w:val="af4"/>
        <w:numPr>
          <w:ilvl w:val="0"/>
          <w:numId w:val="86"/>
        </w:numPr>
        <w:suppressAutoHyphens/>
        <w:spacing w:after="0" w:line="240" w:lineRule="auto"/>
        <w:ind w:left="0" w:firstLine="709"/>
        <w:contextualSpacing w:val="0"/>
        <w:jc w:val="both"/>
        <w:rPr>
          <w:rFonts w:ascii="Times New Roman" w:eastAsia="Times New Roman" w:hAnsi="Times New Roman"/>
          <w:sz w:val="26"/>
          <w:szCs w:val="26"/>
          <w:lang w:eastAsia="zh-CN"/>
        </w:rPr>
      </w:pPr>
      <w:r w:rsidRPr="004E4C68">
        <w:rPr>
          <w:rFonts w:ascii="Times New Roman" w:eastAsia="Times New Roman" w:hAnsi="Times New Roman"/>
          <w:sz w:val="26"/>
          <w:szCs w:val="26"/>
          <w:lang w:eastAsia="zh-CN"/>
        </w:rPr>
        <w:t>Гражданский кодекс Российской Федерации от 21.10.1994 г. № 51-ФЗ;</w:t>
      </w:r>
    </w:p>
    <w:p w14:paraId="1A1D8E49" w14:textId="71570C68" w:rsidR="004E4C68" w:rsidRPr="004E4C68" w:rsidRDefault="004E4C68" w:rsidP="00E97FA7">
      <w:pPr>
        <w:pStyle w:val="af4"/>
        <w:numPr>
          <w:ilvl w:val="0"/>
          <w:numId w:val="86"/>
        </w:numPr>
        <w:suppressAutoHyphens/>
        <w:spacing w:after="0" w:line="240" w:lineRule="auto"/>
        <w:ind w:left="0" w:firstLine="709"/>
        <w:contextualSpacing w:val="0"/>
        <w:jc w:val="both"/>
        <w:rPr>
          <w:rFonts w:ascii="Times New Roman" w:eastAsia="Times New Roman" w:hAnsi="Times New Roman"/>
          <w:sz w:val="26"/>
          <w:szCs w:val="26"/>
          <w:lang w:eastAsia="zh-CN"/>
        </w:rPr>
      </w:pPr>
      <w:r w:rsidRPr="004E4C68">
        <w:rPr>
          <w:rFonts w:ascii="Times New Roman" w:eastAsia="Times New Roman" w:hAnsi="Times New Roman"/>
          <w:sz w:val="26"/>
          <w:szCs w:val="26"/>
          <w:lang w:eastAsia="zh-CN"/>
        </w:rPr>
        <w:t>Земельный кодекс Российской Федерации от 25.10.2001 г. № 136-ФЗ;</w:t>
      </w:r>
    </w:p>
    <w:p w14:paraId="7AE85830" w14:textId="76CBD078" w:rsidR="004E4C68" w:rsidRPr="004E4C68" w:rsidRDefault="004E4C68" w:rsidP="00E97FA7">
      <w:pPr>
        <w:pStyle w:val="af4"/>
        <w:numPr>
          <w:ilvl w:val="0"/>
          <w:numId w:val="86"/>
        </w:numPr>
        <w:suppressAutoHyphens/>
        <w:spacing w:after="0" w:line="240" w:lineRule="auto"/>
        <w:ind w:left="0" w:firstLine="709"/>
        <w:contextualSpacing w:val="0"/>
        <w:jc w:val="both"/>
        <w:rPr>
          <w:rFonts w:ascii="Times New Roman" w:eastAsia="Times New Roman" w:hAnsi="Times New Roman"/>
          <w:sz w:val="26"/>
          <w:szCs w:val="26"/>
          <w:lang w:eastAsia="zh-CN"/>
        </w:rPr>
      </w:pPr>
      <w:r w:rsidRPr="004E4C68">
        <w:rPr>
          <w:rFonts w:ascii="Times New Roman" w:eastAsia="Times New Roman" w:hAnsi="Times New Roman"/>
          <w:sz w:val="26"/>
          <w:szCs w:val="26"/>
          <w:lang w:eastAsia="zh-CN"/>
        </w:rPr>
        <w:t>Градостроительный кодекс Российской Федерации от 29.12.2004 г. № 190-ФЗ (далее – ГК РФ);</w:t>
      </w:r>
    </w:p>
    <w:p w14:paraId="3E8C2931" w14:textId="623AF861" w:rsidR="004E4C68" w:rsidRPr="004E4C68" w:rsidRDefault="004E4C68" w:rsidP="00E97FA7">
      <w:pPr>
        <w:pStyle w:val="af4"/>
        <w:numPr>
          <w:ilvl w:val="0"/>
          <w:numId w:val="86"/>
        </w:numPr>
        <w:suppressAutoHyphens/>
        <w:spacing w:after="0" w:line="240" w:lineRule="auto"/>
        <w:ind w:left="0" w:firstLine="709"/>
        <w:contextualSpacing w:val="0"/>
        <w:jc w:val="both"/>
        <w:rPr>
          <w:rFonts w:ascii="Times New Roman" w:eastAsia="Times New Roman" w:hAnsi="Times New Roman"/>
          <w:sz w:val="26"/>
          <w:szCs w:val="26"/>
          <w:lang w:eastAsia="zh-CN"/>
        </w:rPr>
      </w:pPr>
      <w:r w:rsidRPr="004E4C68">
        <w:rPr>
          <w:rFonts w:ascii="Times New Roman" w:eastAsia="Times New Roman" w:hAnsi="Times New Roman"/>
          <w:sz w:val="26"/>
          <w:szCs w:val="26"/>
          <w:lang w:eastAsia="zh-CN"/>
        </w:rPr>
        <w:t>Воздушный кодекс Российской Федерации от 19.03.1997 №60-ФЗ;</w:t>
      </w:r>
    </w:p>
    <w:p w14:paraId="22150B1A" w14:textId="36A6599A" w:rsidR="004E4C68" w:rsidRPr="004E4C68" w:rsidRDefault="004E4C68" w:rsidP="00E97FA7">
      <w:pPr>
        <w:pStyle w:val="af4"/>
        <w:numPr>
          <w:ilvl w:val="0"/>
          <w:numId w:val="86"/>
        </w:numPr>
        <w:suppressAutoHyphens/>
        <w:spacing w:after="0" w:line="240" w:lineRule="auto"/>
        <w:ind w:left="0" w:firstLine="709"/>
        <w:contextualSpacing w:val="0"/>
        <w:jc w:val="both"/>
        <w:rPr>
          <w:rFonts w:ascii="Times New Roman" w:eastAsia="Times New Roman" w:hAnsi="Times New Roman"/>
          <w:sz w:val="26"/>
          <w:szCs w:val="26"/>
          <w:lang w:eastAsia="zh-CN"/>
        </w:rPr>
      </w:pPr>
      <w:r w:rsidRPr="004E4C68">
        <w:rPr>
          <w:rFonts w:ascii="Times New Roman" w:eastAsia="Times New Roman" w:hAnsi="Times New Roman"/>
          <w:sz w:val="26"/>
          <w:szCs w:val="26"/>
          <w:lang w:eastAsia="zh-CN"/>
        </w:rPr>
        <w:t>Водный кодекс Российской Федерации от 03.06.2006 г. № 74-ФЗ;</w:t>
      </w:r>
    </w:p>
    <w:p w14:paraId="1C57B72B" w14:textId="6A219CED" w:rsidR="004E4C68" w:rsidRPr="004E4C68" w:rsidRDefault="004E4C68" w:rsidP="00E97FA7">
      <w:pPr>
        <w:pStyle w:val="af4"/>
        <w:numPr>
          <w:ilvl w:val="0"/>
          <w:numId w:val="86"/>
        </w:numPr>
        <w:suppressAutoHyphens/>
        <w:spacing w:after="0" w:line="240" w:lineRule="auto"/>
        <w:ind w:left="0" w:firstLine="709"/>
        <w:contextualSpacing w:val="0"/>
        <w:jc w:val="both"/>
        <w:rPr>
          <w:rFonts w:ascii="Times New Roman" w:eastAsia="Times New Roman" w:hAnsi="Times New Roman"/>
          <w:sz w:val="26"/>
          <w:szCs w:val="26"/>
          <w:lang w:eastAsia="zh-CN"/>
        </w:rPr>
      </w:pPr>
      <w:r w:rsidRPr="004E4C68">
        <w:rPr>
          <w:rFonts w:ascii="Times New Roman" w:eastAsia="Times New Roman" w:hAnsi="Times New Roman"/>
          <w:sz w:val="26"/>
          <w:szCs w:val="26"/>
          <w:lang w:eastAsia="zh-CN"/>
        </w:rPr>
        <w:t>Лесной кодекс Российской Федерации от 04.12.2006 г. № 200-ФЗ;</w:t>
      </w:r>
    </w:p>
    <w:p w14:paraId="6C1AB47A" w14:textId="3E4AF806" w:rsidR="004E4C68" w:rsidRPr="004E4C68" w:rsidRDefault="004E4C68" w:rsidP="00E97FA7">
      <w:pPr>
        <w:widowControl w:val="0"/>
        <w:numPr>
          <w:ilvl w:val="0"/>
          <w:numId w:val="86"/>
        </w:numPr>
        <w:tabs>
          <w:tab w:val="left" w:pos="459"/>
          <w:tab w:val="left" w:pos="619"/>
        </w:tabs>
        <w:suppressAutoHyphens/>
        <w:spacing w:after="0" w:line="240" w:lineRule="auto"/>
        <w:ind w:left="0" w:firstLine="709"/>
        <w:jc w:val="both"/>
        <w:rPr>
          <w:rFonts w:eastAsia="Times New Roman"/>
          <w:color w:val="000000"/>
          <w:sz w:val="26"/>
          <w:szCs w:val="26"/>
          <w:lang w:eastAsia="ru-RU" w:bidi="ru-RU"/>
        </w:rPr>
      </w:pPr>
      <w:r w:rsidRPr="004E4C68">
        <w:rPr>
          <w:rFonts w:eastAsia="Times New Roman"/>
          <w:color w:val="000000"/>
          <w:sz w:val="26"/>
          <w:szCs w:val="26"/>
          <w:lang w:eastAsia="ru-RU" w:bidi="ru-RU"/>
        </w:rPr>
        <w:t>Федеральный закон от 29 декабря 2004 года № 191-ФЗ «О введении в действие Градостроительного кодекса Российской</w:t>
      </w:r>
      <w:r w:rsidRPr="004E4C68">
        <w:rPr>
          <w:rFonts w:eastAsia="Times New Roman"/>
          <w:sz w:val="26"/>
          <w:szCs w:val="26"/>
          <w:lang w:eastAsia="ru-RU"/>
        </w:rPr>
        <w:t xml:space="preserve"> </w:t>
      </w:r>
      <w:r w:rsidRPr="004E4C68">
        <w:rPr>
          <w:rFonts w:eastAsia="Times New Roman"/>
          <w:color w:val="000000"/>
          <w:sz w:val="26"/>
          <w:szCs w:val="26"/>
          <w:lang w:eastAsia="ru-RU" w:bidi="ru-RU"/>
        </w:rPr>
        <w:t>Федерации»;</w:t>
      </w:r>
    </w:p>
    <w:p w14:paraId="578A8D93" w14:textId="430E0EA9" w:rsidR="004E4C68" w:rsidRPr="004E4C68" w:rsidRDefault="004E4C68" w:rsidP="00E97FA7">
      <w:pPr>
        <w:pStyle w:val="af4"/>
        <w:numPr>
          <w:ilvl w:val="0"/>
          <w:numId w:val="86"/>
        </w:numPr>
        <w:suppressAutoHyphens/>
        <w:spacing w:after="0" w:line="240" w:lineRule="auto"/>
        <w:ind w:left="0" w:firstLine="709"/>
        <w:contextualSpacing w:val="0"/>
        <w:jc w:val="both"/>
        <w:rPr>
          <w:rFonts w:ascii="Times New Roman" w:eastAsia="Times New Roman" w:hAnsi="Times New Roman"/>
          <w:sz w:val="26"/>
          <w:szCs w:val="26"/>
          <w:lang w:eastAsia="zh-CN"/>
        </w:rPr>
      </w:pPr>
      <w:r w:rsidRPr="004E4C68">
        <w:rPr>
          <w:rFonts w:ascii="Times New Roman" w:eastAsia="Times New Roman" w:hAnsi="Times New Roman"/>
          <w:sz w:val="26"/>
          <w:szCs w:val="26"/>
          <w:lang w:eastAsia="zh-CN"/>
        </w:rPr>
        <w:t>Федеральный закон от 06.10.2003 г. № 131-ФЗ «Об общих принципах организации местного самоуправления в Российской Федерации»;</w:t>
      </w:r>
    </w:p>
    <w:p w14:paraId="796637C3" w14:textId="1CA4D397" w:rsidR="004E4C68" w:rsidRPr="004E4C68" w:rsidRDefault="004E4C68" w:rsidP="00E97FA7">
      <w:pPr>
        <w:pStyle w:val="af4"/>
        <w:numPr>
          <w:ilvl w:val="0"/>
          <w:numId w:val="86"/>
        </w:numPr>
        <w:suppressAutoHyphens/>
        <w:spacing w:after="0" w:line="240" w:lineRule="auto"/>
        <w:ind w:left="0" w:firstLine="709"/>
        <w:contextualSpacing w:val="0"/>
        <w:jc w:val="both"/>
        <w:rPr>
          <w:rFonts w:ascii="Times New Roman" w:eastAsia="Times New Roman" w:hAnsi="Times New Roman"/>
          <w:sz w:val="26"/>
          <w:szCs w:val="26"/>
          <w:lang w:eastAsia="zh-CN"/>
        </w:rPr>
      </w:pPr>
      <w:r w:rsidRPr="004E4C68">
        <w:rPr>
          <w:rFonts w:ascii="Times New Roman" w:eastAsia="Times New Roman" w:hAnsi="Times New Roman"/>
          <w:sz w:val="26"/>
          <w:szCs w:val="26"/>
          <w:lang w:eastAsia="zh-CN"/>
        </w:rPr>
        <w:t>Федеральный закон от 18.06.2001 г. № 78-ФЗ «О землеустройстве»;</w:t>
      </w:r>
    </w:p>
    <w:p w14:paraId="61761B3D" w14:textId="51582960" w:rsidR="004E4C68" w:rsidRPr="004E4C68" w:rsidRDefault="004E4C68" w:rsidP="00E97FA7">
      <w:pPr>
        <w:pStyle w:val="af4"/>
        <w:numPr>
          <w:ilvl w:val="0"/>
          <w:numId w:val="86"/>
        </w:numPr>
        <w:suppressAutoHyphens/>
        <w:spacing w:after="0" w:line="240" w:lineRule="auto"/>
        <w:ind w:left="0" w:firstLine="709"/>
        <w:contextualSpacing w:val="0"/>
        <w:jc w:val="both"/>
        <w:rPr>
          <w:rFonts w:ascii="Times New Roman" w:eastAsia="Times New Roman" w:hAnsi="Times New Roman"/>
          <w:sz w:val="26"/>
          <w:szCs w:val="26"/>
          <w:lang w:eastAsia="zh-CN"/>
        </w:rPr>
      </w:pPr>
      <w:r w:rsidRPr="004E4C68">
        <w:rPr>
          <w:rFonts w:ascii="Times New Roman" w:eastAsia="Times New Roman" w:hAnsi="Times New Roman"/>
          <w:sz w:val="26"/>
          <w:szCs w:val="26"/>
          <w:lang w:eastAsia="zh-CN"/>
        </w:rPr>
        <w:t>Федеральный закон от 14.03.1995 г. №33-ФЗ «Об особо охраняемых природных территориях»;</w:t>
      </w:r>
    </w:p>
    <w:p w14:paraId="0AFFE67A" w14:textId="0BC56BE5" w:rsidR="004E4C68" w:rsidRPr="004E4C68" w:rsidRDefault="004E4C68" w:rsidP="00E97FA7">
      <w:pPr>
        <w:pStyle w:val="af4"/>
        <w:numPr>
          <w:ilvl w:val="0"/>
          <w:numId w:val="86"/>
        </w:numPr>
        <w:suppressAutoHyphens/>
        <w:spacing w:after="0" w:line="240" w:lineRule="auto"/>
        <w:ind w:left="0" w:firstLine="709"/>
        <w:contextualSpacing w:val="0"/>
        <w:jc w:val="both"/>
        <w:rPr>
          <w:rFonts w:ascii="Times New Roman" w:eastAsia="Times New Roman" w:hAnsi="Times New Roman"/>
          <w:sz w:val="26"/>
          <w:szCs w:val="26"/>
          <w:lang w:eastAsia="zh-CN"/>
        </w:rPr>
      </w:pPr>
      <w:r w:rsidRPr="004E4C68">
        <w:rPr>
          <w:rFonts w:ascii="Times New Roman" w:eastAsia="Times New Roman" w:hAnsi="Times New Roman"/>
          <w:sz w:val="26"/>
          <w:szCs w:val="26"/>
          <w:lang w:eastAsia="zh-CN"/>
        </w:rPr>
        <w:t>Федеральный закон от 25.06.2002 г. № 73-ФЗ «Об объектах культурного наследия (памятниках истории и культуры) народов Российской Федерации»;</w:t>
      </w:r>
    </w:p>
    <w:p w14:paraId="16399EB4" w14:textId="4A9ED41A" w:rsidR="004E4C68" w:rsidRPr="004E4C68" w:rsidRDefault="004E4C68" w:rsidP="00E97FA7">
      <w:pPr>
        <w:pStyle w:val="af4"/>
        <w:numPr>
          <w:ilvl w:val="0"/>
          <w:numId w:val="86"/>
        </w:numPr>
        <w:suppressAutoHyphens/>
        <w:spacing w:after="0" w:line="240" w:lineRule="auto"/>
        <w:ind w:left="0" w:firstLine="709"/>
        <w:contextualSpacing w:val="0"/>
        <w:jc w:val="both"/>
        <w:rPr>
          <w:rFonts w:ascii="Times New Roman" w:eastAsia="Times New Roman" w:hAnsi="Times New Roman"/>
          <w:sz w:val="26"/>
          <w:szCs w:val="26"/>
          <w:lang w:eastAsia="zh-CN"/>
        </w:rPr>
      </w:pPr>
      <w:r w:rsidRPr="004E4C68">
        <w:rPr>
          <w:rFonts w:ascii="Times New Roman" w:eastAsia="Times New Roman" w:hAnsi="Times New Roman"/>
          <w:sz w:val="26"/>
          <w:szCs w:val="26"/>
          <w:lang w:eastAsia="zh-CN"/>
        </w:rPr>
        <w:t>Федеральный закон от 30.03.1999 г. № 52-ФЗ «О санитарно-эпидемиологическом благополучии населения»;</w:t>
      </w:r>
    </w:p>
    <w:p w14:paraId="3B8A24B3" w14:textId="709A6661" w:rsidR="004E4C68" w:rsidRPr="004E4C68" w:rsidRDefault="004E4C68" w:rsidP="00E97FA7">
      <w:pPr>
        <w:pStyle w:val="af4"/>
        <w:numPr>
          <w:ilvl w:val="0"/>
          <w:numId w:val="86"/>
        </w:numPr>
        <w:suppressAutoHyphens/>
        <w:spacing w:after="0" w:line="240" w:lineRule="auto"/>
        <w:ind w:left="0" w:firstLine="709"/>
        <w:contextualSpacing w:val="0"/>
        <w:jc w:val="both"/>
        <w:rPr>
          <w:rFonts w:ascii="Times New Roman" w:eastAsia="Times New Roman" w:hAnsi="Times New Roman"/>
          <w:sz w:val="26"/>
          <w:szCs w:val="26"/>
          <w:lang w:eastAsia="zh-CN"/>
        </w:rPr>
      </w:pPr>
      <w:r w:rsidRPr="004E4C68">
        <w:rPr>
          <w:rFonts w:ascii="Times New Roman" w:eastAsia="Times New Roman" w:hAnsi="Times New Roman"/>
          <w:sz w:val="26"/>
          <w:szCs w:val="26"/>
          <w:lang w:eastAsia="zh-CN"/>
        </w:rPr>
        <w:t>Федеральный закон от 21.12.1994 г. № 68-ФЗ «О защите населения и территорий от чрезвычайных ситуаций природного и техногенного характера»;</w:t>
      </w:r>
    </w:p>
    <w:p w14:paraId="3DAEC18B" w14:textId="0AAC1F6C" w:rsidR="004E4C68" w:rsidRPr="004E4C68" w:rsidRDefault="004E4C68" w:rsidP="00E97FA7">
      <w:pPr>
        <w:pStyle w:val="af4"/>
        <w:numPr>
          <w:ilvl w:val="0"/>
          <w:numId w:val="86"/>
        </w:numPr>
        <w:suppressAutoHyphens/>
        <w:spacing w:after="0" w:line="240" w:lineRule="auto"/>
        <w:ind w:left="0" w:firstLine="709"/>
        <w:contextualSpacing w:val="0"/>
        <w:jc w:val="both"/>
        <w:rPr>
          <w:rFonts w:ascii="Times New Roman" w:eastAsia="Times New Roman" w:hAnsi="Times New Roman"/>
          <w:sz w:val="26"/>
          <w:szCs w:val="26"/>
          <w:lang w:eastAsia="zh-CN"/>
        </w:rPr>
      </w:pPr>
      <w:r w:rsidRPr="004E4C68">
        <w:rPr>
          <w:rFonts w:ascii="Times New Roman" w:eastAsia="Times New Roman" w:hAnsi="Times New Roman"/>
          <w:sz w:val="26"/>
          <w:szCs w:val="26"/>
          <w:lang w:eastAsia="zh-CN"/>
        </w:rPr>
        <w:t>Федеральный закон от 10.01.2002 г. № 7-ФЗ «Об охране окружающей среды»;</w:t>
      </w:r>
    </w:p>
    <w:p w14:paraId="7443B527" w14:textId="5441FCE4" w:rsidR="004E4C68" w:rsidRPr="004E4C68" w:rsidRDefault="004E4C68" w:rsidP="00E97FA7">
      <w:pPr>
        <w:pStyle w:val="af4"/>
        <w:numPr>
          <w:ilvl w:val="0"/>
          <w:numId w:val="86"/>
        </w:numPr>
        <w:suppressAutoHyphens/>
        <w:spacing w:after="0" w:line="240" w:lineRule="auto"/>
        <w:ind w:left="0" w:firstLine="709"/>
        <w:contextualSpacing w:val="0"/>
        <w:jc w:val="both"/>
        <w:rPr>
          <w:rFonts w:ascii="Times New Roman" w:eastAsia="Times New Roman" w:hAnsi="Times New Roman"/>
          <w:sz w:val="26"/>
          <w:szCs w:val="26"/>
          <w:lang w:eastAsia="zh-CN"/>
        </w:rPr>
      </w:pPr>
      <w:r w:rsidRPr="004E4C68">
        <w:rPr>
          <w:rFonts w:ascii="Times New Roman" w:eastAsia="Times New Roman" w:hAnsi="Times New Roman"/>
          <w:sz w:val="26"/>
          <w:szCs w:val="26"/>
          <w:lang w:eastAsia="zh-CN"/>
        </w:rPr>
        <w:t>Федеральный закон от 21.12.1994 г. № 69-ФЗ «О пожарной безопасности»;</w:t>
      </w:r>
    </w:p>
    <w:p w14:paraId="64899A31" w14:textId="5948FACF" w:rsidR="004E4C68" w:rsidRPr="004E4C68" w:rsidRDefault="004E4C68" w:rsidP="00E97FA7">
      <w:pPr>
        <w:pStyle w:val="af4"/>
        <w:numPr>
          <w:ilvl w:val="0"/>
          <w:numId w:val="86"/>
        </w:numPr>
        <w:suppressAutoHyphens/>
        <w:spacing w:after="0" w:line="240" w:lineRule="auto"/>
        <w:ind w:left="0" w:firstLine="709"/>
        <w:contextualSpacing w:val="0"/>
        <w:jc w:val="both"/>
        <w:rPr>
          <w:rFonts w:ascii="Times New Roman" w:eastAsia="Times New Roman" w:hAnsi="Times New Roman"/>
          <w:sz w:val="26"/>
          <w:szCs w:val="26"/>
          <w:lang w:eastAsia="zh-CN"/>
        </w:rPr>
      </w:pPr>
      <w:r w:rsidRPr="004E4C68">
        <w:rPr>
          <w:rFonts w:ascii="Times New Roman" w:eastAsia="Times New Roman" w:hAnsi="Times New Roman"/>
          <w:sz w:val="26"/>
          <w:szCs w:val="26"/>
          <w:lang w:eastAsia="zh-CN"/>
        </w:rPr>
        <w:t>Федеральный закон от 13.07.2015г. №218-ФЗ «О государственной регистрации недвижимости»;</w:t>
      </w:r>
    </w:p>
    <w:p w14:paraId="0DED41C4" w14:textId="7F0AA8E4" w:rsidR="004E4C68" w:rsidRPr="004E4C68" w:rsidRDefault="004E4C68" w:rsidP="00E97FA7">
      <w:pPr>
        <w:pStyle w:val="af4"/>
        <w:numPr>
          <w:ilvl w:val="0"/>
          <w:numId w:val="86"/>
        </w:numPr>
        <w:suppressAutoHyphens/>
        <w:spacing w:after="0" w:line="240" w:lineRule="auto"/>
        <w:ind w:left="0" w:firstLine="709"/>
        <w:contextualSpacing w:val="0"/>
        <w:jc w:val="both"/>
        <w:rPr>
          <w:rFonts w:ascii="Times New Roman" w:eastAsia="Times New Roman" w:hAnsi="Times New Roman"/>
          <w:sz w:val="26"/>
          <w:szCs w:val="26"/>
          <w:lang w:eastAsia="zh-CN"/>
        </w:rPr>
      </w:pPr>
      <w:r w:rsidRPr="004E4C68">
        <w:rPr>
          <w:rFonts w:ascii="Times New Roman" w:eastAsia="Times New Roman" w:hAnsi="Times New Roman"/>
          <w:sz w:val="26"/>
          <w:szCs w:val="26"/>
          <w:lang w:eastAsia="zh-CN"/>
        </w:rPr>
        <w:t>Федеральный закон от 24.07.2002 г. № 101-ФЗ «Об обороте земель сельскохозяйственного назначения»;</w:t>
      </w:r>
    </w:p>
    <w:p w14:paraId="6200A842" w14:textId="6DBF90B1" w:rsidR="004E4C68" w:rsidRPr="004E4C68" w:rsidRDefault="004E4C68" w:rsidP="00E97FA7">
      <w:pPr>
        <w:pStyle w:val="af4"/>
        <w:numPr>
          <w:ilvl w:val="0"/>
          <w:numId w:val="86"/>
        </w:numPr>
        <w:suppressAutoHyphens/>
        <w:spacing w:after="0" w:line="240" w:lineRule="auto"/>
        <w:ind w:left="0" w:firstLine="709"/>
        <w:contextualSpacing w:val="0"/>
        <w:jc w:val="both"/>
        <w:rPr>
          <w:rFonts w:ascii="Times New Roman" w:eastAsia="Times New Roman" w:hAnsi="Times New Roman"/>
          <w:sz w:val="26"/>
          <w:szCs w:val="26"/>
          <w:lang w:eastAsia="zh-CN"/>
        </w:rPr>
      </w:pPr>
      <w:r w:rsidRPr="004E4C68">
        <w:rPr>
          <w:rFonts w:ascii="Times New Roman" w:eastAsia="Times New Roman" w:hAnsi="Times New Roman"/>
          <w:sz w:val="26"/>
          <w:szCs w:val="26"/>
          <w:lang w:eastAsia="zh-CN"/>
        </w:rPr>
        <w:t>Федеральный закон от 31.03.1999 г. № 69-ФЗ «О газоснабжении в Российской Федерации»;</w:t>
      </w:r>
    </w:p>
    <w:p w14:paraId="4E43E4AF" w14:textId="5E0C9090" w:rsidR="004E4C68" w:rsidRPr="004E4C68" w:rsidRDefault="004E4C68" w:rsidP="00E97FA7">
      <w:pPr>
        <w:pStyle w:val="af4"/>
        <w:numPr>
          <w:ilvl w:val="0"/>
          <w:numId w:val="86"/>
        </w:numPr>
        <w:suppressAutoHyphens/>
        <w:spacing w:after="0" w:line="240" w:lineRule="auto"/>
        <w:ind w:left="0" w:firstLine="709"/>
        <w:contextualSpacing w:val="0"/>
        <w:jc w:val="both"/>
        <w:rPr>
          <w:rFonts w:ascii="Times New Roman" w:eastAsia="Times New Roman" w:hAnsi="Times New Roman"/>
          <w:sz w:val="26"/>
          <w:szCs w:val="26"/>
          <w:lang w:eastAsia="zh-CN"/>
        </w:rPr>
      </w:pPr>
      <w:r w:rsidRPr="004E4C68">
        <w:rPr>
          <w:rFonts w:ascii="Times New Roman" w:eastAsia="Times New Roman" w:hAnsi="Times New Roman"/>
          <w:sz w:val="26"/>
          <w:szCs w:val="26"/>
          <w:lang w:eastAsia="zh-CN"/>
        </w:rPr>
        <w:t>Федеральный закон от 07.12.2011 г. № 416-ФЗ «О водоснабжении и водоотведении»;</w:t>
      </w:r>
    </w:p>
    <w:p w14:paraId="1DA8FF51" w14:textId="20F61144" w:rsidR="004E4C68" w:rsidRPr="004E4C68" w:rsidRDefault="004E4C68" w:rsidP="00E97FA7">
      <w:pPr>
        <w:pStyle w:val="af4"/>
        <w:numPr>
          <w:ilvl w:val="0"/>
          <w:numId w:val="86"/>
        </w:numPr>
        <w:suppressAutoHyphens/>
        <w:spacing w:after="0" w:line="240" w:lineRule="auto"/>
        <w:ind w:left="0" w:firstLine="709"/>
        <w:contextualSpacing w:val="0"/>
        <w:jc w:val="both"/>
        <w:rPr>
          <w:rFonts w:ascii="Times New Roman" w:eastAsia="Times New Roman" w:hAnsi="Times New Roman"/>
          <w:sz w:val="26"/>
          <w:szCs w:val="26"/>
          <w:lang w:eastAsia="zh-CN"/>
        </w:rPr>
      </w:pPr>
      <w:r w:rsidRPr="004E4C68">
        <w:rPr>
          <w:rFonts w:ascii="Times New Roman" w:eastAsia="Times New Roman" w:hAnsi="Times New Roman"/>
          <w:sz w:val="26"/>
          <w:szCs w:val="26"/>
          <w:lang w:eastAsia="zh-CN"/>
        </w:rPr>
        <w:t>Федеральный закон от 27.07.2010 г. № 190-ФЗ «О теплоснабжении»;</w:t>
      </w:r>
    </w:p>
    <w:p w14:paraId="775795EC" w14:textId="13F6F822" w:rsidR="004E4C68" w:rsidRPr="004E4C68" w:rsidRDefault="004E4C68" w:rsidP="00E97FA7">
      <w:pPr>
        <w:pStyle w:val="af4"/>
        <w:numPr>
          <w:ilvl w:val="0"/>
          <w:numId w:val="86"/>
        </w:numPr>
        <w:suppressAutoHyphens/>
        <w:spacing w:after="0" w:line="240" w:lineRule="auto"/>
        <w:ind w:left="0" w:firstLine="709"/>
        <w:contextualSpacing w:val="0"/>
        <w:jc w:val="both"/>
        <w:rPr>
          <w:rFonts w:ascii="Times New Roman" w:eastAsia="Times New Roman" w:hAnsi="Times New Roman"/>
          <w:sz w:val="26"/>
          <w:szCs w:val="26"/>
          <w:lang w:eastAsia="zh-CN"/>
        </w:rPr>
      </w:pPr>
      <w:r w:rsidRPr="004E4C68">
        <w:rPr>
          <w:rFonts w:ascii="Times New Roman" w:eastAsia="Times New Roman" w:hAnsi="Times New Roman"/>
          <w:sz w:val="26"/>
          <w:szCs w:val="26"/>
          <w:lang w:eastAsia="zh-CN"/>
        </w:rPr>
        <w:t>Федеральный закон от 12.01.1996 г. № 8-ФЗ «О погребении и похоронном деле»;</w:t>
      </w:r>
    </w:p>
    <w:p w14:paraId="761F7438" w14:textId="2277C324" w:rsidR="004E4C68" w:rsidRPr="004E4C68" w:rsidRDefault="004E4C68" w:rsidP="00E97FA7">
      <w:pPr>
        <w:pStyle w:val="af4"/>
        <w:numPr>
          <w:ilvl w:val="0"/>
          <w:numId w:val="86"/>
        </w:numPr>
        <w:suppressAutoHyphens/>
        <w:spacing w:after="0" w:line="240" w:lineRule="auto"/>
        <w:ind w:left="0" w:firstLine="709"/>
        <w:contextualSpacing w:val="0"/>
        <w:jc w:val="both"/>
        <w:rPr>
          <w:rFonts w:ascii="Times New Roman" w:eastAsia="Times New Roman" w:hAnsi="Times New Roman"/>
          <w:sz w:val="26"/>
          <w:szCs w:val="26"/>
          <w:lang w:eastAsia="zh-CN"/>
        </w:rPr>
      </w:pPr>
      <w:r w:rsidRPr="004E4C68">
        <w:rPr>
          <w:rFonts w:ascii="Times New Roman" w:eastAsia="Times New Roman" w:hAnsi="Times New Roman"/>
          <w:sz w:val="26"/>
          <w:szCs w:val="26"/>
          <w:lang w:eastAsia="zh-CN"/>
        </w:rPr>
        <w:t>Федеральный закон от 8 ноября 2007 г. № 257-ФЗ «Об автомобильных дорогах и дорожной деятельности в РФ и о внесении изменений в отдельные законодательные акты Российской Федерации»;</w:t>
      </w:r>
    </w:p>
    <w:p w14:paraId="2FBA815B" w14:textId="1BFB6174" w:rsidR="004E4C68" w:rsidRPr="004E4C68" w:rsidRDefault="004E4C68" w:rsidP="00E97FA7">
      <w:pPr>
        <w:pStyle w:val="af4"/>
        <w:numPr>
          <w:ilvl w:val="0"/>
          <w:numId w:val="86"/>
        </w:numPr>
        <w:suppressAutoHyphens/>
        <w:spacing w:after="0" w:line="240" w:lineRule="auto"/>
        <w:ind w:left="0" w:firstLine="709"/>
        <w:contextualSpacing w:val="0"/>
        <w:jc w:val="both"/>
        <w:rPr>
          <w:rFonts w:ascii="Times New Roman" w:eastAsia="Times New Roman" w:hAnsi="Times New Roman"/>
          <w:sz w:val="26"/>
          <w:szCs w:val="26"/>
          <w:lang w:eastAsia="zh-CN"/>
        </w:rPr>
      </w:pPr>
      <w:r w:rsidRPr="004E4C68">
        <w:rPr>
          <w:rFonts w:ascii="Times New Roman" w:eastAsia="Times New Roman" w:hAnsi="Times New Roman"/>
          <w:sz w:val="26"/>
          <w:szCs w:val="26"/>
          <w:lang w:eastAsia="zh-CN"/>
        </w:rPr>
        <w:t>Федеральный закон от 24.06.1998 № 89-ФЗ «Об отходах производства и потребления»;</w:t>
      </w:r>
    </w:p>
    <w:p w14:paraId="21014106" w14:textId="5CA78C7D" w:rsidR="004E4C68" w:rsidRPr="004E4C68" w:rsidRDefault="004E4C68" w:rsidP="00E97FA7">
      <w:pPr>
        <w:pStyle w:val="af4"/>
        <w:numPr>
          <w:ilvl w:val="0"/>
          <w:numId w:val="86"/>
        </w:numPr>
        <w:suppressAutoHyphens/>
        <w:spacing w:after="0" w:line="240" w:lineRule="auto"/>
        <w:ind w:left="0" w:firstLine="709"/>
        <w:contextualSpacing w:val="0"/>
        <w:jc w:val="both"/>
        <w:rPr>
          <w:rFonts w:ascii="Times New Roman" w:eastAsia="Times New Roman" w:hAnsi="Times New Roman"/>
          <w:sz w:val="26"/>
          <w:szCs w:val="26"/>
          <w:lang w:eastAsia="zh-CN"/>
        </w:rPr>
      </w:pPr>
      <w:r w:rsidRPr="004E4C68">
        <w:rPr>
          <w:rFonts w:ascii="Times New Roman" w:eastAsia="Times New Roman" w:hAnsi="Times New Roman"/>
          <w:sz w:val="26"/>
          <w:szCs w:val="26"/>
          <w:lang w:eastAsia="zh-CN"/>
        </w:rPr>
        <w:lastRenderedPageBreak/>
        <w:t>Федеральный закон от 21 ноября 2011 г. № 323-ФЗ «Об основах охраны здоровья граждан в Российской Федерации»;</w:t>
      </w:r>
    </w:p>
    <w:p w14:paraId="4828492A" w14:textId="0D038580" w:rsidR="004E4C68" w:rsidRPr="004E4C68" w:rsidRDefault="004E4C68" w:rsidP="00E97FA7">
      <w:pPr>
        <w:pStyle w:val="af4"/>
        <w:numPr>
          <w:ilvl w:val="0"/>
          <w:numId w:val="86"/>
        </w:numPr>
        <w:suppressAutoHyphens/>
        <w:spacing w:after="0" w:line="240" w:lineRule="auto"/>
        <w:ind w:left="0" w:firstLine="709"/>
        <w:contextualSpacing w:val="0"/>
        <w:jc w:val="both"/>
        <w:rPr>
          <w:rFonts w:ascii="Times New Roman" w:eastAsia="Times New Roman" w:hAnsi="Times New Roman"/>
          <w:sz w:val="26"/>
          <w:szCs w:val="26"/>
          <w:lang w:eastAsia="zh-CN"/>
        </w:rPr>
      </w:pPr>
      <w:r w:rsidRPr="004E4C68">
        <w:rPr>
          <w:rFonts w:ascii="Times New Roman" w:eastAsia="Times New Roman" w:hAnsi="Times New Roman"/>
          <w:sz w:val="26"/>
          <w:szCs w:val="26"/>
          <w:lang w:eastAsia="zh-CN"/>
        </w:rPr>
        <w:t>Федеральный закон от 01.07.2017 № 135-ФЗ «О внесении изменений в отдельные законодательные акты Российской Федерации в части совершенствования порядка установления и использования приаэродромной территории и санитарно-защитной зоны»;</w:t>
      </w:r>
    </w:p>
    <w:p w14:paraId="4C8B9CC2" w14:textId="3F1E3B9A" w:rsidR="004E4C68" w:rsidRPr="004E4C68" w:rsidRDefault="004E4C68" w:rsidP="00E97FA7">
      <w:pPr>
        <w:pStyle w:val="af4"/>
        <w:numPr>
          <w:ilvl w:val="0"/>
          <w:numId w:val="86"/>
        </w:numPr>
        <w:suppressAutoHyphens/>
        <w:spacing w:after="0" w:line="240" w:lineRule="auto"/>
        <w:ind w:left="0" w:firstLine="709"/>
        <w:contextualSpacing w:val="0"/>
        <w:jc w:val="both"/>
        <w:rPr>
          <w:rFonts w:ascii="Times New Roman" w:eastAsia="Times New Roman" w:hAnsi="Times New Roman"/>
          <w:sz w:val="26"/>
          <w:szCs w:val="26"/>
          <w:lang w:eastAsia="zh-CN"/>
        </w:rPr>
      </w:pPr>
      <w:r w:rsidRPr="004E4C68">
        <w:rPr>
          <w:rFonts w:ascii="Times New Roman" w:eastAsia="Times New Roman" w:hAnsi="Times New Roman"/>
          <w:sz w:val="26"/>
          <w:szCs w:val="26"/>
          <w:lang w:eastAsia="zh-CN"/>
        </w:rPr>
        <w:t>Федеральный закон от 27.07.2006 №149-ФЗ «Об информации, информационных технологиях и о защите информации»;</w:t>
      </w:r>
    </w:p>
    <w:p w14:paraId="2309A9C7" w14:textId="318BFE60" w:rsidR="004E4C68" w:rsidRDefault="004E4C68" w:rsidP="00E97FA7">
      <w:pPr>
        <w:pStyle w:val="af4"/>
        <w:numPr>
          <w:ilvl w:val="0"/>
          <w:numId w:val="86"/>
        </w:numPr>
        <w:suppressAutoHyphens/>
        <w:spacing w:after="0" w:line="240" w:lineRule="auto"/>
        <w:ind w:left="0" w:firstLine="709"/>
        <w:contextualSpacing w:val="0"/>
        <w:jc w:val="both"/>
        <w:rPr>
          <w:rFonts w:ascii="Times New Roman" w:eastAsia="Times New Roman" w:hAnsi="Times New Roman"/>
          <w:sz w:val="26"/>
          <w:szCs w:val="26"/>
          <w:lang w:eastAsia="zh-CN"/>
        </w:rPr>
      </w:pPr>
      <w:r w:rsidRPr="004E4C68">
        <w:rPr>
          <w:rFonts w:ascii="Times New Roman" w:eastAsia="Times New Roman" w:hAnsi="Times New Roman"/>
          <w:sz w:val="26"/>
          <w:szCs w:val="26"/>
          <w:lang w:eastAsia="zh-CN"/>
        </w:rPr>
        <w:t xml:space="preserve">Закон Российской Федерации от 21.07.1993 № 5485-1 «О государственной тайне»  </w:t>
      </w:r>
    </w:p>
    <w:p w14:paraId="4105C892" w14:textId="15AC466A" w:rsidR="00A7298A" w:rsidRPr="004E4C68" w:rsidRDefault="00A7298A" w:rsidP="00E97FA7">
      <w:pPr>
        <w:pStyle w:val="af4"/>
        <w:numPr>
          <w:ilvl w:val="0"/>
          <w:numId w:val="86"/>
        </w:numPr>
        <w:suppressAutoHyphens/>
        <w:spacing w:after="0" w:line="240" w:lineRule="auto"/>
        <w:ind w:left="0" w:firstLine="709"/>
        <w:contextualSpacing w:val="0"/>
        <w:jc w:val="both"/>
        <w:rPr>
          <w:rFonts w:ascii="Times New Roman" w:eastAsia="Times New Roman" w:hAnsi="Times New Roman"/>
          <w:sz w:val="26"/>
          <w:szCs w:val="26"/>
          <w:lang w:eastAsia="zh-CN"/>
        </w:rPr>
      </w:pPr>
      <w:r>
        <w:rPr>
          <w:rFonts w:ascii="Times New Roman" w:eastAsia="Times New Roman" w:hAnsi="Times New Roman"/>
          <w:sz w:val="26"/>
          <w:szCs w:val="26"/>
          <w:lang w:eastAsia="zh-CN"/>
        </w:rPr>
        <w:t>Федеральный закон» Об общих принципах организации публичной власти в субъектах Российской Федерации» от 21.12.2021 № 414-ФЗ;</w:t>
      </w:r>
    </w:p>
    <w:p w14:paraId="072422A0" w14:textId="77777777" w:rsidR="00461B22" w:rsidRPr="009C7BAE" w:rsidRDefault="00461B22" w:rsidP="00E97FA7">
      <w:pPr>
        <w:pStyle w:val="af4"/>
        <w:numPr>
          <w:ilvl w:val="0"/>
          <w:numId w:val="86"/>
        </w:numPr>
        <w:tabs>
          <w:tab w:val="left" w:pos="1134"/>
        </w:tabs>
        <w:spacing w:after="0" w:line="240" w:lineRule="auto"/>
        <w:ind w:left="0" w:firstLine="709"/>
        <w:contextualSpacing w:val="0"/>
        <w:jc w:val="both"/>
        <w:rPr>
          <w:rFonts w:ascii="Times New Roman" w:hAnsi="Times New Roman"/>
          <w:sz w:val="26"/>
          <w:szCs w:val="26"/>
        </w:rPr>
      </w:pPr>
      <w:r w:rsidRPr="009C7BAE">
        <w:rPr>
          <w:rFonts w:ascii="Times New Roman" w:hAnsi="Times New Roman"/>
          <w:sz w:val="26"/>
          <w:szCs w:val="26"/>
        </w:rPr>
        <w:t>Закон Российской Федерации от 21 февраля 1992 г. № 2395-1 "О недрах";</w:t>
      </w:r>
    </w:p>
    <w:p w14:paraId="0E1F21D2" w14:textId="77777777" w:rsidR="00461B22" w:rsidRPr="009C7BAE" w:rsidRDefault="00461B22" w:rsidP="00E97FA7">
      <w:pPr>
        <w:pStyle w:val="af4"/>
        <w:numPr>
          <w:ilvl w:val="0"/>
          <w:numId w:val="86"/>
        </w:numPr>
        <w:tabs>
          <w:tab w:val="left" w:pos="1134"/>
        </w:tabs>
        <w:autoSpaceDE w:val="0"/>
        <w:autoSpaceDN w:val="0"/>
        <w:adjustRightInd w:val="0"/>
        <w:spacing w:after="0" w:line="240" w:lineRule="auto"/>
        <w:ind w:left="0" w:firstLine="709"/>
        <w:contextualSpacing w:val="0"/>
        <w:jc w:val="both"/>
        <w:rPr>
          <w:rFonts w:ascii="Times New Roman" w:hAnsi="Times New Roman"/>
          <w:sz w:val="26"/>
          <w:szCs w:val="26"/>
        </w:rPr>
      </w:pPr>
      <w:r w:rsidRPr="009C7BAE">
        <w:rPr>
          <w:rFonts w:ascii="Times New Roman" w:hAnsi="Times New Roman"/>
          <w:sz w:val="26"/>
          <w:szCs w:val="26"/>
        </w:rPr>
        <w:t xml:space="preserve">Федеральный закон от 24 апреля 1995 г. </w:t>
      </w:r>
      <w:r w:rsidR="00453B0E" w:rsidRPr="009C7BAE">
        <w:rPr>
          <w:rFonts w:ascii="Times New Roman" w:hAnsi="Times New Roman"/>
          <w:sz w:val="26"/>
          <w:szCs w:val="26"/>
        </w:rPr>
        <w:t>№</w:t>
      </w:r>
      <w:r w:rsidRPr="009C7BAE">
        <w:rPr>
          <w:rFonts w:ascii="Times New Roman" w:hAnsi="Times New Roman"/>
          <w:sz w:val="26"/>
          <w:szCs w:val="26"/>
        </w:rPr>
        <w:t>52-ФЗ "О животном мире";</w:t>
      </w:r>
    </w:p>
    <w:p w14:paraId="5B613354" w14:textId="77777777" w:rsidR="00461B22" w:rsidRPr="009C7BAE" w:rsidRDefault="00461B22" w:rsidP="00E97FA7">
      <w:pPr>
        <w:pStyle w:val="af4"/>
        <w:numPr>
          <w:ilvl w:val="0"/>
          <w:numId w:val="86"/>
        </w:numPr>
        <w:tabs>
          <w:tab w:val="left" w:pos="1134"/>
        </w:tabs>
        <w:autoSpaceDE w:val="0"/>
        <w:autoSpaceDN w:val="0"/>
        <w:adjustRightInd w:val="0"/>
        <w:spacing w:after="0" w:line="240" w:lineRule="auto"/>
        <w:ind w:left="0" w:firstLine="709"/>
        <w:contextualSpacing w:val="0"/>
        <w:jc w:val="both"/>
        <w:rPr>
          <w:rFonts w:ascii="Times New Roman" w:hAnsi="Times New Roman"/>
          <w:sz w:val="26"/>
          <w:szCs w:val="26"/>
        </w:rPr>
      </w:pPr>
      <w:r w:rsidRPr="009C7BAE">
        <w:rPr>
          <w:rFonts w:ascii="Times New Roman" w:hAnsi="Times New Roman"/>
          <w:sz w:val="26"/>
          <w:szCs w:val="26"/>
        </w:rPr>
        <w:t xml:space="preserve">Федеральный закон от 30 марта 1999 г. </w:t>
      </w:r>
      <w:r w:rsidR="00453B0E" w:rsidRPr="009C7BAE">
        <w:rPr>
          <w:rFonts w:ascii="Times New Roman" w:hAnsi="Times New Roman"/>
          <w:sz w:val="26"/>
          <w:szCs w:val="26"/>
        </w:rPr>
        <w:t>№</w:t>
      </w:r>
      <w:r w:rsidRPr="009C7BAE">
        <w:rPr>
          <w:rFonts w:ascii="Times New Roman" w:hAnsi="Times New Roman"/>
          <w:sz w:val="26"/>
          <w:szCs w:val="26"/>
        </w:rPr>
        <w:t xml:space="preserve"> 52-ФЗ "О санитарно-эпидемиологическом благополучии населения";</w:t>
      </w:r>
    </w:p>
    <w:p w14:paraId="3AFB06A4" w14:textId="77777777" w:rsidR="00461B22" w:rsidRPr="009C7BAE" w:rsidRDefault="00461B22" w:rsidP="00E97FA7">
      <w:pPr>
        <w:pStyle w:val="af4"/>
        <w:numPr>
          <w:ilvl w:val="0"/>
          <w:numId w:val="86"/>
        </w:numPr>
        <w:tabs>
          <w:tab w:val="left" w:pos="1134"/>
        </w:tabs>
        <w:autoSpaceDE w:val="0"/>
        <w:autoSpaceDN w:val="0"/>
        <w:adjustRightInd w:val="0"/>
        <w:spacing w:after="0" w:line="240" w:lineRule="auto"/>
        <w:ind w:left="0" w:firstLine="709"/>
        <w:contextualSpacing w:val="0"/>
        <w:jc w:val="both"/>
        <w:rPr>
          <w:rFonts w:ascii="Times New Roman" w:hAnsi="Times New Roman"/>
          <w:sz w:val="26"/>
          <w:szCs w:val="26"/>
        </w:rPr>
      </w:pPr>
      <w:r w:rsidRPr="009C7BAE">
        <w:rPr>
          <w:rFonts w:ascii="Times New Roman" w:hAnsi="Times New Roman"/>
          <w:sz w:val="26"/>
          <w:szCs w:val="26"/>
        </w:rPr>
        <w:t xml:space="preserve">Федеральный закон от 4 мая 1999 г. </w:t>
      </w:r>
      <w:r w:rsidR="00453B0E" w:rsidRPr="009C7BAE">
        <w:rPr>
          <w:rFonts w:ascii="Times New Roman" w:hAnsi="Times New Roman"/>
          <w:sz w:val="26"/>
          <w:szCs w:val="26"/>
        </w:rPr>
        <w:t>№</w:t>
      </w:r>
      <w:r w:rsidRPr="009C7BAE">
        <w:rPr>
          <w:rFonts w:ascii="Times New Roman" w:hAnsi="Times New Roman"/>
          <w:sz w:val="26"/>
          <w:szCs w:val="26"/>
        </w:rPr>
        <w:t xml:space="preserve"> 96-ФЗ "Об охране атмосферного</w:t>
      </w:r>
      <w:r w:rsidR="00584CFC" w:rsidRPr="009C7BAE">
        <w:rPr>
          <w:rFonts w:ascii="Times New Roman" w:hAnsi="Times New Roman"/>
          <w:sz w:val="26"/>
          <w:szCs w:val="26"/>
        </w:rPr>
        <w:t xml:space="preserve"> </w:t>
      </w:r>
      <w:r w:rsidRPr="009C7BAE">
        <w:rPr>
          <w:rFonts w:ascii="Times New Roman" w:hAnsi="Times New Roman"/>
          <w:sz w:val="26"/>
          <w:szCs w:val="26"/>
        </w:rPr>
        <w:t>воздуха";</w:t>
      </w:r>
    </w:p>
    <w:p w14:paraId="4B3A9559" w14:textId="15FE4150" w:rsidR="00461B22" w:rsidRPr="009C7BAE" w:rsidRDefault="00441F55" w:rsidP="00E97FA7">
      <w:pPr>
        <w:pStyle w:val="af4"/>
        <w:numPr>
          <w:ilvl w:val="0"/>
          <w:numId w:val="86"/>
        </w:numPr>
        <w:tabs>
          <w:tab w:val="left" w:pos="1134"/>
        </w:tabs>
        <w:autoSpaceDE w:val="0"/>
        <w:autoSpaceDN w:val="0"/>
        <w:adjustRightInd w:val="0"/>
        <w:spacing w:after="0" w:line="240" w:lineRule="auto"/>
        <w:ind w:left="0" w:firstLine="709"/>
        <w:contextualSpacing w:val="0"/>
        <w:jc w:val="both"/>
        <w:rPr>
          <w:rFonts w:ascii="Times New Roman" w:hAnsi="Times New Roman"/>
          <w:sz w:val="26"/>
          <w:szCs w:val="26"/>
        </w:rPr>
      </w:pPr>
      <w:r w:rsidRPr="009C7BAE">
        <w:rPr>
          <w:rFonts w:ascii="Times New Roman" w:hAnsi="Times New Roman"/>
          <w:sz w:val="26"/>
          <w:szCs w:val="26"/>
        </w:rPr>
        <w:t>Закон РФ от 21.07.1993 № 5485-1 «О государственной тайне»;</w:t>
      </w:r>
      <w:r w:rsidR="004E4C68" w:rsidRPr="009C7BAE">
        <w:rPr>
          <w:rFonts w:ascii="Times New Roman" w:hAnsi="Times New Roman"/>
          <w:sz w:val="26"/>
          <w:szCs w:val="26"/>
        </w:rPr>
        <w:t xml:space="preserve"> </w:t>
      </w:r>
    </w:p>
    <w:p w14:paraId="21805405" w14:textId="77777777" w:rsidR="00461B22" w:rsidRPr="009C7BAE" w:rsidRDefault="00461B22" w:rsidP="00E97FA7">
      <w:pPr>
        <w:pStyle w:val="af4"/>
        <w:numPr>
          <w:ilvl w:val="0"/>
          <w:numId w:val="86"/>
        </w:numPr>
        <w:tabs>
          <w:tab w:val="left" w:pos="1134"/>
        </w:tabs>
        <w:autoSpaceDE w:val="0"/>
        <w:autoSpaceDN w:val="0"/>
        <w:adjustRightInd w:val="0"/>
        <w:spacing w:after="0" w:line="240" w:lineRule="auto"/>
        <w:ind w:left="0" w:firstLine="709"/>
        <w:contextualSpacing w:val="0"/>
        <w:jc w:val="both"/>
        <w:rPr>
          <w:rFonts w:ascii="Times New Roman" w:hAnsi="Times New Roman"/>
          <w:sz w:val="26"/>
          <w:szCs w:val="26"/>
        </w:rPr>
      </w:pPr>
      <w:r w:rsidRPr="009C7BAE">
        <w:rPr>
          <w:rFonts w:ascii="Times New Roman" w:hAnsi="Times New Roman"/>
          <w:sz w:val="26"/>
          <w:szCs w:val="26"/>
        </w:rPr>
        <w:t xml:space="preserve">Федеральный закон от 20 декабря 2004 г. </w:t>
      </w:r>
      <w:r w:rsidR="00453B0E" w:rsidRPr="009C7BAE">
        <w:rPr>
          <w:rFonts w:ascii="Times New Roman" w:hAnsi="Times New Roman"/>
          <w:sz w:val="26"/>
          <w:szCs w:val="26"/>
        </w:rPr>
        <w:t>№</w:t>
      </w:r>
      <w:r w:rsidRPr="009C7BAE">
        <w:rPr>
          <w:rFonts w:ascii="Times New Roman" w:hAnsi="Times New Roman"/>
          <w:sz w:val="26"/>
          <w:szCs w:val="26"/>
        </w:rPr>
        <w:t xml:space="preserve"> 166-ФЗ "О рыболовстве и</w:t>
      </w:r>
      <w:r w:rsidR="00584CFC" w:rsidRPr="009C7BAE">
        <w:rPr>
          <w:rFonts w:ascii="Times New Roman" w:hAnsi="Times New Roman"/>
          <w:sz w:val="26"/>
          <w:szCs w:val="26"/>
        </w:rPr>
        <w:t xml:space="preserve"> </w:t>
      </w:r>
      <w:r w:rsidRPr="009C7BAE">
        <w:rPr>
          <w:rFonts w:ascii="Times New Roman" w:hAnsi="Times New Roman"/>
          <w:sz w:val="26"/>
          <w:szCs w:val="26"/>
        </w:rPr>
        <w:t>сохранении водных биологических ресурсов";</w:t>
      </w:r>
    </w:p>
    <w:p w14:paraId="532411BE" w14:textId="77777777" w:rsidR="00464884" w:rsidRPr="009C7BAE" w:rsidRDefault="00461B22" w:rsidP="00E97FA7">
      <w:pPr>
        <w:pStyle w:val="af4"/>
        <w:numPr>
          <w:ilvl w:val="0"/>
          <w:numId w:val="86"/>
        </w:numPr>
        <w:tabs>
          <w:tab w:val="left" w:pos="1134"/>
        </w:tabs>
        <w:autoSpaceDE w:val="0"/>
        <w:autoSpaceDN w:val="0"/>
        <w:adjustRightInd w:val="0"/>
        <w:spacing w:after="0" w:line="240" w:lineRule="auto"/>
        <w:ind w:left="0" w:firstLine="709"/>
        <w:contextualSpacing w:val="0"/>
        <w:jc w:val="both"/>
        <w:rPr>
          <w:rFonts w:ascii="Times New Roman" w:hAnsi="Times New Roman"/>
          <w:sz w:val="26"/>
          <w:szCs w:val="26"/>
        </w:rPr>
      </w:pPr>
      <w:r w:rsidRPr="009C7BAE">
        <w:rPr>
          <w:rFonts w:ascii="Times New Roman" w:hAnsi="Times New Roman"/>
          <w:sz w:val="26"/>
          <w:szCs w:val="26"/>
        </w:rPr>
        <w:t xml:space="preserve">Федеральный закон от 21 декабря 2004 г. </w:t>
      </w:r>
      <w:r w:rsidR="00453B0E" w:rsidRPr="009C7BAE">
        <w:rPr>
          <w:rFonts w:ascii="Times New Roman" w:hAnsi="Times New Roman"/>
          <w:sz w:val="26"/>
          <w:szCs w:val="26"/>
        </w:rPr>
        <w:t>№</w:t>
      </w:r>
      <w:r w:rsidRPr="009C7BAE">
        <w:rPr>
          <w:rFonts w:ascii="Times New Roman" w:hAnsi="Times New Roman"/>
          <w:sz w:val="26"/>
          <w:szCs w:val="26"/>
        </w:rPr>
        <w:t xml:space="preserve"> 172-ФЗ "О переводе земель</w:t>
      </w:r>
      <w:r w:rsidR="00584CFC" w:rsidRPr="009C7BAE">
        <w:rPr>
          <w:rFonts w:ascii="Times New Roman" w:hAnsi="Times New Roman"/>
          <w:sz w:val="26"/>
          <w:szCs w:val="26"/>
        </w:rPr>
        <w:t xml:space="preserve"> </w:t>
      </w:r>
      <w:r w:rsidRPr="009C7BAE">
        <w:rPr>
          <w:rFonts w:ascii="Times New Roman" w:hAnsi="Times New Roman"/>
          <w:sz w:val="26"/>
          <w:szCs w:val="26"/>
        </w:rPr>
        <w:t>или земельных участков из одной категории в другую".</w:t>
      </w:r>
    </w:p>
    <w:p w14:paraId="29C97C45" w14:textId="77777777" w:rsidR="0094531C" w:rsidRPr="009C7BAE" w:rsidRDefault="0094531C" w:rsidP="004E4E17">
      <w:pPr>
        <w:spacing w:after="0" w:line="240" w:lineRule="auto"/>
        <w:ind w:firstLine="709"/>
        <w:jc w:val="center"/>
        <w:rPr>
          <w:i/>
          <w:sz w:val="26"/>
          <w:szCs w:val="26"/>
        </w:rPr>
      </w:pPr>
    </w:p>
    <w:p w14:paraId="31B1192A" w14:textId="77777777" w:rsidR="00140012" w:rsidRPr="004E4C68" w:rsidRDefault="00140012" w:rsidP="004E4E17">
      <w:pPr>
        <w:pStyle w:val="af9"/>
        <w:ind w:firstLine="709"/>
        <w:jc w:val="center"/>
      </w:pPr>
      <w:r w:rsidRPr="004E4C68">
        <w:t>Постановления и распоряжения Правительства</w:t>
      </w:r>
    </w:p>
    <w:p w14:paraId="721F3FA4" w14:textId="77777777" w:rsidR="00140012" w:rsidRDefault="00140012" w:rsidP="004E4E17">
      <w:pPr>
        <w:pStyle w:val="af9"/>
        <w:ind w:firstLine="709"/>
        <w:jc w:val="center"/>
      </w:pPr>
      <w:r w:rsidRPr="004E4C68">
        <w:t>Российской Федерации</w:t>
      </w:r>
    </w:p>
    <w:p w14:paraId="37133C4C" w14:textId="77777777" w:rsidR="007B6827" w:rsidRPr="007B6827" w:rsidRDefault="007B6827" w:rsidP="00E97FA7">
      <w:pPr>
        <w:pStyle w:val="af4"/>
        <w:numPr>
          <w:ilvl w:val="0"/>
          <w:numId w:val="87"/>
        </w:numPr>
        <w:suppressAutoHyphens/>
        <w:spacing w:after="0" w:line="240" w:lineRule="auto"/>
        <w:ind w:left="0" w:firstLine="709"/>
        <w:contextualSpacing w:val="0"/>
        <w:jc w:val="both"/>
        <w:rPr>
          <w:rFonts w:asciiTheme="minorHAnsi" w:eastAsia="Times New Roman" w:hAnsiTheme="minorHAnsi" w:cstheme="minorHAnsi"/>
          <w:sz w:val="26"/>
          <w:szCs w:val="26"/>
          <w:lang w:eastAsia="zh-CN"/>
        </w:rPr>
      </w:pPr>
      <w:r w:rsidRPr="007B6827">
        <w:rPr>
          <w:rFonts w:asciiTheme="minorHAnsi" w:eastAsia="Times New Roman" w:hAnsiTheme="minorHAnsi" w:cstheme="minorHAnsi"/>
          <w:sz w:val="26"/>
          <w:szCs w:val="26"/>
          <w:lang w:eastAsia="zh-CN"/>
        </w:rPr>
        <w:t>Постановление Правительства Российской Федерации от 12.04.2012 г. № 289 «О федеральной государственной информационной системе территориального планирования»;</w:t>
      </w:r>
    </w:p>
    <w:p w14:paraId="77FCEDCC" w14:textId="14C93665" w:rsidR="007B6827" w:rsidRPr="007B6827" w:rsidRDefault="007B6827" w:rsidP="00E97FA7">
      <w:pPr>
        <w:pStyle w:val="af4"/>
        <w:numPr>
          <w:ilvl w:val="0"/>
          <w:numId w:val="87"/>
        </w:numPr>
        <w:suppressAutoHyphens/>
        <w:spacing w:after="0" w:line="240" w:lineRule="auto"/>
        <w:ind w:left="0" w:firstLine="709"/>
        <w:contextualSpacing w:val="0"/>
        <w:jc w:val="both"/>
        <w:rPr>
          <w:rFonts w:asciiTheme="minorHAnsi" w:eastAsia="Times New Roman" w:hAnsiTheme="minorHAnsi" w:cstheme="minorHAnsi"/>
          <w:sz w:val="26"/>
          <w:szCs w:val="26"/>
          <w:lang w:eastAsia="zh-CN"/>
        </w:rPr>
      </w:pPr>
      <w:r w:rsidRPr="007B6827">
        <w:rPr>
          <w:rFonts w:asciiTheme="minorHAnsi" w:eastAsia="Times New Roman" w:hAnsiTheme="minorHAnsi" w:cstheme="minorHAnsi"/>
          <w:sz w:val="26"/>
          <w:szCs w:val="26"/>
          <w:lang w:eastAsia="zh-CN"/>
        </w:rPr>
        <w:t>Постановление Правительства РФ от 09.06.2006 г. № 363 «Об информационном обеспечении градостроительной деятельности»;</w:t>
      </w:r>
    </w:p>
    <w:p w14:paraId="3D3BA22C" w14:textId="0D4C26CA" w:rsidR="007B6827" w:rsidRPr="007B6827" w:rsidRDefault="007B6827" w:rsidP="00E97FA7">
      <w:pPr>
        <w:pStyle w:val="af4"/>
        <w:numPr>
          <w:ilvl w:val="0"/>
          <w:numId w:val="87"/>
        </w:numPr>
        <w:suppressAutoHyphens/>
        <w:spacing w:after="0" w:line="240" w:lineRule="auto"/>
        <w:ind w:left="0" w:firstLine="709"/>
        <w:contextualSpacing w:val="0"/>
        <w:jc w:val="both"/>
        <w:rPr>
          <w:rFonts w:asciiTheme="minorHAnsi" w:eastAsia="Times New Roman" w:hAnsiTheme="minorHAnsi" w:cstheme="minorHAnsi"/>
          <w:sz w:val="26"/>
          <w:szCs w:val="26"/>
          <w:lang w:eastAsia="zh-CN"/>
        </w:rPr>
      </w:pPr>
      <w:r w:rsidRPr="007B6827">
        <w:rPr>
          <w:rFonts w:asciiTheme="minorHAnsi" w:eastAsia="Times New Roman" w:hAnsiTheme="minorHAnsi" w:cstheme="minorHAnsi"/>
          <w:sz w:val="26"/>
          <w:szCs w:val="26"/>
          <w:lang w:eastAsia="zh-CN"/>
        </w:rPr>
        <w:t>Постановление Правительства РФ от 04.07.2020 №985 «Об утверждении перечня национальных стандартов и сводов правил (частей таких стандартов и сводов правил), в результате применения которых на обязательной основе обеспечивается соблюдение требований Федерального закона «Технический регламент о безопасности зданий и сооружений» и о признании утратившими силу некоторых актов Правительства Российской Федерации»;</w:t>
      </w:r>
    </w:p>
    <w:p w14:paraId="33C93D97" w14:textId="6093B383" w:rsidR="007B6827" w:rsidRDefault="007B6827" w:rsidP="00E97FA7">
      <w:pPr>
        <w:pStyle w:val="af4"/>
        <w:numPr>
          <w:ilvl w:val="0"/>
          <w:numId w:val="87"/>
        </w:numPr>
        <w:suppressAutoHyphens/>
        <w:spacing w:after="0" w:line="240" w:lineRule="auto"/>
        <w:ind w:left="0" w:firstLine="709"/>
        <w:contextualSpacing w:val="0"/>
        <w:jc w:val="both"/>
        <w:rPr>
          <w:rFonts w:asciiTheme="minorHAnsi" w:eastAsia="Times New Roman" w:hAnsiTheme="minorHAnsi" w:cstheme="minorHAnsi"/>
          <w:sz w:val="26"/>
          <w:szCs w:val="26"/>
          <w:lang w:eastAsia="zh-CN"/>
        </w:rPr>
      </w:pPr>
      <w:r w:rsidRPr="007B6827">
        <w:rPr>
          <w:rFonts w:asciiTheme="minorHAnsi" w:eastAsia="Times New Roman" w:hAnsiTheme="minorHAnsi" w:cstheme="minorHAnsi"/>
          <w:sz w:val="26"/>
          <w:szCs w:val="26"/>
          <w:lang w:eastAsia="zh-CN"/>
        </w:rPr>
        <w:t>Постановлением Правительства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14:paraId="758DD07C" w14:textId="77777777" w:rsidR="00AD5897" w:rsidRPr="00AD5897" w:rsidRDefault="00AD5897" w:rsidP="00E97FA7">
      <w:pPr>
        <w:pStyle w:val="af4"/>
        <w:numPr>
          <w:ilvl w:val="0"/>
          <w:numId w:val="87"/>
        </w:numPr>
        <w:suppressAutoHyphens/>
        <w:spacing w:after="0" w:line="240" w:lineRule="auto"/>
        <w:ind w:left="0" w:firstLine="709"/>
        <w:contextualSpacing w:val="0"/>
        <w:jc w:val="both"/>
        <w:rPr>
          <w:rFonts w:asciiTheme="minorHAnsi" w:eastAsia="Times New Roman" w:hAnsiTheme="minorHAnsi" w:cstheme="minorHAnsi"/>
          <w:sz w:val="26"/>
          <w:szCs w:val="26"/>
          <w:lang w:eastAsia="zh-CN"/>
        </w:rPr>
      </w:pPr>
      <w:r w:rsidRPr="00AD5897">
        <w:rPr>
          <w:rFonts w:asciiTheme="minorHAnsi" w:eastAsia="Times New Roman" w:hAnsiTheme="minorHAnsi" w:cstheme="minorHAnsi"/>
          <w:sz w:val="26"/>
          <w:szCs w:val="26"/>
          <w:lang w:eastAsia="zh-CN"/>
        </w:rPr>
        <w:t>Постановление Правительства Российской Федерации от 25.05.2019 № 658</w:t>
      </w:r>
    </w:p>
    <w:p w14:paraId="3FA102DC" w14:textId="74237DB1" w:rsidR="00AD5897" w:rsidRDefault="00AD5897" w:rsidP="00E97FA7">
      <w:pPr>
        <w:pStyle w:val="af4"/>
        <w:numPr>
          <w:ilvl w:val="0"/>
          <w:numId w:val="87"/>
        </w:numPr>
        <w:suppressAutoHyphens/>
        <w:spacing w:after="0" w:line="240" w:lineRule="auto"/>
        <w:ind w:left="0" w:firstLine="709"/>
        <w:contextualSpacing w:val="0"/>
        <w:jc w:val="both"/>
        <w:rPr>
          <w:rFonts w:asciiTheme="minorHAnsi" w:eastAsia="Times New Roman" w:hAnsiTheme="minorHAnsi" w:cstheme="minorHAnsi"/>
          <w:sz w:val="26"/>
          <w:szCs w:val="26"/>
          <w:lang w:eastAsia="zh-CN"/>
        </w:rPr>
      </w:pPr>
      <w:r w:rsidRPr="00AD5897">
        <w:rPr>
          <w:rFonts w:asciiTheme="minorHAnsi" w:eastAsia="Times New Roman" w:hAnsiTheme="minorHAnsi" w:cstheme="minorHAnsi"/>
          <w:sz w:val="26"/>
          <w:szCs w:val="26"/>
          <w:lang w:eastAsia="zh-CN"/>
        </w:rPr>
        <w:t xml:space="preserve">Постановление Правительства РФ от 11.03.2010 </w:t>
      </w:r>
      <w:r>
        <w:rPr>
          <w:rFonts w:asciiTheme="minorHAnsi" w:eastAsia="Times New Roman" w:hAnsiTheme="minorHAnsi" w:cstheme="minorHAnsi"/>
          <w:sz w:val="26"/>
          <w:szCs w:val="26"/>
          <w:lang w:eastAsia="zh-CN"/>
        </w:rPr>
        <w:t>№</w:t>
      </w:r>
      <w:r w:rsidRPr="00AD5897">
        <w:rPr>
          <w:rFonts w:asciiTheme="minorHAnsi" w:eastAsia="Times New Roman" w:hAnsiTheme="minorHAnsi" w:cstheme="minorHAnsi"/>
          <w:sz w:val="26"/>
          <w:szCs w:val="26"/>
          <w:lang w:eastAsia="zh-CN"/>
        </w:rPr>
        <w:t xml:space="preserve"> 138 (ред. от 03.02.2020) "Об утверждении Федеральных правил использования воздушного пространства Российской Федерации"</w:t>
      </w:r>
      <w:r w:rsidR="00441F55">
        <w:rPr>
          <w:rFonts w:asciiTheme="minorHAnsi" w:eastAsia="Times New Roman" w:hAnsiTheme="minorHAnsi" w:cstheme="minorHAnsi"/>
          <w:sz w:val="26"/>
          <w:szCs w:val="26"/>
          <w:lang w:eastAsia="zh-CN"/>
        </w:rPr>
        <w:t>;</w:t>
      </w:r>
    </w:p>
    <w:p w14:paraId="1E0D957E" w14:textId="77777777" w:rsidR="00441F55" w:rsidRPr="00441F55" w:rsidRDefault="00441F55" w:rsidP="00E97FA7">
      <w:pPr>
        <w:pStyle w:val="af4"/>
        <w:numPr>
          <w:ilvl w:val="0"/>
          <w:numId w:val="87"/>
        </w:numPr>
        <w:suppressAutoHyphens/>
        <w:spacing w:after="0" w:line="240" w:lineRule="auto"/>
        <w:ind w:left="0" w:firstLine="709"/>
        <w:contextualSpacing w:val="0"/>
        <w:jc w:val="both"/>
        <w:rPr>
          <w:rFonts w:asciiTheme="minorHAnsi" w:eastAsia="Times New Roman" w:hAnsiTheme="minorHAnsi" w:cstheme="minorHAnsi"/>
          <w:sz w:val="26"/>
          <w:szCs w:val="26"/>
          <w:lang w:eastAsia="zh-CN"/>
        </w:rPr>
      </w:pPr>
      <w:r w:rsidRPr="00441F55">
        <w:rPr>
          <w:rFonts w:asciiTheme="minorHAnsi" w:eastAsia="Times New Roman" w:hAnsiTheme="minorHAnsi" w:cstheme="minorHAnsi"/>
          <w:sz w:val="26"/>
          <w:szCs w:val="26"/>
          <w:lang w:eastAsia="zh-CN"/>
        </w:rPr>
        <w:t xml:space="preserve">Постановление Правительства РФ от 15.04.1995 № 333 "О лицензировании деятельности предприятий, учреждений и организаций по </w:t>
      </w:r>
      <w:r w:rsidRPr="00441F55">
        <w:rPr>
          <w:rFonts w:asciiTheme="minorHAnsi" w:eastAsia="Times New Roman" w:hAnsiTheme="minorHAnsi" w:cstheme="minorHAnsi"/>
          <w:sz w:val="26"/>
          <w:szCs w:val="26"/>
          <w:lang w:eastAsia="zh-CN"/>
        </w:rPr>
        <w:lastRenderedPageBreak/>
        <w:t>проведению работ, связанных с использованием сведений, составляющих государственную тайну, созданием средств защиты информации, а также с осуществлением мероприятий и (или) оказанием услуг по защите государственной тайны";</w:t>
      </w:r>
    </w:p>
    <w:p w14:paraId="0A2CCBFB" w14:textId="3038C2E3" w:rsidR="00441F55" w:rsidRPr="00441F55" w:rsidRDefault="00441F55" w:rsidP="00E97FA7">
      <w:pPr>
        <w:pStyle w:val="af4"/>
        <w:numPr>
          <w:ilvl w:val="0"/>
          <w:numId w:val="87"/>
        </w:numPr>
        <w:suppressAutoHyphens/>
        <w:spacing w:after="0" w:line="240" w:lineRule="auto"/>
        <w:ind w:left="0" w:firstLine="709"/>
        <w:contextualSpacing w:val="0"/>
        <w:jc w:val="both"/>
        <w:rPr>
          <w:rFonts w:asciiTheme="minorHAnsi" w:eastAsia="Times New Roman" w:hAnsiTheme="minorHAnsi" w:cstheme="minorHAnsi"/>
          <w:sz w:val="26"/>
          <w:szCs w:val="26"/>
          <w:lang w:eastAsia="zh-CN"/>
        </w:rPr>
      </w:pPr>
      <w:r w:rsidRPr="00441F55">
        <w:rPr>
          <w:rFonts w:asciiTheme="minorHAnsi" w:eastAsia="Times New Roman" w:hAnsiTheme="minorHAnsi" w:cstheme="minorHAnsi"/>
          <w:sz w:val="26"/>
          <w:szCs w:val="26"/>
          <w:lang w:eastAsia="zh-CN"/>
        </w:rPr>
        <w:t>Постановление Правительства РФ от 06.02.2010 № 63 «Об утверждении инструкции о порядке допуска должностных лиц и граждан Российской Федерации к государственной тайне»;</w:t>
      </w:r>
    </w:p>
    <w:p w14:paraId="1099E910" w14:textId="6AA1A5BA" w:rsidR="00441F55" w:rsidRPr="007B6827" w:rsidRDefault="00441F55" w:rsidP="00E97FA7">
      <w:pPr>
        <w:pStyle w:val="af4"/>
        <w:numPr>
          <w:ilvl w:val="0"/>
          <w:numId w:val="87"/>
        </w:numPr>
        <w:suppressAutoHyphens/>
        <w:spacing w:after="0" w:line="240" w:lineRule="auto"/>
        <w:ind w:left="0" w:firstLine="709"/>
        <w:contextualSpacing w:val="0"/>
        <w:jc w:val="both"/>
        <w:rPr>
          <w:rFonts w:asciiTheme="minorHAnsi" w:eastAsia="Times New Roman" w:hAnsiTheme="minorHAnsi" w:cstheme="minorHAnsi"/>
          <w:sz w:val="26"/>
          <w:szCs w:val="26"/>
          <w:lang w:eastAsia="zh-CN"/>
        </w:rPr>
      </w:pPr>
      <w:r w:rsidRPr="00441F55">
        <w:rPr>
          <w:rFonts w:asciiTheme="minorHAnsi" w:eastAsia="Times New Roman" w:hAnsiTheme="minorHAnsi" w:cstheme="minorHAnsi"/>
          <w:sz w:val="26"/>
          <w:szCs w:val="26"/>
          <w:lang w:eastAsia="zh-CN"/>
        </w:rPr>
        <w:t xml:space="preserve">Постановление Правительства Российской Федерации от 05.01.2004 № 3-1 «Об утверждении Инструкции по обеспечению режима секретности в Российской Федерации»;  </w:t>
      </w:r>
    </w:p>
    <w:p w14:paraId="4A4C87E5" w14:textId="34646678" w:rsidR="007B6827" w:rsidRPr="007B6827" w:rsidRDefault="007B6827" w:rsidP="00E97FA7">
      <w:pPr>
        <w:pStyle w:val="af4"/>
        <w:numPr>
          <w:ilvl w:val="0"/>
          <w:numId w:val="87"/>
        </w:numPr>
        <w:suppressAutoHyphens/>
        <w:spacing w:after="0" w:line="240" w:lineRule="auto"/>
        <w:ind w:left="0" w:firstLine="709"/>
        <w:contextualSpacing w:val="0"/>
        <w:jc w:val="both"/>
        <w:rPr>
          <w:rFonts w:asciiTheme="minorHAnsi" w:eastAsia="Times New Roman" w:hAnsiTheme="minorHAnsi" w:cstheme="minorHAnsi"/>
          <w:sz w:val="26"/>
          <w:szCs w:val="26"/>
          <w:lang w:eastAsia="zh-CN"/>
        </w:rPr>
      </w:pPr>
      <w:r w:rsidRPr="007B6827">
        <w:rPr>
          <w:rFonts w:asciiTheme="minorHAnsi" w:eastAsia="Times New Roman" w:hAnsiTheme="minorHAnsi" w:cstheme="minorHAnsi"/>
          <w:sz w:val="26"/>
          <w:szCs w:val="26"/>
          <w:lang w:eastAsia="zh-CN"/>
        </w:rPr>
        <w:t>Распоряжение Правительства Российской Федерации от 01.08.2016 № 1634-р «Об утверждении схемы территориального планирования Российской Федерации в области энергетики»;</w:t>
      </w:r>
    </w:p>
    <w:p w14:paraId="75064550" w14:textId="65308992" w:rsidR="007B6827" w:rsidRPr="007B6827" w:rsidRDefault="007B6827" w:rsidP="00E97FA7">
      <w:pPr>
        <w:pStyle w:val="af4"/>
        <w:numPr>
          <w:ilvl w:val="0"/>
          <w:numId w:val="87"/>
        </w:numPr>
        <w:suppressAutoHyphens/>
        <w:spacing w:after="0" w:line="240" w:lineRule="auto"/>
        <w:ind w:left="0" w:firstLine="709"/>
        <w:contextualSpacing w:val="0"/>
        <w:jc w:val="both"/>
        <w:rPr>
          <w:rFonts w:asciiTheme="minorHAnsi" w:eastAsia="Times New Roman" w:hAnsiTheme="minorHAnsi" w:cstheme="minorHAnsi"/>
          <w:sz w:val="26"/>
          <w:szCs w:val="26"/>
          <w:lang w:eastAsia="zh-CN"/>
        </w:rPr>
      </w:pPr>
      <w:r w:rsidRPr="007B6827">
        <w:rPr>
          <w:rFonts w:asciiTheme="minorHAnsi" w:eastAsia="Times New Roman" w:hAnsiTheme="minorHAnsi" w:cstheme="minorHAnsi"/>
          <w:sz w:val="26"/>
          <w:szCs w:val="26"/>
          <w:lang w:eastAsia="zh-CN"/>
        </w:rPr>
        <w:t>Распоряжение Правительства Российской Федерации от 06.05.2015 № 816-р «Об утверждении схемы территориального планирования Российской Федерации в области федерального транспорта (в части трубопроводного транспорта)»;</w:t>
      </w:r>
    </w:p>
    <w:p w14:paraId="0C9E0833" w14:textId="224BD700" w:rsidR="007B6827" w:rsidRPr="007B6827" w:rsidRDefault="007B6827" w:rsidP="00E97FA7">
      <w:pPr>
        <w:pStyle w:val="af4"/>
        <w:numPr>
          <w:ilvl w:val="0"/>
          <w:numId w:val="87"/>
        </w:numPr>
        <w:suppressAutoHyphens/>
        <w:spacing w:after="0" w:line="240" w:lineRule="auto"/>
        <w:ind w:left="0" w:firstLine="709"/>
        <w:contextualSpacing w:val="0"/>
        <w:jc w:val="both"/>
        <w:rPr>
          <w:rFonts w:asciiTheme="minorHAnsi" w:eastAsia="Times New Roman" w:hAnsiTheme="minorHAnsi" w:cstheme="minorHAnsi"/>
          <w:sz w:val="26"/>
          <w:szCs w:val="26"/>
          <w:lang w:eastAsia="zh-CN"/>
        </w:rPr>
      </w:pPr>
      <w:r w:rsidRPr="007B6827">
        <w:rPr>
          <w:rFonts w:asciiTheme="minorHAnsi" w:eastAsia="Times New Roman" w:hAnsiTheme="minorHAnsi" w:cstheme="minorHAnsi"/>
          <w:sz w:val="26"/>
          <w:szCs w:val="26"/>
          <w:lang w:eastAsia="zh-CN"/>
        </w:rPr>
        <w:t>Распоряжение Правительства РФ от 28.12.2012 № 2607-р «Об утверждении схемы территориального планирования Российской Федерации в области здравоохранения»;</w:t>
      </w:r>
    </w:p>
    <w:p w14:paraId="25AD42DA" w14:textId="2929E6BD" w:rsidR="007B6827" w:rsidRPr="007B6827" w:rsidRDefault="007B6827" w:rsidP="00E97FA7">
      <w:pPr>
        <w:pStyle w:val="af4"/>
        <w:numPr>
          <w:ilvl w:val="0"/>
          <w:numId w:val="87"/>
        </w:numPr>
        <w:suppressAutoHyphens/>
        <w:spacing w:after="0" w:line="240" w:lineRule="auto"/>
        <w:ind w:left="0" w:firstLine="709"/>
        <w:contextualSpacing w:val="0"/>
        <w:jc w:val="both"/>
        <w:rPr>
          <w:rFonts w:asciiTheme="minorHAnsi" w:eastAsia="Times New Roman" w:hAnsiTheme="minorHAnsi" w:cstheme="minorHAnsi"/>
          <w:sz w:val="26"/>
          <w:szCs w:val="26"/>
          <w:lang w:eastAsia="zh-CN"/>
        </w:rPr>
      </w:pPr>
      <w:r w:rsidRPr="007B6827">
        <w:rPr>
          <w:rFonts w:asciiTheme="minorHAnsi" w:eastAsia="Times New Roman" w:hAnsiTheme="minorHAnsi" w:cstheme="minorHAnsi"/>
          <w:sz w:val="26"/>
          <w:szCs w:val="26"/>
          <w:lang w:eastAsia="zh-CN"/>
        </w:rPr>
        <w:t>Распоряжение Правительства РФ от 19.03.2013 № 384-р «Об утверждении схемы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w:t>
      </w:r>
    </w:p>
    <w:p w14:paraId="02EA7320" w14:textId="49D10134" w:rsidR="007B6827" w:rsidRPr="007B6827" w:rsidRDefault="007B6827" w:rsidP="00E97FA7">
      <w:pPr>
        <w:pStyle w:val="af4"/>
        <w:numPr>
          <w:ilvl w:val="0"/>
          <w:numId w:val="87"/>
        </w:numPr>
        <w:suppressAutoHyphens/>
        <w:spacing w:after="0" w:line="240" w:lineRule="auto"/>
        <w:ind w:left="0" w:firstLine="709"/>
        <w:contextualSpacing w:val="0"/>
        <w:jc w:val="both"/>
        <w:rPr>
          <w:rFonts w:asciiTheme="minorHAnsi" w:eastAsia="Times New Roman" w:hAnsiTheme="minorHAnsi" w:cstheme="minorHAnsi"/>
          <w:sz w:val="26"/>
          <w:szCs w:val="26"/>
          <w:lang w:eastAsia="zh-CN"/>
        </w:rPr>
      </w:pPr>
      <w:r w:rsidRPr="007B6827">
        <w:rPr>
          <w:rFonts w:asciiTheme="minorHAnsi" w:eastAsia="Times New Roman" w:hAnsiTheme="minorHAnsi" w:cstheme="minorHAnsi"/>
          <w:sz w:val="26"/>
          <w:szCs w:val="26"/>
          <w:lang w:eastAsia="zh-CN"/>
        </w:rPr>
        <w:t>Распоряжение Правительства РФ от 26.02.2013 № 247-р «Об утверждении схемы территориального планирования Российской Федерации в области высшего профессионального образования»</w:t>
      </w:r>
      <w:r w:rsidR="005916AA">
        <w:rPr>
          <w:rFonts w:asciiTheme="minorHAnsi" w:eastAsia="Times New Roman" w:hAnsiTheme="minorHAnsi" w:cstheme="minorHAnsi"/>
          <w:sz w:val="26"/>
          <w:szCs w:val="26"/>
          <w:lang w:eastAsia="zh-CN"/>
        </w:rPr>
        <w:t>.</w:t>
      </w:r>
    </w:p>
    <w:p w14:paraId="343F3B6A" w14:textId="77777777" w:rsidR="00140012" w:rsidRDefault="00140012" w:rsidP="00E97FA7">
      <w:pPr>
        <w:pStyle w:val="af9"/>
        <w:spacing w:before="120" w:after="120"/>
        <w:ind w:firstLine="709"/>
        <w:jc w:val="center"/>
      </w:pPr>
      <w:r w:rsidRPr="004E4C68">
        <w:t>Акты федеральных органов исполнительной власти</w:t>
      </w:r>
    </w:p>
    <w:p w14:paraId="3ADDF70F" w14:textId="77777777" w:rsidR="007B6827" w:rsidRPr="007B6827" w:rsidRDefault="007B6827" w:rsidP="00E97FA7">
      <w:pPr>
        <w:pStyle w:val="af4"/>
        <w:numPr>
          <w:ilvl w:val="0"/>
          <w:numId w:val="88"/>
        </w:numPr>
        <w:suppressAutoHyphens/>
        <w:spacing w:after="0" w:line="240" w:lineRule="auto"/>
        <w:ind w:left="0" w:firstLine="709"/>
        <w:contextualSpacing w:val="0"/>
        <w:jc w:val="both"/>
        <w:rPr>
          <w:rFonts w:ascii="Times New Roman" w:eastAsia="Times New Roman" w:hAnsi="Times New Roman"/>
          <w:sz w:val="26"/>
          <w:szCs w:val="26"/>
          <w:lang w:eastAsia="zh-CN"/>
        </w:rPr>
      </w:pPr>
      <w:r w:rsidRPr="007B6827">
        <w:rPr>
          <w:rFonts w:ascii="Times New Roman" w:eastAsia="Times New Roman" w:hAnsi="Times New Roman"/>
          <w:sz w:val="26"/>
          <w:szCs w:val="26"/>
          <w:lang w:eastAsia="zh-CN"/>
        </w:rPr>
        <w:t>Приказ Минрегиона РФ от 26.05.2011 № 244 «Об утверждении Методических рекомендаций по разработке проектов генеральных планов поселений и городских округов»;</w:t>
      </w:r>
    </w:p>
    <w:p w14:paraId="705BD629" w14:textId="4A355FBD" w:rsidR="007B6827" w:rsidRPr="007B6827" w:rsidRDefault="007B6827" w:rsidP="00E97FA7">
      <w:pPr>
        <w:pStyle w:val="af4"/>
        <w:numPr>
          <w:ilvl w:val="0"/>
          <w:numId w:val="88"/>
        </w:numPr>
        <w:suppressAutoHyphens/>
        <w:spacing w:after="0" w:line="240" w:lineRule="auto"/>
        <w:ind w:left="0" w:firstLine="709"/>
        <w:contextualSpacing w:val="0"/>
        <w:jc w:val="both"/>
        <w:rPr>
          <w:rFonts w:ascii="Times New Roman" w:eastAsia="Times New Roman" w:hAnsi="Times New Roman"/>
          <w:sz w:val="26"/>
          <w:szCs w:val="26"/>
          <w:lang w:eastAsia="zh-CN"/>
        </w:rPr>
      </w:pPr>
      <w:r w:rsidRPr="007B6827">
        <w:rPr>
          <w:rFonts w:ascii="Times New Roman" w:eastAsia="Times New Roman" w:hAnsi="Times New Roman"/>
          <w:sz w:val="26"/>
          <w:szCs w:val="26"/>
          <w:lang w:eastAsia="zh-CN"/>
        </w:rPr>
        <w:t>Приказ Минэкономразвития России от 01.09.2014 № 540 «Об утверждении Классификатора видов разрешенного использования земельных участков»;</w:t>
      </w:r>
    </w:p>
    <w:p w14:paraId="0E33C953" w14:textId="238A7D72" w:rsidR="007B6827" w:rsidRPr="007B6827" w:rsidRDefault="007B6827" w:rsidP="00E97FA7">
      <w:pPr>
        <w:pStyle w:val="af4"/>
        <w:numPr>
          <w:ilvl w:val="0"/>
          <w:numId w:val="88"/>
        </w:numPr>
        <w:suppressAutoHyphens/>
        <w:spacing w:after="0" w:line="240" w:lineRule="auto"/>
        <w:ind w:left="0" w:firstLine="709"/>
        <w:contextualSpacing w:val="0"/>
        <w:jc w:val="both"/>
        <w:rPr>
          <w:rFonts w:ascii="Times New Roman" w:eastAsia="Times New Roman" w:hAnsi="Times New Roman"/>
          <w:sz w:val="26"/>
          <w:szCs w:val="26"/>
          <w:lang w:eastAsia="zh-CN"/>
        </w:rPr>
      </w:pPr>
      <w:r w:rsidRPr="007B6827">
        <w:rPr>
          <w:rFonts w:ascii="Times New Roman" w:eastAsia="Times New Roman" w:hAnsi="Times New Roman"/>
          <w:sz w:val="26"/>
          <w:szCs w:val="26"/>
          <w:lang w:eastAsia="zh-CN"/>
        </w:rPr>
        <w:t>Приказ Минрегиона России № 74, Минэкономразвития РФ № 120, Роскартографии № 20-пр от 01.08.2007 «Об утверждении Требований к техническим и программным средствам ведения слоев цифровой картографической основы схем территориального планирования Российской Федерации»;</w:t>
      </w:r>
    </w:p>
    <w:p w14:paraId="73BF3450" w14:textId="4F1F4B2A" w:rsidR="007B6827" w:rsidRPr="007B6827" w:rsidRDefault="007B6827" w:rsidP="00E97FA7">
      <w:pPr>
        <w:pStyle w:val="af4"/>
        <w:numPr>
          <w:ilvl w:val="0"/>
          <w:numId w:val="88"/>
        </w:numPr>
        <w:suppressAutoHyphens/>
        <w:spacing w:after="0" w:line="240" w:lineRule="auto"/>
        <w:ind w:left="0" w:firstLine="709"/>
        <w:contextualSpacing w:val="0"/>
        <w:jc w:val="both"/>
        <w:rPr>
          <w:rFonts w:ascii="Times New Roman" w:eastAsia="Times New Roman" w:hAnsi="Times New Roman"/>
          <w:sz w:val="26"/>
          <w:szCs w:val="26"/>
          <w:lang w:eastAsia="zh-CN"/>
        </w:rPr>
      </w:pPr>
      <w:r w:rsidRPr="007B6827">
        <w:rPr>
          <w:rFonts w:ascii="Times New Roman" w:eastAsia="Times New Roman" w:hAnsi="Times New Roman"/>
          <w:sz w:val="26"/>
          <w:szCs w:val="26"/>
          <w:lang w:eastAsia="zh-CN"/>
        </w:rPr>
        <w:t>Приказ Минэкономразвития России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 793»;</w:t>
      </w:r>
    </w:p>
    <w:p w14:paraId="0946E5FD" w14:textId="78AA56C9" w:rsidR="007B6827" w:rsidRPr="007B6827" w:rsidRDefault="007B6827" w:rsidP="00E97FA7">
      <w:pPr>
        <w:pStyle w:val="af4"/>
        <w:numPr>
          <w:ilvl w:val="0"/>
          <w:numId w:val="88"/>
        </w:numPr>
        <w:suppressAutoHyphens/>
        <w:spacing w:after="0" w:line="240" w:lineRule="auto"/>
        <w:ind w:left="0" w:firstLine="709"/>
        <w:contextualSpacing w:val="0"/>
        <w:jc w:val="both"/>
        <w:rPr>
          <w:rFonts w:ascii="Times New Roman" w:eastAsia="Times New Roman" w:hAnsi="Times New Roman"/>
          <w:sz w:val="26"/>
          <w:szCs w:val="26"/>
          <w:lang w:eastAsia="zh-CN"/>
        </w:rPr>
      </w:pPr>
      <w:r w:rsidRPr="007B6827">
        <w:rPr>
          <w:rFonts w:ascii="Times New Roman" w:eastAsia="Times New Roman" w:hAnsi="Times New Roman"/>
          <w:sz w:val="26"/>
          <w:szCs w:val="26"/>
          <w:lang w:eastAsia="zh-CN"/>
        </w:rPr>
        <w:t>Приказ Минэкономразвития России от 19.09.2018 № 498 «Об утверждении требований к структуре и форматам информации, составляющей информаци-онный ресурс федеральной государственной информационной системы территориального планирования»;</w:t>
      </w:r>
    </w:p>
    <w:p w14:paraId="7FF1D739" w14:textId="5F74D42E" w:rsidR="007B6827" w:rsidRPr="007B6827" w:rsidRDefault="007B6827" w:rsidP="00E97FA7">
      <w:pPr>
        <w:pStyle w:val="af4"/>
        <w:numPr>
          <w:ilvl w:val="0"/>
          <w:numId w:val="88"/>
        </w:numPr>
        <w:suppressAutoHyphens/>
        <w:spacing w:after="0" w:line="240" w:lineRule="auto"/>
        <w:ind w:left="0" w:firstLine="709"/>
        <w:contextualSpacing w:val="0"/>
        <w:jc w:val="both"/>
        <w:rPr>
          <w:rFonts w:ascii="Times New Roman" w:eastAsia="Times New Roman" w:hAnsi="Times New Roman"/>
          <w:sz w:val="26"/>
          <w:szCs w:val="26"/>
          <w:lang w:eastAsia="zh-CN"/>
        </w:rPr>
      </w:pPr>
      <w:r w:rsidRPr="007B6827">
        <w:rPr>
          <w:rFonts w:ascii="Times New Roman" w:eastAsia="Times New Roman" w:hAnsi="Times New Roman"/>
          <w:sz w:val="26"/>
          <w:szCs w:val="26"/>
          <w:lang w:eastAsia="zh-CN"/>
        </w:rPr>
        <w:lastRenderedPageBreak/>
        <w:t xml:space="preserve">Приказ Росстандарта от 02.04.2020 №687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30 </w:t>
      </w:r>
      <w:r w:rsidR="00802D7C">
        <w:rPr>
          <w:rFonts w:ascii="Times New Roman" w:eastAsia="Times New Roman" w:hAnsi="Times New Roman"/>
          <w:sz w:val="26"/>
          <w:szCs w:val="26"/>
          <w:lang w:eastAsia="zh-CN"/>
        </w:rPr>
        <w:t>декабря 2009</w:t>
      </w:r>
      <w:r w:rsidRPr="007B6827">
        <w:rPr>
          <w:rFonts w:ascii="Times New Roman" w:eastAsia="Times New Roman" w:hAnsi="Times New Roman"/>
          <w:sz w:val="26"/>
          <w:szCs w:val="26"/>
          <w:lang w:eastAsia="zh-CN"/>
        </w:rPr>
        <w:t>г. №384-ФЗ «Технический регламент о безопасности зданий и сооружений»;</w:t>
      </w:r>
    </w:p>
    <w:p w14:paraId="7BDAAE5F" w14:textId="0D1620C2" w:rsidR="007B6827" w:rsidRDefault="007B6827" w:rsidP="00E97FA7">
      <w:pPr>
        <w:pStyle w:val="af4"/>
        <w:numPr>
          <w:ilvl w:val="0"/>
          <w:numId w:val="88"/>
        </w:numPr>
        <w:suppressAutoHyphens/>
        <w:spacing w:after="0" w:line="240" w:lineRule="auto"/>
        <w:ind w:left="0" w:firstLine="709"/>
        <w:contextualSpacing w:val="0"/>
        <w:jc w:val="both"/>
        <w:rPr>
          <w:rFonts w:ascii="Times New Roman" w:eastAsia="Times New Roman" w:hAnsi="Times New Roman"/>
          <w:color w:val="000000"/>
          <w:sz w:val="26"/>
          <w:szCs w:val="26"/>
          <w:lang w:eastAsia="ru-RU" w:bidi="ru-RU"/>
        </w:rPr>
      </w:pPr>
      <w:r w:rsidRPr="007B6827">
        <w:rPr>
          <w:rFonts w:ascii="Times New Roman" w:eastAsia="Times New Roman" w:hAnsi="Times New Roman"/>
          <w:color w:val="000000"/>
          <w:sz w:val="26"/>
          <w:szCs w:val="26"/>
          <w:lang w:eastAsia="ru-RU" w:bidi="ru-RU"/>
        </w:rPr>
        <w:t>Приказ Минэкономразвития России от 21.07.2016 № 460 «Об утверждении порядка согласования проектов документов территориального планирования муниципальных образований, состава и порядка работы согласительной комиссии при согласовании проектов документов территориального планирования»</w:t>
      </w:r>
      <w:r w:rsidR="00A7298A">
        <w:rPr>
          <w:rFonts w:ascii="Times New Roman" w:eastAsia="Times New Roman" w:hAnsi="Times New Roman"/>
          <w:color w:val="000000"/>
          <w:sz w:val="26"/>
          <w:szCs w:val="26"/>
          <w:lang w:eastAsia="ru-RU" w:bidi="ru-RU"/>
        </w:rPr>
        <w:t>;</w:t>
      </w:r>
    </w:p>
    <w:p w14:paraId="24F37A8F" w14:textId="44CE8C7A" w:rsidR="00A7298A" w:rsidRPr="007B6827" w:rsidRDefault="00A7298A" w:rsidP="00E97FA7">
      <w:pPr>
        <w:pStyle w:val="af4"/>
        <w:numPr>
          <w:ilvl w:val="0"/>
          <w:numId w:val="88"/>
        </w:numPr>
        <w:suppressAutoHyphens/>
        <w:spacing w:after="0" w:line="240" w:lineRule="auto"/>
        <w:ind w:left="0" w:firstLine="709"/>
        <w:contextualSpacing w:val="0"/>
        <w:jc w:val="both"/>
        <w:rPr>
          <w:rFonts w:ascii="Times New Roman" w:eastAsia="Times New Roman" w:hAnsi="Times New Roman"/>
          <w:color w:val="000000"/>
          <w:sz w:val="26"/>
          <w:szCs w:val="26"/>
          <w:lang w:eastAsia="ru-RU" w:bidi="ru-RU"/>
        </w:rPr>
      </w:pPr>
      <w:r w:rsidRPr="007B6827">
        <w:rPr>
          <w:rFonts w:ascii="Times New Roman" w:eastAsia="Times New Roman" w:hAnsi="Times New Roman"/>
          <w:color w:val="000000"/>
          <w:sz w:val="26"/>
          <w:szCs w:val="26"/>
          <w:lang w:eastAsia="ru-RU" w:bidi="ru-RU"/>
        </w:rPr>
        <w:t>Приказ Минэкономразвития России от</w:t>
      </w:r>
      <w:r w:rsidR="005916AA">
        <w:rPr>
          <w:rFonts w:ascii="Times New Roman" w:eastAsia="Times New Roman" w:hAnsi="Times New Roman"/>
          <w:color w:val="000000"/>
          <w:sz w:val="26"/>
          <w:szCs w:val="26"/>
          <w:lang w:eastAsia="ru-RU" w:bidi="ru-RU"/>
        </w:rPr>
        <w:t xml:space="preserve"> </w:t>
      </w:r>
      <w:r>
        <w:rPr>
          <w:rFonts w:ascii="Times New Roman" w:eastAsia="Times New Roman" w:hAnsi="Times New Roman"/>
          <w:color w:val="000000"/>
          <w:sz w:val="26"/>
          <w:szCs w:val="26"/>
          <w:lang w:eastAsia="ru-RU" w:bidi="ru-RU"/>
        </w:rPr>
        <w:t>31.08.2022 №468 «Об установлении требований к составу сведений единой картографической основы и требований к периодичности их обновления»</w:t>
      </w:r>
    </w:p>
    <w:p w14:paraId="0F607EB5" w14:textId="4B1A2371" w:rsidR="007B6827" w:rsidRPr="007B6827" w:rsidRDefault="007B6827" w:rsidP="00E97FA7">
      <w:pPr>
        <w:pStyle w:val="af4"/>
        <w:numPr>
          <w:ilvl w:val="0"/>
          <w:numId w:val="88"/>
        </w:numPr>
        <w:suppressAutoHyphens/>
        <w:spacing w:after="0" w:line="240" w:lineRule="auto"/>
        <w:ind w:left="0" w:firstLine="709"/>
        <w:contextualSpacing w:val="0"/>
        <w:jc w:val="both"/>
        <w:rPr>
          <w:rFonts w:ascii="Times New Roman" w:eastAsia="Times New Roman" w:hAnsi="Times New Roman"/>
          <w:sz w:val="26"/>
          <w:szCs w:val="26"/>
          <w:lang w:eastAsia="zh-CN"/>
        </w:rPr>
      </w:pPr>
      <w:r w:rsidRPr="007B6827">
        <w:rPr>
          <w:rFonts w:ascii="Times New Roman" w:eastAsia="Times New Roman" w:hAnsi="Times New Roman"/>
          <w:color w:val="000000"/>
          <w:sz w:val="26"/>
          <w:szCs w:val="26"/>
          <w:lang w:eastAsia="ru-RU" w:bidi="ru-RU"/>
        </w:rPr>
        <w:t>Приказ Рос</w:t>
      </w:r>
      <w:r w:rsidR="00802D7C">
        <w:rPr>
          <w:rFonts w:ascii="Times New Roman" w:eastAsia="Times New Roman" w:hAnsi="Times New Roman"/>
          <w:color w:val="000000"/>
          <w:sz w:val="26"/>
          <w:szCs w:val="26"/>
          <w:lang w:eastAsia="ru-RU" w:bidi="ru-RU"/>
        </w:rPr>
        <w:t xml:space="preserve">реестра от 26.07.2022 </w:t>
      </w:r>
      <w:r w:rsidRPr="007B6827">
        <w:rPr>
          <w:rFonts w:ascii="Times New Roman" w:eastAsia="Times New Roman" w:hAnsi="Times New Roman"/>
          <w:color w:val="000000"/>
          <w:sz w:val="26"/>
          <w:szCs w:val="26"/>
          <w:lang w:eastAsia="ru-RU" w:bidi="ru-RU"/>
        </w:rPr>
        <w:t>№ П</w:t>
      </w:r>
      <w:r w:rsidR="005916AA">
        <w:rPr>
          <w:rFonts w:ascii="Times New Roman" w:eastAsia="Times New Roman" w:hAnsi="Times New Roman"/>
          <w:color w:val="000000"/>
          <w:sz w:val="26"/>
          <w:szCs w:val="26"/>
          <w:lang w:eastAsia="ru-RU" w:bidi="ru-RU"/>
        </w:rPr>
        <w:t xml:space="preserve"> </w:t>
      </w:r>
      <w:r w:rsidRPr="007B6827">
        <w:rPr>
          <w:rFonts w:ascii="Times New Roman" w:eastAsia="Times New Roman" w:hAnsi="Times New Roman"/>
          <w:color w:val="000000"/>
          <w:sz w:val="26"/>
          <w:szCs w:val="26"/>
          <w:lang w:eastAsia="ru-RU" w:bidi="ru-RU"/>
        </w:rPr>
        <w:t xml:space="preserve">/0292 «Об установлении формы графического описания местоположения границ населенных пунктов, территориальных зон, особо охраняемых природных территорий, зон с особыми условиями использования территории, формы текстового описания местоположения границ населенных пунктов, территориальных зон, требований к точности определения координат характерных точек границ населенных пунктов, территориальных зон, особо охраняемых природных </w:t>
      </w:r>
      <w:r w:rsidRPr="005916AA">
        <w:rPr>
          <w:rFonts w:ascii="Times New Roman" w:eastAsia="Times New Roman" w:hAnsi="Times New Roman"/>
          <w:color w:val="000000"/>
          <w:sz w:val="26"/>
          <w:szCs w:val="26"/>
          <w:lang w:eastAsia="ru-RU" w:bidi="ru-RU"/>
        </w:rPr>
        <w:t>территорий, зон с особыми условиями использования территории, формату</w:t>
      </w:r>
      <w:r w:rsidRPr="007B6827">
        <w:rPr>
          <w:rFonts w:ascii="Times New Roman" w:eastAsia="Times New Roman" w:hAnsi="Times New Roman"/>
          <w:color w:val="000000"/>
          <w:sz w:val="26"/>
          <w:szCs w:val="26"/>
          <w:lang w:eastAsia="ru-RU" w:bidi="ru-RU"/>
        </w:rPr>
        <w:t xml:space="preserve"> электронного документа, содержащего сведения о границах населенных пунктов, территориальных зон, особо охраняемых природных территорий, зон с особыми условиями использования территории»;</w:t>
      </w:r>
    </w:p>
    <w:p w14:paraId="367C714D" w14:textId="77777777" w:rsidR="0073322E" w:rsidRPr="00441F55" w:rsidRDefault="0073322E" w:rsidP="00E97FA7">
      <w:pPr>
        <w:pStyle w:val="af9"/>
        <w:spacing w:before="120" w:after="120"/>
        <w:ind w:firstLine="709"/>
        <w:jc w:val="center"/>
      </w:pPr>
      <w:r w:rsidRPr="005916AA">
        <w:t>Нормативно-технические документы</w:t>
      </w:r>
    </w:p>
    <w:p w14:paraId="5F137010" w14:textId="41167FC2" w:rsidR="001D3C59" w:rsidRPr="00E97FA7" w:rsidRDefault="001D3C59" w:rsidP="00E97FA7">
      <w:pPr>
        <w:pStyle w:val="af4"/>
        <w:numPr>
          <w:ilvl w:val="0"/>
          <w:numId w:val="89"/>
        </w:numPr>
        <w:tabs>
          <w:tab w:val="left" w:pos="1134"/>
        </w:tabs>
        <w:spacing w:after="0" w:line="240" w:lineRule="auto"/>
        <w:ind w:left="0" w:firstLine="709"/>
        <w:contextualSpacing w:val="0"/>
        <w:jc w:val="both"/>
        <w:rPr>
          <w:rFonts w:asciiTheme="majorHAnsi" w:hAnsiTheme="majorHAnsi" w:cstheme="majorHAnsi"/>
          <w:sz w:val="26"/>
          <w:szCs w:val="26"/>
        </w:rPr>
      </w:pPr>
      <w:r w:rsidRPr="00E97FA7">
        <w:rPr>
          <w:rFonts w:asciiTheme="majorHAnsi" w:hAnsiTheme="majorHAnsi" w:cstheme="majorHAnsi"/>
          <w:sz w:val="26"/>
          <w:szCs w:val="26"/>
        </w:rPr>
        <w:t>СанПиН 2.2.1/2.1.1.1200-03 "Санитарно-защитные зоны и санитарная классификация предприятий, сооружений и иных объектов</w:t>
      </w:r>
      <w:r w:rsidR="0039222A">
        <w:rPr>
          <w:rFonts w:asciiTheme="majorHAnsi" w:hAnsiTheme="majorHAnsi" w:cstheme="majorHAnsi"/>
          <w:sz w:val="26"/>
          <w:szCs w:val="26"/>
        </w:rPr>
        <w:t xml:space="preserve"> </w:t>
      </w:r>
      <w:r w:rsidRPr="00E97FA7">
        <w:rPr>
          <w:rFonts w:asciiTheme="majorHAnsi" w:hAnsiTheme="majorHAnsi" w:cstheme="majorHAnsi"/>
          <w:sz w:val="26"/>
          <w:szCs w:val="26"/>
        </w:rPr>
        <w:t>"</w:t>
      </w:r>
      <w:r w:rsidR="005916AA" w:rsidRPr="00E97FA7">
        <w:rPr>
          <w:rFonts w:asciiTheme="majorHAnsi" w:hAnsiTheme="majorHAnsi" w:cstheme="majorHAnsi"/>
          <w:sz w:val="26"/>
          <w:szCs w:val="26"/>
        </w:rPr>
        <w:t>Новая редакция</w:t>
      </w:r>
      <w:r w:rsidRPr="00E97FA7">
        <w:rPr>
          <w:rFonts w:asciiTheme="majorHAnsi" w:hAnsiTheme="majorHAnsi" w:cstheme="majorHAnsi"/>
          <w:sz w:val="26"/>
          <w:szCs w:val="26"/>
        </w:rPr>
        <w:t>;</w:t>
      </w:r>
    </w:p>
    <w:p w14:paraId="07BEEE88" w14:textId="1062FD85" w:rsidR="00D236E6" w:rsidRPr="00E97FA7" w:rsidRDefault="00D236E6" w:rsidP="00E97FA7">
      <w:pPr>
        <w:pStyle w:val="af4"/>
        <w:numPr>
          <w:ilvl w:val="0"/>
          <w:numId w:val="89"/>
        </w:numPr>
        <w:tabs>
          <w:tab w:val="left" w:pos="1134"/>
        </w:tabs>
        <w:spacing w:after="0" w:line="240" w:lineRule="auto"/>
        <w:ind w:left="0" w:firstLine="709"/>
        <w:contextualSpacing w:val="0"/>
        <w:jc w:val="both"/>
        <w:rPr>
          <w:rFonts w:asciiTheme="majorHAnsi" w:hAnsiTheme="majorHAnsi" w:cstheme="majorHAnsi"/>
          <w:sz w:val="26"/>
          <w:szCs w:val="26"/>
        </w:rPr>
      </w:pPr>
      <w:r w:rsidRPr="00E97FA7">
        <w:rPr>
          <w:rFonts w:asciiTheme="majorHAnsi" w:hAnsiTheme="majorHAnsi" w:cstheme="majorHAnsi"/>
          <w:sz w:val="26"/>
          <w:szCs w:val="26"/>
        </w:rPr>
        <w:t>СанПиН 2.1.2882-11 «Гигиенические требования к размещению, устройству и содержанию кладбищ, зданий и сооружений похоронного назначения»;</w:t>
      </w:r>
    </w:p>
    <w:p w14:paraId="42D18D48" w14:textId="060281AD" w:rsidR="00B64EA9" w:rsidRPr="00E97FA7" w:rsidRDefault="00B64EA9" w:rsidP="00E97FA7">
      <w:pPr>
        <w:pStyle w:val="af2"/>
        <w:widowControl w:val="0"/>
        <w:numPr>
          <w:ilvl w:val="0"/>
          <w:numId w:val="89"/>
        </w:numPr>
        <w:tabs>
          <w:tab w:val="left" w:pos="1134"/>
        </w:tabs>
        <w:spacing w:after="0"/>
        <w:ind w:left="0" w:firstLine="709"/>
        <w:jc w:val="both"/>
        <w:rPr>
          <w:rStyle w:val="141"/>
          <w:rFonts w:asciiTheme="majorHAnsi" w:hAnsiTheme="majorHAnsi" w:cstheme="majorHAnsi"/>
        </w:rPr>
      </w:pPr>
      <w:r w:rsidRPr="00E97FA7">
        <w:rPr>
          <w:rStyle w:val="141"/>
          <w:rFonts w:asciiTheme="majorHAnsi" w:hAnsiTheme="majorHAnsi" w:cstheme="majorHAnsi"/>
        </w:rPr>
        <w:t>СанПиН 2.1.4.1110-02 «Зоны санитарной охраны источников водоснабжения и водопроводов питьевого назначения»;</w:t>
      </w:r>
    </w:p>
    <w:p w14:paraId="514EAED2" w14:textId="05B39835" w:rsidR="00D236E6" w:rsidRPr="00E97FA7" w:rsidRDefault="00D236E6" w:rsidP="00E97FA7">
      <w:pPr>
        <w:pStyle w:val="af2"/>
        <w:widowControl w:val="0"/>
        <w:numPr>
          <w:ilvl w:val="0"/>
          <w:numId w:val="89"/>
        </w:numPr>
        <w:tabs>
          <w:tab w:val="left" w:pos="1134"/>
        </w:tabs>
        <w:spacing w:after="0"/>
        <w:ind w:left="0" w:firstLine="709"/>
        <w:jc w:val="both"/>
        <w:rPr>
          <w:rStyle w:val="141"/>
          <w:rFonts w:asciiTheme="majorHAnsi" w:hAnsiTheme="majorHAnsi" w:cstheme="majorHAnsi"/>
        </w:rPr>
      </w:pPr>
      <w:r w:rsidRPr="00E97FA7">
        <w:rPr>
          <w:rStyle w:val="141"/>
          <w:rFonts w:asciiTheme="majorHAnsi" w:hAnsiTheme="majorHAnsi" w:cstheme="majorHAnsi"/>
        </w:rPr>
        <w:t>Ветеринарно-санитарные правила сбора, утилизации и ун</w:t>
      </w:r>
      <w:r w:rsidR="006D24C3" w:rsidRPr="00E97FA7">
        <w:rPr>
          <w:rStyle w:val="141"/>
          <w:rFonts w:asciiTheme="majorHAnsi" w:hAnsiTheme="majorHAnsi" w:cstheme="majorHAnsi"/>
        </w:rPr>
        <w:t>ичтожения биологических отходов.</w:t>
      </w:r>
    </w:p>
    <w:p w14:paraId="7FE2C469" w14:textId="77777777" w:rsidR="007B6827" w:rsidRPr="00E97FA7" w:rsidRDefault="007B6827" w:rsidP="00E97FA7">
      <w:pPr>
        <w:pStyle w:val="af4"/>
        <w:numPr>
          <w:ilvl w:val="0"/>
          <w:numId w:val="89"/>
        </w:numPr>
        <w:suppressAutoHyphens/>
        <w:spacing w:after="0" w:line="240" w:lineRule="auto"/>
        <w:ind w:left="0" w:firstLine="709"/>
        <w:contextualSpacing w:val="0"/>
        <w:jc w:val="both"/>
        <w:rPr>
          <w:rFonts w:asciiTheme="majorHAnsi" w:eastAsia="Times New Roman" w:hAnsiTheme="majorHAnsi" w:cstheme="majorHAnsi"/>
          <w:sz w:val="26"/>
          <w:szCs w:val="26"/>
          <w:lang w:eastAsia="zh-CN"/>
        </w:rPr>
      </w:pPr>
      <w:r w:rsidRPr="00E97FA7">
        <w:rPr>
          <w:rFonts w:asciiTheme="majorHAnsi" w:eastAsia="Times New Roman" w:hAnsiTheme="majorHAnsi" w:cstheme="majorHAnsi"/>
          <w:sz w:val="26"/>
          <w:szCs w:val="26"/>
          <w:lang w:eastAsia="zh-CN"/>
        </w:rPr>
        <w:t>СП 396.1325800.2018 Улицы и дороги населенных пунктов. Правила градостроительного проектирования;</w:t>
      </w:r>
    </w:p>
    <w:p w14:paraId="3995DF6A" w14:textId="7877A36B" w:rsidR="007B6827" w:rsidRPr="00E97FA7" w:rsidRDefault="007B6827" w:rsidP="00E97FA7">
      <w:pPr>
        <w:pStyle w:val="af4"/>
        <w:numPr>
          <w:ilvl w:val="0"/>
          <w:numId w:val="89"/>
        </w:numPr>
        <w:suppressAutoHyphens/>
        <w:spacing w:after="0" w:line="240" w:lineRule="auto"/>
        <w:ind w:left="0" w:firstLine="709"/>
        <w:contextualSpacing w:val="0"/>
        <w:jc w:val="both"/>
        <w:rPr>
          <w:rFonts w:asciiTheme="majorHAnsi" w:eastAsia="Times New Roman" w:hAnsiTheme="majorHAnsi" w:cstheme="majorHAnsi"/>
          <w:sz w:val="26"/>
          <w:szCs w:val="26"/>
          <w:lang w:eastAsia="zh-CN"/>
        </w:rPr>
      </w:pPr>
      <w:r w:rsidRPr="00E97FA7">
        <w:rPr>
          <w:rFonts w:asciiTheme="majorHAnsi" w:eastAsia="Times New Roman" w:hAnsiTheme="majorHAnsi" w:cstheme="majorHAnsi"/>
          <w:sz w:val="26"/>
          <w:szCs w:val="26"/>
          <w:lang w:eastAsia="zh-CN"/>
        </w:rPr>
        <w:t>СП 42.13330.2016 Градостроительство. Планировка и застройка городских и сельских поселений. Актуализированная редакция СНиП 2.07.01-89*;</w:t>
      </w:r>
    </w:p>
    <w:p w14:paraId="45A8B54E" w14:textId="46D99172" w:rsidR="007B6827" w:rsidRPr="00E97FA7" w:rsidRDefault="007B6827" w:rsidP="00E97FA7">
      <w:pPr>
        <w:pStyle w:val="af4"/>
        <w:numPr>
          <w:ilvl w:val="0"/>
          <w:numId w:val="89"/>
        </w:numPr>
        <w:suppressAutoHyphens/>
        <w:spacing w:after="0" w:line="240" w:lineRule="auto"/>
        <w:ind w:left="0" w:firstLine="709"/>
        <w:contextualSpacing w:val="0"/>
        <w:jc w:val="both"/>
        <w:rPr>
          <w:rFonts w:asciiTheme="majorHAnsi" w:eastAsia="Times New Roman" w:hAnsiTheme="majorHAnsi" w:cstheme="majorHAnsi"/>
          <w:sz w:val="26"/>
          <w:szCs w:val="26"/>
          <w:lang w:eastAsia="zh-CN"/>
        </w:rPr>
      </w:pPr>
      <w:r w:rsidRPr="00E97FA7">
        <w:rPr>
          <w:rFonts w:asciiTheme="majorHAnsi" w:eastAsia="Times New Roman" w:hAnsiTheme="majorHAnsi" w:cstheme="majorHAnsi"/>
          <w:sz w:val="26"/>
          <w:szCs w:val="26"/>
          <w:lang w:eastAsia="zh-CN"/>
        </w:rPr>
        <w:t>Правила охраны магистральных трубопроводов (Минтопэнерго РФ 29.04.1992), Постановление Госгортехнадзора РФ от 22.04.1992 № 9, а также действовавшие на период утверждения документации на строительство объектов строительные нормы и правила, ведомственные нормативы, иные документы, в том числе, Письма операторов сетей или регулирующих организаций;</w:t>
      </w:r>
    </w:p>
    <w:p w14:paraId="67FC729F" w14:textId="77777777" w:rsidR="00AD5897" w:rsidRPr="00E97FA7" w:rsidRDefault="00AD5897" w:rsidP="00E97FA7">
      <w:pPr>
        <w:pStyle w:val="af2"/>
        <w:widowControl w:val="0"/>
        <w:numPr>
          <w:ilvl w:val="0"/>
          <w:numId w:val="89"/>
        </w:numPr>
        <w:tabs>
          <w:tab w:val="left" w:pos="1134"/>
        </w:tabs>
        <w:spacing w:after="0"/>
        <w:ind w:left="0" w:firstLine="709"/>
        <w:jc w:val="both"/>
        <w:rPr>
          <w:rStyle w:val="141"/>
        </w:rPr>
      </w:pPr>
      <w:r w:rsidRPr="00E97FA7">
        <w:rPr>
          <w:rStyle w:val="141"/>
        </w:rPr>
        <w:t>Инструкция по фотограмметрическим работам при создании цифровых топографических карт и планов. ГКИНП (ГНТА)-02-036-02, Москва, ЦНИИГАиК, 2002г.</w:t>
      </w:r>
    </w:p>
    <w:p w14:paraId="2E94ECF5" w14:textId="4C2548E3" w:rsidR="007B6827" w:rsidRPr="00E97FA7" w:rsidRDefault="00AD5897" w:rsidP="00E97FA7">
      <w:pPr>
        <w:pStyle w:val="af2"/>
        <w:widowControl w:val="0"/>
        <w:numPr>
          <w:ilvl w:val="0"/>
          <w:numId w:val="89"/>
        </w:numPr>
        <w:tabs>
          <w:tab w:val="left" w:pos="1134"/>
        </w:tabs>
        <w:spacing w:after="0"/>
        <w:ind w:left="0" w:firstLine="709"/>
        <w:jc w:val="both"/>
        <w:rPr>
          <w:rStyle w:val="141"/>
        </w:rPr>
      </w:pPr>
      <w:r w:rsidRPr="00E97FA7">
        <w:rPr>
          <w:rStyle w:val="141"/>
        </w:rPr>
        <w:t>ГОСТ 32453-2017– Глобальные навигационные спутниковые системы. Системы координат. Методы преобразований координат определяемых точек».</w:t>
      </w:r>
    </w:p>
    <w:p w14:paraId="3BC10FA9" w14:textId="60E3D390" w:rsidR="00441F55" w:rsidRPr="00E97FA7" w:rsidRDefault="00441F55" w:rsidP="00E97FA7">
      <w:pPr>
        <w:pStyle w:val="af2"/>
        <w:widowControl w:val="0"/>
        <w:numPr>
          <w:ilvl w:val="0"/>
          <w:numId w:val="89"/>
        </w:numPr>
        <w:tabs>
          <w:tab w:val="left" w:pos="1134"/>
        </w:tabs>
        <w:spacing w:after="0"/>
        <w:ind w:left="0" w:firstLine="709"/>
        <w:jc w:val="both"/>
        <w:rPr>
          <w:rStyle w:val="141"/>
        </w:rPr>
      </w:pPr>
      <w:r w:rsidRPr="00E97FA7">
        <w:rPr>
          <w:rStyle w:val="141"/>
        </w:rPr>
        <w:lastRenderedPageBreak/>
        <w:t>Свод правил СП 47.13330.2016 "Инженерные изыскания для строительства. Основные положения</w:t>
      </w:r>
      <w:r w:rsidR="00802D7C" w:rsidRPr="00E97FA7">
        <w:rPr>
          <w:rStyle w:val="141"/>
        </w:rPr>
        <w:t>»</w:t>
      </w:r>
      <w:r w:rsidRPr="00E97FA7">
        <w:rPr>
          <w:rStyle w:val="141"/>
        </w:rPr>
        <w:t>;</w:t>
      </w:r>
    </w:p>
    <w:p w14:paraId="3849A391" w14:textId="77BB1047" w:rsidR="00441F55" w:rsidRPr="00E97FA7" w:rsidRDefault="00441F55" w:rsidP="00E97FA7">
      <w:pPr>
        <w:pStyle w:val="af2"/>
        <w:widowControl w:val="0"/>
        <w:numPr>
          <w:ilvl w:val="0"/>
          <w:numId w:val="89"/>
        </w:numPr>
        <w:tabs>
          <w:tab w:val="left" w:pos="1134"/>
        </w:tabs>
        <w:spacing w:after="0"/>
        <w:ind w:left="0" w:firstLine="709"/>
        <w:jc w:val="both"/>
        <w:rPr>
          <w:rStyle w:val="141"/>
        </w:rPr>
      </w:pPr>
      <w:r w:rsidRPr="00E97FA7">
        <w:rPr>
          <w:rStyle w:val="141"/>
        </w:rPr>
        <w:t xml:space="preserve">Письмо ГТК РФ от 11.08.1997 N 01-15/15278 </w:t>
      </w:r>
      <w:r w:rsidR="00802D7C" w:rsidRPr="00E97FA7">
        <w:rPr>
          <w:rStyle w:val="141"/>
        </w:rPr>
        <w:t>«</w:t>
      </w:r>
      <w:r w:rsidRPr="00E97FA7">
        <w:rPr>
          <w:rStyle w:val="141"/>
        </w:rPr>
        <w:t>О контроле за перемещением картографических, топографических, аэрокосмических, геодезических и гравиметрических материалов</w:t>
      </w:r>
      <w:r w:rsidR="00802D7C" w:rsidRPr="00E97FA7">
        <w:rPr>
          <w:rStyle w:val="141"/>
        </w:rPr>
        <w:t>»</w:t>
      </w:r>
      <w:r w:rsidRPr="00E97FA7">
        <w:rPr>
          <w:rStyle w:val="141"/>
        </w:rPr>
        <w:t xml:space="preserve"> (вместе с Письмом Роскартографии от 25.03.1996 </w:t>
      </w:r>
      <w:r w:rsidR="00802D7C" w:rsidRPr="00E97FA7">
        <w:rPr>
          <w:rStyle w:val="141"/>
        </w:rPr>
        <w:t>№</w:t>
      </w:r>
      <w:r w:rsidRPr="00E97FA7">
        <w:rPr>
          <w:rStyle w:val="141"/>
        </w:rPr>
        <w:t xml:space="preserve"> 3-02-670);</w:t>
      </w:r>
    </w:p>
    <w:p w14:paraId="7C14BFD3" w14:textId="4D3C6E89" w:rsidR="00441F55" w:rsidRPr="00E97FA7" w:rsidRDefault="00441F55" w:rsidP="00E97FA7">
      <w:pPr>
        <w:pStyle w:val="af2"/>
        <w:widowControl w:val="0"/>
        <w:numPr>
          <w:ilvl w:val="0"/>
          <w:numId w:val="89"/>
        </w:numPr>
        <w:tabs>
          <w:tab w:val="left" w:pos="1134"/>
        </w:tabs>
        <w:spacing w:after="0"/>
        <w:ind w:left="0" w:firstLine="709"/>
        <w:jc w:val="both"/>
        <w:rPr>
          <w:rStyle w:val="141"/>
        </w:rPr>
      </w:pPr>
      <w:r w:rsidRPr="00E97FA7">
        <w:rPr>
          <w:rStyle w:val="141"/>
        </w:rPr>
        <w:t>иные нормативные правовые акты по вопросам защиты государственной тайны (в том числе ведомственные нормативные правовые акты с грифом секретности «Секретно»);</w:t>
      </w:r>
    </w:p>
    <w:p w14:paraId="430FECCD" w14:textId="40915319" w:rsidR="00441F55" w:rsidRPr="00E97FA7" w:rsidRDefault="00441F55" w:rsidP="00E97FA7">
      <w:pPr>
        <w:pStyle w:val="af2"/>
        <w:widowControl w:val="0"/>
        <w:numPr>
          <w:ilvl w:val="0"/>
          <w:numId w:val="89"/>
        </w:numPr>
        <w:tabs>
          <w:tab w:val="left" w:pos="1134"/>
        </w:tabs>
        <w:spacing w:after="0"/>
        <w:ind w:left="0" w:firstLine="709"/>
        <w:jc w:val="both"/>
        <w:rPr>
          <w:rStyle w:val="141"/>
        </w:rPr>
      </w:pPr>
      <w:r w:rsidRPr="00E97FA7">
        <w:rPr>
          <w:rStyle w:val="141"/>
        </w:rPr>
        <w:t>ГОСТ Р 59328-2021 «Аэрофотосъемка топографическая. Технические требования»;</w:t>
      </w:r>
    </w:p>
    <w:p w14:paraId="54FC4492" w14:textId="40162D9E" w:rsidR="00441F55" w:rsidRPr="00E97FA7" w:rsidRDefault="00441F55" w:rsidP="00E97FA7">
      <w:pPr>
        <w:pStyle w:val="af2"/>
        <w:widowControl w:val="0"/>
        <w:numPr>
          <w:ilvl w:val="0"/>
          <w:numId w:val="89"/>
        </w:numPr>
        <w:tabs>
          <w:tab w:val="left" w:pos="1134"/>
        </w:tabs>
        <w:spacing w:after="0"/>
        <w:ind w:left="0" w:firstLine="709"/>
        <w:jc w:val="both"/>
        <w:rPr>
          <w:rStyle w:val="141"/>
        </w:rPr>
      </w:pPr>
      <w:r w:rsidRPr="00E97FA7">
        <w:rPr>
          <w:rStyle w:val="141"/>
        </w:rPr>
        <w:t>ГОСТ Р 59562-2021. «Съемка аэрофототопографическая. Технические требования</w:t>
      </w:r>
      <w:r w:rsidR="00802D7C" w:rsidRPr="00E97FA7">
        <w:rPr>
          <w:rStyle w:val="141"/>
        </w:rPr>
        <w:t>»</w:t>
      </w:r>
      <w:r w:rsidRPr="00E97FA7">
        <w:rPr>
          <w:rStyle w:val="141"/>
        </w:rPr>
        <w:t xml:space="preserve">; </w:t>
      </w:r>
    </w:p>
    <w:p w14:paraId="6CDF758B" w14:textId="676EB199" w:rsidR="00441F55" w:rsidRPr="00E97FA7" w:rsidRDefault="00441F55" w:rsidP="00E97FA7">
      <w:pPr>
        <w:pStyle w:val="af2"/>
        <w:widowControl w:val="0"/>
        <w:numPr>
          <w:ilvl w:val="0"/>
          <w:numId w:val="89"/>
        </w:numPr>
        <w:tabs>
          <w:tab w:val="left" w:pos="1134"/>
        </w:tabs>
        <w:spacing w:after="0"/>
        <w:ind w:left="0" w:firstLine="709"/>
        <w:jc w:val="both"/>
        <w:rPr>
          <w:rStyle w:val="141"/>
        </w:rPr>
      </w:pPr>
      <w:r w:rsidRPr="00E97FA7">
        <w:rPr>
          <w:rStyle w:val="141"/>
        </w:rPr>
        <w:t>ГОСТ Р 58854-2020 «Фотограмметрия. Требования к созданию ориентированных аэроснимков для построения стереомоделей застроенных территорий»;</w:t>
      </w:r>
    </w:p>
    <w:p w14:paraId="53AD53E6" w14:textId="4877B960" w:rsidR="00441F55" w:rsidRPr="00E97FA7" w:rsidRDefault="00441F55" w:rsidP="00E97FA7">
      <w:pPr>
        <w:pStyle w:val="af2"/>
        <w:widowControl w:val="0"/>
        <w:numPr>
          <w:ilvl w:val="0"/>
          <w:numId w:val="89"/>
        </w:numPr>
        <w:tabs>
          <w:tab w:val="left" w:pos="1134"/>
        </w:tabs>
        <w:spacing w:after="0"/>
        <w:ind w:left="0" w:firstLine="709"/>
        <w:jc w:val="both"/>
        <w:rPr>
          <w:rStyle w:val="141"/>
        </w:rPr>
      </w:pPr>
      <w:r w:rsidRPr="00E97FA7">
        <w:rPr>
          <w:rStyle w:val="141"/>
        </w:rPr>
        <w:t xml:space="preserve">ГКИНП-09-32-80 Основные положения по аэрофотосъемке, выполняемой для обновления карт и планов (ОПА-80); </w:t>
      </w:r>
    </w:p>
    <w:p w14:paraId="3B7888E1" w14:textId="4784C4DC" w:rsidR="00441F55" w:rsidRPr="00E97FA7" w:rsidRDefault="00441F55" w:rsidP="00E97FA7">
      <w:pPr>
        <w:pStyle w:val="af2"/>
        <w:widowControl w:val="0"/>
        <w:numPr>
          <w:ilvl w:val="0"/>
          <w:numId w:val="89"/>
        </w:numPr>
        <w:tabs>
          <w:tab w:val="left" w:pos="1134"/>
        </w:tabs>
        <w:spacing w:after="0"/>
        <w:ind w:left="0" w:firstLine="709"/>
        <w:jc w:val="both"/>
        <w:rPr>
          <w:rStyle w:val="141"/>
        </w:rPr>
      </w:pPr>
      <w:r w:rsidRPr="00E97FA7">
        <w:rPr>
          <w:rStyle w:val="141"/>
        </w:rPr>
        <w:t xml:space="preserve">«Руководство по аэрофотосъемочным работам» (утв. МГА СССР 30.06.1986 № 45/И) (вместе с «Типовым положением об АФСП эксплуатационного предприятия гражданской авиации», "Типовым положением о группе технического контроля в аэрофотосъемочном производстве эксплуатационных предприятий гражданской авиации"); </w:t>
      </w:r>
    </w:p>
    <w:p w14:paraId="1A27EFEA" w14:textId="362C9C22" w:rsidR="00441F55" w:rsidRPr="00E97FA7" w:rsidRDefault="00441F55" w:rsidP="00E97FA7">
      <w:pPr>
        <w:pStyle w:val="af2"/>
        <w:widowControl w:val="0"/>
        <w:numPr>
          <w:ilvl w:val="0"/>
          <w:numId w:val="89"/>
        </w:numPr>
        <w:tabs>
          <w:tab w:val="left" w:pos="1134"/>
        </w:tabs>
        <w:spacing w:after="0"/>
        <w:ind w:left="0" w:firstLine="709"/>
        <w:jc w:val="both"/>
        <w:rPr>
          <w:rStyle w:val="141"/>
        </w:rPr>
      </w:pPr>
      <w:r w:rsidRPr="00E97FA7">
        <w:rPr>
          <w:rStyle w:val="141"/>
        </w:rPr>
        <w:t>Инструкция по фотограмметрическим работам при создании цифровых топографических карт и планов. ГКНИП (ГНТА) – 02 – 036 – 02;</w:t>
      </w:r>
    </w:p>
    <w:p w14:paraId="468FE68B" w14:textId="1730146A" w:rsidR="00441F55" w:rsidRPr="00A07F0B" w:rsidRDefault="00441F55" w:rsidP="00E97FA7">
      <w:pPr>
        <w:pStyle w:val="af2"/>
        <w:widowControl w:val="0"/>
        <w:tabs>
          <w:tab w:val="left" w:pos="1134"/>
        </w:tabs>
        <w:spacing w:after="0"/>
        <w:ind w:left="0" w:firstLine="709"/>
        <w:jc w:val="both"/>
        <w:rPr>
          <w:rStyle w:val="141"/>
        </w:rPr>
      </w:pPr>
      <w:r w:rsidRPr="00E97FA7">
        <w:rPr>
          <w:rStyle w:val="141"/>
        </w:rPr>
        <w:t>В случае изменения законодательства,</w:t>
      </w:r>
      <w:r w:rsidR="00C10934" w:rsidRPr="00E97FA7">
        <w:rPr>
          <w:rStyle w:val="141"/>
        </w:rPr>
        <w:t xml:space="preserve"> </w:t>
      </w:r>
      <w:r w:rsidRPr="00E97FA7">
        <w:rPr>
          <w:rStyle w:val="141"/>
        </w:rPr>
        <w:t>Проект выполняется в соответствии с действующим на момент сдачи выполненных работ законодательством, а также в соответствии с разъяснениями органа нормативно-правового регулирования в сфере градостроительной деятельности.</w:t>
      </w:r>
    </w:p>
    <w:p w14:paraId="186F8D77" w14:textId="4BC865A1" w:rsidR="001D3C59" w:rsidRDefault="00461B22" w:rsidP="00E97FA7">
      <w:pPr>
        <w:pStyle w:val="af9"/>
        <w:spacing w:before="120" w:after="120"/>
        <w:ind w:firstLine="709"/>
        <w:jc w:val="center"/>
      </w:pPr>
      <w:r w:rsidRPr="00AD5897">
        <w:t>Законы и иные нормативные правовые акты органов</w:t>
      </w:r>
      <w:r w:rsidR="00E97FA7">
        <w:t xml:space="preserve"> </w:t>
      </w:r>
      <w:r w:rsidRPr="00AD5897">
        <w:t xml:space="preserve">государственной власти </w:t>
      </w:r>
      <w:r w:rsidR="0069424B" w:rsidRPr="00AD5897">
        <w:t>Томской</w:t>
      </w:r>
      <w:r w:rsidRPr="00AD5897">
        <w:t xml:space="preserve"> области, муниципальные</w:t>
      </w:r>
      <w:r w:rsidR="00E97FA7">
        <w:t xml:space="preserve"> </w:t>
      </w:r>
      <w:r w:rsidRPr="00AD5897">
        <w:t>правовые акты, принятые органами местного самоуправления</w:t>
      </w:r>
      <w:r w:rsidR="00E97FA7">
        <w:t xml:space="preserve"> </w:t>
      </w:r>
      <w:r w:rsidR="0069424B" w:rsidRPr="00AD5897">
        <w:t>Томской</w:t>
      </w:r>
      <w:r w:rsidRPr="00AD5897">
        <w:t xml:space="preserve"> области</w:t>
      </w:r>
    </w:p>
    <w:p w14:paraId="321CAB44" w14:textId="1FDAA637" w:rsidR="00AD5897" w:rsidRPr="00AD5897" w:rsidRDefault="00AD5897" w:rsidP="00E97FA7">
      <w:pPr>
        <w:pStyle w:val="af4"/>
        <w:numPr>
          <w:ilvl w:val="0"/>
          <w:numId w:val="90"/>
        </w:numPr>
        <w:spacing w:after="0" w:line="240" w:lineRule="auto"/>
        <w:ind w:left="0" w:firstLine="709"/>
        <w:contextualSpacing w:val="0"/>
        <w:jc w:val="both"/>
        <w:rPr>
          <w:rStyle w:val="141"/>
          <w:rFonts w:ascii="Times New Roman" w:eastAsia="Calibri" w:hAnsi="Times New Roman"/>
        </w:rPr>
      </w:pPr>
      <w:r w:rsidRPr="00AD5897">
        <w:rPr>
          <w:rFonts w:ascii="Times New Roman" w:eastAsia="Times New Roman" w:hAnsi="Times New Roman"/>
          <w:spacing w:val="2"/>
          <w:sz w:val="26"/>
          <w:szCs w:val="26"/>
          <w:lang w:eastAsia="ru-RU"/>
        </w:rPr>
        <w:t xml:space="preserve">Закон </w:t>
      </w:r>
      <w:r w:rsidRPr="00AD5897">
        <w:rPr>
          <w:rFonts w:ascii="Times New Roman" w:eastAsia="Times New Roman" w:hAnsi="Times New Roman"/>
          <w:color w:val="000000" w:themeColor="text1"/>
          <w:spacing w:val="2"/>
          <w:sz w:val="26"/>
          <w:szCs w:val="26"/>
          <w:lang w:eastAsia="ru-RU"/>
        </w:rPr>
        <w:t>Томской</w:t>
      </w:r>
      <w:r w:rsidRPr="00AD5897">
        <w:rPr>
          <w:rFonts w:ascii="Times New Roman" w:eastAsia="Times New Roman" w:hAnsi="Times New Roman"/>
          <w:spacing w:val="2"/>
          <w:sz w:val="26"/>
          <w:szCs w:val="26"/>
          <w:lang w:eastAsia="ru-RU"/>
        </w:rPr>
        <w:t xml:space="preserve"> области </w:t>
      </w:r>
      <w:r w:rsidRPr="00AD5897">
        <w:rPr>
          <w:rStyle w:val="141"/>
          <w:rFonts w:ascii="Times New Roman" w:eastAsia="Calibri" w:hAnsi="Times New Roman"/>
        </w:rPr>
        <w:t>от 10 сентября 2004 года № 199-ОЗ «О наделении статусом муниципального района, поселения (городского, сельского) и установлении границ муниципальных образований на территории Верхнекетского района» (с изменениями на 19 июня 2014года</w:t>
      </w:r>
      <w:r w:rsidRPr="00AD5897">
        <w:rPr>
          <w:sz w:val="26"/>
          <w:szCs w:val="26"/>
          <w:shd w:val="clear" w:color="auto" w:fill="FFFFFF"/>
        </w:rPr>
        <w:t>)</w:t>
      </w:r>
      <w:r>
        <w:rPr>
          <w:rStyle w:val="141"/>
          <w:rFonts w:ascii="Times New Roman" w:eastAsia="Calibri" w:hAnsi="Times New Roman"/>
        </w:rPr>
        <w:t>;</w:t>
      </w:r>
      <w:r w:rsidRPr="00AD5897">
        <w:rPr>
          <w:rStyle w:val="141"/>
          <w:rFonts w:ascii="Times New Roman" w:eastAsia="Calibri" w:hAnsi="Times New Roman"/>
        </w:rPr>
        <w:t xml:space="preserve"> </w:t>
      </w:r>
    </w:p>
    <w:p w14:paraId="53CF9567" w14:textId="5B5D67C3" w:rsidR="00AD5897" w:rsidRPr="00AD5897" w:rsidRDefault="00AD5897" w:rsidP="00E97FA7">
      <w:pPr>
        <w:widowControl w:val="0"/>
        <w:numPr>
          <w:ilvl w:val="0"/>
          <w:numId w:val="90"/>
        </w:numPr>
        <w:tabs>
          <w:tab w:val="left" w:pos="459"/>
          <w:tab w:val="left" w:pos="619"/>
        </w:tabs>
        <w:suppressAutoHyphens/>
        <w:spacing w:after="0" w:line="240" w:lineRule="auto"/>
        <w:ind w:left="0" w:firstLine="709"/>
        <w:jc w:val="both"/>
        <w:rPr>
          <w:rFonts w:eastAsia="Times New Roman"/>
          <w:color w:val="000000"/>
          <w:sz w:val="26"/>
          <w:szCs w:val="26"/>
          <w:lang w:eastAsia="ru-RU" w:bidi="ru-RU"/>
        </w:rPr>
      </w:pPr>
      <w:r w:rsidRPr="00AD5897">
        <w:rPr>
          <w:rFonts w:eastAsia="Times New Roman"/>
          <w:color w:val="000000"/>
          <w:sz w:val="26"/>
          <w:szCs w:val="26"/>
          <w:lang w:eastAsia="ru-RU" w:bidi="ru-RU"/>
        </w:rPr>
        <w:t xml:space="preserve">Закон Томской области от 11.01.2007 </w:t>
      </w:r>
      <w:r>
        <w:rPr>
          <w:rFonts w:eastAsia="Times New Roman"/>
          <w:color w:val="000000"/>
          <w:sz w:val="26"/>
          <w:szCs w:val="26"/>
          <w:lang w:eastAsia="ru-RU" w:bidi="ru-RU"/>
        </w:rPr>
        <w:t>№</w:t>
      </w:r>
      <w:r w:rsidRPr="00AD5897">
        <w:rPr>
          <w:rFonts w:eastAsia="Times New Roman"/>
          <w:color w:val="000000"/>
          <w:sz w:val="26"/>
          <w:szCs w:val="26"/>
          <w:lang w:eastAsia="ru-RU" w:bidi="ru-RU"/>
        </w:rPr>
        <w:t xml:space="preserve"> 9-ОЗ «О составе и порядке подготовки документов территориального планирования муниципальных образований Томской области, о согласовании проекта схемы территориального планирования Российской Федерации»</w:t>
      </w:r>
      <w:r>
        <w:rPr>
          <w:rFonts w:eastAsia="Times New Roman"/>
          <w:color w:val="000000"/>
          <w:sz w:val="26"/>
          <w:szCs w:val="26"/>
          <w:lang w:eastAsia="ru-RU" w:bidi="ru-RU"/>
        </w:rPr>
        <w:t>;</w:t>
      </w:r>
    </w:p>
    <w:p w14:paraId="5DA36A08" w14:textId="0014F3C7" w:rsidR="00AD5897" w:rsidRPr="00AD5897" w:rsidRDefault="00AD5897" w:rsidP="00E97FA7">
      <w:pPr>
        <w:widowControl w:val="0"/>
        <w:numPr>
          <w:ilvl w:val="0"/>
          <w:numId w:val="90"/>
        </w:numPr>
        <w:tabs>
          <w:tab w:val="left" w:pos="459"/>
          <w:tab w:val="left" w:pos="619"/>
        </w:tabs>
        <w:suppressAutoHyphens/>
        <w:spacing w:after="0" w:line="240" w:lineRule="auto"/>
        <w:ind w:left="0" w:firstLine="709"/>
        <w:jc w:val="both"/>
        <w:rPr>
          <w:rFonts w:eastAsia="Times New Roman"/>
          <w:color w:val="000000"/>
          <w:sz w:val="26"/>
          <w:szCs w:val="26"/>
          <w:lang w:eastAsia="ru-RU" w:bidi="ru-RU"/>
        </w:rPr>
      </w:pPr>
      <w:r w:rsidRPr="00AD5897">
        <w:rPr>
          <w:rFonts w:eastAsia="Times New Roman"/>
          <w:color w:val="000000"/>
          <w:sz w:val="26"/>
          <w:szCs w:val="26"/>
          <w:lang w:eastAsia="ru-RU" w:bidi="ru-RU"/>
        </w:rPr>
        <w:t>Закон Томской области от 22.12.2009 № 271-03 «Об административно-территориальном устройстве Томской области»;</w:t>
      </w:r>
    </w:p>
    <w:p w14:paraId="61279809" w14:textId="461144A1" w:rsidR="00AD5897" w:rsidRPr="00AD5897" w:rsidRDefault="00AD5897" w:rsidP="00E97FA7">
      <w:pPr>
        <w:widowControl w:val="0"/>
        <w:numPr>
          <w:ilvl w:val="0"/>
          <w:numId w:val="90"/>
        </w:numPr>
        <w:tabs>
          <w:tab w:val="left" w:pos="459"/>
          <w:tab w:val="left" w:pos="619"/>
        </w:tabs>
        <w:suppressAutoHyphens/>
        <w:spacing w:after="0" w:line="240" w:lineRule="auto"/>
        <w:ind w:left="0" w:firstLine="709"/>
        <w:jc w:val="both"/>
        <w:rPr>
          <w:rFonts w:eastAsia="Times New Roman"/>
          <w:color w:val="000000"/>
          <w:sz w:val="26"/>
          <w:szCs w:val="26"/>
          <w:lang w:eastAsia="ru-RU" w:bidi="ru-RU"/>
        </w:rPr>
      </w:pPr>
      <w:r w:rsidRPr="00AD5897">
        <w:rPr>
          <w:rFonts w:eastAsia="Times New Roman"/>
          <w:color w:val="000000"/>
          <w:sz w:val="26"/>
          <w:szCs w:val="26"/>
          <w:lang w:eastAsia="ru-RU" w:bidi="ru-RU"/>
        </w:rPr>
        <w:t>Закон Томской области от 05.12.2016 № 150-03 «О видах объектов регионального и местного значения, подлежащих отображению в документах территориального планирования Томской области и документах территориального планирования муниципальных образований Томской области»</w:t>
      </w:r>
      <w:r>
        <w:rPr>
          <w:rFonts w:eastAsia="Times New Roman"/>
          <w:color w:val="000000"/>
          <w:sz w:val="26"/>
          <w:szCs w:val="26"/>
          <w:lang w:eastAsia="ru-RU" w:bidi="ru-RU"/>
        </w:rPr>
        <w:t>;</w:t>
      </w:r>
    </w:p>
    <w:p w14:paraId="47007706" w14:textId="297A4A77" w:rsidR="00AD5897" w:rsidRPr="00AD5897" w:rsidRDefault="00AD5897" w:rsidP="00E97FA7">
      <w:pPr>
        <w:widowControl w:val="0"/>
        <w:numPr>
          <w:ilvl w:val="0"/>
          <w:numId w:val="90"/>
        </w:numPr>
        <w:tabs>
          <w:tab w:val="left" w:pos="459"/>
          <w:tab w:val="left" w:pos="619"/>
        </w:tabs>
        <w:suppressAutoHyphens/>
        <w:spacing w:after="0" w:line="240" w:lineRule="auto"/>
        <w:ind w:left="0" w:firstLine="709"/>
        <w:jc w:val="both"/>
        <w:rPr>
          <w:rFonts w:eastAsia="Times New Roman"/>
          <w:color w:val="000000"/>
          <w:sz w:val="26"/>
          <w:szCs w:val="26"/>
          <w:lang w:eastAsia="ru-RU" w:bidi="ru-RU"/>
        </w:rPr>
      </w:pPr>
      <w:r w:rsidRPr="00AD5897">
        <w:rPr>
          <w:rFonts w:eastAsia="Times New Roman"/>
          <w:color w:val="000000"/>
          <w:sz w:val="26"/>
          <w:szCs w:val="26"/>
          <w:lang w:eastAsia="ru-RU" w:bidi="ru-RU"/>
        </w:rPr>
        <w:lastRenderedPageBreak/>
        <w:t xml:space="preserve">Приказ Департамента архитектуры и строительства Томской области от 17.06.2022 </w:t>
      </w:r>
      <w:r>
        <w:rPr>
          <w:rFonts w:eastAsia="Times New Roman"/>
          <w:color w:val="000000"/>
          <w:sz w:val="26"/>
          <w:szCs w:val="26"/>
          <w:lang w:eastAsia="ru-RU" w:bidi="ru-RU"/>
        </w:rPr>
        <w:t>№</w:t>
      </w:r>
      <w:r w:rsidRPr="00AD5897">
        <w:rPr>
          <w:rFonts w:eastAsia="Times New Roman"/>
          <w:color w:val="000000"/>
          <w:sz w:val="26"/>
          <w:szCs w:val="26"/>
          <w:lang w:eastAsia="ru-RU" w:bidi="ru-RU"/>
        </w:rPr>
        <w:t>17-п «Об установлении Порядка утверждения карты планируемого размещения объектов местного значения городского и сельского поселения Томской области, городского округа Томской области».</w:t>
      </w:r>
    </w:p>
    <w:p w14:paraId="0A92C4DB" w14:textId="77777777" w:rsidR="00461B22" w:rsidRPr="00AD5897" w:rsidRDefault="00B6014B" w:rsidP="00E97FA7">
      <w:pPr>
        <w:pStyle w:val="ConsPlusTitle"/>
        <w:numPr>
          <w:ilvl w:val="0"/>
          <w:numId w:val="90"/>
        </w:numPr>
        <w:ind w:left="0" w:firstLine="709"/>
        <w:jc w:val="both"/>
        <w:rPr>
          <w:rFonts w:ascii="Times New Roman" w:hAnsi="Times New Roman" w:cs="Times New Roman"/>
          <w:b w:val="0"/>
          <w:sz w:val="26"/>
          <w:szCs w:val="26"/>
        </w:rPr>
      </w:pPr>
      <w:r w:rsidRPr="00AD5897">
        <w:rPr>
          <w:rFonts w:ascii="Times New Roman" w:hAnsi="Times New Roman" w:cs="Times New Roman"/>
          <w:b w:val="0"/>
          <w:sz w:val="26"/>
          <w:szCs w:val="26"/>
        </w:rPr>
        <w:t>Постановление</w:t>
      </w:r>
      <w:r w:rsidR="00DE3527" w:rsidRPr="00AD5897">
        <w:rPr>
          <w:rFonts w:ascii="Times New Roman" w:hAnsi="Times New Roman" w:cs="Times New Roman"/>
          <w:b w:val="0"/>
          <w:sz w:val="26"/>
          <w:szCs w:val="26"/>
        </w:rPr>
        <w:t xml:space="preserve"> Правительства </w:t>
      </w:r>
      <w:r w:rsidR="0069424B" w:rsidRPr="00AD5897">
        <w:rPr>
          <w:rFonts w:ascii="Times New Roman" w:hAnsi="Times New Roman" w:cs="Times New Roman"/>
          <w:b w:val="0"/>
          <w:sz w:val="26"/>
          <w:szCs w:val="26"/>
        </w:rPr>
        <w:t>Томской</w:t>
      </w:r>
      <w:r w:rsidR="00DE3527" w:rsidRPr="00AD5897">
        <w:rPr>
          <w:rFonts w:ascii="Times New Roman" w:hAnsi="Times New Roman" w:cs="Times New Roman"/>
          <w:b w:val="0"/>
          <w:sz w:val="26"/>
          <w:szCs w:val="26"/>
        </w:rPr>
        <w:t xml:space="preserve"> области</w:t>
      </w:r>
      <w:r w:rsidRPr="00AD5897">
        <w:rPr>
          <w:rFonts w:ascii="Times New Roman" w:hAnsi="Times New Roman" w:cs="Times New Roman"/>
          <w:b w:val="0"/>
          <w:sz w:val="26"/>
          <w:szCs w:val="26"/>
        </w:rPr>
        <w:t xml:space="preserve"> от 19 марта 2008 г. </w:t>
      </w:r>
      <w:r w:rsidR="00694A4C" w:rsidRPr="00AD5897">
        <w:rPr>
          <w:rFonts w:ascii="Times New Roman" w:hAnsi="Times New Roman" w:cs="Times New Roman"/>
          <w:b w:val="0"/>
          <w:sz w:val="26"/>
          <w:szCs w:val="26"/>
        </w:rPr>
        <w:t>№</w:t>
      </w:r>
      <w:r w:rsidRPr="00AD5897">
        <w:rPr>
          <w:rFonts w:ascii="Times New Roman" w:hAnsi="Times New Roman" w:cs="Times New Roman"/>
          <w:b w:val="0"/>
          <w:sz w:val="26"/>
          <w:szCs w:val="26"/>
        </w:rPr>
        <w:t xml:space="preserve"> 82-п об утверждении </w:t>
      </w:r>
      <w:r w:rsidR="00DE3527" w:rsidRPr="00AD5897">
        <w:rPr>
          <w:rFonts w:ascii="Times New Roman" w:hAnsi="Times New Roman" w:cs="Times New Roman"/>
          <w:b w:val="0"/>
          <w:sz w:val="26"/>
          <w:szCs w:val="26"/>
        </w:rPr>
        <w:t xml:space="preserve">региональных </w:t>
      </w:r>
      <w:r w:rsidRPr="00AD5897">
        <w:rPr>
          <w:rFonts w:ascii="Times New Roman" w:hAnsi="Times New Roman" w:cs="Times New Roman"/>
          <w:b w:val="0"/>
          <w:sz w:val="26"/>
          <w:szCs w:val="26"/>
        </w:rPr>
        <w:t>нормативов градостроительного проектирования</w:t>
      </w:r>
      <w:r w:rsidR="00DE3527" w:rsidRPr="00AD5897">
        <w:rPr>
          <w:rFonts w:ascii="Times New Roman" w:hAnsi="Times New Roman" w:cs="Times New Roman"/>
          <w:b w:val="0"/>
          <w:sz w:val="26"/>
          <w:szCs w:val="26"/>
        </w:rPr>
        <w:t xml:space="preserve"> (в ред. от 10.11.2015 </w:t>
      </w:r>
      <w:hyperlink r:id="rId13" w:history="1">
        <w:r w:rsidR="00694A4C" w:rsidRPr="00AD5897">
          <w:rPr>
            <w:rFonts w:ascii="Times New Roman" w:hAnsi="Times New Roman" w:cs="Times New Roman"/>
            <w:b w:val="0"/>
            <w:sz w:val="26"/>
            <w:szCs w:val="26"/>
          </w:rPr>
          <w:t>№</w:t>
        </w:r>
        <w:r w:rsidR="00DE3527" w:rsidRPr="00AD5897">
          <w:rPr>
            <w:rFonts w:ascii="Times New Roman" w:hAnsi="Times New Roman" w:cs="Times New Roman"/>
            <w:b w:val="0"/>
            <w:sz w:val="26"/>
            <w:szCs w:val="26"/>
          </w:rPr>
          <w:t xml:space="preserve"> 511-п</w:t>
        </w:r>
      </w:hyperlink>
      <w:r w:rsidR="00DE3527" w:rsidRPr="00AD5897">
        <w:rPr>
          <w:rFonts w:ascii="Times New Roman" w:hAnsi="Times New Roman" w:cs="Times New Roman"/>
          <w:b w:val="0"/>
          <w:sz w:val="26"/>
          <w:szCs w:val="26"/>
        </w:rPr>
        <w:t>)</w:t>
      </w:r>
      <w:r w:rsidR="00461B22" w:rsidRPr="00AD5897">
        <w:rPr>
          <w:rFonts w:ascii="Times New Roman" w:hAnsi="Times New Roman" w:cs="Times New Roman"/>
          <w:b w:val="0"/>
          <w:sz w:val="26"/>
          <w:szCs w:val="26"/>
        </w:rPr>
        <w:t>;</w:t>
      </w:r>
    </w:p>
    <w:p w14:paraId="22A9A466" w14:textId="77777777" w:rsidR="00461B22" w:rsidRPr="00AD5897" w:rsidRDefault="00461B22" w:rsidP="00E97FA7">
      <w:pPr>
        <w:pStyle w:val="af4"/>
        <w:numPr>
          <w:ilvl w:val="0"/>
          <w:numId w:val="90"/>
        </w:numPr>
        <w:spacing w:after="0" w:line="240" w:lineRule="auto"/>
        <w:ind w:left="0" w:firstLine="709"/>
        <w:contextualSpacing w:val="0"/>
        <w:jc w:val="both"/>
        <w:rPr>
          <w:rFonts w:ascii="Times New Roman" w:hAnsi="Times New Roman"/>
          <w:sz w:val="26"/>
          <w:szCs w:val="26"/>
        </w:rPr>
      </w:pPr>
      <w:r w:rsidRPr="00AD5897">
        <w:rPr>
          <w:rFonts w:ascii="Times New Roman" w:hAnsi="Times New Roman"/>
          <w:sz w:val="26"/>
          <w:szCs w:val="26"/>
        </w:rPr>
        <w:t xml:space="preserve">Устав </w:t>
      </w:r>
      <w:r w:rsidR="00DF6AFF" w:rsidRPr="00AD5897">
        <w:rPr>
          <w:rFonts w:ascii="Times New Roman" w:hAnsi="Times New Roman"/>
          <w:sz w:val="26"/>
          <w:szCs w:val="26"/>
        </w:rPr>
        <w:t>Верхнекетского</w:t>
      </w:r>
      <w:r w:rsidR="00EE28B1" w:rsidRPr="00AD5897">
        <w:rPr>
          <w:rFonts w:ascii="Times New Roman" w:hAnsi="Times New Roman"/>
          <w:sz w:val="26"/>
          <w:szCs w:val="26"/>
        </w:rPr>
        <w:t xml:space="preserve"> муниципального района </w:t>
      </w:r>
      <w:r w:rsidR="0069424B" w:rsidRPr="00AD5897">
        <w:rPr>
          <w:rFonts w:ascii="Times New Roman" w:hAnsi="Times New Roman"/>
          <w:sz w:val="26"/>
          <w:szCs w:val="26"/>
        </w:rPr>
        <w:t>Томской</w:t>
      </w:r>
      <w:r w:rsidR="00EE28B1" w:rsidRPr="00AD5897">
        <w:rPr>
          <w:rFonts w:ascii="Times New Roman" w:hAnsi="Times New Roman"/>
          <w:sz w:val="26"/>
          <w:szCs w:val="26"/>
        </w:rPr>
        <w:t xml:space="preserve"> области</w:t>
      </w:r>
      <w:r w:rsidRPr="00AD5897">
        <w:rPr>
          <w:rFonts w:ascii="Times New Roman" w:hAnsi="Times New Roman"/>
          <w:sz w:val="26"/>
          <w:szCs w:val="26"/>
        </w:rPr>
        <w:t>.</w:t>
      </w:r>
    </w:p>
    <w:p w14:paraId="611494A6" w14:textId="77777777" w:rsidR="000400A0" w:rsidRPr="00AD5897" w:rsidRDefault="000400A0" w:rsidP="00E97FA7">
      <w:pPr>
        <w:pStyle w:val="af4"/>
        <w:numPr>
          <w:ilvl w:val="0"/>
          <w:numId w:val="90"/>
        </w:numPr>
        <w:tabs>
          <w:tab w:val="left" w:pos="1134"/>
        </w:tabs>
        <w:spacing w:after="0" w:line="240" w:lineRule="auto"/>
        <w:ind w:left="0" w:firstLine="709"/>
        <w:contextualSpacing w:val="0"/>
        <w:jc w:val="both"/>
        <w:rPr>
          <w:rFonts w:ascii="Times New Roman" w:hAnsi="Times New Roman"/>
          <w:sz w:val="26"/>
          <w:szCs w:val="26"/>
        </w:rPr>
      </w:pPr>
      <w:r w:rsidRPr="00AD5897">
        <w:rPr>
          <w:rFonts w:ascii="Times New Roman" w:hAnsi="Times New Roman"/>
          <w:sz w:val="26"/>
          <w:szCs w:val="26"/>
        </w:rPr>
        <w:t xml:space="preserve">Решение Совета народных депутатов от 20.07.2018 №389 об утверждении местных нормативов градостроительного проектирования </w:t>
      </w:r>
      <w:r w:rsidR="00DF6AFF" w:rsidRPr="00AD5897">
        <w:rPr>
          <w:rFonts w:ascii="Times New Roman" w:hAnsi="Times New Roman"/>
          <w:sz w:val="26"/>
          <w:szCs w:val="26"/>
        </w:rPr>
        <w:t>Верхнекетского</w:t>
      </w:r>
      <w:r w:rsidRPr="00AD5897">
        <w:rPr>
          <w:rFonts w:ascii="Times New Roman" w:hAnsi="Times New Roman"/>
          <w:sz w:val="26"/>
          <w:szCs w:val="26"/>
        </w:rPr>
        <w:t xml:space="preserve"> муниципального района</w:t>
      </w:r>
      <w:r w:rsidR="00A42EEE" w:rsidRPr="00AD5897">
        <w:rPr>
          <w:rFonts w:ascii="Times New Roman" w:hAnsi="Times New Roman"/>
          <w:sz w:val="26"/>
          <w:szCs w:val="26"/>
        </w:rPr>
        <w:t>;</w:t>
      </w:r>
    </w:p>
    <w:p w14:paraId="6D979BF6" w14:textId="32291A0F" w:rsidR="00A42EEE" w:rsidRPr="009C7BAE" w:rsidRDefault="00A42EEE" w:rsidP="00E97FA7">
      <w:pPr>
        <w:pStyle w:val="af4"/>
        <w:numPr>
          <w:ilvl w:val="0"/>
          <w:numId w:val="90"/>
        </w:numPr>
        <w:autoSpaceDE w:val="0"/>
        <w:autoSpaceDN w:val="0"/>
        <w:adjustRightInd w:val="0"/>
        <w:spacing w:after="0" w:line="240" w:lineRule="auto"/>
        <w:ind w:left="0" w:firstLine="709"/>
        <w:contextualSpacing w:val="0"/>
        <w:jc w:val="both"/>
        <w:rPr>
          <w:rFonts w:ascii="Times New Roman" w:hAnsi="Times New Roman"/>
          <w:color w:val="000000"/>
          <w:sz w:val="26"/>
          <w:szCs w:val="26"/>
        </w:rPr>
      </w:pPr>
      <w:r w:rsidRPr="009C7BAE">
        <w:rPr>
          <w:rFonts w:ascii="Times New Roman" w:hAnsi="Times New Roman"/>
          <w:sz w:val="26"/>
          <w:szCs w:val="26"/>
        </w:rPr>
        <w:t>Местные нормативы градостроительного проектирования</w:t>
      </w:r>
      <w:r w:rsidRPr="009C7BAE">
        <w:rPr>
          <w:rFonts w:ascii="Times New Roman" w:hAnsi="Times New Roman"/>
          <w:color w:val="000000"/>
          <w:sz w:val="26"/>
          <w:szCs w:val="26"/>
        </w:rPr>
        <w:t xml:space="preserve"> </w:t>
      </w:r>
      <w:r w:rsidR="003C49E8" w:rsidRPr="009C7BAE">
        <w:rPr>
          <w:rFonts w:ascii="Times New Roman" w:hAnsi="Times New Roman"/>
          <w:sz w:val="26"/>
          <w:szCs w:val="26"/>
        </w:rPr>
        <w:t>Сайгин</w:t>
      </w:r>
      <w:r w:rsidR="00F4454A" w:rsidRPr="009C7BAE">
        <w:rPr>
          <w:rFonts w:ascii="Times New Roman" w:hAnsi="Times New Roman"/>
          <w:sz w:val="26"/>
          <w:szCs w:val="26"/>
        </w:rPr>
        <w:t>ского</w:t>
      </w:r>
      <w:r w:rsidR="007C4A04" w:rsidRPr="009C7BAE">
        <w:rPr>
          <w:rFonts w:ascii="Times New Roman" w:hAnsi="Times New Roman"/>
          <w:sz w:val="26"/>
          <w:szCs w:val="26"/>
        </w:rPr>
        <w:t xml:space="preserve"> сельского поселения</w:t>
      </w:r>
      <w:r w:rsidRPr="009C7BAE">
        <w:rPr>
          <w:rFonts w:ascii="Times New Roman" w:hAnsi="Times New Roman"/>
          <w:color w:val="000000"/>
          <w:sz w:val="26"/>
          <w:szCs w:val="26"/>
        </w:rPr>
        <w:t xml:space="preserve"> Утверждены решением</w:t>
      </w:r>
      <w:r w:rsidR="0074499D" w:rsidRPr="009C7BAE">
        <w:rPr>
          <w:rFonts w:ascii="Times New Roman" w:hAnsi="Times New Roman"/>
          <w:color w:val="000000"/>
          <w:sz w:val="26"/>
          <w:szCs w:val="26"/>
        </w:rPr>
        <w:t xml:space="preserve"> </w:t>
      </w:r>
      <w:r w:rsidRPr="009C7BAE">
        <w:rPr>
          <w:rFonts w:ascii="Times New Roman" w:hAnsi="Times New Roman"/>
          <w:color w:val="000000"/>
          <w:sz w:val="26"/>
          <w:szCs w:val="26"/>
        </w:rPr>
        <w:t xml:space="preserve">Совета </w:t>
      </w:r>
      <w:r w:rsidR="003C49E8" w:rsidRPr="009C7BAE">
        <w:rPr>
          <w:rFonts w:ascii="Times New Roman" w:hAnsi="Times New Roman"/>
          <w:color w:val="000000"/>
          <w:sz w:val="26"/>
          <w:szCs w:val="26"/>
        </w:rPr>
        <w:t>Сайгин</w:t>
      </w:r>
      <w:r w:rsidR="00F4454A" w:rsidRPr="009C7BAE">
        <w:rPr>
          <w:rFonts w:ascii="Times New Roman" w:hAnsi="Times New Roman"/>
          <w:color w:val="000000"/>
          <w:sz w:val="26"/>
          <w:szCs w:val="26"/>
        </w:rPr>
        <w:t xml:space="preserve">ского сельского поселения </w:t>
      </w:r>
      <w:r w:rsidR="0074499D" w:rsidRPr="009C7BAE">
        <w:rPr>
          <w:rFonts w:ascii="Times New Roman" w:hAnsi="Times New Roman"/>
          <w:color w:val="000000"/>
          <w:sz w:val="26"/>
          <w:szCs w:val="26"/>
        </w:rPr>
        <w:t xml:space="preserve">от 25 </w:t>
      </w:r>
      <w:r w:rsidR="009C7BAE" w:rsidRPr="009C7BAE">
        <w:rPr>
          <w:rFonts w:ascii="Times New Roman" w:hAnsi="Times New Roman"/>
          <w:color w:val="000000"/>
          <w:sz w:val="26"/>
          <w:szCs w:val="26"/>
        </w:rPr>
        <w:t xml:space="preserve">июня </w:t>
      </w:r>
      <w:r w:rsidR="0074499D" w:rsidRPr="009C7BAE">
        <w:rPr>
          <w:rFonts w:ascii="Times New Roman" w:hAnsi="Times New Roman"/>
          <w:color w:val="000000"/>
          <w:sz w:val="26"/>
          <w:szCs w:val="26"/>
        </w:rPr>
        <w:t>2015 года № 1</w:t>
      </w:r>
      <w:r w:rsidR="009C7BAE" w:rsidRPr="009C7BAE">
        <w:rPr>
          <w:rFonts w:ascii="Times New Roman" w:hAnsi="Times New Roman"/>
          <w:color w:val="000000"/>
          <w:sz w:val="26"/>
          <w:szCs w:val="26"/>
        </w:rPr>
        <w:t>1</w:t>
      </w:r>
      <w:r w:rsidR="0074499D" w:rsidRPr="009C7BAE">
        <w:rPr>
          <w:rFonts w:ascii="Times New Roman" w:hAnsi="Times New Roman"/>
          <w:color w:val="000000"/>
          <w:sz w:val="26"/>
          <w:szCs w:val="26"/>
        </w:rPr>
        <w:t>.</w:t>
      </w:r>
    </w:p>
    <w:p w14:paraId="6C472FA4" w14:textId="77777777" w:rsidR="00461B22" w:rsidRPr="00441F55" w:rsidRDefault="00461B22" w:rsidP="004E4E17">
      <w:pPr>
        <w:pStyle w:val="af9"/>
        <w:ind w:firstLine="709"/>
        <w:jc w:val="center"/>
      </w:pPr>
      <w:r w:rsidRPr="00441F55">
        <w:t>Документы территориального планирования</w:t>
      </w:r>
    </w:p>
    <w:p w14:paraId="01FB896A" w14:textId="685585E3" w:rsidR="00461B22" w:rsidRPr="00A07F0B" w:rsidRDefault="00461B22" w:rsidP="00E97FA7">
      <w:pPr>
        <w:pStyle w:val="af4"/>
        <w:numPr>
          <w:ilvl w:val="0"/>
          <w:numId w:val="91"/>
        </w:numPr>
        <w:tabs>
          <w:tab w:val="left" w:pos="1134"/>
        </w:tabs>
        <w:spacing w:after="0" w:line="240" w:lineRule="auto"/>
        <w:ind w:left="0" w:firstLine="709"/>
        <w:contextualSpacing w:val="0"/>
        <w:jc w:val="both"/>
        <w:rPr>
          <w:rFonts w:ascii="Times New Roman" w:hAnsi="Times New Roman"/>
          <w:sz w:val="26"/>
          <w:szCs w:val="26"/>
        </w:rPr>
      </w:pPr>
      <w:r w:rsidRPr="00A07F0B">
        <w:rPr>
          <w:rFonts w:ascii="Times New Roman" w:hAnsi="Times New Roman"/>
          <w:sz w:val="26"/>
          <w:szCs w:val="26"/>
        </w:rPr>
        <w:t xml:space="preserve">Схема территориального планирования </w:t>
      </w:r>
      <w:r w:rsidR="0069424B" w:rsidRPr="00A07F0B">
        <w:rPr>
          <w:rFonts w:ascii="Times New Roman" w:hAnsi="Times New Roman"/>
          <w:sz w:val="26"/>
          <w:szCs w:val="26"/>
        </w:rPr>
        <w:t>Томской</w:t>
      </w:r>
      <w:r w:rsidR="00760AA1" w:rsidRPr="00A07F0B">
        <w:rPr>
          <w:rFonts w:ascii="Times New Roman" w:hAnsi="Times New Roman"/>
          <w:sz w:val="26"/>
          <w:szCs w:val="26"/>
        </w:rPr>
        <w:t xml:space="preserve"> области</w:t>
      </w:r>
      <w:r w:rsidRPr="00A07F0B">
        <w:rPr>
          <w:rFonts w:ascii="Times New Roman" w:hAnsi="Times New Roman"/>
          <w:sz w:val="26"/>
          <w:szCs w:val="26"/>
        </w:rPr>
        <w:t>;</w:t>
      </w:r>
    </w:p>
    <w:p w14:paraId="29D34B1A" w14:textId="3A04CE06" w:rsidR="00CF55D8" w:rsidRPr="00A07F0B" w:rsidRDefault="00CF55D8" w:rsidP="00E97FA7">
      <w:pPr>
        <w:pStyle w:val="af4"/>
        <w:numPr>
          <w:ilvl w:val="0"/>
          <w:numId w:val="91"/>
        </w:numPr>
        <w:tabs>
          <w:tab w:val="left" w:pos="1134"/>
        </w:tabs>
        <w:spacing w:after="0" w:line="240" w:lineRule="auto"/>
        <w:ind w:left="0" w:firstLine="709"/>
        <w:contextualSpacing w:val="0"/>
        <w:jc w:val="both"/>
        <w:rPr>
          <w:rFonts w:ascii="Times New Roman" w:hAnsi="Times New Roman"/>
          <w:sz w:val="26"/>
          <w:szCs w:val="26"/>
        </w:rPr>
      </w:pPr>
      <w:r w:rsidRPr="00A07F0B">
        <w:rPr>
          <w:rFonts w:ascii="Times New Roman" w:hAnsi="Times New Roman"/>
          <w:sz w:val="26"/>
          <w:szCs w:val="26"/>
        </w:rPr>
        <w:t xml:space="preserve">Схема территориального планирования </w:t>
      </w:r>
      <w:r w:rsidR="00DF6AFF" w:rsidRPr="00A07F0B">
        <w:rPr>
          <w:rFonts w:ascii="Times New Roman" w:hAnsi="Times New Roman"/>
          <w:sz w:val="26"/>
          <w:szCs w:val="26"/>
        </w:rPr>
        <w:t>Верхнекетского</w:t>
      </w:r>
      <w:r w:rsidRPr="00A07F0B">
        <w:rPr>
          <w:rFonts w:ascii="Times New Roman" w:hAnsi="Times New Roman"/>
          <w:sz w:val="26"/>
          <w:szCs w:val="26"/>
        </w:rPr>
        <w:t xml:space="preserve"> муниципального района;</w:t>
      </w:r>
    </w:p>
    <w:p w14:paraId="29F4E2A4" w14:textId="2A8BDF4E" w:rsidR="00461B22" w:rsidRPr="00A07F0B" w:rsidRDefault="00461B22" w:rsidP="00E97FA7">
      <w:pPr>
        <w:pStyle w:val="af4"/>
        <w:numPr>
          <w:ilvl w:val="0"/>
          <w:numId w:val="91"/>
        </w:numPr>
        <w:tabs>
          <w:tab w:val="left" w:pos="1134"/>
        </w:tabs>
        <w:spacing w:after="0" w:line="240" w:lineRule="auto"/>
        <w:ind w:left="0" w:firstLine="709"/>
        <w:contextualSpacing w:val="0"/>
        <w:jc w:val="both"/>
        <w:rPr>
          <w:rFonts w:ascii="Times New Roman" w:hAnsi="Times New Roman"/>
          <w:sz w:val="26"/>
          <w:szCs w:val="26"/>
        </w:rPr>
      </w:pPr>
      <w:r w:rsidRPr="00A07F0B">
        <w:rPr>
          <w:rFonts w:ascii="Times New Roman" w:hAnsi="Times New Roman"/>
          <w:sz w:val="26"/>
          <w:szCs w:val="26"/>
        </w:rPr>
        <w:t xml:space="preserve">Генеральный план </w:t>
      </w:r>
      <w:r w:rsidR="00EB16EE" w:rsidRPr="00A07F0B">
        <w:rPr>
          <w:rFonts w:ascii="Times New Roman" w:hAnsi="Times New Roman"/>
          <w:sz w:val="26"/>
          <w:szCs w:val="26"/>
        </w:rPr>
        <w:t>муниципального образования "</w:t>
      </w:r>
      <w:r w:rsidR="003C49E8" w:rsidRPr="00A07F0B">
        <w:rPr>
          <w:rFonts w:ascii="Times New Roman" w:hAnsi="Times New Roman"/>
          <w:sz w:val="26"/>
          <w:szCs w:val="26"/>
        </w:rPr>
        <w:t>Сайгин</w:t>
      </w:r>
      <w:r w:rsidR="00EB16EE" w:rsidRPr="00A07F0B">
        <w:rPr>
          <w:rFonts w:ascii="Times New Roman" w:hAnsi="Times New Roman"/>
          <w:sz w:val="26"/>
          <w:szCs w:val="26"/>
        </w:rPr>
        <w:t>ское</w:t>
      </w:r>
      <w:r w:rsidR="007C4A04" w:rsidRPr="00A07F0B">
        <w:rPr>
          <w:rFonts w:ascii="Times New Roman" w:hAnsi="Times New Roman"/>
          <w:sz w:val="26"/>
          <w:szCs w:val="26"/>
        </w:rPr>
        <w:t xml:space="preserve"> сельско</w:t>
      </w:r>
      <w:r w:rsidR="00EB16EE" w:rsidRPr="00A07F0B">
        <w:rPr>
          <w:rFonts w:ascii="Times New Roman" w:hAnsi="Times New Roman"/>
          <w:sz w:val="26"/>
          <w:szCs w:val="26"/>
        </w:rPr>
        <w:t>е</w:t>
      </w:r>
      <w:r w:rsidR="007C4A04" w:rsidRPr="00A07F0B">
        <w:rPr>
          <w:rFonts w:ascii="Times New Roman" w:hAnsi="Times New Roman"/>
          <w:sz w:val="26"/>
          <w:szCs w:val="26"/>
        </w:rPr>
        <w:t xml:space="preserve"> поселени</w:t>
      </w:r>
      <w:r w:rsidR="004A374E" w:rsidRPr="00A07F0B">
        <w:rPr>
          <w:rFonts w:ascii="Times New Roman" w:hAnsi="Times New Roman"/>
          <w:sz w:val="26"/>
          <w:szCs w:val="26"/>
        </w:rPr>
        <w:t>е</w:t>
      </w:r>
      <w:r w:rsidR="0039222A">
        <w:rPr>
          <w:rFonts w:ascii="Times New Roman" w:hAnsi="Times New Roman"/>
          <w:sz w:val="26"/>
          <w:szCs w:val="26"/>
        </w:rPr>
        <w:t xml:space="preserve"> </w:t>
      </w:r>
      <w:r w:rsidR="004A374E" w:rsidRPr="00A07F0B">
        <w:rPr>
          <w:rFonts w:ascii="Times New Roman" w:hAnsi="Times New Roman"/>
          <w:sz w:val="26"/>
          <w:szCs w:val="26"/>
        </w:rPr>
        <w:t>"</w:t>
      </w:r>
      <w:r w:rsidR="00DF6AFF" w:rsidRPr="00A07F0B">
        <w:rPr>
          <w:rFonts w:ascii="Times New Roman" w:hAnsi="Times New Roman"/>
          <w:sz w:val="26"/>
          <w:szCs w:val="26"/>
        </w:rPr>
        <w:t>Верхнекетского</w:t>
      </w:r>
      <w:r w:rsidR="005D6CA4" w:rsidRPr="00A07F0B">
        <w:rPr>
          <w:rFonts w:ascii="Times New Roman" w:hAnsi="Times New Roman"/>
          <w:sz w:val="26"/>
          <w:szCs w:val="26"/>
        </w:rPr>
        <w:t xml:space="preserve"> </w:t>
      </w:r>
      <w:r w:rsidR="00EE28B1" w:rsidRPr="00A07F0B">
        <w:rPr>
          <w:rFonts w:ascii="Times New Roman" w:hAnsi="Times New Roman"/>
          <w:sz w:val="26"/>
          <w:szCs w:val="26"/>
        </w:rPr>
        <w:t>муниципального</w:t>
      </w:r>
      <w:r w:rsidRPr="00A07F0B">
        <w:rPr>
          <w:rFonts w:ascii="Times New Roman" w:hAnsi="Times New Roman"/>
          <w:sz w:val="26"/>
          <w:szCs w:val="26"/>
        </w:rPr>
        <w:t xml:space="preserve"> района </w:t>
      </w:r>
      <w:r w:rsidR="0069424B" w:rsidRPr="00A07F0B">
        <w:rPr>
          <w:rFonts w:ascii="Times New Roman" w:hAnsi="Times New Roman"/>
          <w:sz w:val="26"/>
          <w:szCs w:val="26"/>
        </w:rPr>
        <w:t>Томской</w:t>
      </w:r>
      <w:r w:rsidRPr="00A07F0B">
        <w:rPr>
          <w:rFonts w:ascii="Times New Roman" w:hAnsi="Times New Roman"/>
          <w:sz w:val="26"/>
          <w:szCs w:val="26"/>
        </w:rPr>
        <w:t xml:space="preserve"> области;</w:t>
      </w:r>
    </w:p>
    <w:p w14:paraId="32A76EEB" w14:textId="65012529" w:rsidR="00920CA8" w:rsidRPr="00A07F0B" w:rsidRDefault="00461B22" w:rsidP="00E97FA7">
      <w:pPr>
        <w:pStyle w:val="af4"/>
        <w:numPr>
          <w:ilvl w:val="0"/>
          <w:numId w:val="91"/>
        </w:numPr>
        <w:spacing w:after="0" w:line="240" w:lineRule="auto"/>
        <w:ind w:left="0" w:firstLine="709"/>
        <w:contextualSpacing w:val="0"/>
        <w:jc w:val="both"/>
        <w:rPr>
          <w:rFonts w:ascii="Times New Roman" w:hAnsi="Times New Roman"/>
          <w:sz w:val="26"/>
          <w:szCs w:val="26"/>
        </w:rPr>
      </w:pPr>
      <w:r w:rsidRPr="00A07F0B">
        <w:rPr>
          <w:rFonts w:ascii="Times New Roman" w:hAnsi="Times New Roman"/>
          <w:sz w:val="26"/>
          <w:szCs w:val="26"/>
        </w:rPr>
        <w:t xml:space="preserve">Правила землепользования и застройки </w:t>
      </w:r>
      <w:r w:rsidR="003C49E8" w:rsidRPr="00A07F0B">
        <w:rPr>
          <w:rFonts w:ascii="Times New Roman" w:hAnsi="Times New Roman"/>
          <w:sz w:val="26"/>
          <w:szCs w:val="26"/>
        </w:rPr>
        <w:t>Сайгин</w:t>
      </w:r>
      <w:r w:rsidR="005A62E3" w:rsidRPr="00A07F0B">
        <w:rPr>
          <w:rFonts w:ascii="Times New Roman" w:hAnsi="Times New Roman"/>
          <w:sz w:val="26"/>
          <w:szCs w:val="26"/>
        </w:rPr>
        <w:t>ского</w:t>
      </w:r>
      <w:r w:rsidR="007C4A04" w:rsidRPr="00A07F0B">
        <w:rPr>
          <w:rFonts w:ascii="Times New Roman" w:hAnsi="Times New Roman"/>
          <w:sz w:val="26"/>
          <w:szCs w:val="26"/>
        </w:rPr>
        <w:t xml:space="preserve"> сельского поселения </w:t>
      </w:r>
      <w:r w:rsidR="00DF6AFF" w:rsidRPr="00A07F0B">
        <w:rPr>
          <w:rFonts w:ascii="Times New Roman" w:hAnsi="Times New Roman"/>
          <w:sz w:val="26"/>
          <w:szCs w:val="26"/>
        </w:rPr>
        <w:t>Верхнекетского</w:t>
      </w:r>
      <w:r w:rsidR="005D6CA4" w:rsidRPr="00A07F0B">
        <w:rPr>
          <w:rFonts w:ascii="Times New Roman" w:hAnsi="Times New Roman"/>
          <w:sz w:val="26"/>
          <w:szCs w:val="26"/>
        </w:rPr>
        <w:t xml:space="preserve"> муниципального района </w:t>
      </w:r>
      <w:r w:rsidR="0069424B" w:rsidRPr="00A07F0B">
        <w:rPr>
          <w:rFonts w:ascii="Times New Roman" w:hAnsi="Times New Roman"/>
          <w:sz w:val="26"/>
          <w:szCs w:val="26"/>
        </w:rPr>
        <w:t>Томской</w:t>
      </w:r>
      <w:r w:rsidR="005D6CA4" w:rsidRPr="00A07F0B">
        <w:rPr>
          <w:rFonts w:ascii="Times New Roman" w:hAnsi="Times New Roman"/>
          <w:sz w:val="26"/>
          <w:szCs w:val="26"/>
        </w:rPr>
        <w:t xml:space="preserve"> области</w:t>
      </w:r>
      <w:r w:rsidR="00EE28B1" w:rsidRPr="00A07F0B">
        <w:rPr>
          <w:rFonts w:ascii="Times New Roman" w:hAnsi="Times New Roman"/>
          <w:sz w:val="26"/>
          <w:szCs w:val="26"/>
        </w:rPr>
        <w:t>.</w:t>
      </w:r>
    </w:p>
    <w:p w14:paraId="5C56EFD5" w14:textId="77777777" w:rsidR="002B6F65" w:rsidRPr="00097C4F" w:rsidRDefault="002B6F65" w:rsidP="00FF27CC">
      <w:pPr>
        <w:pStyle w:val="2a"/>
      </w:pPr>
      <w:bookmarkStart w:id="8" w:name="_Toc147237718"/>
      <w:r w:rsidRPr="00802D7C">
        <w:t>1.2</w:t>
      </w:r>
      <w:r w:rsidR="00652010" w:rsidRPr="00802D7C">
        <w:t>.</w:t>
      </w:r>
      <w:r w:rsidRPr="00802D7C">
        <w:t xml:space="preserve"> </w:t>
      </w:r>
      <w:r w:rsidR="00871EC2" w:rsidRPr="00802D7C">
        <w:t>Сведения о планах и программах комплексного социально-экономического развития муниципального образования</w:t>
      </w:r>
      <w:bookmarkEnd w:id="8"/>
    </w:p>
    <w:p w14:paraId="17679991" w14:textId="77FB8F33" w:rsidR="002E12D4" w:rsidRPr="002E12D4" w:rsidRDefault="002E12D4" w:rsidP="00E97FA7">
      <w:pPr>
        <w:pStyle w:val="140"/>
        <w:contextualSpacing w:val="0"/>
      </w:pPr>
      <w:r w:rsidRPr="00A07F0B">
        <w:t xml:space="preserve">Социально-экономическое развитие Томской области и, в том числе </w:t>
      </w:r>
      <w:r w:rsidR="00A07F0B" w:rsidRPr="00A07F0B">
        <w:t xml:space="preserve"> ее </w:t>
      </w:r>
      <w:r w:rsidRPr="00A07F0B">
        <w:t>сельских территорий, в определенной степени, определяется Стратегией социально-экономического развития Томской области до 2030 года, утвержденной постановлением Законодательной Думы Томской области № 2580 от 26.03.2015г. (далее</w:t>
      </w:r>
      <w:r w:rsidR="00C711CD" w:rsidRPr="00A07F0B">
        <w:t xml:space="preserve"> –</w:t>
      </w:r>
      <w:r w:rsidRPr="00A07F0B">
        <w:t xml:space="preserve"> Стратегия). Органам местного самоуправления в Томской области при разработке документов стратегического планирования муниципальных районов, городских округов и поселений рекомендовано руководствоваться Стратегией и при необходимости вносить уточнения и корректировки в ранее принятые документы стратегического планирования. Основными целями социально-экономической политики Томской области до 2030 года определены</w:t>
      </w:r>
      <w:r w:rsidRPr="002E12D4">
        <w:t>:</w:t>
      </w:r>
    </w:p>
    <w:p w14:paraId="7C7B0BEA" w14:textId="77777777" w:rsidR="002E12D4" w:rsidRPr="002E12D4" w:rsidRDefault="002E12D4" w:rsidP="00E97FA7">
      <w:pPr>
        <w:pStyle w:val="140"/>
        <w:numPr>
          <w:ilvl w:val="0"/>
          <w:numId w:val="92"/>
        </w:numPr>
        <w:ind w:left="0" w:firstLine="709"/>
        <w:contextualSpacing w:val="0"/>
      </w:pPr>
      <w:r w:rsidRPr="002E12D4">
        <w:t>реализация модели интенсивного развития, включая высокотехнологичных производств на основе потенциала научно-образовательного комплекса, создание условий для инвестиций, развитие предпринимательства;</w:t>
      </w:r>
    </w:p>
    <w:p w14:paraId="178511B6" w14:textId="77777777" w:rsidR="002E12D4" w:rsidRPr="002E12D4" w:rsidRDefault="002E12D4" w:rsidP="00E97FA7">
      <w:pPr>
        <w:pStyle w:val="140"/>
        <w:numPr>
          <w:ilvl w:val="0"/>
          <w:numId w:val="92"/>
        </w:numPr>
        <w:ind w:left="0" w:firstLine="709"/>
        <w:contextualSpacing w:val="0"/>
      </w:pPr>
      <w:r w:rsidRPr="002E12D4">
        <w:t>рациональное использование природного капитала, устойчивое развитие агропромышленного комплекса;</w:t>
      </w:r>
    </w:p>
    <w:p w14:paraId="670536C6" w14:textId="77777777" w:rsidR="002E12D4" w:rsidRPr="002E12D4" w:rsidRDefault="002E12D4" w:rsidP="00E97FA7">
      <w:pPr>
        <w:pStyle w:val="140"/>
        <w:numPr>
          <w:ilvl w:val="0"/>
          <w:numId w:val="92"/>
        </w:numPr>
        <w:ind w:left="0" w:firstLine="709"/>
        <w:contextualSpacing w:val="0"/>
      </w:pPr>
      <w:r w:rsidRPr="002E12D4">
        <w:t>повышение уровня и качества жизни населения на всей территории Томской области, накопление человеческого капитала;</w:t>
      </w:r>
    </w:p>
    <w:p w14:paraId="4E134AF5" w14:textId="77777777" w:rsidR="002E12D4" w:rsidRPr="002E12D4" w:rsidRDefault="002E12D4" w:rsidP="00E97FA7">
      <w:pPr>
        <w:pStyle w:val="140"/>
        <w:numPr>
          <w:ilvl w:val="0"/>
          <w:numId w:val="92"/>
        </w:numPr>
        <w:ind w:left="0" w:firstLine="709"/>
        <w:contextualSpacing w:val="0"/>
      </w:pPr>
      <w:r w:rsidRPr="002E12D4">
        <w:t>сбалансированное территориальное развитие, в том числе за счет развития инфраструктуры;</w:t>
      </w:r>
    </w:p>
    <w:p w14:paraId="552F6A9A" w14:textId="77777777" w:rsidR="002E12D4" w:rsidRPr="002E12D4" w:rsidRDefault="002E12D4" w:rsidP="00E97FA7">
      <w:pPr>
        <w:pStyle w:val="140"/>
        <w:numPr>
          <w:ilvl w:val="0"/>
          <w:numId w:val="92"/>
        </w:numPr>
        <w:ind w:left="0" w:firstLine="709"/>
        <w:contextualSpacing w:val="0"/>
      </w:pPr>
      <w:r w:rsidRPr="002E12D4">
        <w:t>эффективное управление регионом и цифровая трансформация.</w:t>
      </w:r>
    </w:p>
    <w:p w14:paraId="1719685F" w14:textId="77777777" w:rsidR="002E12D4" w:rsidRPr="002E12D4" w:rsidRDefault="002E12D4" w:rsidP="00E97FA7">
      <w:pPr>
        <w:pStyle w:val="140"/>
        <w:contextualSpacing w:val="0"/>
      </w:pPr>
      <w:r w:rsidRPr="002E12D4">
        <w:lastRenderedPageBreak/>
        <w:t>Согласно Стратегии Верхнекетского района до 2030 года (решение Думы Верхнекетского района №76 от 24.12.2015, с изменениями) основными целями развития Верхнекетского района являются:</w:t>
      </w:r>
    </w:p>
    <w:p w14:paraId="44C5B07F" w14:textId="77777777" w:rsidR="002E12D4" w:rsidRPr="002E12D4" w:rsidRDefault="002E12D4" w:rsidP="00E97FA7">
      <w:pPr>
        <w:pStyle w:val="140"/>
        <w:numPr>
          <w:ilvl w:val="0"/>
          <w:numId w:val="93"/>
        </w:numPr>
        <w:ind w:left="0" w:firstLine="709"/>
        <w:contextualSpacing w:val="0"/>
      </w:pPr>
      <w:r w:rsidRPr="002E12D4">
        <w:t xml:space="preserve">развитие экономической и налоговой базы Верхнекетского района, </w:t>
      </w:r>
    </w:p>
    <w:p w14:paraId="6F10C383" w14:textId="77777777" w:rsidR="002E12D4" w:rsidRPr="002E12D4" w:rsidRDefault="002E12D4" w:rsidP="00E97FA7">
      <w:pPr>
        <w:pStyle w:val="140"/>
        <w:numPr>
          <w:ilvl w:val="0"/>
          <w:numId w:val="93"/>
        </w:numPr>
        <w:ind w:left="0" w:firstLine="709"/>
        <w:contextualSpacing w:val="0"/>
      </w:pPr>
      <w:r w:rsidRPr="002E12D4">
        <w:t>повышение качества жизни населения и развитие социальной сферы Верхнекетского района,</w:t>
      </w:r>
    </w:p>
    <w:p w14:paraId="71296E73" w14:textId="77777777" w:rsidR="002E12D4" w:rsidRPr="002E12D4" w:rsidRDefault="002E12D4" w:rsidP="00E97FA7">
      <w:pPr>
        <w:pStyle w:val="140"/>
        <w:numPr>
          <w:ilvl w:val="0"/>
          <w:numId w:val="93"/>
        </w:numPr>
        <w:ind w:left="0" w:firstLine="709"/>
        <w:contextualSpacing w:val="0"/>
      </w:pPr>
      <w:r w:rsidRPr="002E12D4">
        <w:t xml:space="preserve">развитие инфраструктуры Верхнекетского района, </w:t>
      </w:r>
    </w:p>
    <w:p w14:paraId="5D7F2757" w14:textId="77777777" w:rsidR="002E12D4" w:rsidRPr="002E12D4" w:rsidRDefault="002E12D4" w:rsidP="00E97FA7">
      <w:pPr>
        <w:pStyle w:val="140"/>
        <w:numPr>
          <w:ilvl w:val="0"/>
          <w:numId w:val="93"/>
        </w:numPr>
        <w:ind w:left="0" w:firstLine="709"/>
        <w:contextualSpacing w:val="0"/>
      </w:pPr>
      <w:r w:rsidRPr="002E12D4">
        <w:t xml:space="preserve">эффективное управление муниципальным образованием Верхнекетский район Томской области. </w:t>
      </w:r>
    </w:p>
    <w:p w14:paraId="72150E4B" w14:textId="77777777" w:rsidR="002E12D4" w:rsidRPr="002E12D4" w:rsidRDefault="002E12D4" w:rsidP="00E97FA7">
      <w:pPr>
        <w:pStyle w:val="140"/>
        <w:numPr>
          <w:ilvl w:val="0"/>
          <w:numId w:val="93"/>
        </w:numPr>
        <w:ind w:left="0" w:firstLine="709"/>
        <w:contextualSpacing w:val="0"/>
      </w:pPr>
      <w:r w:rsidRPr="002E12D4">
        <w:t>Мероприятия, предусмотренные Стратегией Верхнекетского района до 2030 года, на территории Сайгинского сельского поселения:</w:t>
      </w:r>
    </w:p>
    <w:p w14:paraId="2CD23D59" w14:textId="77777777" w:rsidR="002E12D4" w:rsidRPr="002E12D4" w:rsidRDefault="002E12D4" w:rsidP="00E97FA7">
      <w:pPr>
        <w:pStyle w:val="140"/>
        <w:numPr>
          <w:ilvl w:val="0"/>
          <w:numId w:val="93"/>
        </w:numPr>
        <w:ind w:left="0" w:firstLine="709"/>
        <w:contextualSpacing w:val="0"/>
      </w:pPr>
      <w:r w:rsidRPr="002E12D4">
        <w:t xml:space="preserve">капитальный ремонт зданий школ (МБОУ «Сайгинская СОШ», 2029 год); </w:t>
      </w:r>
    </w:p>
    <w:p w14:paraId="18883A9A" w14:textId="77777777" w:rsidR="002E12D4" w:rsidRPr="002E12D4" w:rsidRDefault="002E12D4" w:rsidP="00E97FA7">
      <w:pPr>
        <w:pStyle w:val="140"/>
        <w:numPr>
          <w:ilvl w:val="0"/>
          <w:numId w:val="93"/>
        </w:numPr>
        <w:ind w:left="0" w:firstLine="709"/>
        <w:contextualSpacing w:val="0"/>
      </w:pPr>
      <w:r w:rsidRPr="002E12D4">
        <w:t>капитальный ремонт зданий МАДОУ «Верхнекетский детский сад» (филиал № 5 в п. Сайга-2027 год);</w:t>
      </w:r>
    </w:p>
    <w:p w14:paraId="3D3CF36C" w14:textId="77777777" w:rsidR="002E12D4" w:rsidRPr="002E12D4" w:rsidRDefault="002E12D4" w:rsidP="00E97FA7">
      <w:pPr>
        <w:pStyle w:val="140"/>
        <w:numPr>
          <w:ilvl w:val="0"/>
          <w:numId w:val="93"/>
        </w:numPr>
        <w:ind w:left="0" w:firstLine="709"/>
        <w:contextualSpacing w:val="0"/>
      </w:pPr>
      <w:r w:rsidRPr="002E12D4">
        <w:t>реконструкция котельной в п. Сайга (2024 год);</w:t>
      </w:r>
    </w:p>
    <w:p w14:paraId="66534907" w14:textId="77777777" w:rsidR="002E12D4" w:rsidRPr="002E12D4" w:rsidRDefault="002E12D4" w:rsidP="00E97FA7">
      <w:pPr>
        <w:pStyle w:val="140"/>
        <w:numPr>
          <w:ilvl w:val="0"/>
          <w:numId w:val="93"/>
        </w:numPr>
        <w:ind w:left="0" w:firstLine="709"/>
        <w:contextualSpacing w:val="0"/>
      </w:pPr>
      <w:r w:rsidRPr="002E12D4">
        <w:t>реконструкция очистных сооружений сточных вод в п. Сайга (2030 год);</w:t>
      </w:r>
    </w:p>
    <w:p w14:paraId="242586BC" w14:textId="77777777" w:rsidR="002E12D4" w:rsidRPr="002E12D4" w:rsidRDefault="002E12D4" w:rsidP="00E97FA7">
      <w:pPr>
        <w:pStyle w:val="140"/>
        <w:numPr>
          <w:ilvl w:val="0"/>
          <w:numId w:val="93"/>
        </w:numPr>
        <w:ind w:left="0" w:firstLine="709"/>
        <w:contextualSpacing w:val="0"/>
      </w:pPr>
      <w:r w:rsidRPr="002E12D4">
        <w:t>установка станции водоподготовки производительностью 10 куб.м/ч в п. Сайга (2028 год).</w:t>
      </w:r>
    </w:p>
    <w:p w14:paraId="1A0030EA" w14:textId="77777777" w:rsidR="002E12D4" w:rsidRPr="002E12D4" w:rsidRDefault="002E12D4" w:rsidP="00E97FA7">
      <w:pPr>
        <w:pStyle w:val="140"/>
        <w:contextualSpacing w:val="0"/>
        <w:rPr>
          <w:rFonts w:eastAsia="Calibri"/>
        </w:rPr>
      </w:pPr>
      <w:r w:rsidRPr="002E12D4">
        <w:rPr>
          <w:rFonts w:eastAsia="Calibri"/>
        </w:rPr>
        <w:t>Генеральный план разрабатывался с учетом следующих документов:</w:t>
      </w:r>
    </w:p>
    <w:p w14:paraId="14613E87" w14:textId="77777777" w:rsidR="002E12D4" w:rsidRPr="002E12D4" w:rsidRDefault="002E12D4" w:rsidP="00E97FA7">
      <w:pPr>
        <w:pStyle w:val="140"/>
        <w:numPr>
          <w:ilvl w:val="0"/>
          <w:numId w:val="95"/>
        </w:numPr>
        <w:ind w:left="0" w:firstLine="709"/>
        <w:contextualSpacing w:val="0"/>
        <w:rPr>
          <w:rFonts w:eastAsia="Calibri"/>
        </w:rPr>
      </w:pPr>
      <w:r w:rsidRPr="002E12D4">
        <w:t xml:space="preserve">Стратегия социально-экономического развития Верхнекетского района до 2030 года (решение Думы Верхнекетского района №76 от 24.12.2015, с изменениями); </w:t>
      </w:r>
    </w:p>
    <w:p w14:paraId="71A87963" w14:textId="77777777" w:rsidR="002E12D4" w:rsidRPr="002E12D4" w:rsidRDefault="002E12D4" w:rsidP="00E97FA7">
      <w:pPr>
        <w:pStyle w:val="140"/>
        <w:numPr>
          <w:ilvl w:val="0"/>
          <w:numId w:val="95"/>
        </w:numPr>
        <w:ind w:left="0" w:firstLine="709"/>
        <w:contextualSpacing w:val="0"/>
      </w:pPr>
      <w:r w:rsidRPr="002E12D4">
        <w:t>План мероприятий по реализации Стратегии социально-экономического развития Верхнекетского района до 2030 года (приложение к постановлению Администрации Верхнекетского района №43 от 02.02.2016);</w:t>
      </w:r>
    </w:p>
    <w:p w14:paraId="6745BB94" w14:textId="77777777" w:rsidR="002E12D4" w:rsidRPr="002E12D4" w:rsidRDefault="002E12D4" w:rsidP="00E97FA7">
      <w:pPr>
        <w:pStyle w:val="140"/>
        <w:numPr>
          <w:ilvl w:val="0"/>
          <w:numId w:val="95"/>
        </w:numPr>
        <w:ind w:left="0" w:firstLine="709"/>
        <w:contextualSpacing w:val="0"/>
      </w:pPr>
      <w:r w:rsidRPr="002E12D4">
        <w:t>Прогноз социально - экономического развития Верхнекетского района Томской области на 2023-2025 годы (постановление Администрации Верхнекетского района №1039 от 15.11.2022);</w:t>
      </w:r>
    </w:p>
    <w:p w14:paraId="793A1D44" w14:textId="77777777" w:rsidR="002E12D4" w:rsidRPr="002E12D4" w:rsidRDefault="002E12D4" w:rsidP="00E97FA7">
      <w:pPr>
        <w:pStyle w:val="140"/>
        <w:numPr>
          <w:ilvl w:val="0"/>
          <w:numId w:val="95"/>
        </w:numPr>
        <w:ind w:left="0" w:firstLine="709"/>
        <w:contextualSpacing w:val="0"/>
      </w:pPr>
      <w:r w:rsidRPr="002E12D4">
        <w:t>Прогноз социально - экономического развития муниципального образования Сайгинское сельское поселение Верхнекетского района Томской области на 2023 год и на плановый период 2024 и 2025 годы (постановление Администрации Сайгинского сельского поселения №48 от 03.10.2022).</w:t>
      </w:r>
    </w:p>
    <w:p w14:paraId="19FA0B28" w14:textId="77777777" w:rsidR="002E12D4" w:rsidRPr="002E12D4" w:rsidRDefault="002E12D4" w:rsidP="00E97FA7">
      <w:pPr>
        <w:pStyle w:val="140"/>
        <w:spacing w:before="120" w:after="120"/>
      </w:pPr>
      <w:r w:rsidRPr="00C711CD">
        <w:rPr>
          <w:rStyle w:val="afa"/>
          <w:rFonts w:eastAsia="Calibri"/>
        </w:rPr>
        <w:t xml:space="preserve">Муниципальные программы </w:t>
      </w:r>
      <w:r w:rsidRPr="00C711CD">
        <w:rPr>
          <w:rStyle w:val="afa"/>
        </w:rPr>
        <w:t>Верхнекетского района</w:t>
      </w:r>
      <w:r w:rsidRPr="00C711CD">
        <w:rPr>
          <w:rStyle w:val="afa"/>
          <w:rFonts w:eastAsia="Calibri"/>
        </w:rPr>
        <w:t xml:space="preserve"> Томской области</w:t>
      </w:r>
      <w:r w:rsidRPr="002E12D4">
        <w:t xml:space="preserve">: </w:t>
      </w:r>
    </w:p>
    <w:p w14:paraId="288ACD42" w14:textId="1061B55A" w:rsidR="002E12D4" w:rsidRPr="002E12D4" w:rsidRDefault="00097C4F" w:rsidP="00E97FA7">
      <w:pPr>
        <w:pStyle w:val="140"/>
        <w:numPr>
          <w:ilvl w:val="0"/>
          <w:numId w:val="96"/>
        </w:numPr>
        <w:ind w:left="0" w:firstLine="709"/>
        <w:contextualSpacing w:val="0"/>
      </w:pPr>
      <w:r>
        <w:t>М</w:t>
      </w:r>
      <w:r w:rsidR="002E12D4" w:rsidRPr="002E12D4">
        <w:t>униципальная программа «Развитие туризма на территории Верхнекетского района Томской области» (постановление Администрации Верхнекетского района № 1167 от 01.12.2017г.);</w:t>
      </w:r>
    </w:p>
    <w:p w14:paraId="6FF11AA4" w14:textId="638FF9D1" w:rsidR="002E12D4" w:rsidRPr="002E12D4" w:rsidRDefault="00097C4F" w:rsidP="00E97FA7">
      <w:pPr>
        <w:pStyle w:val="140"/>
        <w:numPr>
          <w:ilvl w:val="0"/>
          <w:numId w:val="96"/>
        </w:numPr>
        <w:ind w:left="0" w:firstLine="709"/>
        <w:contextualSpacing w:val="0"/>
      </w:pPr>
      <w:r>
        <w:t>М</w:t>
      </w:r>
      <w:r w:rsidR="002E12D4" w:rsidRPr="002E12D4">
        <w:t>униципальная программа «Устойчивое развитие сельских территорий Верхнекетского района» (постановление Администрации Верхнекетского района № 627 от 05.06.2013г.);</w:t>
      </w:r>
    </w:p>
    <w:p w14:paraId="0F97F23A" w14:textId="46A82EAD" w:rsidR="002E12D4" w:rsidRPr="002E12D4" w:rsidRDefault="00097C4F" w:rsidP="00E97FA7">
      <w:pPr>
        <w:pStyle w:val="140"/>
        <w:numPr>
          <w:ilvl w:val="0"/>
          <w:numId w:val="96"/>
        </w:numPr>
        <w:ind w:left="0" w:firstLine="709"/>
        <w:contextualSpacing w:val="0"/>
      </w:pPr>
      <w:r>
        <w:t>М</w:t>
      </w:r>
      <w:r w:rsidR="002E12D4" w:rsidRPr="002E12D4">
        <w:t>униципальная программа «Улучшение инвестиционного климата, развитие промышленного комплекса, малого и среднего предпринимательства на территории Верхнекетского района»» (постановление Администрации Верхнекетского района № 963 от 19.11.2015г.);</w:t>
      </w:r>
    </w:p>
    <w:p w14:paraId="53345D15" w14:textId="3091D2E0" w:rsidR="002E12D4" w:rsidRPr="002E12D4" w:rsidRDefault="00097C4F" w:rsidP="00E97FA7">
      <w:pPr>
        <w:pStyle w:val="140"/>
        <w:numPr>
          <w:ilvl w:val="0"/>
          <w:numId w:val="96"/>
        </w:numPr>
        <w:ind w:left="0" w:firstLine="709"/>
        <w:contextualSpacing w:val="0"/>
      </w:pPr>
      <w:r>
        <w:t>М</w:t>
      </w:r>
      <w:r w:rsidR="002E12D4" w:rsidRPr="002E12D4">
        <w:t xml:space="preserve">униципальная программа «Поддержка сельскохозяйственных товаропроизводителей и создание условий для развития сферы заготовки и </w:t>
      </w:r>
      <w:r w:rsidR="002E12D4" w:rsidRPr="002E12D4">
        <w:lastRenderedPageBreak/>
        <w:t>переработки дикорастущего сырья Верхнекетского района» (постановление Администрации Верхнекетского района № 845 от 07.10.2015г.);</w:t>
      </w:r>
    </w:p>
    <w:p w14:paraId="1AE3C972" w14:textId="57C62BDE" w:rsidR="002E12D4" w:rsidRPr="002E12D4" w:rsidRDefault="00097C4F" w:rsidP="00E97FA7">
      <w:pPr>
        <w:pStyle w:val="140"/>
        <w:numPr>
          <w:ilvl w:val="0"/>
          <w:numId w:val="96"/>
        </w:numPr>
        <w:ind w:left="0" w:firstLine="709"/>
        <w:contextualSpacing w:val="0"/>
      </w:pPr>
      <w:r>
        <w:t>М</w:t>
      </w:r>
      <w:r w:rsidR="002E12D4" w:rsidRPr="002E12D4">
        <w:t>униципальная программа «Обеспечение жильем молодых семей в муниципальном образовании Верхнекетский район Томской области» (постановление Администрации Верхнекетского района № 1072 от 22.12.2015г.);</w:t>
      </w:r>
    </w:p>
    <w:p w14:paraId="2FB3D396" w14:textId="20BF552E" w:rsidR="002E12D4" w:rsidRPr="002E12D4" w:rsidRDefault="00097C4F" w:rsidP="00E97FA7">
      <w:pPr>
        <w:pStyle w:val="140"/>
        <w:numPr>
          <w:ilvl w:val="0"/>
          <w:numId w:val="96"/>
        </w:numPr>
        <w:ind w:left="0" w:firstLine="709"/>
        <w:contextualSpacing w:val="0"/>
      </w:pPr>
      <w:r>
        <w:t>М</w:t>
      </w:r>
      <w:r w:rsidR="002E12D4" w:rsidRPr="002E12D4">
        <w:t>униципальная программа «Капитальный ремонт муниципального жилищного фонда в муниципальном образовании Верхнекетский район Томской области» (постановление Администрации Верхнекетского района № 1072 от 22.12.2015г.);</w:t>
      </w:r>
    </w:p>
    <w:p w14:paraId="20C8EBAC" w14:textId="3E18C876" w:rsidR="002E12D4" w:rsidRPr="002E12D4" w:rsidRDefault="00097C4F" w:rsidP="00E97FA7">
      <w:pPr>
        <w:pStyle w:val="140"/>
        <w:numPr>
          <w:ilvl w:val="0"/>
          <w:numId w:val="96"/>
        </w:numPr>
        <w:ind w:left="0" w:firstLine="709"/>
        <w:contextualSpacing w:val="0"/>
      </w:pPr>
      <w:r>
        <w:t>М</w:t>
      </w:r>
      <w:r w:rsidR="002E12D4" w:rsidRPr="002E12D4">
        <w:t>униципальная программа «Модернизация коммунальной инфраструктуры Верхнекетского района Томской области» (постановление Администрации Верхнекетского района № 959 от 05.10.2020г.);</w:t>
      </w:r>
    </w:p>
    <w:p w14:paraId="5705F894" w14:textId="77777777" w:rsidR="002E12D4" w:rsidRPr="002E12D4" w:rsidRDefault="002E12D4" w:rsidP="00E97FA7">
      <w:pPr>
        <w:pStyle w:val="140"/>
        <w:numPr>
          <w:ilvl w:val="0"/>
          <w:numId w:val="96"/>
        </w:numPr>
        <w:ind w:left="0" w:firstLine="709"/>
        <w:contextualSpacing w:val="0"/>
      </w:pPr>
      <w:r w:rsidRPr="002E12D4">
        <w:t>муниципальная программа «Формирование современной городской среды на территории муниципального образования Верхнекетский район Томской области» (постановление Администрации Верхнекетского района № 351 от 29.03.2018г.);</w:t>
      </w:r>
    </w:p>
    <w:p w14:paraId="1B1E3077" w14:textId="427E0213" w:rsidR="002E12D4" w:rsidRPr="002E12D4" w:rsidRDefault="00097C4F" w:rsidP="00E97FA7">
      <w:pPr>
        <w:pStyle w:val="140"/>
        <w:numPr>
          <w:ilvl w:val="0"/>
          <w:numId w:val="96"/>
        </w:numPr>
        <w:ind w:left="0" w:firstLine="709"/>
        <w:contextualSpacing w:val="0"/>
      </w:pPr>
      <w:r>
        <w:t>М</w:t>
      </w:r>
      <w:r w:rsidR="002E12D4" w:rsidRPr="002E12D4">
        <w:t>униципальная программа «Развитие транспортной системы Верхнекетского района» (постановление Администрации Верхнекетского района № 1067 от 22.12.2015г.);</w:t>
      </w:r>
    </w:p>
    <w:p w14:paraId="703611E1" w14:textId="7BF8061E" w:rsidR="002E12D4" w:rsidRPr="002E12D4" w:rsidRDefault="00097C4F" w:rsidP="00E97FA7">
      <w:pPr>
        <w:pStyle w:val="140"/>
        <w:numPr>
          <w:ilvl w:val="0"/>
          <w:numId w:val="96"/>
        </w:numPr>
        <w:ind w:left="0" w:firstLine="709"/>
        <w:contextualSpacing w:val="0"/>
      </w:pPr>
      <w:r>
        <w:t>М</w:t>
      </w:r>
      <w:r w:rsidR="002E12D4" w:rsidRPr="002E12D4">
        <w:t>униципальная программа «Повышение безопасности дорожного движения на территории Верхнекетского района» (постановление Администрации Верхнекетского района № 048 от 29.01.2019г.);</w:t>
      </w:r>
    </w:p>
    <w:p w14:paraId="6558DDF8" w14:textId="75FA89FB" w:rsidR="002E12D4" w:rsidRPr="002E12D4" w:rsidRDefault="00097C4F" w:rsidP="00E97FA7">
      <w:pPr>
        <w:pStyle w:val="140"/>
        <w:numPr>
          <w:ilvl w:val="0"/>
          <w:numId w:val="96"/>
        </w:numPr>
        <w:ind w:left="0" w:firstLine="709"/>
        <w:contextualSpacing w:val="0"/>
      </w:pPr>
      <w:r>
        <w:t>М</w:t>
      </w:r>
      <w:r w:rsidR="002E12D4" w:rsidRPr="002E12D4">
        <w:t>униципальная программа «Повышение энергетической эффективности на территории Верхнекетского района Томской области» (постановление Администрации Верхнекетского района № 1091 от 22.11.2020г.);</w:t>
      </w:r>
    </w:p>
    <w:p w14:paraId="1D486F41" w14:textId="77777777" w:rsidR="002E12D4" w:rsidRPr="002E12D4" w:rsidRDefault="002E12D4" w:rsidP="00E97FA7">
      <w:pPr>
        <w:pStyle w:val="140"/>
        <w:numPr>
          <w:ilvl w:val="0"/>
          <w:numId w:val="96"/>
        </w:numPr>
        <w:ind w:left="0" w:firstLine="709"/>
        <w:contextualSpacing w:val="0"/>
      </w:pPr>
      <w:r w:rsidRPr="002E12D4">
        <w:t>муниципальная программа «Развитие молодежной политики, физической культуры и спорта в Верхнекетском районе» (постановление Администрации Верхнекетского района № 962 от 19.11.2015г.);</w:t>
      </w:r>
    </w:p>
    <w:p w14:paraId="7EE0C343" w14:textId="4FBE40AD" w:rsidR="002E12D4" w:rsidRPr="002E12D4" w:rsidRDefault="00097C4F" w:rsidP="00E97FA7">
      <w:pPr>
        <w:pStyle w:val="140"/>
        <w:numPr>
          <w:ilvl w:val="0"/>
          <w:numId w:val="96"/>
        </w:numPr>
        <w:ind w:left="0" w:firstLine="709"/>
        <w:contextualSpacing w:val="0"/>
      </w:pPr>
      <w:r>
        <w:t>М</w:t>
      </w:r>
      <w:r w:rsidR="002E12D4" w:rsidRPr="002E12D4">
        <w:t>униципальная программа «Профилактика терроризма и экстремизма, а также минимизация и (или) ликвидация последствий проявлений терроризма и экстремизма на территории муниципального образования Верхнекетский район Томской области» (постановление Администрации Верхнекетского района № 1007 от 03.12.2015г.);</w:t>
      </w:r>
    </w:p>
    <w:p w14:paraId="0FAFD974" w14:textId="0D0A6B0D" w:rsidR="002E12D4" w:rsidRPr="002E12D4" w:rsidRDefault="00097C4F" w:rsidP="00E97FA7">
      <w:pPr>
        <w:pStyle w:val="140"/>
        <w:numPr>
          <w:ilvl w:val="0"/>
          <w:numId w:val="96"/>
        </w:numPr>
        <w:ind w:left="0" w:firstLine="709"/>
        <w:contextualSpacing w:val="0"/>
      </w:pPr>
      <w:r>
        <w:t>М</w:t>
      </w:r>
      <w:r w:rsidR="002E12D4" w:rsidRPr="002E12D4">
        <w:t>униципальная программа «Профилактика правонарушений и наркомании в Верхнекетском районе» (постановление Администрации Верхнекетского района № 1355 от 25.12.2018г.);</w:t>
      </w:r>
    </w:p>
    <w:p w14:paraId="6835F135" w14:textId="5EB0AD47" w:rsidR="002E12D4" w:rsidRPr="002E12D4" w:rsidRDefault="00097C4F" w:rsidP="00E97FA7">
      <w:pPr>
        <w:pStyle w:val="140"/>
        <w:numPr>
          <w:ilvl w:val="0"/>
          <w:numId w:val="96"/>
        </w:numPr>
        <w:ind w:left="0" w:firstLine="709"/>
        <w:contextualSpacing w:val="0"/>
      </w:pPr>
      <w:r>
        <w:t>М</w:t>
      </w:r>
      <w:r w:rsidR="002E12D4" w:rsidRPr="002E12D4">
        <w:t>униципальная программа «Развитие комфортной социальной среды Верхнекетского района» (постановление Администрации Верхнекетского района № 1039 от 15.12.2015г.);</w:t>
      </w:r>
    </w:p>
    <w:p w14:paraId="787375B0" w14:textId="4AE2F411" w:rsidR="002E12D4" w:rsidRPr="002E12D4" w:rsidRDefault="00097C4F" w:rsidP="00E97FA7">
      <w:pPr>
        <w:pStyle w:val="140"/>
        <w:numPr>
          <w:ilvl w:val="0"/>
          <w:numId w:val="96"/>
        </w:numPr>
        <w:ind w:left="0" w:firstLine="709"/>
        <w:contextualSpacing w:val="0"/>
      </w:pPr>
      <w:r>
        <w:t>М</w:t>
      </w:r>
      <w:r w:rsidR="002E12D4" w:rsidRPr="002E12D4">
        <w:t>униципальная программа «Противодействие коррупции в Верхнекетском районе Томской области» (постановление Администрации Верхнекетского района № 832 от 28.10.2016г.);</w:t>
      </w:r>
    </w:p>
    <w:p w14:paraId="0076CF50" w14:textId="5DCC0D1A" w:rsidR="00490FFB" w:rsidRDefault="00097C4F" w:rsidP="00E97FA7">
      <w:pPr>
        <w:pStyle w:val="140"/>
        <w:numPr>
          <w:ilvl w:val="0"/>
          <w:numId w:val="96"/>
        </w:numPr>
        <w:ind w:left="0" w:firstLine="709"/>
        <w:contextualSpacing w:val="0"/>
      </w:pPr>
      <w:r>
        <w:t>М</w:t>
      </w:r>
      <w:r w:rsidR="002E12D4" w:rsidRPr="002E12D4">
        <w:t>униципальная программа «Развитие муниципальной службы в муниципальном образовании Верхнекетский район Томской области» (постановление Администрации Верхнекетского района № 1051 от 31.10.2017г.).</w:t>
      </w:r>
      <w:r w:rsidR="00490FFB">
        <w:br w:type="page"/>
      </w:r>
    </w:p>
    <w:p w14:paraId="1FCB5409" w14:textId="77777777" w:rsidR="002E12D4" w:rsidRPr="002E12D4" w:rsidRDefault="002E12D4" w:rsidP="00B95589">
      <w:pPr>
        <w:pStyle w:val="140"/>
        <w:spacing w:before="120" w:after="120"/>
        <w:contextualSpacing w:val="0"/>
        <w:jc w:val="center"/>
      </w:pPr>
      <w:r w:rsidRPr="00C711CD">
        <w:rPr>
          <w:rStyle w:val="afa"/>
          <w:rFonts w:eastAsia="Calibri"/>
        </w:rPr>
        <w:lastRenderedPageBreak/>
        <w:t>Программы Сайгинского сельского поселения</w:t>
      </w:r>
      <w:r w:rsidRPr="002E12D4">
        <w:rPr>
          <w:rFonts w:eastAsia="Calibri"/>
        </w:rPr>
        <w:t>:</w:t>
      </w:r>
    </w:p>
    <w:p w14:paraId="5663A666" w14:textId="44E4F813" w:rsidR="002E12D4" w:rsidRPr="002E12D4" w:rsidRDefault="00097C4F" w:rsidP="00B95589">
      <w:pPr>
        <w:pStyle w:val="140"/>
        <w:numPr>
          <w:ilvl w:val="0"/>
          <w:numId w:val="97"/>
        </w:numPr>
        <w:ind w:left="0" w:firstLine="709"/>
        <w:contextualSpacing w:val="0"/>
        <w:rPr>
          <w:rFonts w:eastAsia="Calibri"/>
        </w:rPr>
      </w:pPr>
      <w:r>
        <w:t>М</w:t>
      </w:r>
      <w:r w:rsidR="002E12D4" w:rsidRPr="002E12D4">
        <w:t>униципальная программа «Программа комплексного развития систем коммунальной инфраструктуры муниципального образования Сайгинское сельское поселение Верхнекетского района Томской области на 2021 – 2035 годы» (решение Совета Сайгинского сельского поселения от 30.06.2021 №08/1);</w:t>
      </w:r>
    </w:p>
    <w:p w14:paraId="47F37BAF" w14:textId="6F2D6C6F" w:rsidR="002E12D4" w:rsidRPr="002E12D4" w:rsidRDefault="00097C4F" w:rsidP="00B95589">
      <w:pPr>
        <w:pStyle w:val="140"/>
        <w:numPr>
          <w:ilvl w:val="0"/>
          <w:numId w:val="97"/>
        </w:numPr>
        <w:ind w:left="0" w:firstLine="709"/>
        <w:contextualSpacing w:val="0"/>
      </w:pPr>
      <w:r>
        <w:t>М</w:t>
      </w:r>
      <w:r w:rsidR="002E12D4" w:rsidRPr="002E12D4">
        <w:t>униципальная программа «Программа комплексного развития транспортной инфраструктуры муниципального образования Сайгинское сельское поселение Верхнекетского района Томской области на 2017 – 2035 годы» (решение Совета Сайгинского сельского поселения от 11.05.2017 №16);</w:t>
      </w:r>
    </w:p>
    <w:p w14:paraId="62DCC03D" w14:textId="410941CB" w:rsidR="002E12D4" w:rsidRPr="002E12D4" w:rsidRDefault="00097C4F" w:rsidP="00B95589">
      <w:pPr>
        <w:pStyle w:val="140"/>
        <w:numPr>
          <w:ilvl w:val="0"/>
          <w:numId w:val="97"/>
        </w:numPr>
        <w:ind w:left="0" w:firstLine="709"/>
        <w:contextualSpacing w:val="0"/>
      </w:pPr>
      <w:r>
        <w:t>М</w:t>
      </w:r>
      <w:r w:rsidR="002E12D4" w:rsidRPr="002E12D4">
        <w:t>униципальная программа «Программа комплексного развития социальной инфраструктуры муниципального образования Сайгинское сельское поселение Верхнекетского района Томской области 2019 - 2035 годы» (постановление администрации Сайгинского сельского поселения от 18.01.2019 №03).</w:t>
      </w:r>
    </w:p>
    <w:p w14:paraId="0E3B9CA4" w14:textId="77777777" w:rsidR="003828DD" w:rsidRPr="00B80F00" w:rsidRDefault="00B51CD0" w:rsidP="00B95589">
      <w:pPr>
        <w:spacing w:after="0" w:line="240" w:lineRule="auto"/>
        <w:ind w:firstLine="709"/>
        <w:jc w:val="both"/>
        <w:rPr>
          <w:sz w:val="26"/>
          <w:szCs w:val="26"/>
        </w:rPr>
      </w:pPr>
      <w:r w:rsidRPr="00B80F00">
        <w:rPr>
          <w:sz w:val="26"/>
          <w:szCs w:val="26"/>
        </w:rPr>
        <w:t>Проект генеральног</w:t>
      </w:r>
      <w:r w:rsidR="003828DD" w:rsidRPr="00B80F00">
        <w:rPr>
          <w:sz w:val="26"/>
          <w:szCs w:val="26"/>
        </w:rPr>
        <w:t>о плана разрабатывался с учетом</w:t>
      </w:r>
      <w:r w:rsidR="008C67DC" w:rsidRPr="00B80F00">
        <w:rPr>
          <w:sz w:val="26"/>
          <w:szCs w:val="26"/>
        </w:rPr>
        <w:t xml:space="preserve"> документов</w:t>
      </w:r>
      <w:r w:rsidR="003828DD" w:rsidRPr="00B80F00">
        <w:rPr>
          <w:sz w:val="26"/>
          <w:szCs w:val="26"/>
        </w:rPr>
        <w:t>:</w:t>
      </w:r>
    </w:p>
    <w:p w14:paraId="1FF50663" w14:textId="221D1DF9" w:rsidR="0002457A" w:rsidRPr="00CF4EEC" w:rsidRDefault="0002457A" w:rsidP="00B95589">
      <w:pPr>
        <w:pStyle w:val="ac"/>
        <w:numPr>
          <w:ilvl w:val="0"/>
          <w:numId w:val="98"/>
        </w:numPr>
        <w:spacing w:before="0" w:beforeAutospacing="0" w:after="0" w:afterAutospacing="0"/>
        <w:ind w:left="0" w:firstLine="709"/>
        <w:jc w:val="both"/>
        <w:rPr>
          <w:sz w:val="26"/>
          <w:szCs w:val="26"/>
        </w:rPr>
      </w:pPr>
      <w:r w:rsidRPr="00CF4EEC">
        <w:rPr>
          <w:sz w:val="26"/>
          <w:szCs w:val="26"/>
        </w:rPr>
        <w:t xml:space="preserve">Программа </w:t>
      </w:r>
      <w:r w:rsidR="00235B98" w:rsidRPr="00CF4EEC">
        <w:rPr>
          <w:sz w:val="26"/>
          <w:szCs w:val="26"/>
        </w:rPr>
        <w:t>к</w:t>
      </w:r>
      <w:r w:rsidRPr="00CF4EEC">
        <w:rPr>
          <w:sz w:val="26"/>
          <w:szCs w:val="26"/>
        </w:rPr>
        <w:t>омплексно</w:t>
      </w:r>
      <w:r w:rsidR="00235B98" w:rsidRPr="00CF4EEC">
        <w:rPr>
          <w:sz w:val="26"/>
          <w:szCs w:val="26"/>
        </w:rPr>
        <w:t xml:space="preserve">го </w:t>
      </w:r>
      <w:r w:rsidRPr="00CF4EEC">
        <w:rPr>
          <w:sz w:val="26"/>
          <w:szCs w:val="26"/>
        </w:rPr>
        <w:t>развити</w:t>
      </w:r>
      <w:r w:rsidR="00235B98" w:rsidRPr="00CF4EEC">
        <w:rPr>
          <w:sz w:val="26"/>
          <w:szCs w:val="26"/>
        </w:rPr>
        <w:t>я</w:t>
      </w:r>
      <w:r w:rsidRPr="00CF4EEC">
        <w:rPr>
          <w:sz w:val="26"/>
          <w:szCs w:val="26"/>
        </w:rPr>
        <w:t xml:space="preserve"> систем коммунальной инфраструктуры </w:t>
      </w:r>
      <w:r w:rsidR="00AE3640" w:rsidRPr="00CF4EEC">
        <w:rPr>
          <w:sz w:val="26"/>
          <w:szCs w:val="26"/>
        </w:rPr>
        <w:t>муниципального образования «</w:t>
      </w:r>
      <w:r w:rsidR="003C49E8" w:rsidRPr="00CF4EEC">
        <w:rPr>
          <w:sz w:val="26"/>
          <w:szCs w:val="26"/>
        </w:rPr>
        <w:t>Сайгин</w:t>
      </w:r>
      <w:r w:rsidR="002A124F" w:rsidRPr="00CF4EEC">
        <w:rPr>
          <w:sz w:val="26"/>
          <w:szCs w:val="26"/>
        </w:rPr>
        <w:t>ское</w:t>
      </w:r>
      <w:r w:rsidR="007C4A04" w:rsidRPr="00CF4EEC">
        <w:rPr>
          <w:sz w:val="26"/>
          <w:szCs w:val="26"/>
        </w:rPr>
        <w:t xml:space="preserve"> сельско</w:t>
      </w:r>
      <w:r w:rsidR="00AE3640" w:rsidRPr="00CF4EEC">
        <w:rPr>
          <w:sz w:val="26"/>
          <w:szCs w:val="26"/>
        </w:rPr>
        <w:t>е</w:t>
      </w:r>
      <w:r w:rsidR="007C4A04" w:rsidRPr="00CF4EEC">
        <w:rPr>
          <w:sz w:val="26"/>
          <w:szCs w:val="26"/>
        </w:rPr>
        <w:t xml:space="preserve"> поселени</w:t>
      </w:r>
      <w:r w:rsidR="00AE3640" w:rsidRPr="00CF4EEC">
        <w:rPr>
          <w:sz w:val="26"/>
          <w:szCs w:val="26"/>
        </w:rPr>
        <w:t>е»</w:t>
      </w:r>
      <w:r w:rsidR="007C4A04" w:rsidRPr="00CF4EEC">
        <w:rPr>
          <w:sz w:val="26"/>
          <w:szCs w:val="26"/>
        </w:rPr>
        <w:t xml:space="preserve"> </w:t>
      </w:r>
      <w:r w:rsidR="00AE3640" w:rsidRPr="00CF4EEC">
        <w:rPr>
          <w:sz w:val="26"/>
          <w:szCs w:val="26"/>
        </w:rPr>
        <w:t>в</w:t>
      </w:r>
      <w:r w:rsidRPr="00CF4EEC">
        <w:rPr>
          <w:sz w:val="26"/>
          <w:szCs w:val="26"/>
        </w:rPr>
        <w:t xml:space="preserve"> 201</w:t>
      </w:r>
      <w:r w:rsidR="00AE3640" w:rsidRPr="00CF4EEC">
        <w:rPr>
          <w:sz w:val="26"/>
          <w:szCs w:val="26"/>
        </w:rPr>
        <w:t>2</w:t>
      </w:r>
      <w:r w:rsidRPr="00CF4EEC">
        <w:rPr>
          <w:sz w:val="26"/>
          <w:szCs w:val="26"/>
        </w:rPr>
        <w:t>-202</w:t>
      </w:r>
      <w:r w:rsidR="00235B98" w:rsidRPr="00CF4EEC">
        <w:rPr>
          <w:sz w:val="26"/>
          <w:szCs w:val="26"/>
        </w:rPr>
        <w:t>1</w:t>
      </w:r>
      <w:r w:rsidRPr="00CF4EEC">
        <w:rPr>
          <w:sz w:val="26"/>
          <w:szCs w:val="26"/>
        </w:rPr>
        <w:t xml:space="preserve"> </w:t>
      </w:r>
      <w:r w:rsidR="007E7C0D" w:rsidRPr="00CF4EEC">
        <w:rPr>
          <w:sz w:val="26"/>
          <w:szCs w:val="26"/>
        </w:rPr>
        <w:t>годах</w:t>
      </w:r>
      <w:r w:rsidR="003C05FB" w:rsidRPr="00CF4EEC">
        <w:rPr>
          <w:sz w:val="26"/>
          <w:szCs w:val="26"/>
        </w:rPr>
        <w:t>»</w:t>
      </w:r>
      <w:r w:rsidR="007E7C0D" w:rsidRPr="00CF4EEC">
        <w:rPr>
          <w:sz w:val="26"/>
          <w:szCs w:val="26"/>
        </w:rPr>
        <w:t>;</w:t>
      </w:r>
    </w:p>
    <w:p w14:paraId="1602D065" w14:textId="27455CD3" w:rsidR="007E7C0D" w:rsidRPr="00CF4EEC" w:rsidRDefault="007E7C0D" w:rsidP="00B95589">
      <w:pPr>
        <w:pStyle w:val="ac"/>
        <w:numPr>
          <w:ilvl w:val="0"/>
          <w:numId w:val="98"/>
        </w:numPr>
        <w:spacing w:before="0" w:beforeAutospacing="0" w:after="0" w:afterAutospacing="0"/>
        <w:ind w:left="0" w:firstLine="709"/>
        <w:jc w:val="both"/>
        <w:rPr>
          <w:sz w:val="26"/>
          <w:szCs w:val="26"/>
        </w:rPr>
      </w:pPr>
      <w:bookmarkStart w:id="9" w:name="_Toc436143648"/>
      <w:r w:rsidRPr="00CF4EEC">
        <w:rPr>
          <w:sz w:val="26"/>
          <w:szCs w:val="26"/>
        </w:rPr>
        <w:t xml:space="preserve">Программа комплексного развития транспортной инфраструктуры </w:t>
      </w:r>
      <w:r w:rsidR="0064006B" w:rsidRPr="00CF4EEC">
        <w:rPr>
          <w:sz w:val="26"/>
          <w:szCs w:val="26"/>
        </w:rPr>
        <w:t xml:space="preserve"> </w:t>
      </w:r>
      <w:r w:rsidR="003C05FB" w:rsidRPr="00CF4EEC">
        <w:rPr>
          <w:sz w:val="26"/>
          <w:szCs w:val="26"/>
        </w:rPr>
        <w:t xml:space="preserve"> муниципального образования </w:t>
      </w:r>
      <w:r w:rsidR="003C49E8" w:rsidRPr="00CF4EEC">
        <w:rPr>
          <w:sz w:val="26"/>
          <w:szCs w:val="26"/>
        </w:rPr>
        <w:t>Сайгин</w:t>
      </w:r>
      <w:r w:rsidRPr="00CF4EEC">
        <w:rPr>
          <w:sz w:val="26"/>
          <w:szCs w:val="26"/>
        </w:rPr>
        <w:t>ско</w:t>
      </w:r>
      <w:r w:rsidR="003C05FB" w:rsidRPr="00CF4EEC">
        <w:rPr>
          <w:sz w:val="26"/>
          <w:szCs w:val="26"/>
        </w:rPr>
        <w:t>е</w:t>
      </w:r>
      <w:r w:rsidRPr="00CF4EEC">
        <w:rPr>
          <w:sz w:val="26"/>
          <w:szCs w:val="26"/>
        </w:rPr>
        <w:t xml:space="preserve"> сельско</w:t>
      </w:r>
      <w:r w:rsidR="003C05FB" w:rsidRPr="00CF4EEC">
        <w:rPr>
          <w:sz w:val="26"/>
          <w:szCs w:val="26"/>
        </w:rPr>
        <w:t>е</w:t>
      </w:r>
      <w:r w:rsidRPr="00CF4EEC">
        <w:rPr>
          <w:sz w:val="26"/>
          <w:szCs w:val="26"/>
        </w:rPr>
        <w:t xml:space="preserve"> поселени</w:t>
      </w:r>
      <w:r w:rsidR="003C05FB" w:rsidRPr="00CF4EEC">
        <w:rPr>
          <w:sz w:val="26"/>
          <w:szCs w:val="26"/>
        </w:rPr>
        <w:t xml:space="preserve">е </w:t>
      </w:r>
      <w:r w:rsidR="007D5BEB" w:rsidRPr="00CF4EEC">
        <w:rPr>
          <w:sz w:val="26"/>
          <w:szCs w:val="26"/>
        </w:rPr>
        <w:t>Ве</w:t>
      </w:r>
      <w:r w:rsidR="0039222A">
        <w:rPr>
          <w:sz w:val="26"/>
          <w:szCs w:val="26"/>
        </w:rPr>
        <w:t>р</w:t>
      </w:r>
      <w:r w:rsidR="007D5BEB" w:rsidRPr="00CF4EEC">
        <w:rPr>
          <w:sz w:val="26"/>
          <w:szCs w:val="26"/>
        </w:rPr>
        <w:t xml:space="preserve">хнекетского района Томской области на 2017 </w:t>
      </w:r>
      <w:r w:rsidR="0064006B" w:rsidRPr="00CF4EEC">
        <w:rPr>
          <w:sz w:val="26"/>
          <w:szCs w:val="26"/>
        </w:rPr>
        <w:softHyphen/>
        <w:t xml:space="preserve">– </w:t>
      </w:r>
      <w:r w:rsidR="007D5BEB" w:rsidRPr="00CF4EEC">
        <w:rPr>
          <w:sz w:val="26"/>
          <w:szCs w:val="26"/>
        </w:rPr>
        <w:t>2035 годы.</w:t>
      </w:r>
    </w:p>
    <w:p w14:paraId="4D759F52" w14:textId="52139BEB" w:rsidR="007434CB" w:rsidRPr="00CF4EEC" w:rsidRDefault="007434CB" w:rsidP="00B95589">
      <w:pPr>
        <w:pStyle w:val="ac"/>
        <w:numPr>
          <w:ilvl w:val="0"/>
          <w:numId w:val="98"/>
        </w:numPr>
        <w:spacing w:before="0" w:beforeAutospacing="0" w:after="0" w:afterAutospacing="0"/>
        <w:ind w:left="0" w:firstLine="709"/>
        <w:jc w:val="both"/>
        <w:rPr>
          <w:sz w:val="26"/>
          <w:szCs w:val="26"/>
        </w:rPr>
      </w:pPr>
      <w:r w:rsidRPr="00CF4EEC">
        <w:rPr>
          <w:sz w:val="26"/>
          <w:szCs w:val="26"/>
        </w:rPr>
        <w:t>Муниципальная программа «Формирование современной городской среды на территории муниципального образования Сайгинское сельское поселение Верхнекетского района Томской области на 2018-2022годы»</w:t>
      </w:r>
    </w:p>
    <w:p w14:paraId="39E32C35" w14:textId="43E627C3" w:rsidR="00235B98" w:rsidRPr="00CF4EEC" w:rsidRDefault="00235B98" w:rsidP="00B95589">
      <w:pPr>
        <w:pStyle w:val="ac"/>
        <w:numPr>
          <w:ilvl w:val="0"/>
          <w:numId w:val="98"/>
        </w:numPr>
        <w:spacing w:before="0" w:beforeAutospacing="0" w:after="0" w:afterAutospacing="0"/>
        <w:ind w:left="0" w:firstLine="709"/>
        <w:jc w:val="both"/>
        <w:rPr>
          <w:sz w:val="26"/>
          <w:szCs w:val="26"/>
        </w:rPr>
      </w:pPr>
      <w:r w:rsidRPr="00CF4EEC">
        <w:rPr>
          <w:sz w:val="26"/>
          <w:szCs w:val="26"/>
        </w:rPr>
        <w:t>Программа комплексного развития социальной инфраструктуры МО Сайгинское сельское поселение Верхнекетского района Томской области на</w:t>
      </w:r>
      <w:r w:rsidR="00CF4EEC" w:rsidRPr="00CF4EEC">
        <w:rPr>
          <w:sz w:val="26"/>
          <w:szCs w:val="26"/>
        </w:rPr>
        <w:t xml:space="preserve"> </w:t>
      </w:r>
      <w:r w:rsidRPr="00CF4EEC">
        <w:rPr>
          <w:sz w:val="26"/>
          <w:szCs w:val="26"/>
        </w:rPr>
        <w:t>2018-2035годы</w:t>
      </w:r>
    </w:p>
    <w:p w14:paraId="234BBF30" w14:textId="50F75017" w:rsidR="00761151" w:rsidRPr="00097C4F" w:rsidRDefault="00A42EEE" w:rsidP="00B95589">
      <w:pPr>
        <w:pStyle w:val="af4"/>
        <w:numPr>
          <w:ilvl w:val="0"/>
          <w:numId w:val="98"/>
        </w:numPr>
        <w:shd w:val="clear" w:color="auto" w:fill="FFFFFF"/>
        <w:spacing w:after="0" w:line="240" w:lineRule="auto"/>
        <w:ind w:left="0" w:firstLine="709"/>
        <w:contextualSpacing w:val="0"/>
        <w:jc w:val="both"/>
        <w:rPr>
          <w:rStyle w:val="aff0"/>
          <w:rFonts w:ascii="Times New Roman" w:hAnsi="Times New Roman"/>
          <w:b w:val="0"/>
          <w:sz w:val="26"/>
          <w:szCs w:val="26"/>
        </w:rPr>
      </w:pPr>
      <w:r w:rsidRPr="00097C4F">
        <w:rPr>
          <w:rStyle w:val="aff0"/>
          <w:rFonts w:ascii="Times New Roman" w:hAnsi="Times New Roman"/>
          <w:b w:val="0"/>
          <w:sz w:val="26"/>
          <w:szCs w:val="26"/>
        </w:rPr>
        <w:t xml:space="preserve">Стратегия социально-экономического развития </w:t>
      </w:r>
      <w:r w:rsidR="0069424B" w:rsidRPr="00097C4F">
        <w:rPr>
          <w:rStyle w:val="aff0"/>
          <w:rFonts w:ascii="Times New Roman" w:hAnsi="Times New Roman"/>
          <w:b w:val="0"/>
          <w:sz w:val="26"/>
          <w:szCs w:val="26"/>
        </w:rPr>
        <w:t>Томской</w:t>
      </w:r>
      <w:r w:rsidRPr="00097C4F">
        <w:rPr>
          <w:rStyle w:val="aff0"/>
          <w:rFonts w:ascii="Times New Roman" w:hAnsi="Times New Roman"/>
          <w:b w:val="0"/>
          <w:sz w:val="26"/>
          <w:szCs w:val="26"/>
        </w:rPr>
        <w:t xml:space="preserve"> области до 2025 года;</w:t>
      </w:r>
    </w:p>
    <w:p w14:paraId="2BF26C54" w14:textId="52DD0D90" w:rsidR="00DA2A14" w:rsidRPr="005C48DC" w:rsidRDefault="00A42EEE" w:rsidP="00B95589">
      <w:pPr>
        <w:pStyle w:val="af4"/>
        <w:numPr>
          <w:ilvl w:val="0"/>
          <w:numId w:val="98"/>
        </w:numPr>
        <w:spacing w:after="0" w:line="240" w:lineRule="auto"/>
        <w:ind w:left="0" w:firstLine="709"/>
        <w:contextualSpacing w:val="0"/>
        <w:jc w:val="both"/>
        <w:rPr>
          <w:rFonts w:ascii="Times New Roman" w:eastAsia="Times New Roman" w:hAnsi="Times New Roman"/>
          <w:color w:val="000000"/>
          <w:sz w:val="26"/>
          <w:szCs w:val="26"/>
          <w:lang w:eastAsia="ru-RU"/>
        </w:rPr>
      </w:pPr>
      <w:r w:rsidRPr="005C48DC">
        <w:rPr>
          <w:rFonts w:ascii="Times New Roman" w:eastAsia="Times New Roman" w:hAnsi="Times New Roman"/>
          <w:color w:val="000000"/>
          <w:sz w:val="26"/>
          <w:szCs w:val="26"/>
          <w:lang w:eastAsia="ru-RU"/>
        </w:rPr>
        <w:t xml:space="preserve">Региональная стратегия государственной национальной политики в </w:t>
      </w:r>
      <w:r w:rsidR="0069424B" w:rsidRPr="005C48DC">
        <w:rPr>
          <w:rFonts w:ascii="Times New Roman" w:eastAsia="Times New Roman" w:hAnsi="Times New Roman"/>
          <w:color w:val="000000"/>
          <w:sz w:val="26"/>
          <w:szCs w:val="26"/>
          <w:lang w:eastAsia="ru-RU"/>
        </w:rPr>
        <w:t>Томской</w:t>
      </w:r>
      <w:r w:rsidRPr="005C48DC">
        <w:rPr>
          <w:rFonts w:ascii="Times New Roman" w:eastAsia="Times New Roman" w:hAnsi="Times New Roman"/>
          <w:color w:val="000000"/>
          <w:sz w:val="26"/>
          <w:szCs w:val="26"/>
          <w:lang w:eastAsia="ru-RU"/>
        </w:rPr>
        <w:t xml:space="preserve"> области на пери</w:t>
      </w:r>
      <w:r w:rsidR="007D03CD" w:rsidRPr="005C48DC">
        <w:rPr>
          <w:rFonts w:ascii="Times New Roman" w:eastAsia="Times New Roman" w:hAnsi="Times New Roman"/>
          <w:color w:val="000000"/>
          <w:sz w:val="26"/>
          <w:szCs w:val="26"/>
          <w:lang w:eastAsia="ru-RU"/>
        </w:rPr>
        <w:t>о</w:t>
      </w:r>
      <w:r w:rsidRPr="005C48DC">
        <w:rPr>
          <w:rFonts w:ascii="Times New Roman" w:eastAsia="Times New Roman" w:hAnsi="Times New Roman"/>
          <w:color w:val="000000"/>
          <w:sz w:val="26"/>
          <w:szCs w:val="26"/>
          <w:lang w:eastAsia="ru-RU"/>
        </w:rPr>
        <w:t>д до 2025 года</w:t>
      </w:r>
      <w:r w:rsidR="00B95589">
        <w:rPr>
          <w:rFonts w:ascii="Times New Roman" w:eastAsia="Times New Roman" w:hAnsi="Times New Roman"/>
          <w:color w:val="000000"/>
          <w:sz w:val="26"/>
          <w:szCs w:val="26"/>
          <w:lang w:eastAsia="ru-RU"/>
        </w:rPr>
        <w:t>.</w:t>
      </w:r>
    </w:p>
    <w:p w14:paraId="0E32AED5" w14:textId="77777777" w:rsidR="00C76565" w:rsidRPr="00B41888" w:rsidRDefault="00C76565" w:rsidP="00FF27CC">
      <w:pPr>
        <w:pStyle w:val="2a"/>
      </w:pPr>
      <w:bookmarkStart w:id="10" w:name="_Toc12550645"/>
      <w:bookmarkStart w:id="11" w:name="_Toc147237719"/>
      <w:bookmarkEnd w:id="9"/>
      <w:r w:rsidRPr="00B41888">
        <w:t>1.3. Географическое расположение муниципального образования</w:t>
      </w:r>
      <w:bookmarkEnd w:id="10"/>
      <w:bookmarkEnd w:id="11"/>
    </w:p>
    <w:p w14:paraId="4969CC76" w14:textId="0B35B0A2" w:rsidR="00E0294C" w:rsidRDefault="003C49E8" w:rsidP="004E4E17">
      <w:pPr>
        <w:pStyle w:val="140"/>
      </w:pPr>
      <w:r w:rsidRPr="006B06C2">
        <w:t>Сайгин</w:t>
      </w:r>
      <w:r w:rsidR="00FE2DDA" w:rsidRPr="006B06C2">
        <w:t>ское</w:t>
      </w:r>
      <w:r w:rsidR="007C4A04" w:rsidRPr="006B06C2">
        <w:t xml:space="preserve"> сельское поселение </w:t>
      </w:r>
      <w:r w:rsidR="00E0294C" w:rsidRPr="006B06C2">
        <w:t xml:space="preserve">входит в состав </w:t>
      </w:r>
      <w:r w:rsidR="00DF6AFF" w:rsidRPr="006B06C2">
        <w:t>Верхнекетского</w:t>
      </w:r>
      <w:r w:rsidR="00E0294C" w:rsidRPr="006B06C2">
        <w:t xml:space="preserve"> муниципального района</w:t>
      </w:r>
      <w:r w:rsidR="00D53853">
        <w:t>, р</w:t>
      </w:r>
      <w:r w:rsidR="00E0294C" w:rsidRPr="006B06C2">
        <w:t xml:space="preserve">асположено </w:t>
      </w:r>
      <w:r w:rsidR="00E5686D" w:rsidRPr="006B06C2">
        <w:t xml:space="preserve">в </w:t>
      </w:r>
      <w:r w:rsidR="000F3D8F" w:rsidRPr="006B06C2">
        <w:t>ю</w:t>
      </w:r>
      <w:r w:rsidR="00076BEA" w:rsidRPr="006B06C2">
        <w:t xml:space="preserve">жной </w:t>
      </w:r>
      <w:r w:rsidR="00E5686D" w:rsidRPr="006B06C2">
        <w:t>его части</w:t>
      </w:r>
      <w:r w:rsidR="005C48DC" w:rsidRPr="006B06C2">
        <w:t xml:space="preserve">. </w:t>
      </w:r>
      <w:r w:rsidR="00D53853">
        <w:rPr>
          <w:bCs/>
        </w:rPr>
        <w:t>По</w:t>
      </w:r>
      <w:r w:rsidR="003935DF" w:rsidRPr="006B06C2">
        <w:rPr>
          <w:bCs/>
        </w:rPr>
        <w:t xml:space="preserve"> территории </w:t>
      </w:r>
      <w:r w:rsidRPr="006B06C2">
        <w:rPr>
          <w:bCs/>
        </w:rPr>
        <w:t>Сайгин</w:t>
      </w:r>
      <w:r w:rsidR="003935DF" w:rsidRPr="006B06C2">
        <w:rPr>
          <w:bCs/>
        </w:rPr>
        <w:t>ского сельского поселения протека</w:t>
      </w:r>
      <w:r w:rsidR="005C48DC" w:rsidRPr="006B06C2">
        <w:rPr>
          <w:bCs/>
        </w:rPr>
        <w:t>ю</w:t>
      </w:r>
      <w:r w:rsidR="003935DF" w:rsidRPr="006B06C2">
        <w:rPr>
          <w:bCs/>
        </w:rPr>
        <w:t>т рек</w:t>
      </w:r>
      <w:r w:rsidR="00D53853">
        <w:rPr>
          <w:bCs/>
        </w:rPr>
        <w:t>а</w:t>
      </w:r>
      <w:r w:rsidR="003935DF" w:rsidRPr="006B06C2">
        <w:rPr>
          <w:bCs/>
        </w:rPr>
        <w:t xml:space="preserve"> </w:t>
      </w:r>
      <w:r w:rsidR="00076BEA" w:rsidRPr="006B06C2">
        <w:rPr>
          <w:bCs/>
        </w:rPr>
        <w:t>Сайга</w:t>
      </w:r>
      <w:r w:rsidR="006B06C2" w:rsidRPr="006B06C2">
        <w:rPr>
          <w:bCs/>
        </w:rPr>
        <w:t xml:space="preserve"> и</w:t>
      </w:r>
      <w:r w:rsidR="006B06C2" w:rsidRPr="006B06C2">
        <w:t xml:space="preserve"> </w:t>
      </w:r>
      <w:r w:rsidR="00D53853">
        <w:t xml:space="preserve">ее приток река </w:t>
      </w:r>
      <w:r w:rsidR="006B06C2" w:rsidRPr="006B06C2">
        <w:t>Сайгушка</w:t>
      </w:r>
      <w:r w:rsidR="006B06C2" w:rsidRPr="006B06C2">
        <w:rPr>
          <w:bCs/>
        </w:rPr>
        <w:t xml:space="preserve"> </w:t>
      </w:r>
      <w:r w:rsidR="00527245" w:rsidRPr="006B06C2">
        <w:t xml:space="preserve">Административным центром поселения является </w:t>
      </w:r>
      <w:r w:rsidR="00E940EC" w:rsidRPr="006B06C2">
        <w:t>п</w:t>
      </w:r>
      <w:r w:rsidR="006B06C2">
        <w:t xml:space="preserve">оселок </w:t>
      </w:r>
      <w:r w:rsidR="00076BEA" w:rsidRPr="006B06C2">
        <w:t>Сайг</w:t>
      </w:r>
      <w:r w:rsidR="00C711CD">
        <w:t>а</w:t>
      </w:r>
      <w:r w:rsidR="002A5D0B">
        <w:t>.</w:t>
      </w:r>
      <w:r w:rsidR="00527245" w:rsidRPr="00076BEA">
        <w:t xml:space="preserve"> </w:t>
      </w:r>
    </w:p>
    <w:p w14:paraId="7AD5B5B6" w14:textId="44638F13" w:rsidR="00C76565" w:rsidRPr="000C6B83" w:rsidRDefault="00C76565" w:rsidP="00FF27CC">
      <w:pPr>
        <w:pStyle w:val="2a"/>
      </w:pPr>
      <w:bookmarkStart w:id="12" w:name="_Toc12550646"/>
      <w:bookmarkStart w:id="13" w:name="_Toc436143649"/>
      <w:bookmarkStart w:id="14" w:name="_Toc147237720"/>
      <w:r w:rsidRPr="000C6B83">
        <w:t>1.4. Территориальные границы муниципального образования</w:t>
      </w:r>
      <w:bookmarkEnd w:id="12"/>
      <w:bookmarkEnd w:id="14"/>
    </w:p>
    <w:bookmarkEnd w:id="13"/>
    <w:p w14:paraId="37530C7D" w14:textId="0B98C685" w:rsidR="008A63CD" w:rsidRDefault="005C2B41" w:rsidP="008A63CD">
      <w:pPr>
        <w:pStyle w:val="140"/>
      </w:pPr>
      <w:r w:rsidRPr="003707A4">
        <w:t xml:space="preserve">Граница </w:t>
      </w:r>
      <w:r w:rsidR="003C49E8" w:rsidRPr="003707A4">
        <w:t>Сайгин</w:t>
      </w:r>
      <w:r w:rsidR="00E134C7" w:rsidRPr="003707A4">
        <w:t>ского</w:t>
      </w:r>
      <w:r w:rsidR="007C4A04" w:rsidRPr="003707A4">
        <w:t xml:space="preserve"> сельского поселения </w:t>
      </w:r>
      <w:r w:rsidRPr="003707A4">
        <w:t xml:space="preserve">отображена в соответствии с </w:t>
      </w:r>
      <w:r w:rsidR="005D6E86" w:rsidRPr="003707A4">
        <w:t>Закон</w:t>
      </w:r>
      <w:r w:rsidR="00B02C20" w:rsidRPr="003707A4">
        <w:t>ом</w:t>
      </w:r>
      <w:r w:rsidR="005D6E86" w:rsidRPr="003707A4">
        <w:t xml:space="preserve"> </w:t>
      </w:r>
      <w:r w:rsidR="0069424B" w:rsidRPr="003707A4">
        <w:t>Томской</w:t>
      </w:r>
      <w:r w:rsidR="00096E29" w:rsidRPr="003707A4">
        <w:t xml:space="preserve"> области от </w:t>
      </w:r>
      <w:r w:rsidR="00635F72" w:rsidRPr="003707A4">
        <w:t>10.09.</w:t>
      </w:r>
      <w:r w:rsidR="00096E29" w:rsidRPr="003707A4">
        <w:t>2004 № 1</w:t>
      </w:r>
      <w:r w:rsidR="00635F72" w:rsidRPr="003707A4">
        <w:t>99</w:t>
      </w:r>
      <w:r w:rsidR="00096E29" w:rsidRPr="003707A4">
        <w:t xml:space="preserve">-ОЗ «О </w:t>
      </w:r>
      <w:r w:rsidR="00635F72" w:rsidRPr="003707A4">
        <w:t>наделении статусом</w:t>
      </w:r>
      <w:r w:rsidR="004B59F9" w:rsidRPr="003707A4">
        <w:t xml:space="preserve"> муниципального района, поселения (городского, сельского) и установления границ </w:t>
      </w:r>
      <w:r w:rsidR="00096E29" w:rsidRPr="003707A4">
        <w:t>муниципальных образований</w:t>
      </w:r>
      <w:r w:rsidR="004B59F9" w:rsidRPr="003707A4">
        <w:t xml:space="preserve"> на территории Верхнекетского района</w:t>
      </w:r>
      <w:r w:rsidR="00096E29" w:rsidRPr="003707A4">
        <w:t>»</w:t>
      </w:r>
      <w:r w:rsidR="003E47FC">
        <w:t xml:space="preserve"> и сведений ЕГРН в том числе границ административно территориального деления (</w:t>
      </w:r>
      <w:r w:rsidR="003E47FC" w:rsidRPr="003E47FC">
        <w:t>Граница муниципального образования</w:t>
      </w:r>
      <w:r w:rsidR="003E47FC">
        <w:t xml:space="preserve"> </w:t>
      </w:r>
      <w:r w:rsidR="003E47FC" w:rsidRPr="003E47FC">
        <w:t>70:00-3.2</w:t>
      </w:r>
      <w:r w:rsidR="003E47FC">
        <w:t xml:space="preserve"> Молчановский район). </w:t>
      </w:r>
      <w:r w:rsidR="009E0B25" w:rsidRPr="003707A4">
        <w:t xml:space="preserve">В состав территории </w:t>
      </w:r>
      <w:r w:rsidR="003C49E8" w:rsidRPr="003707A4">
        <w:t>Сайгин</w:t>
      </w:r>
      <w:r w:rsidR="009E0B25" w:rsidRPr="003707A4">
        <w:t>ского сельского поселения</w:t>
      </w:r>
      <w:r w:rsidR="002A615D" w:rsidRPr="003707A4">
        <w:t xml:space="preserve"> вход</w:t>
      </w:r>
      <w:r w:rsidR="000C6B83" w:rsidRPr="003707A4">
        <w:t>и</w:t>
      </w:r>
      <w:r w:rsidR="002A615D" w:rsidRPr="003707A4">
        <w:t xml:space="preserve">т </w:t>
      </w:r>
      <w:r w:rsidR="000C6B83" w:rsidRPr="003707A4">
        <w:t>один</w:t>
      </w:r>
      <w:r w:rsidR="002A615D" w:rsidRPr="003707A4">
        <w:t xml:space="preserve"> населённы</w:t>
      </w:r>
      <w:r w:rsidR="000C6B83" w:rsidRPr="003707A4">
        <w:t>й</w:t>
      </w:r>
      <w:r w:rsidR="002A615D" w:rsidRPr="003707A4">
        <w:t xml:space="preserve"> пункт: </w:t>
      </w:r>
      <w:r w:rsidR="00B169C7" w:rsidRPr="003707A4">
        <w:t xml:space="preserve">поселок </w:t>
      </w:r>
      <w:r w:rsidR="000C6B83" w:rsidRPr="003707A4">
        <w:t>Сайга.</w:t>
      </w:r>
    </w:p>
    <w:p w14:paraId="2383366D" w14:textId="7A00EFC4" w:rsidR="008A63CD" w:rsidRPr="003E47FC" w:rsidRDefault="007B7CD0" w:rsidP="008A63CD">
      <w:pPr>
        <w:pStyle w:val="140"/>
        <w:rPr>
          <w:b/>
          <w:bCs/>
          <w:iCs/>
        </w:rPr>
      </w:pPr>
      <w:r w:rsidRPr="003E47FC">
        <w:lastRenderedPageBreak/>
        <w:t>Существующая г</w:t>
      </w:r>
      <w:r w:rsidR="008A63CD" w:rsidRPr="003E47FC">
        <w:t xml:space="preserve">раница поселка Сайга отображена в соответствии с распоряжением </w:t>
      </w:r>
      <w:r w:rsidR="008A63CD" w:rsidRPr="003E47FC">
        <w:rPr>
          <w:rStyle w:val="21"/>
          <w:rFonts w:cs="Times New Roman"/>
          <w:b w:val="0"/>
          <w:bCs w:val="0"/>
          <w:iCs/>
        </w:rPr>
        <w:t xml:space="preserve">№176-ра от 25.03.2022 «Об утверждении предложений, принятых на заседании комиссии, созданной в соответствии с ч.20 ст. 24 Градостроительного кодекса РФ» </w:t>
      </w:r>
      <w:r w:rsidRPr="003E47FC">
        <w:rPr>
          <w:rStyle w:val="21"/>
          <w:rFonts w:cs="Times New Roman"/>
          <w:b w:val="0"/>
          <w:bCs w:val="0"/>
          <w:iCs/>
        </w:rPr>
        <w:t>(</w:t>
      </w:r>
      <w:r w:rsidR="008A63CD" w:rsidRPr="003E47FC">
        <w:rPr>
          <w:rStyle w:val="21"/>
          <w:rFonts w:cs="Times New Roman"/>
          <w:b w:val="0"/>
          <w:bCs w:val="0"/>
          <w:iCs/>
        </w:rPr>
        <w:t>см. приложение №1</w:t>
      </w:r>
      <w:r w:rsidR="00E566C9">
        <w:rPr>
          <w:rStyle w:val="21"/>
          <w:rFonts w:cs="Times New Roman"/>
          <w:b w:val="0"/>
          <w:bCs w:val="0"/>
          <w:iCs/>
        </w:rPr>
        <w:t>4</w:t>
      </w:r>
      <w:r w:rsidRPr="003E47FC">
        <w:rPr>
          <w:rStyle w:val="21"/>
          <w:rFonts w:cs="Times New Roman"/>
          <w:b w:val="0"/>
          <w:bCs w:val="0"/>
          <w:iCs/>
        </w:rPr>
        <w:t>)</w:t>
      </w:r>
      <w:r w:rsidR="008A63CD" w:rsidRPr="003E47FC">
        <w:rPr>
          <w:rStyle w:val="21"/>
          <w:rFonts w:cs="Times New Roman"/>
          <w:b w:val="0"/>
          <w:bCs w:val="0"/>
          <w:iCs/>
        </w:rPr>
        <w:t xml:space="preserve">, </w:t>
      </w:r>
      <w:r w:rsidR="00E53664" w:rsidRPr="003E47FC">
        <w:rPr>
          <w:rStyle w:val="21"/>
          <w:rFonts w:cs="Times New Roman"/>
          <w:b w:val="0"/>
          <w:bCs w:val="0"/>
          <w:iCs/>
        </w:rPr>
        <w:t xml:space="preserve">и </w:t>
      </w:r>
      <w:r w:rsidR="008A63CD" w:rsidRPr="003E47FC">
        <w:rPr>
          <w:rStyle w:val="21"/>
          <w:rFonts w:cs="Times New Roman"/>
          <w:b w:val="0"/>
          <w:bCs w:val="0"/>
          <w:iCs/>
        </w:rPr>
        <w:t>протокол</w:t>
      </w:r>
      <w:r w:rsidR="00E53664" w:rsidRPr="003E47FC">
        <w:rPr>
          <w:rStyle w:val="21"/>
          <w:rFonts w:cs="Times New Roman"/>
          <w:b w:val="0"/>
          <w:bCs w:val="0"/>
          <w:iCs/>
        </w:rPr>
        <w:t>ом</w:t>
      </w:r>
      <w:r w:rsidR="008A63CD" w:rsidRPr="003E47FC">
        <w:rPr>
          <w:rStyle w:val="21"/>
          <w:rFonts w:cs="Times New Roman"/>
          <w:b w:val="0"/>
          <w:bCs w:val="0"/>
          <w:iCs/>
        </w:rPr>
        <w:t xml:space="preserve"> №01 заседания комиссии в соответствии с ч.20 ст. 24 Градостроительного кодекса РФ </w:t>
      </w:r>
      <w:r w:rsidRPr="003E47FC">
        <w:rPr>
          <w:rStyle w:val="21"/>
          <w:rFonts w:cs="Times New Roman"/>
          <w:b w:val="0"/>
          <w:bCs w:val="0"/>
          <w:iCs/>
        </w:rPr>
        <w:t>(</w:t>
      </w:r>
      <w:r w:rsidR="008A63CD" w:rsidRPr="003E47FC">
        <w:rPr>
          <w:rStyle w:val="21"/>
          <w:rFonts w:cs="Times New Roman"/>
          <w:b w:val="0"/>
          <w:bCs w:val="0"/>
          <w:iCs/>
        </w:rPr>
        <w:t>см. приложение №1</w:t>
      </w:r>
      <w:r w:rsidR="00E566C9">
        <w:rPr>
          <w:rStyle w:val="21"/>
          <w:rFonts w:cs="Times New Roman"/>
          <w:b w:val="0"/>
          <w:bCs w:val="0"/>
          <w:iCs/>
        </w:rPr>
        <w:t>5</w:t>
      </w:r>
      <w:r w:rsidRPr="003E47FC">
        <w:rPr>
          <w:rStyle w:val="21"/>
          <w:rFonts w:cs="Times New Roman"/>
          <w:b w:val="0"/>
          <w:bCs w:val="0"/>
          <w:iCs/>
        </w:rPr>
        <w:t>)</w:t>
      </w:r>
      <w:r w:rsidR="008A63CD" w:rsidRPr="003E47FC">
        <w:rPr>
          <w:rStyle w:val="21"/>
          <w:rFonts w:cs="Times New Roman"/>
          <w:b w:val="0"/>
          <w:bCs w:val="0"/>
          <w:iCs/>
        </w:rPr>
        <w:t>.</w:t>
      </w:r>
    </w:p>
    <w:p w14:paraId="1D4FA504" w14:textId="429655E4" w:rsidR="006B06C2" w:rsidRPr="003E47FC" w:rsidRDefault="000C6B83" w:rsidP="007B7CD0">
      <w:pPr>
        <w:pStyle w:val="af9"/>
        <w:spacing w:before="240" w:after="120"/>
        <w:ind w:firstLine="709"/>
      </w:pPr>
      <w:r w:rsidRPr="003E47FC">
        <w:t>Границы поселения существующие</w:t>
      </w:r>
      <w:r w:rsidR="006B06C2" w:rsidRPr="003E47FC">
        <w:t xml:space="preserve"> </w:t>
      </w:r>
    </w:p>
    <w:p w14:paraId="61154BA7" w14:textId="490EFC0A" w:rsidR="000C6B83" w:rsidRPr="003707A4" w:rsidRDefault="006B06C2" w:rsidP="004E4E17">
      <w:pPr>
        <w:pStyle w:val="140"/>
      </w:pPr>
      <w:r w:rsidRPr="003E47FC">
        <w:t>Ю</w:t>
      </w:r>
      <w:r w:rsidR="000C6B83" w:rsidRPr="003E47FC">
        <w:t>жная</w:t>
      </w:r>
      <w:r w:rsidR="0039222A" w:rsidRPr="003E47FC">
        <w:t>, восточная и западная</w:t>
      </w:r>
      <w:r w:rsidR="000C6B83" w:rsidRPr="003E47FC">
        <w:t xml:space="preserve"> граница </w:t>
      </w:r>
      <w:r w:rsidRPr="003E47FC">
        <w:t xml:space="preserve">Сайгинского поселения </w:t>
      </w:r>
      <w:r w:rsidR="000C6B83" w:rsidRPr="003E47FC">
        <w:t>проходит по границе</w:t>
      </w:r>
      <w:r w:rsidR="0039222A" w:rsidRPr="003E47FC">
        <w:rPr>
          <w:rFonts w:eastAsia="Calibri"/>
        </w:rPr>
        <w:t xml:space="preserve"> Верхнекетского района</w:t>
      </w:r>
      <w:r w:rsidR="000C6B83" w:rsidRPr="003E47FC">
        <w:t xml:space="preserve"> с Молчановским районом</w:t>
      </w:r>
      <w:r w:rsidR="000C6B83" w:rsidRPr="00D53853">
        <w:t xml:space="preserve"> по стороне кварталов 169, 170 лесхоза «Виссарионов Бор»; северная, </w:t>
      </w:r>
      <w:r w:rsidR="0039222A">
        <w:t>северо-</w:t>
      </w:r>
      <w:r w:rsidR="000C6B83" w:rsidRPr="00D53853">
        <w:t>восточная</w:t>
      </w:r>
      <w:r w:rsidR="0039222A">
        <w:t xml:space="preserve"> </w:t>
      </w:r>
      <w:r w:rsidR="000C6B83" w:rsidRPr="00D53853">
        <w:t>границы проходят на удалении одного километра от границ усадеб и производственных зон п.Сайга, по кварталам 170, 169 лесхоза «Виссарионов Бор».</w:t>
      </w:r>
    </w:p>
    <w:p w14:paraId="36A7653E" w14:textId="3988EB62" w:rsidR="009E0B25" w:rsidRPr="003707A4" w:rsidRDefault="006B06C2" w:rsidP="004E4E17">
      <w:pPr>
        <w:pStyle w:val="140"/>
      </w:pPr>
      <w:r w:rsidRPr="003707A4">
        <w:t xml:space="preserve">Поселок Сайга </w:t>
      </w:r>
      <w:r w:rsidRPr="00A41613">
        <w:t xml:space="preserve">находится </w:t>
      </w:r>
      <w:r w:rsidR="0039222A" w:rsidRPr="00A41613">
        <w:t>рядом</w:t>
      </w:r>
      <w:r w:rsidR="0039222A">
        <w:t xml:space="preserve"> с</w:t>
      </w:r>
      <w:r w:rsidRPr="003707A4">
        <w:t xml:space="preserve"> железнодорожной ветк</w:t>
      </w:r>
      <w:r w:rsidR="0039222A">
        <w:t>ой</w:t>
      </w:r>
      <w:r w:rsidRPr="003707A4">
        <w:t xml:space="preserve"> «Томск - Белый Яр», что обеспечивает ежедневной круглогодичное железнодорожное сообщение сельского поселения со всеми населенными пунктами Российской Федерации. </w:t>
      </w:r>
      <w:r w:rsidR="002A5D0B">
        <w:t>А</w:t>
      </w:r>
      <w:r w:rsidR="000C6B83" w:rsidRPr="003707A4">
        <w:t xml:space="preserve">втомобильное сообщение с районным центром </w:t>
      </w:r>
      <w:r w:rsidR="00D53853">
        <w:t xml:space="preserve">р.п. </w:t>
      </w:r>
      <w:r w:rsidR="000C6B83" w:rsidRPr="003707A4">
        <w:t>Белый Яр</w:t>
      </w:r>
      <w:r w:rsidR="00674227">
        <w:t xml:space="preserve"> </w:t>
      </w:r>
      <w:r w:rsidR="002A5D0B">
        <w:t>осуществляется по автодороге 69К</w:t>
      </w:r>
      <w:r w:rsidR="00674227">
        <w:t>-11</w:t>
      </w:r>
      <w:r w:rsidRPr="003707A4">
        <w:t xml:space="preserve">, </w:t>
      </w:r>
      <w:r w:rsidR="00674227">
        <w:t xml:space="preserve">которая </w:t>
      </w:r>
      <w:r w:rsidR="0039222A" w:rsidRPr="00A41613">
        <w:t>проходит вдоль</w:t>
      </w:r>
      <w:r w:rsidR="00674227" w:rsidRPr="00A41613">
        <w:t xml:space="preserve"> </w:t>
      </w:r>
      <w:r w:rsidR="0039222A" w:rsidRPr="00A41613">
        <w:t>границы</w:t>
      </w:r>
      <w:r w:rsidR="00674227">
        <w:t xml:space="preserve"> поселения проходит параллельно линии железной дороги, </w:t>
      </w:r>
      <w:r w:rsidRPr="003707A4">
        <w:t>имеется ряд местных автодорог.</w:t>
      </w:r>
    </w:p>
    <w:p w14:paraId="5639009C" w14:textId="7555C83E" w:rsidR="004C4F18" w:rsidRPr="004C4F18" w:rsidRDefault="004C4F18" w:rsidP="004C4F18">
      <w:pPr>
        <w:pStyle w:val="140"/>
        <w:rPr>
          <w:rFonts w:eastAsia="Calibri"/>
        </w:rPr>
      </w:pPr>
      <w:r w:rsidRPr="004C4F18">
        <w:rPr>
          <w:rFonts w:eastAsia="Calibri"/>
        </w:rPr>
        <w:t xml:space="preserve">Площадь поселения составляет </w:t>
      </w:r>
      <w:r w:rsidR="0039222A" w:rsidRPr="00A41613">
        <w:rPr>
          <w:rFonts w:eastAsia="Calibri"/>
        </w:rPr>
        <w:t>418</w:t>
      </w:r>
      <w:r w:rsidRPr="00A41613">
        <w:rPr>
          <w:rFonts w:eastAsia="Calibri"/>
        </w:rPr>
        <w:t>,</w:t>
      </w:r>
      <w:r w:rsidR="0039222A" w:rsidRPr="00A41613">
        <w:rPr>
          <w:rFonts w:eastAsia="Calibri"/>
        </w:rPr>
        <w:t>87</w:t>
      </w:r>
      <w:r w:rsidRPr="004C4F18">
        <w:rPr>
          <w:rFonts w:eastAsia="Calibri"/>
        </w:rPr>
        <w:t xml:space="preserve"> га. (по материалам Устава муниципального образования Сайгинское сельское поселение Верхнекетского района Томской области).</w:t>
      </w:r>
    </w:p>
    <w:p w14:paraId="7CCCF60C" w14:textId="77777777" w:rsidR="00B169C7" w:rsidRPr="003707A4" w:rsidRDefault="005C2B41" w:rsidP="004E4E17">
      <w:pPr>
        <w:pStyle w:val="140"/>
      </w:pPr>
      <w:r w:rsidRPr="003707A4">
        <w:t>Площадь населенных пунктов:</w:t>
      </w:r>
    </w:p>
    <w:p w14:paraId="5E082743" w14:textId="0DFF4D7A" w:rsidR="00B169C7" w:rsidRPr="003707A4" w:rsidRDefault="00F33306" w:rsidP="004E4E17">
      <w:pPr>
        <w:pStyle w:val="140"/>
      </w:pPr>
      <w:r w:rsidRPr="003707A4">
        <w:t>п</w:t>
      </w:r>
      <w:r w:rsidR="00D9153A" w:rsidRPr="003707A4">
        <w:t>.</w:t>
      </w:r>
      <w:r w:rsidRPr="003707A4">
        <w:t xml:space="preserve"> </w:t>
      </w:r>
      <w:r w:rsidR="000C6B83" w:rsidRPr="003707A4">
        <w:t>Сайга</w:t>
      </w:r>
      <w:r w:rsidR="0039222A">
        <w:t xml:space="preserve"> </w:t>
      </w:r>
      <w:r w:rsidR="000C6B83" w:rsidRPr="003707A4">
        <w:t>–</w:t>
      </w:r>
      <w:r w:rsidR="003935DF" w:rsidRPr="003707A4">
        <w:t xml:space="preserve"> </w:t>
      </w:r>
      <w:r w:rsidR="0039222A" w:rsidRPr="00A41613">
        <w:t>152</w:t>
      </w:r>
      <w:r w:rsidR="00B64463" w:rsidRPr="00A41613">
        <w:t>,</w:t>
      </w:r>
      <w:r w:rsidR="0039222A" w:rsidRPr="00A41613">
        <w:t>00</w:t>
      </w:r>
      <w:r w:rsidR="003935DF" w:rsidRPr="00A41613">
        <w:t>га</w:t>
      </w:r>
      <w:r w:rsidR="005F6EB7" w:rsidRPr="003707A4">
        <w:t xml:space="preserve"> </w:t>
      </w:r>
    </w:p>
    <w:p w14:paraId="3F6F3188" w14:textId="3A74A358" w:rsidR="00844B06" w:rsidRPr="000C6B83" w:rsidRDefault="00844B06" w:rsidP="00FF27CC">
      <w:pPr>
        <w:pStyle w:val="2a"/>
      </w:pPr>
      <w:bookmarkStart w:id="15" w:name="_Toc147237721"/>
      <w:r w:rsidRPr="000C6B83">
        <w:t>1.5</w:t>
      </w:r>
      <w:r w:rsidR="00B70972" w:rsidRPr="000C6B83">
        <w:t>.</w:t>
      </w:r>
      <w:r w:rsidRPr="000C6B83">
        <w:t xml:space="preserve"> Историческая справка</w:t>
      </w:r>
      <w:bookmarkEnd w:id="15"/>
    </w:p>
    <w:p w14:paraId="27CC09F8" w14:textId="4D19A7E8" w:rsidR="00AE2A05" w:rsidRPr="000C6B83" w:rsidRDefault="00256809" w:rsidP="004E4E17">
      <w:pPr>
        <w:pStyle w:val="140"/>
        <w:rPr>
          <w:rStyle w:val="FontStyle24"/>
          <w:rFonts w:ascii="Times New Roman" w:hAnsi="Times New Roman" w:cs="Times New Roman"/>
          <w:sz w:val="26"/>
          <w:szCs w:val="26"/>
          <w:lang w:val="ru-RU"/>
        </w:rPr>
      </w:pPr>
      <w:bookmarkStart w:id="16" w:name="_Toc436143650"/>
      <w:r w:rsidRPr="000C6B83">
        <w:rPr>
          <w:rStyle w:val="FontStyle24"/>
          <w:rFonts w:ascii="Times New Roman" w:hAnsi="Times New Roman" w:cs="Times New Roman"/>
          <w:sz w:val="26"/>
          <w:szCs w:val="26"/>
          <w:lang w:val="ru-RU"/>
        </w:rPr>
        <w:t xml:space="preserve">Коренными обитателями территории </w:t>
      </w:r>
      <w:r w:rsidR="00011C91" w:rsidRPr="000C6B83">
        <w:rPr>
          <w:rStyle w:val="FontStyle24"/>
          <w:rFonts w:ascii="Times New Roman" w:hAnsi="Times New Roman" w:cs="Times New Roman"/>
          <w:sz w:val="26"/>
          <w:szCs w:val="26"/>
          <w:lang w:val="ru-RU"/>
        </w:rPr>
        <w:t>современно</w:t>
      </w:r>
      <w:r w:rsidR="00474699" w:rsidRPr="000C6B83">
        <w:rPr>
          <w:rStyle w:val="FontStyle24"/>
          <w:rFonts w:ascii="Times New Roman" w:hAnsi="Times New Roman" w:cs="Times New Roman"/>
          <w:sz w:val="26"/>
          <w:szCs w:val="26"/>
          <w:lang w:val="ru-RU"/>
        </w:rPr>
        <w:t>го Верхнекетского района</w:t>
      </w:r>
      <w:r w:rsidR="00011C91" w:rsidRPr="000C6B83">
        <w:rPr>
          <w:rStyle w:val="FontStyle24"/>
          <w:rFonts w:ascii="Times New Roman" w:hAnsi="Times New Roman" w:cs="Times New Roman"/>
          <w:sz w:val="26"/>
          <w:szCs w:val="26"/>
          <w:lang w:val="ru-RU"/>
        </w:rPr>
        <w:t xml:space="preserve"> Томской области являлись селькупы</w:t>
      </w:r>
      <w:r w:rsidRPr="000C6B83">
        <w:rPr>
          <w:rStyle w:val="FontStyle24"/>
          <w:rFonts w:ascii="Times New Roman" w:hAnsi="Times New Roman" w:cs="Times New Roman"/>
          <w:sz w:val="26"/>
          <w:szCs w:val="26"/>
          <w:lang w:val="ru-RU"/>
        </w:rPr>
        <w:t xml:space="preserve">, произошедшие в результате </w:t>
      </w:r>
      <w:r w:rsidR="00C76899" w:rsidRPr="000C6B83">
        <w:rPr>
          <w:rStyle w:val="FontStyle24"/>
          <w:rFonts w:ascii="Times New Roman" w:hAnsi="Times New Roman" w:cs="Times New Roman"/>
          <w:sz w:val="26"/>
          <w:szCs w:val="26"/>
          <w:lang w:val="ru-RU"/>
        </w:rPr>
        <w:t xml:space="preserve">слияния самодийских племен и аборигенов среднего течения </w:t>
      </w:r>
      <w:r w:rsidR="00C711CD" w:rsidRPr="000C6B83">
        <w:rPr>
          <w:rStyle w:val="FontStyle24"/>
          <w:rFonts w:ascii="Times New Roman" w:hAnsi="Times New Roman" w:cs="Times New Roman"/>
          <w:sz w:val="26"/>
          <w:szCs w:val="26"/>
          <w:lang w:val="ru-RU"/>
        </w:rPr>
        <w:t>р. Оби</w:t>
      </w:r>
      <w:r w:rsidR="00C76899" w:rsidRPr="000C6B83">
        <w:rPr>
          <w:rStyle w:val="FontStyle24"/>
          <w:rFonts w:ascii="Times New Roman" w:hAnsi="Times New Roman" w:cs="Times New Roman"/>
          <w:sz w:val="26"/>
          <w:szCs w:val="26"/>
          <w:lang w:val="ru-RU"/>
        </w:rPr>
        <w:t>.</w:t>
      </w:r>
      <w:r w:rsidR="00011C91" w:rsidRPr="000C6B83">
        <w:rPr>
          <w:rStyle w:val="FontStyle24"/>
          <w:rFonts w:ascii="Times New Roman" w:hAnsi="Times New Roman" w:cs="Times New Roman"/>
          <w:sz w:val="26"/>
          <w:szCs w:val="26"/>
          <w:lang w:val="ru-RU"/>
        </w:rPr>
        <w:t xml:space="preserve"> </w:t>
      </w:r>
      <w:r w:rsidRPr="000C6B83">
        <w:rPr>
          <w:rStyle w:val="FontStyle24"/>
          <w:rFonts w:ascii="Times New Roman" w:hAnsi="Times New Roman" w:cs="Times New Roman"/>
          <w:sz w:val="26"/>
          <w:szCs w:val="26"/>
          <w:lang w:val="ru-RU"/>
        </w:rPr>
        <w:t xml:space="preserve">В состав </w:t>
      </w:r>
      <w:r w:rsidR="00AE2A05" w:rsidRPr="000C6B83">
        <w:rPr>
          <w:rStyle w:val="FontStyle24"/>
          <w:rFonts w:ascii="Times New Roman" w:hAnsi="Times New Roman" w:cs="Times New Roman"/>
          <w:sz w:val="26"/>
          <w:szCs w:val="26"/>
          <w:lang w:val="ru-RU"/>
        </w:rPr>
        <w:t xml:space="preserve">северных селькупов входили кетские селькупы. </w:t>
      </w:r>
      <w:r w:rsidR="00A139E6" w:rsidRPr="000C6B83">
        <w:rPr>
          <w:rStyle w:val="FontStyle24"/>
          <w:rFonts w:ascii="Times New Roman" w:hAnsi="Times New Roman" w:cs="Times New Roman"/>
          <w:sz w:val="26"/>
          <w:szCs w:val="26"/>
          <w:lang w:val="ru-RU"/>
        </w:rPr>
        <w:t>Южная (нарымская) группа селькупов является</w:t>
      </w:r>
      <w:r w:rsidR="00AE2A05" w:rsidRPr="000C6B83">
        <w:rPr>
          <w:rStyle w:val="FontStyle24"/>
          <w:rFonts w:ascii="Times New Roman" w:hAnsi="Times New Roman" w:cs="Times New Roman"/>
          <w:sz w:val="26"/>
          <w:szCs w:val="26"/>
          <w:lang w:val="ru-RU"/>
        </w:rPr>
        <w:t xml:space="preserve"> </w:t>
      </w:r>
      <w:r w:rsidRPr="000C6B83">
        <w:rPr>
          <w:rStyle w:val="FontStyle24"/>
          <w:rFonts w:ascii="Times New Roman" w:hAnsi="Times New Roman" w:cs="Times New Roman"/>
          <w:sz w:val="26"/>
          <w:szCs w:val="26"/>
          <w:lang w:val="ru-RU"/>
        </w:rPr>
        <w:t xml:space="preserve">носителями кулайской культуры, </w:t>
      </w:r>
      <w:r w:rsidR="00AE2A05" w:rsidRPr="000C6B83">
        <w:rPr>
          <w:rStyle w:val="FontStyle24"/>
          <w:rFonts w:ascii="Times New Roman" w:hAnsi="Times New Roman" w:cs="Times New Roman"/>
          <w:sz w:val="26"/>
          <w:szCs w:val="26"/>
          <w:lang w:val="ru-RU"/>
        </w:rPr>
        <w:t xml:space="preserve">существовавшей </w:t>
      </w:r>
      <w:r w:rsidR="00A52F0B" w:rsidRPr="000C6B83">
        <w:rPr>
          <w:rStyle w:val="FontStyle24"/>
          <w:rFonts w:ascii="Times New Roman" w:hAnsi="Times New Roman" w:cs="Times New Roman"/>
          <w:sz w:val="26"/>
          <w:szCs w:val="26"/>
          <w:lang w:val="ru-RU"/>
        </w:rPr>
        <w:t xml:space="preserve">здесь </w:t>
      </w:r>
      <w:r w:rsidR="00AE2A05" w:rsidRPr="000C6B83">
        <w:rPr>
          <w:rStyle w:val="FontStyle24"/>
          <w:rFonts w:ascii="Times New Roman" w:hAnsi="Times New Roman" w:cs="Times New Roman"/>
          <w:sz w:val="26"/>
          <w:szCs w:val="26"/>
          <w:lang w:val="ru-RU"/>
        </w:rPr>
        <w:t>в пятом веке до н.э.</w:t>
      </w:r>
      <w:r w:rsidR="00A139E6" w:rsidRPr="000C6B83">
        <w:rPr>
          <w:rStyle w:val="FontStyle24"/>
          <w:rFonts w:ascii="Times New Roman" w:hAnsi="Times New Roman" w:cs="Times New Roman"/>
          <w:sz w:val="26"/>
          <w:szCs w:val="26"/>
          <w:lang w:val="ru-RU"/>
        </w:rPr>
        <w:t xml:space="preserve"> </w:t>
      </w:r>
      <w:r w:rsidR="00AE2A05" w:rsidRPr="000C6B83">
        <w:rPr>
          <w:rStyle w:val="FontStyle24"/>
          <w:rFonts w:ascii="Times New Roman" w:hAnsi="Times New Roman" w:cs="Times New Roman"/>
          <w:sz w:val="26"/>
          <w:szCs w:val="26"/>
          <w:lang w:val="ru-RU"/>
        </w:rPr>
        <w:t>До</w:t>
      </w:r>
      <w:r w:rsidR="00C508F7" w:rsidRPr="000C6B83">
        <w:rPr>
          <w:rStyle w:val="FontStyle24"/>
          <w:rFonts w:ascii="Times New Roman" w:hAnsi="Times New Roman" w:cs="Times New Roman"/>
          <w:sz w:val="26"/>
          <w:szCs w:val="26"/>
          <w:lang w:val="ru-RU"/>
        </w:rPr>
        <w:t xml:space="preserve"> </w:t>
      </w:r>
      <w:r w:rsidR="00AE2A05" w:rsidRPr="000C6B83">
        <w:rPr>
          <w:rStyle w:val="FontStyle24"/>
          <w:rFonts w:ascii="Times New Roman" w:hAnsi="Times New Roman" w:cs="Times New Roman"/>
          <w:sz w:val="26"/>
          <w:szCs w:val="26"/>
          <w:lang w:val="ru-RU"/>
        </w:rPr>
        <w:t>1930</w:t>
      </w:r>
      <w:r w:rsidR="00D53853">
        <w:rPr>
          <w:rStyle w:val="FontStyle24"/>
          <w:rFonts w:ascii="Times New Roman" w:hAnsi="Times New Roman" w:cs="Times New Roman"/>
          <w:sz w:val="26"/>
          <w:szCs w:val="26"/>
          <w:lang w:val="ru-RU"/>
        </w:rPr>
        <w:t xml:space="preserve"> </w:t>
      </w:r>
      <w:r w:rsidR="00C508F7" w:rsidRPr="000C6B83">
        <w:rPr>
          <w:rStyle w:val="FontStyle24"/>
          <w:rFonts w:ascii="Times New Roman" w:hAnsi="Times New Roman" w:cs="Times New Roman"/>
          <w:sz w:val="26"/>
          <w:szCs w:val="26"/>
          <w:lang w:val="ru-RU"/>
        </w:rPr>
        <w:t>г</w:t>
      </w:r>
      <w:r w:rsidR="00D53853">
        <w:rPr>
          <w:rStyle w:val="FontStyle24"/>
          <w:rFonts w:ascii="Times New Roman" w:hAnsi="Times New Roman" w:cs="Times New Roman"/>
          <w:sz w:val="26"/>
          <w:szCs w:val="26"/>
          <w:lang w:val="ru-RU"/>
        </w:rPr>
        <w:t>ода</w:t>
      </w:r>
      <w:r w:rsidR="00C508F7" w:rsidRPr="000C6B83">
        <w:rPr>
          <w:rStyle w:val="FontStyle24"/>
          <w:rFonts w:ascii="Times New Roman" w:hAnsi="Times New Roman" w:cs="Times New Roman"/>
          <w:sz w:val="26"/>
          <w:szCs w:val="26"/>
          <w:lang w:val="ru-RU"/>
        </w:rPr>
        <w:t xml:space="preserve"> </w:t>
      </w:r>
      <w:r w:rsidR="00AE2A05" w:rsidRPr="000C6B83">
        <w:rPr>
          <w:rStyle w:val="FontStyle24"/>
          <w:rFonts w:ascii="Times New Roman" w:hAnsi="Times New Roman" w:cs="Times New Roman"/>
          <w:sz w:val="26"/>
          <w:szCs w:val="26"/>
          <w:lang w:val="ru-RU"/>
        </w:rPr>
        <w:t xml:space="preserve">этот народ назывался остяко-самоедами, после был принят </w:t>
      </w:r>
      <w:r w:rsidR="00C508F7" w:rsidRPr="000C6B83">
        <w:rPr>
          <w:rStyle w:val="FontStyle24"/>
          <w:rFonts w:ascii="Times New Roman" w:hAnsi="Times New Roman" w:cs="Times New Roman"/>
          <w:sz w:val="26"/>
          <w:szCs w:val="26"/>
          <w:lang w:val="ru-RU"/>
        </w:rPr>
        <w:t>о</w:t>
      </w:r>
      <w:r w:rsidR="00AE2A05" w:rsidRPr="000C6B83">
        <w:rPr>
          <w:rStyle w:val="FontStyle24"/>
          <w:rFonts w:ascii="Times New Roman" w:hAnsi="Times New Roman" w:cs="Times New Roman"/>
          <w:sz w:val="26"/>
          <w:szCs w:val="26"/>
          <w:lang w:val="ru-RU"/>
        </w:rPr>
        <w:t>фициальный этноним «селькупы»,</w:t>
      </w:r>
      <w:r w:rsidR="00C508F7" w:rsidRPr="000C6B83">
        <w:rPr>
          <w:rStyle w:val="FontStyle24"/>
          <w:rFonts w:ascii="Times New Roman" w:hAnsi="Times New Roman" w:cs="Times New Roman"/>
          <w:sz w:val="26"/>
          <w:szCs w:val="26"/>
          <w:lang w:val="ru-RU"/>
        </w:rPr>
        <w:t xml:space="preserve"> </w:t>
      </w:r>
      <w:r w:rsidRPr="000C6B83">
        <w:rPr>
          <w:rStyle w:val="FontStyle24"/>
          <w:rFonts w:ascii="Times New Roman" w:hAnsi="Times New Roman" w:cs="Times New Roman"/>
          <w:sz w:val="26"/>
          <w:szCs w:val="26"/>
          <w:lang w:val="ru-RU"/>
        </w:rPr>
        <w:t xml:space="preserve">что в переводе означает </w:t>
      </w:r>
      <w:r w:rsidR="00AE2A05" w:rsidRPr="000C6B83">
        <w:rPr>
          <w:rStyle w:val="FontStyle24"/>
          <w:rFonts w:ascii="Times New Roman" w:hAnsi="Times New Roman" w:cs="Times New Roman"/>
          <w:sz w:val="26"/>
          <w:szCs w:val="26"/>
          <w:lang w:val="ru-RU"/>
        </w:rPr>
        <w:t>лесной, таежный человек.</w:t>
      </w:r>
      <w:r w:rsidR="00011C91" w:rsidRPr="000C6B83">
        <w:rPr>
          <w:rStyle w:val="FontStyle24"/>
          <w:rFonts w:ascii="Times New Roman" w:hAnsi="Times New Roman" w:cs="Times New Roman"/>
          <w:sz w:val="26"/>
          <w:szCs w:val="26"/>
          <w:lang w:val="ru-RU"/>
        </w:rPr>
        <w:t xml:space="preserve"> </w:t>
      </w:r>
      <w:r w:rsidR="00474699" w:rsidRPr="000C6B83">
        <w:rPr>
          <w:rStyle w:val="FontStyle24"/>
          <w:rFonts w:ascii="Times New Roman" w:hAnsi="Times New Roman" w:cs="Times New Roman"/>
          <w:sz w:val="26"/>
          <w:szCs w:val="26"/>
          <w:lang w:val="ru-RU"/>
        </w:rPr>
        <w:t>Они занимались рыболовством, охотой, оленеводством</w:t>
      </w:r>
      <w:r w:rsidR="00C76899" w:rsidRPr="000C6B83">
        <w:rPr>
          <w:rStyle w:val="FontStyle24"/>
          <w:rFonts w:ascii="Times New Roman" w:hAnsi="Times New Roman" w:cs="Times New Roman"/>
          <w:sz w:val="26"/>
          <w:szCs w:val="26"/>
          <w:lang w:val="ru-RU"/>
        </w:rPr>
        <w:t>,</w:t>
      </w:r>
      <w:r w:rsidR="00474699" w:rsidRPr="000C6B83">
        <w:rPr>
          <w:rStyle w:val="FontStyle24"/>
          <w:rFonts w:ascii="Times New Roman" w:hAnsi="Times New Roman" w:cs="Times New Roman"/>
          <w:sz w:val="26"/>
          <w:szCs w:val="26"/>
          <w:lang w:val="ru-RU"/>
        </w:rPr>
        <w:t xml:space="preserve"> собира</w:t>
      </w:r>
      <w:r w:rsidR="00C76899" w:rsidRPr="000C6B83">
        <w:rPr>
          <w:rStyle w:val="FontStyle24"/>
          <w:rFonts w:ascii="Times New Roman" w:hAnsi="Times New Roman" w:cs="Times New Roman"/>
          <w:sz w:val="26"/>
          <w:szCs w:val="26"/>
          <w:lang w:val="ru-RU"/>
        </w:rPr>
        <w:t>ли грибы, кедровые орехи, ягоды и травы.</w:t>
      </w:r>
      <w:r w:rsidR="00011C91" w:rsidRPr="000C6B83">
        <w:rPr>
          <w:rStyle w:val="FontStyle24"/>
          <w:rFonts w:ascii="Times New Roman" w:hAnsi="Times New Roman" w:cs="Times New Roman"/>
          <w:sz w:val="26"/>
          <w:szCs w:val="26"/>
          <w:lang w:val="ru-RU"/>
        </w:rPr>
        <w:t xml:space="preserve"> </w:t>
      </w:r>
      <w:r w:rsidRPr="000C6B83">
        <w:rPr>
          <w:rStyle w:val="FontStyle24"/>
          <w:rFonts w:ascii="Times New Roman" w:hAnsi="Times New Roman" w:cs="Times New Roman"/>
          <w:sz w:val="26"/>
          <w:szCs w:val="26"/>
          <w:lang w:val="ru-RU"/>
        </w:rPr>
        <w:t xml:space="preserve">Был </w:t>
      </w:r>
      <w:r w:rsidR="00AE2A05" w:rsidRPr="000C6B83">
        <w:rPr>
          <w:rStyle w:val="FontStyle24"/>
          <w:rFonts w:ascii="Times New Roman" w:hAnsi="Times New Roman" w:cs="Times New Roman"/>
          <w:sz w:val="26"/>
          <w:szCs w:val="26"/>
          <w:lang w:val="ru-RU"/>
        </w:rPr>
        <w:t>у них развит кузнечный промысел для изготовления</w:t>
      </w:r>
      <w:r w:rsidR="00C508F7" w:rsidRPr="000C6B83">
        <w:rPr>
          <w:rStyle w:val="FontStyle24"/>
          <w:rFonts w:ascii="Times New Roman" w:hAnsi="Times New Roman" w:cs="Times New Roman"/>
          <w:sz w:val="26"/>
          <w:szCs w:val="26"/>
          <w:lang w:val="ru-RU"/>
        </w:rPr>
        <w:t xml:space="preserve"> металлических кольчуг, орудий труда и оружия. В дорусском периоде было развито керамическое производство.</w:t>
      </w:r>
      <w:r w:rsidR="00E03E81" w:rsidRPr="000C6B83">
        <w:rPr>
          <w:rStyle w:val="FontStyle24"/>
          <w:rFonts w:ascii="Times New Roman" w:hAnsi="Times New Roman" w:cs="Times New Roman"/>
          <w:sz w:val="26"/>
          <w:szCs w:val="26"/>
          <w:lang w:val="ru-RU"/>
        </w:rPr>
        <w:t xml:space="preserve"> Кроме селькупов,</w:t>
      </w:r>
      <w:r w:rsidR="00F9101B" w:rsidRPr="000C6B83">
        <w:rPr>
          <w:rStyle w:val="FontStyle24"/>
          <w:rFonts w:ascii="Times New Roman" w:hAnsi="Times New Roman" w:cs="Times New Roman"/>
          <w:sz w:val="26"/>
          <w:szCs w:val="26"/>
          <w:lang w:val="ru-RU"/>
        </w:rPr>
        <w:t xml:space="preserve"> </w:t>
      </w:r>
      <w:r w:rsidR="00E03E81" w:rsidRPr="000C6B83">
        <w:rPr>
          <w:rStyle w:val="FontStyle24"/>
          <w:rFonts w:ascii="Times New Roman" w:hAnsi="Times New Roman" w:cs="Times New Roman"/>
          <w:sz w:val="26"/>
          <w:szCs w:val="26"/>
          <w:lang w:val="ru-RU"/>
        </w:rPr>
        <w:t>к числу обитателей Верхней Кети относятся и эвенки</w:t>
      </w:r>
      <w:r w:rsidR="00A52F0B" w:rsidRPr="000C6B83">
        <w:rPr>
          <w:rStyle w:val="FontStyle24"/>
          <w:rFonts w:ascii="Times New Roman" w:hAnsi="Times New Roman" w:cs="Times New Roman"/>
          <w:sz w:val="26"/>
          <w:szCs w:val="26"/>
          <w:lang w:val="ru-RU"/>
        </w:rPr>
        <w:t xml:space="preserve"> </w:t>
      </w:r>
      <w:r w:rsidR="00F9101B" w:rsidRPr="000C6B83">
        <w:rPr>
          <w:rStyle w:val="FontStyle24"/>
          <w:rFonts w:ascii="Times New Roman" w:hAnsi="Times New Roman" w:cs="Times New Roman"/>
          <w:sz w:val="26"/>
          <w:szCs w:val="26"/>
          <w:lang w:val="ru-RU"/>
        </w:rPr>
        <w:t>(тунгусы)</w:t>
      </w:r>
      <w:r w:rsidR="00E03E81" w:rsidRPr="000C6B83">
        <w:rPr>
          <w:rStyle w:val="FontStyle24"/>
          <w:rFonts w:ascii="Times New Roman" w:hAnsi="Times New Roman" w:cs="Times New Roman"/>
          <w:sz w:val="26"/>
          <w:szCs w:val="26"/>
          <w:lang w:val="ru-RU"/>
        </w:rPr>
        <w:t>.</w:t>
      </w:r>
    </w:p>
    <w:p w14:paraId="59A74795" w14:textId="42481308" w:rsidR="00A75FEE" w:rsidRPr="000C6B83" w:rsidRDefault="00D53853" w:rsidP="004E4E17">
      <w:pPr>
        <w:pStyle w:val="140"/>
        <w:rPr>
          <w:rStyle w:val="FontStyle24"/>
          <w:rFonts w:ascii="Times New Roman" w:hAnsi="Times New Roman" w:cs="Times New Roman"/>
          <w:sz w:val="26"/>
          <w:szCs w:val="26"/>
          <w:lang w:val="ru-RU"/>
        </w:rPr>
      </w:pPr>
      <w:r>
        <w:rPr>
          <w:rStyle w:val="FontStyle24"/>
          <w:rFonts w:ascii="Times New Roman" w:hAnsi="Times New Roman" w:cs="Times New Roman"/>
          <w:sz w:val="26"/>
          <w:szCs w:val="26"/>
          <w:lang w:val="ru-RU"/>
        </w:rPr>
        <w:t xml:space="preserve"> </w:t>
      </w:r>
      <w:r w:rsidR="00A215E1" w:rsidRPr="000C6B83">
        <w:rPr>
          <w:rStyle w:val="FontStyle24"/>
          <w:rFonts w:ascii="Times New Roman" w:hAnsi="Times New Roman" w:cs="Times New Roman"/>
          <w:sz w:val="26"/>
          <w:szCs w:val="26"/>
          <w:lang w:val="ru-RU"/>
        </w:rPr>
        <w:t xml:space="preserve"> </w:t>
      </w:r>
      <w:r w:rsidR="00DE62DA" w:rsidRPr="000C6B83">
        <w:rPr>
          <w:rStyle w:val="FontStyle24"/>
          <w:rFonts w:ascii="Times New Roman" w:hAnsi="Times New Roman" w:cs="Times New Roman"/>
          <w:sz w:val="26"/>
          <w:szCs w:val="26"/>
          <w:lang w:val="ru-RU"/>
        </w:rPr>
        <w:t xml:space="preserve">В археологических раскопках </w:t>
      </w:r>
      <w:r>
        <w:rPr>
          <w:rStyle w:val="FontStyle24"/>
          <w:rFonts w:ascii="Times New Roman" w:hAnsi="Times New Roman" w:cs="Times New Roman"/>
          <w:sz w:val="26"/>
          <w:szCs w:val="26"/>
          <w:lang w:val="ru-RU"/>
        </w:rPr>
        <w:t xml:space="preserve">Верхнекетского района </w:t>
      </w:r>
      <w:r w:rsidR="00DE62DA" w:rsidRPr="000C6B83">
        <w:rPr>
          <w:rStyle w:val="FontStyle24"/>
          <w:rFonts w:ascii="Times New Roman" w:hAnsi="Times New Roman" w:cs="Times New Roman"/>
          <w:sz w:val="26"/>
          <w:szCs w:val="26"/>
          <w:lang w:val="ru-RU"/>
        </w:rPr>
        <w:t xml:space="preserve">выявлены предметы, изготовленные далеко от этих мест: каменные неолитические топоры 4-3 тысячелетий до н.э. из Прибайкалья, бронзовые украшения из Приуралья тысячелетней давности, монеты из Китая и др. </w:t>
      </w:r>
      <w:r w:rsidR="00256809" w:rsidRPr="000C6B83">
        <w:rPr>
          <w:rStyle w:val="FontStyle24"/>
          <w:rFonts w:ascii="Times New Roman" w:hAnsi="Times New Roman" w:cs="Times New Roman"/>
          <w:sz w:val="26"/>
          <w:szCs w:val="26"/>
          <w:lang w:val="ru-RU"/>
        </w:rPr>
        <w:t>Отряды</w:t>
      </w:r>
      <w:r w:rsidR="00011C91" w:rsidRPr="000C6B83">
        <w:rPr>
          <w:rStyle w:val="FontStyle24"/>
          <w:rFonts w:ascii="Times New Roman" w:hAnsi="Times New Roman" w:cs="Times New Roman"/>
          <w:sz w:val="26"/>
          <w:szCs w:val="26"/>
          <w:lang w:val="ru-RU"/>
        </w:rPr>
        <w:t xml:space="preserve"> первопроходцев</w:t>
      </w:r>
      <w:r w:rsidR="00FC4108" w:rsidRPr="000C6B83">
        <w:rPr>
          <w:rStyle w:val="FontStyle24"/>
          <w:rFonts w:ascii="Times New Roman" w:hAnsi="Times New Roman" w:cs="Times New Roman"/>
          <w:sz w:val="26"/>
          <w:szCs w:val="26"/>
          <w:lang w:val="ru-RU"/>
        </w:rPr>
        <w:t xml:space="preserve">, экспедиции исследователей и караваны торговцев </w:t>
      </w:r>
      <w:r w:rsidR="00011C91" w:rsidRPr="000C6B83">
        <w:rPr>
          <w:rStyle w:val="FontStyle24"/>
          <w:rFonts w:ascii="Times New Roman" w:hAnsi="Times New Roman" w:cs="Times New Roman"/>
          <w:sz w:val="26"/>
          <w:szCs w:val="26"/>
          <w:lang w:val="ru-RU"/>
        </w:rPr>
        <w:t>про</w:t>
      </w:r>
      <w:r w:rsidR="00426768" w:rsidRPr="000C6B83">
        <w:rPr>
          <w:rStyle w:val="FontStyle24"/>
          <w:rFonts w:ascii="Times New Roman" w:hAnsi="Times New Roman" w:cs="Times New Roman"/>
          <w:sz w:val="26"/>
          <w:szCs w:val="26"/>
          <w:lang w:val="ru-RU"/>
        </w:rPr>
        <w:t xml:space="preserve">ходили </w:t>
      </w:r>
      <w:r w:rsidR="00FC4108" w:rsidRPr="000C6B83">
        <w:rPr>
          <w:rStyle w:val="FontStyle24"/>
          <w:rFonts w:ascii="Times New Roman" w:hAnsi="Times New Roman" w:cs="Times New Roman"/>
          <w:sz w:val="26"/>
          <w:szCs w:val="26"/>
          <w:lang w:val="ru-RU"/>
        </w:rPr>
        <w:t>через Иртыш, Обь, Кеть, Енисей и Ангару.</w:t>
      </w:r>
      <w:r w:rsidR="00256809" w:rsidRPr="000C6B83">
        <w:rPr>
          <w:rStyle w:val="FontStyle24"/>
          <w:rFonts w:ascii="Times New Roman" w:hAnsi="Times New Roman" w:cs="Times New Roman"/>
          <w:sz w:val="26"/>
          <w:szCs w:val="26"/>
          <w:lang w:val="ru-RU"/>
        </w:rPr>
        <w:t xml:space="preserve"> Начало освоения русскими </w:t>
      </w:r>
      <w:r w:rsidR="00751936" w:rsidRPr="000C6B83">
        <w:rPr>
          <w:rStyle w:val="FontStyle24"/>
          <w:rFonts w:ascii="Times New Roman" w:hAnsi="Times New Roman" w:cs="Times New Roman"/>
          <w:sz w:val="26"/>
          <w:szCs w:val="26"/>
          <w:lang w:val="ru-RU"/>
        </w:rPr>
        <w:t xml:space="preserve">территории Верхнекетского района приходится на конец </w:t>
      </w:r>
      <w:r w:rsidR="005212F7" w:rsidRPr="000C6B83">
        <w:rPr>
          <w:rStyle w:val="FontStyle24"/>
          <w:rFonts w:ascii="Times New Roman" w:hAnsi="Times New Roman" w:cs="Times New Roman"/>
          <w:sz w:val="26"/>
          <w:szCs w:val="26"/>
          <w:lang w:val="ru-RU"/>
        </w:rPr>
        <w:t>XVI</w:t>
      </w:r>
      <w:r w:rsidR="00751936" w:rsidRPr="000C6B83">
        <w:rPr>
          <w:rStyle w:val="FontStyle24"/>
          <w:rFonts w:ascii="Times New Roman" w:hAnsi="Times New Roman" w:cs="Times New Roman"/>
          <w:sz w:val="26"/>
          <w:szCs w:val="26"/>
          <w:lang w:val="ru-RU"/>
        </w:rPr>
        <w:t xml:space="preserve"> - начало </w:t>
      </w:r>
      <w:r w:rsidR="005212F7" w:rsidRPr="000C6B83">
        <w:rPr>
          <w:rStyle w:val="FontStyle24"/>
          <w:rFonts w:ascii="Times New Roman" w:hAnsi="Times New Roman" w:cs="Times New Roman"/>
          <w:sz w:val="26"/>
          <w:szCs w:val="26"/>
          <w:lang w:val="ru-RU"/>
        </w:rPr>
        <w:t>XVII</w:t>
      </w:r>
      <w:r w:rsidR="006D0BA0" w:rsidRPr="000C6B83">
        <w:rPr>
          <w:rStyle w:val="FontStyle24"/>
          <w:rFonts w:ascii="Times New Roman" w:hAnsi="Times New Roman" w:cs="Times New Roman"/>
          <w:sz w:val="26"/>
          <w:szCs w:val="26"/>
          <w:lang w:val="ru-RU"/>
        </w:rPr>
        <w:t> </w:t>
      </w:r>
      <w:r w:rsidR="00751936" w:rsidRPr="000C6B83">
        <w:rPr>
          <w:rStyle w:val="FontStyle24"/>
          <w:rFonts w:ascii="Times New Roman" w:hAnsi="Times New Roman" w:cs="Times New Roman"/>
          <w:sz w:val="26"/>
          <w:szCs w:val="26"/>
          <w:lang w:val="ru-RU"/>
        </w:rPr>
        <w:t>вв.</w:t>
      </w:r>
      <w:r w:rsidR="003066F4" w:rsidRPr="000C6B83">
        <w:rPr>
          <w:rStyle w:val="FontStyle24"/>
          <w:rFonts w:ascii="Times New Roman" w:hAnsi="Times New Roman" w:cs="Times New Roman"/>
          <w:sz w:val="26"/>
          <w:szCs w:val="26"/>
          <w:lang w:val="ru-RU"/>
        </w:rPr>
        <w:t xml:space="preserve"> </w:t>
      </w:r>
      <w:r w:rsidR="007D7396" w:rsidRPr="000C6B83">
        <w:rPr>
          <w:rStyle w:val="FontStyle24"/>
          <w:rFonts w:ascii="Times New Roman" w:hAnsi="Times New Roman" w:cs="Times New Roman"/>
          <w:sz w:val="26"/>
          <w:szCs w:val="26"/>
          <w:lang w:val="ru-RU"/>
        </w:rPr>
        <w:t>К</w:t>
      </w:r>
      <w:r w:rsidR="006A4742" w:rsidRPr="000C6B83">
        <w:rPr>
          <w:rStyle w:val="FontStyle24"/>
          <w:rFonts w:ascii="Times New Roman" w:hAnsi="Times New Roman" w:cs="Times New Roman"/>
          <w:sz w:val="26"/>
          <w:szCs w:val="26"/>
          <w:lang w:val="ru-RU"/>
        </w:rPr>
        <w:t xml:space="preserve">оренное население территории </w:t>
      </w:r>
      <w:r w:rsidR="00A215E1" w:rsidRPr="000C6B83">
        <w:rPr>
          <w:rStyle w:val="FontStyle24"/>
          <w:rFonts w:ascii="Times New Roman" w:hAnsi="Times New Roman" w:cs="Times New Roman"/>
          <w:sz w:val="26"/>
          <w:szCs w:val="26"/>
          <w:lang w:val="ru-RU"/>
        </w:rPr>
        <w:t xml:space="preserve">тогда </w:t>
      </w:r>
      <w:r w:rsidR="00256809" w:rsidRPr="000C6B83">
        <w:rPr>
          <w:rStyle w:val="FontStyle24"/>
          <w:rFonts w:ascii="Times New Roman" w:hAnsi="Times New Roman" w:cs="Times New Roman"/>
          <w:sz w:val="26"/>
          <w:szCs w:val="26"/>
          <w:lang w:val="ru-RU"/>
        </w:rPr>
        <w:t xml:space="preserve">было вовлечено в </w:t>
      </w:r>
      <w:r w:rsidR="006A4742" w:rsidRPr="000C6B83">
        <w:rPr>
          <w:rStyle w:val="FontStyle24"/>
          <w:rFonts w:ascii="Times New Roman" w:hAnsi="Times New Roman" w:cs="Times New Roman"/>
          <w:sz w:val="26"/>
          <w:szCs w:val="26"/>
          <w:lang w:val="ru-RU"/>
        </w:rPr>
        <w:t xml:space="preserve">сферу </w:t>
      </w:r>
      <w:r w:rsidR="00A215E1" w:rsidRPr="000C6B83">
        <w:rPr>
          <w:rStyle w:val="FontStyle24"/>
          <w:rFonts w:ascii="Times New Roman" w:hAnsi="Times New Roman" w:cs="Times New Roman"/>
          <w:sz w:val="26"/>
          <w:szCs w:val="26"/>
          <w:lang w:val="ru-RU"/>
        </w:rPr>
        <w:t xml:space="preserve">российских </w:t>
      </w:r>
      <w:r w:rsidR="006A4742" w:rsidRPr="000C6B83">
        <w:rPr>
          <w:rStyle w:val="FontStyle24"/>
          <w:rFonts w:ascii="Times New Roman" w:hAnsi="Times New Roman" w:cs="Times New Roman"/>
          <w:sz w:val="26"/>
          <w:szCs w:val="26"/>
          <w:lang w:val="ru-RU"/>
        </w:rPr>
        <w:t>и</w:t>
      </w:r>
      <w:r w:rsidR="00A215E1" w:rsidRPr="000C6B83">
        <w:rPr>
          <w:rStyle w:val="FontStyle24"/>
          <w:rFonts w:ascii="Times New Roman" w:hAnsi="Times New Roman" w:cs="Times New Roman"/>
          <w:sz w:val="26"/>
          <w:szCs w:val="26"/>
          <w:lang w:val="ru-RU"/>
        </w:rPr>
        <w:t>нтересов</w:t>
      </w:r>
      <w:r w:rsidR="006A4742" w:rsidRPr="000C6B83">
        <w:rPr>
          <w:rStyle w:val="FontStyle24"/>
          <w:rFonts w:ascii="Times New Roman" w:hAnsi="Times New Roman" w:cs="Times New Roman"/>
          <w:sz w:val="26"/>
          <w:szCs w:val="26"/>
          <w:lang w:val="ru-RU"/>
        </w:rPr>
        <w:t>.</w:t>
      </w:r>
      <w:r w:rsidR="00474699" w:rsidRPr="000C6B83">
        <w:rPr>
          <w:rStyle w:val="FontStyle24"/>
          <w:rFonts w:ascii="Times New Roman" w:hAnsi="Times New Roman" w:cs="Times New Roman"/>
          <w:sz w:val="26"/>
          <w:szCs w:val="26"/>
          <w:lang w:val="ru-RU"/>
        </w:rPr>
        <w:t xml:space="preserve"> Кетский острог был основа</w:t>
      </w:r>
      <w:r w:rsidR="00C76899" w:rsidRPr="000C6B83">
        <w:rPr>
          <w:rStyle w:val="FontStyle24"/>
          <w:rFonts w:ascii="Times New Roman" w:hAnsi="Times New Roman" w:cs="Times New Roman"/>
          <w:sz w:val="26"/>
          <w:szCs w:val="26"/>
          <w:lang w:val="ru-RU"/>
        </w:rPr>
        <w:t>н</w:t>
      </w:r>
      <w:r w:rsidR="00474699" w:rsidRPr="000C6B83">
        <w:rPr>
          <w:rStyle w:val="FontStyle24"/>
          <w:rFonts w:ascii="Times New Roman" w:hAnsi="Times New Roman" w:cs="Times New Roman"/>
          <w:sz w:val="26"/>
          <w:szCs w:val="26"/>
          <w:lang w:val="ru-RU"/>
        </w:rPr>
        <w:t xml:space="preserve"> </w:t>
      </w:r>
      <w:r>
        <w:rPr>
          <w:rStyle w:val="FontStyle24"/>
          <w:rFonts w:ascii="Times New Roman" w:hAnsi="Times New Roman" w:cs="Times New Roman"/>
          <w:sz w:val="26"/>
          <w:szCs w:val="26"/>
          <w:lang w:val="ru-RU"/>
        </w:rPr>
        <w:t xml:space="preserve"> русскими </w:t>
      </w:r>
      <w:r w:rsidR="00474699" w:rsidRPr="000C6B83">
        <w:rPr>
          <w:rStyle w:val="FontStyle24"/>
          <w:rFonts w:ascii="Times New Roman" w:hAnsi="Times New Roman" w:cs="Times New Roman"/>
          <w:sz w:val="26"/>
          <w:szCs w:val="26"/>
          <w:lang w:val="ru-RU"/>
        </w:rPr>
        <w:t xml:space="preserve">примерно в </w:t>
      </w:r>
      <w:smartTag w:uri="urn:schemas-microsoft-com:office:smarttags" w:element="metricconverter">
        <w:smartTagPr>
          <w:attr w:name="ProductID" w:val="1597 г"/>
        </w:smartTagPr>
        <w:r w:rsidR="00474699" w:rsidRPr="000C6B83">
          <w:rPr>
            <w:rStyle w:val="FontStyle24"/>
            <w:rFonts w:ascii="Times New Roman" w:hAnsi="Times New Roman" w:cs="Times New Roman"/>
            <w:sz w:val="26"/>
            <w:szCs w:val="26"/>
            <w:lang w:val="ru-RU"/>
          </w:rPr>
          <w:t>1597</w:t>
        </w:r>
        <w:r w:rsidR="006D0BA0" w:rsidRPr="000C6B83">
          <w:rPr>
            <w:rStyle w:val="FontStyle24"/>
            <w:rFonts w:ascii="Times New Roman" w:hAnsi="Times New Roman" w:cs="Times New Roman"/>
            <w:sz w:val="26"/>
            <w:szCs w:val="26"/>
            <w:lang w:val="ru-RU"/>
          </w:rPr>
          <w:t> </w:t>
        </w:r>
        <w:r w:rsidR="00474699" w:rsidRPr="000C6B83">
          <w:rPr>
            <w:rStyle w:val="FontStyle24"/>
            <w:rFonts w:ascii="Times New Roman" w:hAnsi="Times New Roman" w:cs="Times New Roman"/>
            <w:sz w:val="26"/>
            <w:szCs w:val="26"/>
            <w:lang w:val="ru-RU"/>
          </w:rPr>
          <w:t>г</w:t>
        </w:r>
      </w:smartTag>
      <w:r w:rsidR="00474699" w:rsidRPr="000C6B83">
        <w:rPr>
          <w:rStyle w:val="FontStyle24"/>
          <w:rFonts w:ascii="Times New Roman" w:hAnsi="Times New Roman" w:cs="Times New Roman"/>
          <w:sz w:val="26"/>
          <w:szCs w:val="26"/>
          <w:lang w:val="ru-RU"/>
        </w:rPr>
        <w:t>.</w:t>
      </w:r>
      <w:r w:rsidR="00A215E1" w:rsidRPr="000C6B83">
        <w:rPr>
          <w:rStyle w:val="FontStyle24"/>
          <w:rFonts w:ascii="Times New Roman" w:hAnsi="Times New Roman" w:cs="Times New Roman"/>
          <w:sz w:val="26"/>
          <w:szCs w:val="26"/>
          <w:lang w:val="ru-RU"/>
        </w:rPr>
        <w:t xml:space="preserve"> </w:t>
      </w:r>
      <w:r w:rsidR="00A75FEE" w:rsidRPr="000C6B83">
        <w:rPr>
          <w:rStyle w:val="FontStyle24"/>
          <w:rFonts w:ascii="Times New Roman" w:hAnsi="Times New Roman" w:cs="Times New Roman"/>
          <w:sz w:val="26"/>
          <w:szCs w:val="26"/>
          <w:lang w:val="ru-RU"/>
        </w:rPr>
        <w:t xml:space="preserve">Первыми русскими поселенцами </w:t>
      </w:r>
      <w:r w:rsidR="00474699" w:rsidRPr="000C6B83">
        <w:rPr>
          <w:rStyle w:val="FontStyle24"/>
          <w:rFonts w:ascii="Times New Roman" w:hAnsi="Times New Roman" w:cs="Times New Roman"/>
          <w:sz w:val="26"/>
          <w:szCs w:val="26"/>
          <w:lang w:val="ru-RU"/>
        </w:rPr>
        <w:t xml:space="preserve">были </w:t>
      </w:r>
      <w:r w:rsidR="00256809" w:rsidRPr="000C6B83">
        <w:rPr>
          <w:rStyle w:val="FontStyle24"/>
          <w:rFonts w:ascii="Times New Roman" w:hAnsi="Times New Roman" w:cs="Times New Roman"/>
          <w:sz w:val="26"/>
          <w:szCs w:val="26"/>
          <w:lang w:val="ru-RU"/>
        </w:rPr>
        <w:t xml:space="preserve">служилые люди, казаки. </w:t>
      </w:r>
      <w:r w:rsidR="00256809" w:rsidRPr="000C6B83">
        <w:rPr>
          <w:rStyle w:val="FontStyle24"/>
          <w:rFonts w:ascii="Times New Roman" w:hAnsi="Times New Roman" w:cs="Times New Roman"/>
          <w:sz w:val="26"/>
          <w:szCs w:val="26"/>
          <w:lang w:val="ru-RU"/>
        </w:rPr>
        <w:lastRenderedPageBreak/>
        <w:t xml:space="preserve">В конце </w:t>
      </w:r>
      <w:r w:rsidR="00474699" w:rsidRPr="000C6B83">
        <w:rPr>
          <w:rStyle w:val="FontStyle24"/>
          <w:rFonts w:ascii="Times New Roman" w:hAnsi="Times New Roman" w:cs="Times New Roman"/>
          <w:sz w:val="26"/>
          <w:szCs w:val="26"/>
          <w:lang w:val="ru-RU"/>
        </w:rPr>
        <w:t>XVII</w:t>
      </w:r>
      <w:r w:rsidR="006D0BA0" w:rsidRPr="000C6B83">
        <w:rPr>
          <w:rStyle w:val="FontStyle24"/>
          <w:rFonts w:ascii="Times New Roman" w:hAnsi="Times New Roman" w:cs="Times New Roman"/>
          <w:sz w:val="26"/>
          <w:szCs w:val="26"/>
          <w:lang w:val="ru-RU"/>
        </w:rPr>
        <w:t> </w:t>
      </w:r>
      <w:r w:rsidR="00474699" w:rsidRPr="000C6B83">
        <w:rPr>
          <w:rStyle w:val="FontStyle24"/>
          <w:rFonts w:ascii="Times New Roman" w:hAnsi="Times New Roman" w:cs="Times New Roman"/>
          <w:sz w:val="26"/>
          <w:szCs w:val="26"/>
          <w:lang w:val="ru-RU"/>
        </w:rPr>
        <w:t>в</w:t>
      </w:r>
      <w:r w:rsidR="00264D6D" w:rsidRPr="000C6B83">
        <w:rPr>
          <w:rStyle w:val="FontStyle24"/>
          <w:rFonts w:ascii="Times New Roman" w:hAnsi="Times New Roman" w:cs="Times New Roman"/>
          <w:sz w:val="26"/>
          <w:szCs w:val="26"/>
          <w:lang w:val="ru-RU"/>
        </w:rPr>
        <w:t>.</w:t>
      </w:r>
      <w:r w:rsidR="00474699" w:rsidRPr="000C6B83">
        <w:rPr>
          <w:rStyle w:val="FontStyle24"/>
          <w:rFonts w:ascii="Times New Roman" w:hAnsi="Times New Roman" w:cs="Times New Roman"/>
          <w:sz w:val="26"/>
          <w:szCs w:val="26"/>
          <w:lang w:val="ru-RU"/>
        </w:rPr>
        <w:t xml:space="preserve"> сюда стали переселяться противники церковно</w:t>
      </w:r>
      <w:r w:rsidR="00256809" w:rsidRPr="000C6B83">
        <w:rPr>
          <w:rStyle w:val="FontStyle24"/>
          <w:rFonts w:ascii="Times New Roman" w:hAnsi="Times New Roman" w:cs="Times New Roman"/>
          <w:sz w:val="26"/>
          <w:szCs w:val="26"/>
          <w:lang w:val="ru-RU"/>
        </w:rPr>
        <w:t>й реформы</w:t>
      </w:r>
      <w:r w:rsidR="00A24712" w:rsidRPr="000C6B83">
        <w:rPr>
          <w:rStyle w:val="FontStyle24"/>
          <w:rFonts w:ascii="Times New Roman" w:hAnsi="Times New Roman" w:cs="Times New Roman"/>
          <w:sz w:val="26"/>
          <w:szCs w:val="26"/>
          <w:lang w:val="ru-RU"/>
        </w:rPr>
        <w:t xml:space="preserve"> патриарха Никона, которых позднее стали называть старообрядцами.</w:t>
      </w:r>
      <w:r w:rsidR="00A215E1" w:rsidRPr="000C6B83">
        <w:rPr>
          <w:rStyle w:val="FontStyle24"/>
          <w:rFonts w:ascii="Times New Roman" w:hAnsi="Times New Roman" w:cs="Times New Roman"/>
          <w:sz w:val="26"/>
          <w:szCs w:val="26"/>
          <w:lang w:val="ru-RU"/>
        </w:rPr>
        <w:t xml:space="preserve"> </w:t>
      </w:r>
    </w:p>
    <w:p w14:paraId="01720CD4" w14:textId="384D7595" w:rsidR="00395750" w:rsidRPr="000C6B83" w:rsidRDefault="00713F8F" w:rsidP="004E4E17">
      <w:pPr>
        <w:pStyle w:val="140"/>
      </w:pPr>
      <w:r w:rsidRPr="000C6B83">
        <w:t>В 1675</w:t>
      </w:r>
      <w:r w:rsidR="006D0BA0" w:rsidRPr="000C6B83">
        <w:t> </w:t>
      </w:r>
      <w:r w:rsidRPr="000C6B83">
        <w:t>г. по р.</w:t>
      </w:r>
      <w:r w:rsidR="0009095A" w:rsidRPr="000C6B83">
        <w:t> </w:t>
      </w:r>
      <w:r w:rsidRPr="000C6B83">
        <w:t>Кеть</w:t>
      </w:r>
      <w:r w:rsidR="00341F72" w:rsidRPr="000C6B83">
        <w:t xml:space="preserve"> путешествовал</w:t>
      </w:r>
      <w:r w:rsidRPr="000C6B83">
        <w:t xml:space="preserve"> </w:t>
      </w:r>
      <w:r w:rsidR="0009095A" w:rsidRPr="000C6B83">
        <w:t xml:space="preserve">посол царя Алексея Михайловича </w:t>
      </w:r>
      <w:r w:rsidRPr="000C6B83">
        <w:t>Николай С</w:t>
      </w:r>
      <w:r w:rsidR="00341F72" w:rsidRPr="000C6B83">
        <w:t>п</w:t>
      </w:r>
      <w:r w:rsidRPr="000C6B83">
        <w:t>а</w:t>
      </w:r>
      <w:r w:rsidR="0009095A" w:rsidRPr="000C6B83">
        <w:t xml:space="preserve">фарий. </w:t>
      </w:r>
      <w:r w:rsidR="00341F72" w:rsidRPr="000C6B83">
        <w:t>В составе отряда численностью 150 человек</w:t>
      </w:r>
      <w:r w:rsidR="0009095A" w:rsidRPr="000C6B83">
        <w:t xml:space="preserve"> о</w:t>
      </w:r>
      <w:r w:rsidR="00341F72" w:rsidRPr="000C6B83">
        <w:t xml:space="preserve">н был </w:t>
      </w:r>
      <w:r w:rsidR="0009095A" w:rsidRPr="000C6B83">
        <w:t xml:space="preserve">направлен царем, чтобы уладить </w:t>
      </w:r>
      <w:r w:rsidR="00341F72" w:rsidRPr="000C6B83">
        <w:t>территориальные недоразумения по Приамурью с Китаем, а также составить описание Сибири, ее природы, рек, сухопутных путей, народов и пр.</w:t>
      </w:r>
      <w:r w:rsidR="00395750" w:rsidRPr="000C6B83">
        <w:t xml:space="preserve"> </w:t>
      </w:r>
      <w:r w:rsidR="0009095A" w:rsidRPr="000C6B83">
        <w:t>В 1692</w:t>
      </w:r>
      <w:r w:rsidR="006D0BA0" w:rsidRPr="000C6B83">
        <w:t> </w:t>
      </w:r>
      <w:r w:rsidR="0009095A" w:rsidRPr="000C6B83">
        <w:t xml:space="preserve">г. по этому пути прошли с миссией в Китай </w:t>
      </w:r>
      <w:r w:rsidR="006D0BA0" w:rsidRPr="000C6B83">
        <w:t>посланн</w:t>
      </w:r>
      <w:r w:rsidR="00237608" w:rsidRPr="000C6B83">
        <w:t>ики царя</w:t>
      </w:r>
      <w:r w:rsidR="0009095A" w:rsidRPr="000C6B83">
        <w:t xml:space="preserve"> И.</w:t>
      </w:r>
      <w:r w:rsidR="00F12391" w:rsidRPr="000C6B83">
        <w:t xml:space="preserve"> </w:t>
      </w:r>
      <w:r w:rsidR="0009095A" w:rsidRPr="000C6B83">
        <w:t>Идес и А.</w:t>
      </w:r>
      <w:r w:rsidR="00F12391" w:rsidRPr="000C6B83">
        <w:t xml:space="preserve"> </w:t>
      </w:r>
      <w:r w:rsidR="0009095A" w:rsidRPr="000C6B83">
        <w:t xml:space="preserve">Бранд. </w:t>
      </w:r>
      <w:r w:rsidR="0097647F">
        <w:t xml:space="preserve"> </w:t>
      </w:r>
    </w:p>
    <w:p w14:paraId="0F62D17F" w14:textId="77777777" w:rsidR="00C94221" w:rsidRPr="000C6B83" w:rsidRDefault="00395750" w:rsidP="004E4E17">
      <w:pPr>
        <w:pStyle w:val="140"/>
      </w:pPr>
      <w:r w:rsidRPr="000C6B83">
        <w:t>В «Чертежной книге Сибири» С.У.</w:t>
      </w:r>
      <w:r w:rsidR="001D7760" w:rsidRPr="000C6B83">
        <w:t xml:space="preserve"> </w:t>
      </w:r>
      <w:r w:rsidRPr="000C6B83">
        <w:t xml:space="preserve">Ремезова (1701г.) </w:t>
      </w:r>
      <w:r w:rsidR="006D0BA0" w:rsidRPr="000C6B83">
        <w:t>указана</w:t>
      </w:r>
      <w:r w:rsidRPr="000C6B83">
        <w:t xml:space="preserve"> </w:t>
      </w:r>
      <w:r w:rsidR="006D0BA0" w:rsidRPr="000C6B83">
        <w:t xml:space="preserve">и </w:t>
      </w:r>
      <w:r w:rsidRPr="000C6B83">
        <w:t>р.</w:t>
      </w:r>
      <w:r w:rsidR="006D0BA0" w:rsidRPr="000C6B83">
        <w:t> </w:t>
      </w:r>
      <w:r w:rsidRPr="000C6B83">
        <w:t>Кеть. Исследованиями прикетской территории занимались доктор медицины из г.</w:t>
      </w:r>
      <w:r w:rsidR="00C94221" w:rsidRPr="000C6B83">
        <w:t xml:space="preserve"> </w:t>
      </w:r>
      <w:r w:rsidRPr="000C6B83">
        <w:t>Данцига Д.</w:t>
      </w:r>
      <w:r w:rsidR="006D0BA0" w:rsidRPr="000C6B83">
        <w:t> </w:t>
      </w:r>
      <w:r w:rsidRPr="000C6B83">
        <w:t xml:space="preserve">Мессершмидт, </w:t>
      </w:r>
      <w:r w:rsidR="00C94221" w:rsidRPr="000C6B83">
        <w:t xml:space="preserve">геодезист </w:t>
      </w:r>
      <w:r w:rsidRPr="000C6B83">
        <w:t>П.Чичагов</w:t>
      </w:r>
      <w:r w:rsidR="00C94221" w:rsidRPr="000C6B83">
        <w:t xml:space="preserve"> </w:t>
      </w:r>
      <w:r w:rsidRPr="000C6B83">
        <w:t>(1725-1730гг</w:t>
      </w:r>
      <w:r w:rsidR="006D0BA0" w:rsidRPr="000C6B83">
        <w:t>.</w:t>
      </w:r>
      <w:r w:rsidRPr="000C6B83">
        <w:t>),</w:t>
      </w:r>
      <w:r w:rsidR="00C94221" w:rsidRPr="000C6B83">
        <w:t xml:space="preserve"> географ С.П. Крашенинников. По р.</w:t>
      </w:r>
      <w:r w:rsidR="006D0BA0" w:rsidRPr="000C6B83">
        <w:t> </w:t>
      </w:r>
      <w:r w:rsidR="00C94221" w:rsidRPr="000C6B83">
        <w:t>Кеть прошла Камчатская экспедиция, возглавляемая капитан - командором Витусом Берингом (1725г.).</w:t>
      </w:r>
    </w:p>
    <w:p w14:paraId="5D0BBC9E" w14:textId="5EE1D160" w:rsidR="002D7E48" w:rsidRPr="00800909" w:rsidRDefault="00713F8F" w:rsidP="004E4E17">
      <w:pPr>
        <w:pStyle w:val="140"/>
        <w:rPr>
          <w:rStyle w:val="FontStyle24"/>
          <w:rFonts w:ascii="Times New Roman" w:hAnsi="Times New Roman" w:cs="Times New Roman"/>
          <w:sz w:val="26"/>
          <w:szCs w:val="26"/>
          <w:lang w:val="ru-RU"/>
        </w:rPr>
      </w:pPr>
      <w:r w:rsidRPr="000C6B83">
        <w:rPr>
          <w:rStyle w:val="FontStyle24"/>
          <w:rFonts w:ascii="Times New Roman" w:hAnsi="Times New Roman" w:cs="Times New Roman"/>
          <w:sz w:val="26"/>
          <w:szCs w:val="26"/>
          <w:lang w:val="ru-RU"/>
        </w:rPr>
        <w:t>По высочайшему императорскому указу от 27 июля 1882</w:t>
      </w:r>
      <w:r w:rsidR="006D0BA0" w:rsidRPr="000C6B83">
        <w:rPr>
          <w:rStyle w:val="FontStyle24"/>
          <w:rFonts w:ascii="Times New Roman" w:hAnsi="Times New Roman" w:cs="Times New Roman"/>
          <w:sz w:val="26"/>
          <w:szCs w:val="26"/>
          <w:lang w:val="ru-RU"/>
        </w:rPr>
        <w:t> </w:t>
      </w:r>
      <w:r w:rsidRPr="000C6B83">
        <w:rPr>
          <w:rStyle w:val="FontStyle24"/>
          <w:rFonts w:ascii="Times New Roman" w:hAnsi="Times New Roman" w:cs="Times New Roman"/>
          <w:sz w:val="26"/>
          <w:szCs w:val="26"/>
          <w:lang w:val="ru-RU"/>
        </w:rPr>
        <w:t xml:space="preserve">г. началось строительство Обь-Енисейского канала. </w:t>
      </w:r>
      <w:r w:rsidR="007C4B43" w:rsidRPr="000C6B83">
        <w:rPr>
          <w:rStyle w:val="FontStyle24"/>
          <w:rFonts w:ascii="Times New Roman" w:hAnsi="Times New Roman" w:cs="Times New Roman"/>
          <w:sz w:val="26"/>
          <w:szCs w:val="26"/>
          <w:lang w:val="ru-RU"/>
        </w:rPr>
        <w:t xml:space="preserve">По замыслу авторов </w:t>
      </w:r>
      <w:r w:rsidR="00A24712" w:rsidRPr="000C6B83">
        <w:rPr>
          <w:rStyle w:val="FontStyle24"/>
          <w:rFonts w:ascii="Times New Roman" w:hAnsi="Times New Roman" w:cs="Times New Roman"/>
          <w:sz w:val="26"/>
          <w:szCs w:val="26"/>
          <w:lang w:val="ru-RU"/>
        </w:rPr>
        <w:t xml:space="preserve"> канал должен был стать частью </w:t>
      </w:r>
      <w:r w:rsidR="007C4B43" w:rsidRPr="000C6B83">
        <w:rPr>
          <w:rStyle w:val="FontStyle24"/>
          <w:rFonts w:ascii="Times New Roman" w:hAnsi="Times New Roman" w:cs="Times New Roman"/>
          <w:sz w:val="26"/>
          <w:szCs w:val="26"/>
          <w:lang w:val="ru-RU"/>
        </w:rPr>
        <w:t xml:space="preserve">трансконтинентального пути между Европой и Азией, связывающего Европу через реки Урал, Тобол, Иртыш, Обь, Кеть, Енисей, Ангару, оз.Байкал, р.Селенга с Монголией и Китаем. </w:t>
      </w:r>
      <w:r w:rsidR="0097647F">
        <w:rPr>
          <w:rStyle w:val="FontStyle24"/>
          <w:rFonts w:ascii="Times New Roman" w:hAnsi="Times New Roman" w:cs="Times New Roman"/>
          <w:sz w:val="26"/>
          <w:szCs w:val="26"/>
          <w:lang w:val="ru-RU"/>
        </w:rPr>
        <w:t xml:space="preserve"> </w:t>
      </w:r>
    </w:p>
    <w:p w14:paraId="264FE9AE" w14:textId="77777777" w:rsidR="002D7E48" w:rsidRPr="00800909" w:rsidRDefault="00C83B19" w:rsidP="004E4E17">
      <w:pPr>
        <w:pStyle w:val="140"/>
        <w:rPr>
          <w:rStyle w:val="FontStyle24"/>
          <w:rFonts w:ascii="Times New Roman" w:hAnsi="Times New Roman" w:cs="Times New Roman"/>
          <w:sz w:val="26"/>
          <w:szCs w:val="26"/>
          <w:lang w:val="ru-RU"/>
        </w:rPr>
      </w:pPr>
      <w:r w:rsidRPr="00800909">
        <w:rPr>
          <w:rStyle w:val="FontStyle24"/>
          <w:rFonts w:ascii="Times New Roman" w:hAnsi="Times New Roman" w:cs="Times New Roman"/>
          <w:sz w:val="26"/>
          <w:szCs w:val="26"/>
          <w:lang w:val="ru-RU"/>
        </w:rPr>
        <w:t>В 1911</w:t>
      </w:r>
      <w:r w:rsidR="00AF177E" w:rsidRPr="00800909">
        <w:rPr>
          <w:rStyle w:val="FontStyle24"/>
          <w:rFonts w:ascii="Times New Roman" w:hAnsi="Times New Roman" w:cs="Times New Roman"/>
          <w:sz w:val="26"/>
          <w:szCs w:val="26"/>
          <w:lang w:val="ru-RU"/>
        </w:rPr>
        <w:t>-12</w:t>
      </w:r>
      <w:r w:rsidR="006D0BA0" w:rsidRPr="00800909">
        <w:rPr>
          <w:rStyle w:val="FontStyle24"/>
          <w:rFonts w:ascii="Times New Roman" w:hAnsi="Times New Roman" w:cs="Times New Roman"/>
          <w:sz w:val="26"/>
          <w:szCs w:val="26"/>
          <w:lang w:val="ru-RU"/>
        </w:rPr>
        <w:t> </w:t>
      </w:r>
      <w:r w:rsidR="00AF177E" w:rsidRPr="00800909">
        <w:rPr>
          <w:rStyle w:val="FontStyle24"/>
          <w:rFonts w:ascii="Times New Roman" w:hAnsi="Times New Roman" w:cs="Times New Roman"/>
          <w:sz w:val="26"/>
          <w:szCs w:val="26"/>
          <w:lang w:val="ru-RU"/>
        </w:rPr>
        <w:t>г</w:t>
      </w:r>
      <w:r w:rsidRPr="00800909">
        <w:rPr>
          <w:rStyle w:val="FontStyle24"/>
          <w:rFonts w:ascii="Times New Roman" w:hAnsi="Times New Roman" w:cs="Times New Roman"/>
          <w:sz w:val="26"/>
          <w:szCs w:val="26"/>
          <w:lang w:val="ru-RU"/>
        </w:rPr>
        <w:t>г. по территории современного Верхнекетского района совершил путешествие финский лингвист Кай Доннер</w:t>
      </w:r>
      <w:r w:rsidR="006D0BA0" w:rsidRPr="00800909">
        <w:rPr>
          <w:rStyle w:val="FontStyle24"/>
          <w:rFonts w:ascii="Times New Roman" w:hAnsi="Times New Roman" w:cs="Times New Roman"/>
          <w:sz w:val="26"/>
          <w:szCs w:val="26"/>
          <w:lang w:val="ru-RU"/>
        </w:rPr>
        <w:t xml:space="preserve">. Он занимался изучением языка </w:t>
      </w:r>
      <w:r w:rsidR="00AF177E" w:rsidRPr="00800909">
        <w:rPr>
          <w:rStyle w:val="FontStyle24"/>
          <w:rFonts w:ascii="Times New Roman" w:hAnsi="Times New Roman" w:cs="Times New Roman"/>
          <w:sz w:val="26"/>
          <w:szCs w:val="26"/>
          <w:lang w:val="ru-RU"/>
        </w:rPr>
        <w:t>кетских селькупов, попутно фиксируя особенности быта</w:t>
      </w:r>
      <w:r w:rsidR="006D0BA0" w:rsidRPr="00800909">
        <w:rPr>
          <w:rStyle w:val="FontStyle24"/>
          <w:rFonts w:ascii="Times New Roman" w:hAnsi="Times New Roman" w:cs="Times New Roman"/>
          <w:sz w:val="26"/>
          <w:szCs w:val="26"/>
          <w:lang w:val="ru-RU"/>
        </w:rPr>
        <w:t xml:space="preserve"> и нравов </w:t>
      </w:r>
      <w:r w:rsidR="00E03E81" w:rsidRPr="00800909">
        <w:rPr>
          <w:rStyle w:val="FontStyle24"/>
          <w:rFonts w:ascii="Times New Roman" w:hAnsi="Times New Roman" w:cs="Times New Roman"/>
          <w:sz w:val="26"/>
          <w:szCs w:val="26"/>
          <w:lang w:val="ru-RU"/>
        </w:rPr>
        <w:t>местного населения. Результаты его исследований были использованы финским лингвистом Э.Н. Сетяля, который сумел доказать р</w:t>
      </w:r>
      <w:r w:rsidR="006D0BA0" w:rsidRPr="00800909">
        <w:rPr>
          <w:rStyle w:val="FontStyle24"/>
          <w:rFonts w:ascii="Times New Roman" w:hAnsi="Times New Roman" w:cs="Times New Roman"/>
          <w:sz w:val="26"/>
          <w:szCs w:val="26"/>
          <w:lang w:val="ru-RU"/>
        </w:rPr>
        <w:t xml:space="preserve">одство финно-угорских и </w:t>
      </w:r>
      <w:r w:rsidR="00E03E81" w:rsidRPr="00800909">
        <w:rPr>
          <w:rStyle w:val="FontStyle24"/>
          <w:rFonts w:ascii="Times New Roman" w:hAnsi="Times New Roman" w:cs="Times New Roman"/>
          <w:sz w:val="26"/>
          <w:szCs w:val="26"/>
          <w:lang w:val="ru-RU"/>
        </w:rPr>
        <w:t>самодийских языков, поп</w:t>
      </w:r>
      <w:r w:rsidR="006D0BA0" w:rsidRPr="00800909">
        <w:rPr>
          <w:rStyle w:val="FontStyle24"/>
          <w:rFonts w:ascii="Times New Roman" w:hAnsi="Times New Roman" w:cs="Times New Roman"/>
          <w:sz w:val="26"/>
          <w:szCs w:val="26"/>
          <w:lang w:val="ru-RU"/>
        </w:rPr>
        <w:t>олнив тем самым лингвистические</w:t>
      </w:r>
      <w:r w:rsidR="00E03E81" w:rsidRPr="00800909">
        <w:rPr>
          <w:rStyle w:val="FontStyle24"/>
          <w:rFonts w:ascii="Times New Roman" w:hAnsi="Times New Roman" w:cs="Times New Roman"/>
          <w:sz w:val="26"/>
          <w:szCs w:val="26"/>
          <w:lang w:val="ru-RU"/>
        </w:rPr>
        <w:t xml:space="preserve"> научные знания мирового масштаба. Кроме того, Кай Доннер </w:t>
      </w:r>
      <w:r w:rsidRPr="00800909">
        <w:rPr>
          <w:rStyle w:val="FontStyle24"/>
          <w:rFonts w:ascii="Times New Roman" w:hAnsi="Times New Roman" w:cs="Times New Roman"/>
          <w:sz w:val="26"/>
          <w:szCs w:val="26"/>
          <w:lang w:val="ru-RU"/>
        </w:rPr>
        <w:t>оставил ряд фотографи</w:t>
      </w:r>
      <w:r w:rsidR="00E03E81" w:rsidRPr="00800909">
        <w:rPr>
          <w:rStyle w:val="FontStyle24"/>
          <w:rFonts w:ascii="Times New Roman" w:hAnsi="Times New Roman" w:cs="Times New Roman"/>
          <w:sz w:val="26"/>
          <w:szCs w:val="26"/>
          <w:lang w:val="ru-RU"/>
        </w:rPr>
        <w:t>й</w:t>
      </w:r>
      <w:r w:rsidRPr="00800909">
        <w:rPr>
          <w:rStyle w:val="FontStyle24"/>
          <w:rFonts w:ascii="Times New Roman" w:hAnsi="Times New Roman" w:cs="Times New Roman"/>
          <w:sz w:val="26"/>
          <w:szCs w:val="26"/>
          <w:lang w:val="ru-RU"/>
        </w:rPr>
        <w:t xml:space="preserve"> представителей местного населения, </w:t>
      </w:r>
      <w:r w:rsidR="00E03E81" w:rsidRPr="00800909">
        <w:rPr>
          <w:rStyle w:val="FontStyle24"/>
          <w:rFonts w:ascii="Times New Roman" w:hAnsi="Times New Roman" w:cs="Times New Roman"/>
          <w:sz w:val="26"/>
          <w:szCs w:val="26"/>
          <w:lang w:val="ru-RU"/>
        </w:rPr>
        <w:t>различны</w:t>
      </w:r>
      <w:r w:rsidR="00A24712" w:rsidRPr="00800909">
        <w:rPr>
          <w:rStyle w:val="FontStyle24"/>
          <w:rFonts w:ascii="Times New Roman" w:hAnsi="Times New Roman" w:cs="Times New Roman"/>
          <w:sz w:val="26"/>
          <w:szCs w:val="26"/>
          <w:lang w:val="ru-RU"/>
        </w:rPr>
        <w:t>х</w:t>
      </w:r>
      <w:r w:rsidR="00E03E81" w:rsidRPr="00800909">
        <w:rPr>
          <w:rStyle w:val="FontStyle24"/>
          <w:rFonts w:ascii="Times New Roman" w:hAnsi="Times New Roman" w:cs="Times New Roman"/>
          <w:sz w:val="26"/>
          <w:szCs w:val="26"/>
          <w:lang w:val="ru-RU"/>
        </w:rPr>
        <w:t xml:space="preserve"> </w:t>
      </w:r>
      <w:r w:rsidRPr="00800909">
        <w:rPr>
          <w:rStyle w:val="FontStyle24"/>
          <w:rFonts w:ascii="Times New Roman" w:hAnsi="Times New Roman" w:cs="Times New Roman"/>
          <w:sz w:val="26"/>
          <w:szCs w:val="26"/>
          <w:lang w:val="ru-RU"/>
        </w:rPr>
        <w:t>вид</w:t>
      </w:r>
      <w:r w:rsidR="00A24712" w:rsidRPr="00800909">
        <w:rPr>
          <w:rStyle w:val="FontStyle24"/>
          <w:rFonts w:ascii="Times New Roman" w:hAnsi="Times New Roman" w:cs="Times New Roman"/>
          <w:sz w:val="26"/>
          <w:szCs w:val="26"/>
          <w:lang w:val="ru-RU"/>
        </w:rPr>
        <w:t>ов</w:t>
      </w:r>
      <w:r w:rsidRPr="00800909">
        <w:rPr>
          <w:rStyle w:val="FontStyle24"/>
          <w:rFonts w:ascii="Times New Roman" w:hAnsi="Times New Roman" w:cs="Times New Roman"/>
          <w:sz w:val="26"/>
          <w:szCs w:val="26"/>
          <w:lang w:val="ru-RU"/>
        </w:rPr>
        <w:t xml:space="preserve"> местности, сел и деревень</w:t>
      </w:r>
      <w:r w:rsidR="00E03E81" w:rsidRPr="00800909">
        <w:rPr>
          <w:rStyle w:val="FontStyle24"/>
          <w:rFonts w:ascii="Times New Roman" w:hAnsi="Times New Roman" w:cs="Times New Roman"/>
          <w:sz w:val="26"/>
          <w:szCs w:val="26"/>
          <w:lang w:val="ru-RU"/>
        </w:rPr>
        <w:t>, написал книгу «</w:t>
      </w:r>
      <w:r w:rsidR="006F3293" w:rsidRPr="00800909">
        <w:rPr>
          <w:rStyle w:val="FontStyle24"/>
          <w:rFonts w:ascii="Times New Roman" w:hAnsi="Times New Roman" w:cs="Times New Roman"/>
          <w:sz w:val="26"/>
          <w:szCs w:val="26"/>
          <w:lang w:val="ru-RU"/>
        </w:rPr>
        <w:t xml:space="preserve">Самоедский </w:t>
      </w:r>
      <w:r w:rsidR="00E03E81" w:rsidRPr="00800909">
        <w:rPr>
          <w:rStyle w:val="FontStyle24"/>
          <w:rFonts w:ascii="Times New Roman" w:hAnsi="Times New Roman" w:cs="Times New Roman"/>
          <w:sz w:val="26"/>
          <w:szCs w:val="26"/>
          <w:lang w:val="ru-RU"/>
        </w:rPr>
        <w:t>эпос»,</w:t>
      </w:r>
      <w:r w:rsidR="00A24712" w:rsidRPr="00800909">
        <w:rPr>
          <w:rStyle w:val="FontStyle24"/>
          <w:rFonts w:ascii="Times New Roman" w:hAnsi="Times New Roman" w:cs="Times New Roman"/>
          <w:sz w:val="26"/>
          <w:szCs w:val="26"/>
          <w:lang w:val="ru-RU"/>
        </w:rPr>
        <w:t xml:space="preserve"> </w:t>
      </w:r>
      <w:r w:rsidR="00E03E81" w:rsidRPr="00800909">
        <w:rPr>
          <w:rStyle w:val="FontStyle24"/>
          <w:rFonts w:ascii="Times New Roman" w:hAnsi="Times New Roman" w:cs="Times New Roman"/>
          <w:sz w:val="26"/>
          <w:szCs w:val="26"/>
          <w:lang w:val="ru-RU"/>
        </w:rPr>
        <w:t>посвященную анализу устного наследия селькупов</w:t>
      </w:r>
      <w:r w:rsidR="0009225B" w:rsidRPr="00800909">
        <w:rPr>
          <w:rStyle w:val="FontStyle24"/>
          <w:rFonts w:ascii="Times New Roman" w:hAnsi="Times New Roman" w:cs="Times New Roman"/>
          <w:sz w:val="26"/>
          <w:szCs w:val="26"/>
          <w:lang w:val="ru-RU"/>
        </w:rPr>
        <w:t xml:space="preserve"> </w:t>
      </w:r>
    </w:p>
    <w:p w14:paraId="285AC2F6" w14:textId="77777777" w:rsidR="005036BC" w:rsidRPr="00800909" w:rsidRDefault="00E36AC6" w:rsidP="004E4E17">
      <w:pPr>
        <w:pStyle w:val="140"/>
      </w:pPr>
      <w:r w:rsidRPr="00800909">
        <w:rPr>
          <w:rFonts w:eastAsia="Calibri"/>
        </w:rPr>
        <w:t>Верхнекетский</w:t>
      </w:r>
      <w:r w:rsidR="000B1092" w:rsidRPr="00800909">
        <w:rPr>
          <w:rFonts w:eastAsia="Calibri"/>
        </w:rPr>
        <w:t xml:space="preserve"> район был образован в 1939 г</w:t>
      </w:r>
      <w:r w:rsidRPr="00800909">
        <w:rPr>
          <w:rFonts w:eastAsia="Calibri"/>
        </w:rPr>
        <w:t>. Тогда в районе проживало 7955</w:t>
      </w:r>
      <w:r w:rsidR="006D0BA0" w:rsidRPr="00800909">
        <w:rPr>
          <w:rFonts w:eastAsia="Calibri"/>
        </w:rPr>
        <w:t> </w:t>
      </w:r>
      <w:r w:rsidRPr="00800909">
        <w:rPr>
          <w:rFonts w:eastAsia="Calibri"/>
        </w:rPr>
        <w:t xml:space="preserve">чел. </w:t>
      </w:r>
      <w:r w:rsidRPr="00800909">
        <w:t>В 1939</w:t>
      </w:r>
      <w:r w:rsidR="000B1092" w:rsidRPr="00800909">
        <w:t> </w:t>
      </w:r>
      <w:r w:rsidRPr="00800909">
        <w:t>г</w:t>
      </w:r>
      <w:r w:rsidR="006D0BA0" w:rsidRPr="00800909">
        <w:t>.</w:t>
      </w:r>
      <w:r w:rsidRPr="00800909">
        <w:t xml:space="preserve"> Президиум Новосибирского областного исполнительного комитета вынес постановле</w:t>
      </w:r>
      <w:r w:rsidR="00B912B4" w:rsidRPr="00800909">
        <w:t>ние № 763 от 27 апреля 1939</w:t>
      </w:r>
      <w:r w:rsidR="000B1092" w:rsidRPr="00800909">
        <w:t> </w:t>
      </w:r>
      <w:r w:rsidR="00B912B4" w:rsidRPr="00800909">
        <w:t>г.</w:t>
      </w:r>
      <w:r w:rsidRPr="00800909">
        <w:t xml:space="preserve"> о разукрупнении районов Нарымского округа. Указом Верховного Совета Р</w:t>
      </w:r>
      <w:r w:rsidR="00B912B4" w:rsidRPr="00800909">
        <w:t>СФСР №</w:t>
      </w:r>
      <w:r w:rsidR="007E793D" w:rsidRPr="00800909">
        <w:t xml:space="preserve"> </w:t>
      </w:r>
      <w:r w:rsidR="00B912B4" w:rsidRPr="00800909">
        <w:t>616/145 от 22.06.1939г.</w:t>
      </w:r>
      <w:r w:rsidRPr="00800909">
        <w:t xml:space="preserve"> постановление Президиума Новосибирского областного исполнительного комитета было утверждено. На территории Верхнекетского района из предполагаемых восьми было </w:t>
      </w:r>
      <w:r w:rsidR="00B912B4" w:rsidRPr="00800909">
        <w:t xml:space="preserve">тогда </w:t>
      </w:r>
      <w:r w:rsidRPr="00800909">
        <w:t>образовано четыре сельс</w:t>
      </w:r>
      <w:r w:rsidR="00B912B4" w:rsidRPr="00800909">
        <w:t>овета</w:t>
      </w:r>
      <w:r w:rsidRPr="00800909">
        <w:t xml:space="preserve">: Широковский, Верхнекетский, Орловский и Моховский. </w:t>
      </w:r>
      <w:r w:rsidR="00B912B4" w:rsidRPr="00800909">
        <w:t xml:space="preserve">Тайнинский и Усть-Озернинский сельские </w:t>
      </w:r>
      <w:r w:rsidR="00241BD4" w:rsidRPr="00800909">
        <w:t>с</w:t>
      </w:r>
      <w:r w:rsidR="00B912B4" w:rsidRPr="00800909">
        <w:t>о</w:t>
      </w:r>
      <w:r w:rsidR="000B1092" w:rsidRPr="00800909">
        <w:t>веты появились в 1943 г</w:t>
      </w:r>
      <w:r w:rsidR="00B912B4" w:rsidRPr="00800909">
        <w:t xml:space="preserve"> согласно Указ</w:t>
      </w:r>
      <w:r w:rsidR="000B1092" w:rsidRPr="00800909">
        <w:t>у</w:t>
      </w:r>
      <w:r w:rsidR="00B912B4" w:rsidRPr="00800909">
        <w:t xml:space="preserve"> Верховного Совета</w:t>
      </w:r>
      <w:r w:rsidR="000B1092" w:rsidRPr="00800909">
        <w:t xml:space="preserve"> СССР.</w:t>
      </w:r>
    </w:p>
    <w:p w14:paraId="4DDA389B" w14:textId="311D3E96" w:rsidR="001D3B47" w:rsidRDefault="006B2B3A" w:rsidP="004E4E17">
      <w:pPr>
        <w:pStyle w:val="140"/>
        <w:rPr>
          <w:shd w:val="clear" w:color="auto" w:fill="FFFFFF"/>
        </w:rPr>
      </w:pPr>
      <w:r w:rsidRPr="001D3B47">
        <w:rPr>
          <w:shd w:val="clear" w:color="auto" w:fill="FFFFFF"/>
        </w:rPr>
        <w:t xml:space="preserve">Статус и границы </w:t>
      </w:r>
      <w:r w:rsidR="003C49E8" w:rsidRPr="001D3B47">
        <w:rPr>
          <w:shd w:val="clear" w:color="auto" w:fill="FFFFFF"/>
        </w:rPr>
        <w:t>Сайгин</w:t>
      </w:r>
      <w:r w:rsidRPr="001D3B47">
        <w:rPr>
          <w:shd w:val="clear" w:color="auto" w:fill="FFFFFF"/>
        </w:rPr>
        <w:t>ского сельского поселения установлены Законом Томской области от 10 сентября 2004 года № 199-ОЗ «О наделении статусом муниципального района, поселения (городского, сельского) и установлении границ муниципальных образований на территории Верхнекетского района»</w:t>
      </w:r>
      <w:r w:rsidR="00E423AD" w:rsidRPr="001D3B47">
        <w:rPr>
          <w:shd w:val="clear" w:color="auto" w:fill="FFFFFF"/>
        </w:rPr>
        <w:t>.</w:t>
      </w:r>
    </w:p>
    <w:p w14:paraId="6ED4D6D6" w14:textId="77777777" w:rsidR="0097647F" w:rsidRPr="00F8416A" w:rsidRDefault="0097647F" w:rsidP="0097647F">
      <w:pPr>
        <w:pStyle w:val="140"/>
        <w:rPr>
          <w:rFonts w:ascii="Arial" w:hAnsi="Arial" w:cs="Arial"/>
          <w:color w:val="242424"/>
          <w:sz w:val="20"/>
          <w:szCs w:val="20"/>
          <w:lang w:eastAsia="ru-RU"/>
        </w:rPr>
      </w:pPr>
      <w:r w:rsidRPr="00397D45">
        <w:t xml:space="preserve">Большую часть территории поселения занимают смешанные леса: кедр, сосна и береза. Наличие пойменных заливных лугов дает возможность заниматься заготовкой сена. Предпринимательская деятельность в поселении представлена, в основном, предприятиями лесозаготовки и торговли. </w:t>
      </w:r>
      <w:r w:rsidRPr="00397D45">
        <w:rPr>
          <w:rFonts w:eastAsia="Calibri"/>
        </w:rPr>
        <w:t>В настоящее время в структуре экономики Сайгинского сельского поселения преобладающей является деятельность по заготовке и переработке древесины.</w:t>
      </w:r>
      <w:r w:rsidRPr="00397D45">
        <w:t xml:space="preserve"> Основа местной экономической жизни — лесное и сельское хозяйство, розничная торговля.</w:t>
      </w:r>
      <w:r w:rsidRPr="00F8416A">
        <w:rPr>
          <w:rFonts w:ascii="Arial" w:hAnsi="Arial" w:cs="Arial"/>
          <w:color w:val="242424"/>
          <w:sz w:val="20"/>
          <w:szCs w:val="20"/>
        </w:rPr>
        <w:t xml:space="preserve"> </w:t>
      </w:r>
      <w:r>
        <w:rPr>
          <w:rFonts w:ascii="Arial" w:hAnsi="Arial" w:cs="Arial"/>
          <w:b/>
          <w:bCs/>
          <w:color w:val="242424"/>
          <w:sz w:val="20"/>
          <w:szCs w:val="20"/>
        </w:rPr>
        <w:t xml:space="preserve"> </w:t>
      </w:r>
    </w:p>
    <w:p w14:paraId="3F087BF2" w14:textId="77777777" w:rsidR="0097647F" w:rsidRPr="00F8416A" w:rsidRDefault="0097647F" w:rsidP="0097647F">
      <w:pPr>
        <w:pStyle w:val="140"/>
        <w:rPr>
          <w:rFonts w:asciiTheme="majorHAnsi" w:hAnsiTheme="majorHAnsi" w:cstheme="majorHAnsi"/>
          <w:color w:val="242424"/>
        </w:rPr>
      </w:pPr>
      <w:r w:rsidRPr="00F8416A">
        <w:rPr>
          <w:rFonts w:asciiTheme="majorHAnsi" w:hAnsiTheme="majorHAnsi" w:cstheme="majorHAnsi"/>
          <w:color w:val="242424"/>
        </w:rPr>
        <w:lastRenderedPageBreak/>
        <w:t>На территории поселения осуществля</w:t>
      </w:r>
      <w:r>
        <w:rPr>
          <w:rFonts w:asciiTheme="majorHAnsi" w:hAnsiTheme="majorHAnsi" w:cstheme="majorHAnsi"/>
          <w:color w:val="242424"/>
        </w:rPr>
        <w:t>ю</w:t>
      </w:r>
      <w:r w:rsidRPr="00F8416A">
        <w:rPr>
          <w:rFonts w:asciiTheme="majorHAnsi" w:hAnsiTheme="majorHAnsi" w:cstheme="majorHAnsi"/>
          <w:color w:val="242424"/>
        </w:rPr>
        <w:t>т свою деятельность лесозаготовительные предприятия, предприятия торговли, муниципальные предприятия, индивидуальные предприниматели.</w:t>
      </w:r>
      <w:r w:rsidRPr="00D17EEC">
        <w:rPr>
          <w:rFonts w:asciiTheme="majorHAnsi" w:hAnsiTheme="majorHAnsi" w:cstheme="majorHAnsi"/>
          <w:color w:val="242424"/>
        </w:rPr>
        <w:t xml:space="preserve"> </w:t>
      </w:r>
      <w:r w:rsidRPr="00F8416A">
        <w:rPr>
          <w:rFonts w:asciiTheme="majorHAnsi" w:hAnsiTheme="majorHAnsi" w:cstheme="majorHAnsi"/>
          <w:color w:val="242424"/>
        </w:rPr>
        <w:t>Сельское хозяйство в поселении представлено личными подсобными хозяйствами граждан</w:t>
      </w:r>
    </w:p>
    <w:p w14:paraId="6363B0EB" w14:textId="39653CA9" w:rsidR="001D3B47" w:rsidRDefault="001D3B47" w:rsidP="004E4E17">
      <w:pPr>
        <w:pStyle w:val="140"/>
        <w:rPr>
          <w:lang w:eastAsia="ru-RU"/>
        </w:rPr>
      </w:pPr>
      <w:r w:rsidRPr="001D3B47">
        <w:t>Поселок Сайга находится на железнодор</w:t>
      </w:r>
      <w:r w:rsidR="00A7298A">
        <w:t xml:space="preserve">ожной ветке «Томск - Белый Яр» </w:t>
      </w:r>
      <w:r w:rsidRPr="001D3B47">
        <w:t>Был образован в 1969 году. Строительство поселка происходило одновременно со</w:t>
      </w:r>
      <w:r w:rsidRPr="00076BEA">
        <w:rPr>
          <w:lang w:eastAsia="ru-RU"/>
        </w:rPr>
        <w:t xml:space="preserve"> строительством железной дороги Асино – Белый Яр. </w:t>
      </w:r>
      <w:r>
        <w:rPr>
          <w:lang w:eastAsia="ru-RU"/>
        </w:rPr>
        <w:t xml:space="preserve">Жители поселка имеют </w:t>
      </w:r>
      <w:r w:rsidRPr="00F8416A">
        <w:rPr>
          <w:rFonts w:asciiTheme="majorHAnsi" w:hAnsiTheme="majorHAnsi" w:cstheme="majorHAnsi"/>
          <w:color w:val="242424"/>
        </w:rPr>
        <w:t>круглогодичное автомобильное сообщение с районным центром р.п.Белый Яр</w:t>
      </w:r>
      <w:r>
        <w:rPr>
          <w:rFonts w:asciiTheme="majorHAnsi" w:hAnsiTheme="majorHAnsi" w:cstheme="majorHAnsi"/>
          <w:color w:val="242424"/>
        </w:rPr>
        <w:t xml:space="preserve"> </w:t>
      </w:r>
      <w:r w:rsidR="0097647F">
        <w:rPr>
          <w:rFonts w:asciiTheme="majorHAnsi" w:hAnsiTheme="majorHAnsi" w:cstheme="majorHAnsi"/>
          <w:color w:val="242424"/>
        </w:rPr>
        <w:t xml:space="preserve"> </w:t>
      </w:r>
      <w:r w:rsidRPr="00076BEA">
        <w:rPr>
          <w:lang w:eastAsia="ru-RU"/>
        </w:rPr>
        <w:t>В 1991 г. население поселка составляло 1400 человек.</w:t>
      </w:r>
      <w:r w:rsidRPr="001D3B47">
        <w:rPr>
          <w:rFonts w:ascii="Arial" w:hAnsi="Arial" w:cs="Arial"/>
          <w:color w:val="242424"/>
          <w:sz w:val="20"/>
          <w:szCs w:val="20"/>
        </w:rPr>
        <w:t xml:space="preserve"> </w:t>
      </w:r>
      <w:r w:rsidRPr="001D3B47">
        <w:t>На 01.01.2022 в поселении числилось 83</w:t>
      </w:r>
      <w:r w:rsidR="00130382">
        <w:t>7</w:t>
      </w:r>
      <w:r w:rsidR="00C711CD">
        <w:t xml:space="preserve"> </w:t>
      </w:r>
      <w:r w:rsidRPr="001D3B47">
        <w:t>человек, 366</w:t>
      </w:r>
      <w:r w:rsidR="00C711CD">
        <w:t xml:space="preserve"> </w:t>
      </w:r>
      <w:r w:rsidRPr="001D3B47">
        <w:t>хозяйств.</w:t>
      </w:r>
      <w:r>
        <w:t xml:space="preserve"> </w:t>
      </w:r>
      <w:r w:rsidR="00D17EEC">
        <w:t>В поселке</w:t>
      </w:r>
      <w:r>
        <w:t xml:space="preserve"> </w:t>
      </w:r>
      <w:r w:rsidR="00A7298A">
        <w:t xml:space="preserve">Сайга </w:t>
      </w:r>
      <w:r w:rsidR="00D17EEC" w:rsidRPr="00F8416A">
        <w:rPr>
          <w:rFonts w:asciiTheme="majorHAnsi" w:hAnsiTheme="majorHAnsi" w:cstheme="majorHAnsi"/>
          <w:color w:val="242424"/>
        </w:rPr>
        <w:t>функционируют детский сад, средняя общеобразовательная школа, клуб, осуществляется общая врачебная практика</w:t>
      </w:r>
      <w:r w:rsidR="00A7298A">
        <w:rPr>
          <w:rFonts w:asciiTheme="majorHAnsi" w:hAnsiTheme="majorHAnsi" w:cstheme="majorHAnsi"/>
          <w:color w:val="242424"/>
        </w:rPr>
        <w:t>.</w:t>
      </w:r>
      <w:r w:rsidR="00D17EEC" w:rsidRPr="00F8416A">
        <w:rPr>
          <w:rFonts w:asciiTheme="majorHAnsi" w:hAnsiTheme="majorHAnsi" w:cstheme="majorHAnsi"/>
          <w:color w:val="242424"/>
        </w:rPr>
        <w:t xml:space="preserve"> </w:t>
      </w:r>
      <w:r w:rsidR="00A7298A">
        <w:rPr>
          <w:rFonts w:asciiTheme="majorHAnsi" w:hAnsiTheme="majorHAnsi" w:cstheme="majorHAnsi"/>
          <w:color w:val="242424"/>
        </w:rPr>
        <w:t xml:space="preserve"> </w:t>
      </w:r>
    </w:p>
    <w:p w14:paraId="1FB94132" w14:textId="580C8806" w:rsidR="00E42763" w:rsidRPr="000C6B83" w:rsidRDefault="00E42763" w:rsidP="00FF27CC">
      <w:pPr>
        <w:pStyle w:val="2a"/>
      </w:pPr>
      <w:bookmarkStart w:id="17" w:name="_Toc147237722"/>
      <w:r w:rsidRPr="000C6B83">
        <w:t xml:space="preserve">1.6. </w:t>
      </w:r>
      <w:r w:rsidR="003C49E8" w:rsidRPr="000C6B83">
        <w:t>Сайгин</w:t>
      </w:r>
      <w:r w:rsidRPr="000C6B83">
        <w:t>ское сельское поселение</w:t>
      </w:r>
      <w:bookmarkEnd w:id="17"/>
    </w:p>
    <w:p w14:paraId="459C64F9" w14:textId="3C326FA1" w:rsidR="002E12D4" w:rsidRPr="004C4F18" w:rsidRDefault="003C49E8" w:rsidP="004E4E17">
      <w:pPr>
        <w:pStyle w:val="140"/>
      </w:pPr>
      <w:r w:rsidRPr="004C4F18">
        <w:t>Сайгин</w:t>
      </w:r>
      <w:r w:rsidR="00CE4FD3" w:rsidRPr="004C4F18">
        <w:t>ское</w:t>
      </w:r>
      <w:r w:rsidR="00D00ABC" w:rsidRPr="004C4F18">
        <w:t xml:space="preserve"> сельско</w:t>
      </w:r>
      <w:r w:rsidR="006F5C2D" w:rsidRPr="004C4F18">
        <w:t>е</w:t>
      </w:r>
      <w:r w:rsidR="00D00ABC" w:rsidRPr="004C4F18">
        <w:t xml:space="preserve"> поселени</w:t>
      </w:r>
      <w:r w:rsidR="006F5C2D" w:rsidRPr="004C4F18">
        <w:t>е</w:t>
      </w:r>
      <w:r w:rsidR="00D00ABC" w:rsidRPr="004C4F18">
        <w:t xml:space="preserve"> </w:t>
      </w:r>
      <w:r w:rsidR="00946F33" w:rsidRPr="004C4F18">
        <w:t>образовано 10 сентября 2004г.</w:t>
      </w:r>
      <w:r w:rsidR="00946F33" w:rsidRPr="004C4F18">
        <w:rPr>
          <w:rStyle w:val="FontStyle24"/>
          <w:rFonts w:ascii="Times New Roman" w:hAnsi="Times New Roman"/>
          <w:sz w:val="26"/>
          <w:szCs w:val="26"/>
          <w:lang w:val="ru-RU"/>
        </w:rPr>
        <w:t xml:space="preserve"> </w:t>
      </w:r>
      <w:r w:rsidR="002048DC" w:rsidRPr="004C4F18">
        <w:rPr>
          <w:rStyle w:val="FontStyle24"/>
          <w:rFonts w:ascii="Times New Roman" w:hAnsi="Times New Roman"/>
          <w:sz w:val="26"/>
          <w:szCs w:val="26"/>
          <w:lang w:val="ru-RU"/>
        </w:rPr>
        <w:t>Площадь терри</w:t>
      </w:r>
      <w:r w:rsidR="00264D6D" w:rsidRPr="004C4F18">
        <w:rPr>
          <w:rStyle w:val="FontStyle24"/>
          <w:rFonts w:ascii="Times New Roman" w:hAnsi="Times New Roman"/>
          <w:sz w:val="26"/>
          <w:szCs w:val="26"/>
          <w:lang w:val="ru-RU"/>
        </w:rPr>
        <w:t xml:space="preserve">тории поселения составляет </w:t>
      </w:r>
      <w:r w:rsidR="0039222A" w:rsidRPr="00A41613">
        <w:rPr>
          <w:rFonts w:eastAsia="Calibri"/>
        </w:rPr>
        <w:t>418,87</w:t>
      </w:r>
      <w:r w:rsidR="0039222A" w:rsidRPr="004C4F18">
        <w:rPr>
          <w:rFonts w:eastAsia="Calibri"/>
        </w:rPr>
        <w:t xml:space="preserve"> </w:t>
      </w:r>
      <w:r w:rsidR="007178DC" w:rsidRPr="004C4F18">
        <w:t>га.</w:t>
      </w:r>
      <w:r w:rsidR="00256809" w:rsidRPr="004C4F18">
        <w:rPr>
          <w:rStyle w:val="FontStyle24"/>
          <w:rFonts w:ascii="Times New Roman" w:hAnsi="Times New Roman"/>
          <w:sz w:val="26"/>
          <w:szCs w:val="26"/>
          <w:lang w:val="ru-RU"/>
        </w:rPr>
        <w:t xml:space="preserve"> </w:t>
      </w:r>
      <w:r w:rsidR="002E12D4" w:rsidRPr="004C4F18">
        <w:t xml:space="preserve">Численность населения Сайгинского сельского поселения по данным администрации на 01.01. 2022 г. составляла 867 человек(400 мужчин и 467женщин) </w:t>
      </w:r>
    </w:p>
    <w:p w14:paraId="52E34CBE" w14:textId="77777777" w:rsidR="00B95589" w:rsidRDefault="002048DC" w:rsidP="004E4E17">
      <w:pPr>
        <w:pStyle w:val="140"/>
        <w:rPr>
          <w:rStyle w:val="FontStyle24"/>
          <w:rFonts w:ascii="Times New Roman" w:hAnsi="Times New Roman"/>
          <w:sz w:val="26"/>
          <w:szCs w:val="26"/>
          <w:lang w:val="ru-RU"/>
        </w:rPr>
        <w:sectPr w:rsidR="00B95589" w:rsidSect="007469E9">
          <w:pgSz w:w="11906" w:h="16838"/>
          <w:pgMar w:top="1134" w:right="850" w:bottom="1134" w:left="1701" w:header="709" w:footer="709" w:gutter="0"/>
          <w:cols w:space="720"/>
        </w:sectPr>
      </w:pPr>
      <w:r w:rsidRPr="004C4F18">
        <w:rPr>
          <w:rStyle w:val="FontStyle24"/>
          <w:rFonts w:ascii="Times New Roman" w:hAnsi="Times New Roman"/>
          <w:sz w:val="26"/>
          <w:szCs w:val="26"/>
          <w:lang w:val="ru-RU"/>
        </w:rPr>
        <w:t>Э</w:t>
      </w:r>
      <w:r w:rsidR="00CC66F5" w:rsidRPr="004C4F18">
        <w:rPr>
          <w:rStyle w:val="FontStyle24"/>
          <w:rFonts w:ascii="Times New Roman" w:hAnsi="Times New Roman"/>
          <w:sz w:val="26"/>
          <w:szCs w:val="26"/>
          <w:lang w:val="ru-RU"/>
        </w:rPr>
        <w:t>кономика</w:t>
      </w:r>
      <w:r w:rsidRPr="004C4F18">
        <w:rPr>
          <w:rStyle w:val="FontStyle24"/>
          <w:rFonts w:ascii="Times New Roman" w:hAnsi="Times New Roman"/>
          <w:sz w:val="26"/>
          <w:szCs w:val="26"/>
          <w:lang w:val="ru-RU"/>
        </w:rPr>
        <w:t xml:space="preserve"> поселения</w:t>
      </w:r>
      <w:r w:rsidR="00CC66F5" w:rsidRPr="004C4F18">
        <w:rPr>
          <w:rStyle w:val="FontStyle24"/>
          <w:rFonts w:ascii="Times New Roman" w:hAnsi="Times New Roman"/>
          <w:sz w:val="26"/>
          <w:szCs w:val="26"/>
          <w:lang w:val="ru-RU"/>
        </w:rPr>
        <w:t xml:space="preserve"> представлена отраслями лесной и деревообрабатывающей промышленности и торговлей. Население имеет личные подсобные хозяйства.</w:t>
      </w:r>
    </w:p>
    <w:p w14:paraId="7DA5CAAC" w14:textId="45E9EBD6" w:rsidR="00997E98" w:rsidRPr="00B41888" w:rsidRDefault="00997E98" w:rsidP="00FF27CC">
      <w:pPr>
        <w:pStyle w:val="2a"/>
      </w:pPr>
      <w:bookmarkStart w:id="18" w:name="_Toc12550649"/>
      <w:bookmarkStart w:id="19" w:name="_Toc147237723"/>
      <w:bookmarkEnd w:id="16"/>
      <w:r w:rsidRPr="00B41888">
        <w:rPr>
          <w:rStyle w:val="FontStyle24"/>
          <w:rFonts w:ascii="Times New Roman" w:hAnsi="Times New Roman" w:cs="Times New Roman"/>
          <w:sz w:val="26"/>
          <w:szCs w:val="26"/>
          <w:lang w:val="ru-RU" w:eastAsia="ru-RU"/>
        </w:rPr>
        <w:lastRenderedPageBreak/>
        <w:t>2</w:t>
      </w:r>
      <w:r w:rsidRPr="00B41888">
        <w:t>. ГЕОЛОГИЧЕСКАЯ ХАРАКТЕРИСТИКА ТЕРРИТОРИИ СЕЛЬСКОГО ПОСЕЛЕНИЯ</w:t>
      </w:r>
      <w:bookmarkEnd w:id="18"/>
      <w:bookmarkEnd w:id="19"/>
    </w:p>
    <w:p w14:paraId="5C5D156E" w14:textId="45781466" w:rsidR="00997E98" w:rsidRPr="00B41888" w:rsidRDefault="00997E98" w:rsidP="00FF27CC">
      <w:pPr>
        <w:pStyle w:val="2a"/>
        <w:rPr>
          <w:rStyle w:val="FontStyle24"/>
          <w:rFonts w:ascii="Times New Roman" w:hAnsi="Times New Roman" w:cs="Times New Roman"/>
          <w:sz w:val="26"/>
          <w:szCs w:val="26"/>
          <w:lang w:val="ru-RU" w:eastAsia="ru-RU"/>
        </w:rPr>
      </w:pPr>
      <w:bookmarkStart w:id="20" w:name="_Toc12550650"/>
      <w:bookmarkStart w:id="21" w:name="_Toc147237724"/>
      <w:r w:rsidRPr="00B41888">
        <w:rPr>
          <w:rStyle w:val="FontStyle24"/>
          <w:rFonts w:ascii="Times New Roman" w:hAnsi="Times New Roman" w:cs="Times New Roman"/>
          <w:sz w:val="26"/>
          <w:szCs w:val="26"/>
          <w:lang w:val="ru-RU" w:eastAsia="ru-RU"/>
        </w:rPr>
        <w:t>2.1. Геологическое строение территории</w:t>
      </w:r>
      <w:bookmarkEnd w:id="20"/>
      <w:bookmarkEnd w:id="21"/>
    </w:p>
    <w:p w14:paraId="7A0BFAFE" w14:textId="77777777" w:rsidR="00817FA9" w:rsidRPr="00A7298A" w:rsidRDefault="00C4195B" w:rsidP="00B95589">
      <w:pPr>
        <w:pStyle w:val="140"/>
        <w:contextualSpacing w:val="0"/>
      </w:pPr>
      <w:r w:rsidRPr="00A7298A">
        <w:t>Верхнекетский район расположен на юго-востоке Западно-Сибирской плиты. В геологическом строении вы</w:t>
      </w:r>
      <w:r w:rsidR="001B7C52" w:rsidRPr="00A7298A">
        <w:t xml:space="preserve">деляются складчатый фундамент </w:t>
      </w:r>
      <w:r w:rsidRPr="00A7298A">
        <w:t>и рыхлый мезозойско-кайнозойский чехол. Образования фундамента представлены породами докембрия и палеозоя</w:t>
      </w:r>
      <w:r w:rsidR="00946F33" w:rsidRPr="00A7298A">
        <w:t xml:space="preserve"> </w:t>
      </w:r>
      <w:r w:rsidRPr="00A7298A">
        <w:t>–</w:t>
      </w:r>
      <w:r w:rsidR="00946F33" w:rsidRPr="00A7298A">
        <w:t xml:space="preserve"> </w:t>
      </w:r>
      <w:r w:rsidRPr="00A7298A">
        <w:t>сланцами, песчаниками, аргиллитами; встречаются граниты, кварцевые диориты и пр. Осадочный чехол в левобережн</w:t>
      </w:r>
      <w:r w:rsidR="00946F33" w:rsidRPr="00A7298A">
        <w:t xml:space="preserve">ой части района имеет мощность </w:t>
      </w:r>
      <w:r w:rsidRPr="00A7298A">
        <w:t>2-3</w:t>
      </w:r>
      <w:r w:rsidR="00946F33" w:rsidRPr="00A7298A">
        <w:t> </w:t>
      </w:r>
      <w:r w:rsidRPr="00A7298A">
        <w:t>км, в правобережной увеличивается до 4-4,5</w:t>
      </w:r>
      <w:r w:rsidR="00946F33" w:rsidRPr="00A7298A">
        <w:t> </w:t>
      </w:r>
      <w:r w:rsidRPr="00A7298A">
        <w:t>км.</w:t>
      </w:r>
      <w:r w:rsidR="001B7C52" w:rsidRPr="00A7298A">
        <w:t xml:space="preserve"> </w:t>
      </w:r>
      <w:r w:rsidRPr="00A7298A">
        <w:t>Сложен морскими и континентальными отложениями: глинами, песчаниками, алевритами, песками и др. С поверхности территория перекрыта плащом четвертичных отложе</w:t>
      </w:r>
      <w:r w:rsidR="001B7C52" w:rsidRPr="00A7298A">
        <w:t xml:space="preserve">ний, мощность их колеблется от </w:t>
      </w:r>
      <w:r w:rsidRPr="00A7298A">
        <w:t>первых метров до 10-40</w:t>
      </w:r>
      <w:r w:rsidR="00946F33" w:rsidRPr="00A7298A">
        <w:t> </w:t>
      </w:r>
      <w:r w:rsidRPr="00A7298A">
        <w:t>м. Они представлены суглинками, глинами, песками, супеся</w:t>
      </w:r>
      <w:r w:rsidR="001B7C52" w:rsidRPr="00A7298A">
        <w:t xml:space="preserve">ми, болотными и озерными илами </w:t>
      </w:r>
      <w:r w:rsidRPr="00A7298A">
        <w:t>и торфом.</w:t>
      </w:r>
    </w:p>
    <w:p w14:paraId="38A8E0E7" w14:textId="77777777" w:rsidR="001B7C52" w:rsidRPr="00622C2B" w:rsidRDefault="001B7C52" w:rsidP="00B95589">
      <w:pPr>
        <w:pStyle w:val="140"/>
        <w:contextualSpacing w:val="0"/>
        <w:rPr>
          <w:rFonts w:ascii="Arial" w:hAnsi="Arial" w:cs="Arial"/>
          <w:color w:val="000000"/>
        </w:rPr>
      </w:pPr>
      <w:bookmarkStart w:id="22" w:name="_Toc436143655"/>
      <w:r w:rsidRPr="00622C2B">
        <w:t>Образования салаирского этапа формируют основание фундамента в бассейне р.</w:t>
      </w:r>
      <w:r w:rsidR="00946F33" w:rsidRPr="00622C2B">
        <w:t> </w:t>
      </w:r>
      <w:r w:rsidRPr="00622C2B">
        <w:t>Чулым, на Тым-Кеть-Чулымском междуречье и являются северным продолжением Кузнецкого Алатау. Салаирские складчатые структуры представлены докембрийскими и нижне-палеозойскими метаморфическими комплексами. Фрагменты этих структур образуют горстовые поднятия, которые разделяют впадины наложенного типа, сложенные осадочными и вулканогенно-осадочными отложениями. На западе салаириды ограничиваются Белоярским, на востоке - Верхнекетским глубинными разломами.</w:t>
      </w:r>
      <w:r w:rsidRPr="00622C2B">
        <w:rPr>
          <w:rFonts w:ascii="Arial" w:hAnsi="Arial" w:cs="Arial"/>
          <w:color w:val="000000"/>
        </w:rPr>
        <w:t xml:space="preserve"> </w:t>
      </w:r>
    </w:p>
    <w:p w14:paraId="70DFD9FA" w14:textId="530625FD" w:rsidR="00622C2B" w:rsidRPr="005B52A0" w:rsidRDefault="005B52A0" w:rsidP="00B95589">
      <w:pPr>
        <w:pStyle w:val="140"/>
        <w:contextualSpacing w:val="0"/>
        <w:rPr>
          <w:rFonts w:eastAsia="Calibri"/>
        </w:rPr>
      </w:pPr>
      <w:r w:rsidRPr="005B52A0">
        <w:rPr>
          <w:rFonts w:eastAsia="Calibri"/>
        </w:rPr>
        <w:t>На территории Верхнекетского  района  возможна с</w:t>
      </w:r>
      <w:r w:rsidR="00F20297" w:rsidRPr="005B52A0">
        <w:rPr>
          <w:rFonts w:eastAsia="Calibri"/>
        </w:rPr>
        <w:t>ейсмическая активность с интенсивностью по шкале MSK-64: 6 баллов – в среднем один раз в 1000 лет.</w:t>
      </w:r>
      <w:r w:rsidRPr="005B52A0">
        <w:rPr>
          <w:rFonts w:eastAsia="Calibri"/>
        </w:rPr>
        <w:t xml:space="preserve">  </w:t>
      </w:r>
    </w:p>
    <w:p w14:paraId="5CA793F3" w14:textId="7BD4EB25" w:rsidR="005B52A0" w:rsidRPr="00130382" w:rsidRDefault="005B52A0" w:rsidP="00B95589">
      <w:pPr>
        <w:pStyle w:val="140"/>
        <w:contextualSpacing w:val="0"/>
        <w:rPr>
          <w:rFonts w:eastAsia="Calibri"/>
        </w:rPr>
      </w:pPr>
      <w:r w:rsidRPr="005B52A0">
        <w:rPr>
          <w:rFonts w:eastAsia="Calibri"/>
        </w:rPr>
        <w:t>Сейсмическая и геодинамическая активность территории не требует принятия специальных конструктивных мер при градостроительном освоении территории</w:t>
      </w:r>
      <w:r w:rsidR="00130382">
        <w:rPr>
          <w:rFonts w:eastAsia="Calibri"/>
        </w:rPr>
        <w:t>.</w:t>
      </w:r>
      <w:r w:rsidRPr="005B52A0">
        <w:rPr>
          <w:rFonts w:eastAsia="Calibri"/>
        </w:rPr>
        <w:t xml:space="preserve"> На территории Верхнекетского района экзогенные геологические процессы</w:t>
      </w:r>
      <w:r>
        <w:rPr>
          <w:rFonts w:eastAsia="Calibri"/>
        </w:rPr>
        <w:t xml:space="preserve"> (ЭГП)</w:t>
      </w:r>
      <w:r w:rsidRPr="005B52A0">
        <w:rPr>
          <w:rFonts w:eastAsia="Calibri"/>
        </w:rPr>
        <w:t xml:space="preserve"> являются одним из основных факторов, определяющих в значительной степени хозяйственную освоенность территории</w:t>
      </w:r>
      <w:r w:rsidRPr="00130382">
        <w:rPr>
          <w:rFonts w:eastAsia="Calibri"/>
        </w:rPr>
        <w:t>.  Мониторинговые наблюдения за ЭГП проводятся на базе организованной государственной опорной наблюдательной сети (ГОНС)</w:t>
      </w:r>
    </w:p>
    <w:p w14:paraId="41D9565C" w14:textId="77777777" w:rsidR="00340609" w:rsidRPr="005B52A0" w:rsidRDefault="00340609" w:rsidP="00B95589">
      <w:pPr>
        <w:pStyle w:val="140"/>
        <w:contextualSpacing w:val="0"/>
        <w:rPr>
          <w:rFonts w:eastAsia="Calibri"/>
        </w:rPr>
      </w:pPr>
      <w:r w:rsidRPr="005B52A0">
        <w:rPr>
          <w:rFonts w:eastAsia="Calibri"/>
        </w:rPr>
        <w:t>В пределах рассматриваемой территории наибольшее развитие получили следующие природные процессы и явления:</w:t>
      </w:r>
    </w:p>
    <w:p w14:paraId="49D2D50C" w14:textId="6458CD98" w:rsidR="00340609" w:rsidRPr="007F3538" w:rsidRDefault="00340609" w:rsidP="00B95589">
      <w:pPr>
        <w:pStyle w:val="140"/>
        <w:numPr>
          <w:ilvl w:val="0"/>
          <w:numId w:val="55"/>
        </w:numPr>
        <w:ind w:left="0" w:firstLine="709"/>
        <w:contextualSpacing w:val="0"/>
        <w:rPr>
          <w:rFonts w:eastAsia="Calibri"/>
        </w:rPr>
      </w:pPr>
      <w:r w:rsidRPr="005B52A0">
        <w:rPr>
          <w:rFonts w:eastAsia="Calibri"/>
        </w:rPr>
        <w:t xml:space="preserve">заболачивание и заторфовывание </w:t>
      </w:r>
      <w:r w:rsidR="005B52A0" w:rsidRPr="007F3538">
        <w:rPr>
          <w:rFonts w:eastAsia="Calibri"/>
        </w:rPr>
        <w:t>(</w:t>
      </w:r>
      <w:r w:rsidRPr="007F3538">
        <w:rPr>
          <w:rFonts w:eastAsia="Calibri"/>
        </w:rPr>
        <w:t>развитию способствуют климатические, геоморфологические (плоский</w:t>
      </w:r>
      <w:r w:rsidR="00622C2B" w:rsidRPr="007F3538">
        <w:rPr>
          <w:rFonts w:eastAsia="Calibri"/>
        </w:rPr>
        <w:t xml:space="preserve"> рельеф с уклонами 0,5-3%), гео</w:t>
      </w:r>
      <w:r w:rsidRPr="007F3538">
        <w:rPr>
          <w:rFonts w:eastAsia="Calibri"/>
        </w:rPr>
        <w:t xml:space="preserve">логические (развитие в приповерхностном слое супесчано-суглинистых грунтов), гидрогеологические (близкое залегание подземных вод) факторы. </w:t>
      </w:r>
      <w:r w:rsidR="007F3538" w:rsidRPr="007F3538">
        <w:rPr>
          <w:rFonts w:eastAsia="Calibri"/>
        </w:rPr>
        <w:t>В</w:t>
      </w:r>
      <w:r w:rsidRPr="007F3538">
        <w:rPr>
          <w:rFonts w:eastAsia="Calibri"/>
        </w:rPr>
        <w:t xml:space="preserve"> поймах</w:t>
      </w:r>
      <w:r w:rsidR="007F3538" w:rsidRPr="007F3538">
        <w:rPr>
          <w:rFonts w:eastAsia="Calibri"/>
        </w:rPr>
        <w:t xml:space="preserve"> и</w:t>
      </w:r>
      <w:r w:rsidRPr="007F3538">
        <w:rPr>
          <w:rFonts w:eastAsia="Calibri"/>
        </w:rPr>
        <w:t xml:space="preserve"> межхолмных понижениях</w:t>
      </w:r>
      <w:r w:rsidR="007F3538" w:rsidRPr="007F3538">
        <w:rPr>
          <w:rFonts w:eastAsia="Calibri"/>
        </w:rPr>
        <w:t xml:space="preserve"> </w:t>
      </w:r>
      <w:r w:rsidRPr="007F3538">
        <w:rPr>
          <w:rFonts w:eastAsia="Calibri"/>
        </w:rPr>
        <w:t xml:space="preserve"> преобладают болота преимущественно низинного и переходного типа с торфами мощностью от 0,5 до 2,6 м</w:t>
      </w:r>
      <w:r w:rsidR="007F3538" w:rsidRPr="007F3538">
        <w:rPr>
          <w:rFonts w:eastAsia="Calibri"/>
        </w:rPr>
        <w:t>)</w:t>
      </w:r>
      <w:r w:rsidRPr="007F3538">
        <w:rPr>
          <w:rFonts w:eastAsia="Calibri"/>
        </w:rPr>
        <w:t>;</w:t>
      </w:r>
    </w:p>
    <w:p w14:paraId="38440E18" w14:textId="09B9434F" w:rsidR="00340609" w:rsidRPr="005B52A0" w:rsidRDefault="00340609" w:rsidP="00B95589">
      <w:pPr>
        <w:pStyle w:val="140"/>
        <w:numPr>
          <w:ilvl w:val="0"/>
          <w:numId w:val="55"/>
        </w:numPr>
        <w:ind w:left="0" w:firstLine="709"/>
        <w:contextualSpacing w:val="0"/>
        <w:rPr>
          <w:rFonts w:eastAsia="Calibri"/>
        </w:rPr>
      </w:pPr>
      <w:r w:rsidRPr="005B52A0">
        <w:rPr>
          <w:rFonts w:eastAsia="Calibri"/>
        </w:rPr>
        <w:t>мерзлотное пучение грунтов</w:t>
      </w:r>
      <w:r w:rsidR="007F3538">
        <w:rPr>
          <w:rFonts w:eastAsia="Calibri"/>
        </w:rPr>
        <w:t>.</w:t>
      </w:r>
      <w:r w:rsidR="005B52A0">
        <w:rPr>
          <w:rFonts w:eastAsia="Calibri"/>
        </w:rPr>
        <w:t xml:space="preserve"> </w:t>
      </w:r>
      <w:r w:rsidRPr="005B52A0">
        <w:rPr>
          <w:rFonts w:eastAsia="Calibri"/>
        </w:rPr>
        <w:t>Пучение характерно для влагоемких с</w:t>
      </w:r>
      <w:r w:rsidR="00622C2B" w:rsidRPr="005B52A0">
        <w:rPr>
          <w:rFonts w:eastAsia="Calibri"/>
        </w:rPr>
        <w:t xml:space="preserve">углинисто-супесчаных пылеватых </w:t>
      </w:r>
      <w:r w:rsidRPr="005B52A0">
        <w:rPr>
          <w:rFonts w:eastAsia="Calibri"/>
        </w:rPr>
        <w:t>грунтов. Глубина сезонного промерзания составляет до 2,5 м</w:t>
      </w:r>
      <w:r w:rsidR="007F3538">
        <w:rPr>
          <w:rFonts w:eastAsia="Calibri"/>
        </w:rPr>
        <w:t>. П</w:t>
      </w:r>
      <w:r w:rsidR="007F3538" w:rsidRPr="005B52A0">
        <w:rPr>
          <w:rFonts w:eastAsia="Calibri"/>
        </w:rPr>
        <w:t>редставляет наибольшую опасность для дорог и других инженерных сооружений</w:t>
      </w:r>
      <w:r w:rsidRPr="005B52A0">
        <w:rPr>
          <w:rFonts w:eastAsia="Calibri"/>
        </w:rPr>
        <w:t>;</w:t>
      </w:r>
    </w:p>
    <w:p w14:paraId="25DD754E" w14:textId="72743C42" w:rsidR="00340609" w:rsidRPr="007F3538" w:rsidRDefault="00340609" w:rsidP="00B95589">
      <w:pPr>
        <w:pStyle w:val="140"/>
        <w:numPr>
          <w:ilvl w:val="0"/>
          <w:numId w:val="55"/>
        </w:numPr>
        <w:ind w:left="0" w:firstLine="709"/>
        <w:contextualSpacing w:val="0"/>
        <w:rPr>
          <w:rFonts w:eastAsia="Calibri"/>
        </w:rPr>
      </w:pPr>
      <w:r w:rsidRPr="007F3538">
        <w:rPr>
          <w:rFonts w:eastAsia="Calibri"/>
        </w:rPr>
        <w:t xml:space="preserve">подтопление зданий и сооружений грунтовыми водами </w:t>
      </w:r>
      <w:r w:rsidR="007F3538" w:rsidRPr="007F3538">
        <w:rPr>
          <w:rFonts w:eastAsia="Calibri"/>
        </w:rPr>
        <w:t>(</w:t>
      </w:r>
      <w:r w:rsidRPr="007F3538">
        <w:rPr>
          <w:rFonts w:eastAsia="Calibri"/>
        </w:rPr>
        <w:t>Основной природной причиной является повышение уровня грунтовых вод при наводнениях и паводках. При этом в первую очередь страдают земли и объекты на поймах рек, днищах отмерших проток, на болотах и заболоченных землях.</w:t>
      </w:r>
      <w:r w:rsidR="007F3538" w:rsidRPr="007F3538">
        <w:rPr>
          <w:rFonts w:eastAsia="Calibri"/>
        </w:rPr>
        <w:t>)</w:t>
      </w:r>
    </w:p>
    <w:p w14:paraId="33DFA684" w14:textId="6BC972A3" w:rsidR="00340609" w:rsidRPr="004C4F18" w:rsidRDefault="00340609" w:rsidP="00B95589">
      <w:pPr>
        <w:pStyle w:val="140"/>
        <w:contextualSpacing w:val="0"/>
        <w:rPr>
          <w:rFonts w:eastAsia="Calibri"/>
        </w:rPr>
      </w:pPr>
      <w:r w:rsidRPr="004C4F18">
        <w:rPr>
          <w:rFonts w:eastAsia="Calibri"/>
        </w:rPr>
        <w:lastRenderedPageBreak/>
        <w:t>Инженерно-геологические условия рассматриваемой территории определяются</w:t>
      </w:r>
      <w:r w:rsidR="007F3538" w:rsidRPr="004C4F18">
        <w:rPr>
          <w:rFonts w:eastAsia="Calibri"/>
        </w:rPr>
        <w:t xml:space="preserve"> </w:t>
      </w:r>
      <w:r w:rsidRPr="004C4F18">
        <w:rPr>
          <w:rFonts w:eastAsia="Calibri"/>
        </w:rPr>
        <w:t>рельефом местности</w:t>
      </w:r>
      <w:r w:rsidR="007F3538" w:rsidRPr="004C4F18">
        <w:rPr>
          <w:rFonts w:eastAsia="Calibri"/>
        </w:rPr>
        <w:t xml:space="preserve">, </w:t>
      </w:r>
      <w:r w:rsidRPr="004C4F18">
        <w:rPr>
          <w:rFonts w:eastAsia="Calibri"/>
        </w:rPr>
        <w:t>характером грунтов, слагающих верхнюю часть</w:t>
      </w:r>
      <w:r w:rsidR="007F3538" w:rsidRPr="004C4F18">
        <w:rPr>
          <w:rFonts w:eastAsia="Calibri"/>
        </w:rPr>
        <w:t xml:space="preserve"> геологического разреза и являю</w:t>
      </w:r>
      <w:r w:rsidRPr="004C4F18">
        <w:rPr>
          <w:rFonts w:eastAsia="Calibri"/>
        </w:rPr>
        <w:t>щихся основанием для фундаментов зданий и сооружений</w:t>
      </w:r>
      <w:r w:rsidR="007F3538" w:rsidRPr="004C4F18">
        <w:rPr>
          <w:rFonts w:eastAsia="Calibri"/>
        </w:rPr>
        <w:t xml:space="preserve">, </w:t>
      </w:r>
      <w:r w:rsidRPr="004C4F18">
        <w:rPr>
          <w:rFonts w:eastAsia="Calibri"/>
        </w:rPr>
        <w:t>гидрогеологическими условиями</w:t>
      </w:r>
      <w:r w:rsidR="007F3538" w:rsidRPr="004C4F18">
        <w:rPr>
          <w:rFonts w:eastAsia="Calibri"/>
        </w:rPr>
        <w:t xml:space="preserve">, </w:t>
      </w:r>
      <w:r w:rsidRPr="004C4F18">
        <w:rPr>
          <w:rFonts w:eastAsia="Calibri"/>
        </w:rPr>
        <w:t>характером развития грунтовых вод</w:t>
      </w:r>
      <w:r w:rsidR="007F3538" w:rsidRPr="004C4F18">
        <w:rPr>
          <w:rFonts w:eastAsia="Calibri"/>
        </w:rPr>
        <w:t xml:space="preserve">, </w:t>
      </w:r>
      <w:r w:rsidRPr="004C4F18">
        <w:rPr>
          <w:rFonts w:eastAsia="Calibri"/>
        </w:rPr>
        <w:t>развитием современных природных процессов</w:t>
      </w:r>
      <w:r w:rsidR="007F3538" w:rsidRPr="004C4F18">
        <w:rPr>
          <w:rFonts w:eastAsia="Calibri"/>
        </w:rPr>
        <w:t>:</w:t>
      </w:r>
      <w:r w:rsidR="00F571C9" w:rsidRPr="004C4F18">
        <w:rPr>
          <w:rFonts w:eastAsia="Calibri"/>
        </w:rPr>
        <w:t xml:space="preserve"> </w:t>
      </w:r>
      <w:r w:rsidR="007F3538" w:rsidRPr="004C4F18">
        <w:rPr>
          <w:rFonts w:eastAsia="Calibri"/>
        </w:rPr>
        <w:t>геологических, гидрогеологиче</w:t>
      </w:r>
      <w:r w:rsidRPr="004C4F18">
        <w:rPr>
          <w:rFonts w:eastAsia="Calibri"/>
        </w:rPr>
        <w:t>ских и метеорологических.</w:t>
      </w:r>
    </w:p>
    <w:p w14:paraId="207BAFFD" w14:textId="0906FAA0" w:rsidR="00340609" w:rsidRPr="00340609" w:rsidRDefault="00340609" w:rsidP="00B95589">
      <w:pPr>
        <w:pStyle w:val="140"/>
        <w:contextualSpacing w:val="0"/>
        <w:rPr>
          <w:rFonts w:eastAsia="Calibri"/>
        </w:rPr>
      </w:pPr>
      <w:r w:rsidRPr="00F571C9">
        <w:rPr>
          <w:rFonts w:eastAsia="Calibri"/>
        </w:rPr>
        <w:t>К территориям условно благоприятным для освоения относятся незаболоченные участки полого-наклонных равнин и приуроченные к долинам рек (вторая и третья надпойменные террасы</w:t>
      </w:r>
      <w:r w:rsidR="007F3538" w:rsidRPr="00F571C9">
        <w:rPr>
          <w:rFonts w:eastAsia="Calibri"/>
        </w:rPr>
        <w:t>.</w:t>
      </w:r>
      <w:r w:rsidR="00F571C9">
        <w:rPr>
          <w:rFonts w:eastAsia="Calibri"/>
        </w:rPr>
        <w:t xml:space="preserve"> </w:t>
      </w:r>
      <w:r w:rsidRPr="00F571C9">
        <w:rPr>
          <w:rFonts w:eastAsia="Calibri"/>
        </w:rPr>
        <w:t>Уклоны поверхности в основном не превышают 10%, грунтовые воды залегают на глубине</w:t>
      </w:r>
      <w:r w:rsidRPr="00340609">
        <w:rPr>
          <w:rFonts w:eastAsia="Calibri"/>
        </w:rPr>
        <w:t xml:space="preserve"> более 2,0 м. Основанием для фундаментов зданий и сооружений будут служить грунты, сложенные разнозернистыми </w:t>
      </w:r>
      <w:r w:rsidR="007F3538">
        <w:rPr>
          <w:rFonts w:eastAsia="Calibri"/>
        </w:rPr>
        <w:t>песками, супесями и суглинками.</w:t>
      </w:r>
    </w:p>
    <w:p w14:paraId="441B3A5A" w14:textId="74AA3921" w:rsidR="00340609" w:rsidRPr="00340609" w:rsidRDefault="00340609" w:rsidP="00B95589">
      <w:pPr>
        <w:pStyle w:val="140"/>
        <w:contextualSpacing w:val="0"/>
        <w:rPr>
          <w:rFonts w:eastAsia="Calibri"/>
        </w:rPr>
      </w:pPr>
      <w:r w:rsidRPr="00340609">
        <w:rPr>
          <w:rFonts w:eastAsia="Calibri"/>
        </w:rPr>
        <w:t>К территориям, имеющим ограничения для градостроительного освоения, относятся:</w:t>
      </w:r>
    </w:p>
    <w:p w14:paraId="639A666F" w14:textId="2FAD98DD" w:rsidR="00340609" w:rsidRPr="00340609" w:rsidRDefault="00340609" w:rsidP="00B95589">
      <w:pPr>
        <w:pStyle w:val="140"/>
        <w:numPr>
          <w:ilvl w:val="0"/>
          <w:numId w:val="56"/>
        </w:numPr>
        <w:ind w:left="0" w:firstLine="709"/>
        <w:contextualSpacing w:val="0"/>
        <w:rPr>
          <w:rFonts w:eastAsia="Calibri"/>
        </w:rPr>
      </w:pPr>
      <w:r w:rsidRPr="00340609">
        <w:rPr>
          <w:rFonts w:eastAsia="Calibri"/>
        </w:rPr>
        <w:t xml:space="preserve">территории </w:t>
      </w:r>
      <w:r w:rsidR="007F3538">
        <w:rPr>
          <w:rFonts w:eastAsia="Calibri"/>
        </w:rPr>
        <w:t>с</w:t>
      </w:r>
      <w:r w:rsidRPr="00340609">
        <w:rPr>
          <w:rFonts w:eastAsia="Calibri"/>
        </w:rPr>
        <w:t xml:space="preserve"> близким залеганием грунтовых вод, подверже</w:t>
      </w:r>
      <w:r w:rsidR="007F3538">
        <w:rPr>
          <w:rFonts w:eastAsia="Calibri"/>
        </w:rPr>
        <w:t>н</w:t>
      </w:r>
      <w:r w:rsidRPr="00340609">
        <w:rPr>
          <w:rFonts w:eastAsia="Calibri"/>
        </w:rPr>
        <w:t>ные размыву и частично - затоплению паводками;</w:t>
      </w:r>
    </w:p>
    <w:p w14:paraId="3558A510" w14:textId="019318E3" w:rsidR="00340609" w:rsidRPr="00340609" w:rsidRDefault="00340609" w:rsidP="00B95589">
      <w:pPr>
        <w:pStyle w:val="140"/>
        <w:numPr>
          <w:ilvl w:val="0"/>
          <w:numId w:val="56"/>
        </w:numPr>
        <w:ind w:left="0" w:firstLine="709"/>
        <w:contextualSpacing w:val="0"/>
        <w:rPr>
          <w:rFonts w:eastAsia="Calibri"/>
        </w:rPr>
      </w:pPr>
      <w:r w:rsidRPr="00340609">
        <w:rPr>
          <w:rFonts w:eastAsia="Calibri"/>
        </w:rPr>
        <w:t xml:space="preserve">равнины с развитием грунтов с пониженной несущей способностью, </w:t>
      </w:r>
      <w:r w:rsidR="007F3538">
        <w:rPr>
          <w:rFonts w:eastAsia="Calibri"/>
        </w:rPr>
        <w:t>с</w:t>
      </w:r>
      <w:r w:rsidRPr="00340609">
        <w:rPr>
          <w:rFonts w:eastAsia="Calibri"/>
        </w:rPr>
        <w:t xml:space="preserve"> развитием</w:t>
      </w:r>
      <w:r w:rsidR="007F3538">
        <w:rPr>
          <w:rFonts w:eastAsia="Calibri"/>
        </w:rPr>
        <w:t xml:space="preserve"> </w:t>
      </w:r>
      <w:r w:rsidRPr="00340609">
        <w:rPr>
          <w:rFonts w:eastAsia="Calibri"/>
        </w:rPr>
        <w:t>процессов заболачивания и заторфовывания</w:t>
      </w:r>
      <w:r w:rsidR="007F3538">
        <w:rPr>
          <w:rFonts w:eastAsia="Calibri"/>
        </w:rPr>
        <w:t>;</w:t>
      </w:r>
    </w:p>
    <w:p w14:paraId="24C13081" w14:textId="0BF9CBAA" w:rsidR="00340609" w:rsidRPr="00340609" w:rsidRDefault="00340609" w:rsidP="00B95589">
      <w:pPr>
        <w:pStyle w:val="140"/>
        <w:numPr>
          <w:ilvl w:val="0"/>
          <w:numId w:val="56"/>
        </w:numPr>
        <w:ind w:left="0" w:firstLine="709"/>
        <w:contextualSpacing w:val="0"/>
        <w:rPr>
          <w:rFonts w:eastAsia="Calibri"/>
        </w:rPr>
      </w:pPr>
      <w:r w:rsidRPr="00340609">
        <w:rPr>
          <w:rFonts w:eastAsia="Calibri"/>
        </w:rPr>
        <w:t>территории</w:t>
      </w:r>
      <w:r w:rsidR="00F571C9">
        <w:rPr>
          <w:rFonts w:eastAsia="Calibri"/>
        </w:rPr>
        <w:t xml:space="preserve"> с</w:t>
      </w:r>
      <w:r w:rsidRPr="00340609">
        <w:rPr>
          <w:rFonts w:eastAsia="Calibri"/>
        </w:rPr>
        <w:t xml:space="preserve"> сильным заболачиванием и близким залеганием уровня грунтовых вод (менее 2 м).</w:t>
      </w:r>
    </w:p>
    <w:p w14:paraId="226E889A" w14:textId="42456968" w:rsidR="00340609" w:rsidRPr="00340609" w:rsidRDefault="00340609" w:rsidP="00B95589">
      <w:pPr>
        <w:pStyle w:val="140"/>
        <w:contextualSpacing w:val="0"/>
        <w:rPr>
          <w:rFonts w:eastAsia="Calibri"/>
        </w:rPr>
      </w:pPr>
      <w:r w:rsidRPr="00340609">
        <w:rPr>
          <w:rFonts w:eastAsia="Calibri"/>
        </w:rPr>
        <w:t>К территориям, неблагоприятным для градостроительного освоения, относятся:</w:t>
      </w:r>
    </w:p>
    <w:p w14:paraId="057B3738" w14:textId="76F978C6" w:rsidR="00340609" w:rsidRPr="00340609" w:rsidRDefault="00340609" w:rsidP="00B95589">
      <w:pPr>
        <w:pStyle w:val="140"/>
        <w:numPr>
          <w:ilvl w:val="0"/>
          <w:numId w:val="57"/>
        </w:numPr>
        <w:ind w:left="0" w:firstLine="709"/>
        <w:contextualSpacing w:val="0"/>
        <w:rPr>
          <w:rFonts w:eastAsia="Calibri"/>
        </w:rPr>
      </w:pPr>
      <w:r w:rsidRPr="00340609">
        <w:rPr>
          <w:rFonts w:eastAsia="Calibri"/>
        </w:rPr>
        <w:t>поймы рек;</w:t>
      </w:r>
    </w:p>
    <w:p w14:paraId="63020674" w14:textId="6C753669" w:rsidR="00340609" w:rsidRPr="00340609" w:rsidRDefault="00340609" w:rsidP="00B95589">
      <w:pPr>
        <w:pStyle w:val="140"/>
        <w:numPr>
          <w:ilvl w:val="0"/>
          <w:numId w:val="57"/>
        </w:numPr>
        <w:ind w:left="0" w:firstLine="709"/>
        <w:contextualSpacing w:val="0"/>
        <w:rPr>
          <w:rFonts w:eastAsia="Calibri"/>
        </w:rPr>
      </w:pPr>
      <w:r w:rsidRPr="00340609">
        <w:rPr>
          <w:rFonts w:eastAsia="Calibri"/>
        </w:rPr>
        <w:t>склоны долин, осложненные овражно-оползневыми процессами;</w:t>
      </w:r>
    </w:p>
    <w:p w14:paraId="5FBE894C" w14:textId="2FB1A409" w:rsidR="00340609" w:rsidRPr="00340609" w:rsidRDefault="00340609" w:rsidP="00B95589">
      <w:pPr>
        <w:pStyle w:val="140"/>
        <w:numPr>
          <w:ilvl w:val="0"/>
          <w:numId w:val="57"/>
        </w:numPr>
        <w:ind w:left="0" w:firstLine="709"/>
        <w:contextualSpacing w:val="0"/>
        <w:rPr>
          <w:rFonts w:eastAsia="Calibri"/>
        </w:rPr>
      </w:pPr>
      <w:r w:rsidRPr="00340609">
        <w:rPr>
          <w:rFonts w:eastAsia="Calibri"/>
        </w:rPr>
        <w:t>территории, затопляемые расчетными паводками 1% обеспеченности.</w:t>
      </w:r>
    </w:p>
    <w:p w14:paraId="701BC589" w14:textId="33528DDB" w:rsidR="00130382" w:rsidRDefault="00340609" w:rsidP="00B95589">
      <w:pPr>
        <w:pStyle w:val="140"/>
        <w:contextualSpacing w:val="0"/>
        <w:rPr>
          <w:rStyle w:val="FontStyle24"/>
          <w:rFonts w:ascii="Times New Roman" w:hAnsi="Times New Roman" w:cs="Times New Roman"/>
          <w:sz w:val="26"/>
          <w:szCs w:val="26"/>
          <w:lang w:val="ru-RU" w:eastAsia="ru-RU"/>
        </w:rPr>
      </w:pPr>
      <w:r w:rsidRPr="00340609">
        <w:rPr>
          <w:rFonts w:eastAsia="Calibri"/>
        </w:rPr>
        <w:t>В целом инженерно-геологические условия МО «Сайгинское сельское поселение» характеризуются как ограниченно благоприятные и неблагоприятные для хозяйственного освоения.</w:t>
      </w:r>
      <w:r w:rsidR="00F571C9">
        <w:rPr>
          <w:rFonts w:eastAsia="Calibri"/>
        </w:rPr>
        <w:t xml:space="preserve"> В</w:t>
      </w:r>
      <w:r w:rsidRPr="00340609">
        <w:rPr>
          <w:rFonts w:eastAsia="Calibri"/>
        </w:rPr>
        <w:t xml:space="preserve">одоснабжение населенных пунктов осуществляется за счет использования подземных вод преимущественно палеогенового водоносного комплекса. </w:t>
      </w:r>
      <w:r w:rsidRPr="00340609">
        <w:rPr>
          <w:lang w:eastAsia="ru-RU"/>
        </w:rPr>
        <w:t>Для устойчивого функционирования территории населенных пунктов, а также нового градостроительного освоения требуется проведение комплекса мероприятий по инженерной подготовке и защите территорий от опасных природных процессов</w:t>
      </w:r>
      <w:r w:rsidR="00B95589">
        <w:rPr>
          <w:lang w:eastAsia="ru-RU"/>
        </w:rPr>
        <w:t>.</w:t>
      </w:r>
      <w:bookmarkStart w:id="23" w:name="_Toc12550651"/>
    </w:p>
    <w:p w14:paraId="50E780B3" w14:textId="1AEB2556" w:rsidR="000018E2" w:rsidRPr="00B41888" w:rsidRDefault="003B41FA" w:rsidP="00FF27CC">
      <w:pPr>
        <w:pStyle w:val="2a"/>
        <w:rPr>
          <w:rStyle w:val="FontStyle24"/>
          <w:rFonts w:ascii="Times New Roman" w:hAnsi="Times New Roman" w:cs="Times New Roman"/>
          <w:sz w:val="26"/>
          <w:szCs w:val="26"/>
          <w:lang w:val="ru-RU" w:eastAsia="ru-RU"/>
        </w:rPr>
      </w:pPr>
      <w:bookmarkStart w:id="24" w:name="_Toc147237725"/>
      <w:r w:rsidRPr="00B41888">
        <w:rPr>
          <w:rStyle w:val="FontStyle24"/>
          <w:rFonts w:ascii="Times New Roman" w:hAnsi="Times New Roman" w:cs="Times New Roman"/>
          <w:sz w:val="26"/>
          <w:szCs w:val="26"/>
          <w:lang w:val="ru-RU" w:eastAsia="ru-RU"/>
        </w:rPr>
        <w:t>2.2</w:t>
      </w:r>
      <w:r w:rsidR="00B41888">
        <w:rPr>
          <w:rStyle w:val="FontStyle24"/>
          <w:rFonts w:ascii="Times New Roman" w:hAnsi="Times New Roman" w:cs="Times New Roman"/>
          <w:sz w:val="26"/>
          <w:szCs w:val="26"/>
          <w:lang w:val="ru-RU" w:eastAsia="ru-RU"/>
        </w:rPr>
        <w:t xml:space="preserve"> </w:t>
      </w:r>
      <w:r w:rsidR="000018E2" w:rsidRPr="00B41888">
        <w:rPr>
          <w:rStyle w:val="FontStyle24"/>
          <w:rFonts w:ascii="Times New Roman" w:hAnsi="Times New Roman" w:cs="Times New Roman"/>
          <w:sz w:val="26"/>
          <w:szCs w:val="26"/>
          <w:lang w:val="ru-RU" w:eastAsia="ru-RU"/>
        </w:rPr>
        <w:t>Рельеф</w:t>
      </w:r>
      <w:bookmarkEnd w:id="23"/>
      <w:bookmarkEnd w:id="24"/>
    </w:p>
    <w:p w14:paraId="12AD6E8F" w14:textId="14355ECE" w:rsidR="00130382" w:rsidRPr="00D36E10" w:rsidRDefault="0045532E" w:rsidP="00130382">
      <w:pPr>
        <w:pStyle w:val="140"/>
        <w:rPr>
          <w:shd w:val="clear" w:color="auto" w:fill="FFFFFF"/>
          <w:lang w:eastAsia="ru-RU"/>
        </w:rPr>
      </w:pPr>
      <w:r w:rsidRPr="00F571C9">
        <w:rPr>
          <w:shd w:val="clear" w:color="auto" w:fill="FFFFFF"/>
          <w:lang w:eastAsia="ru-RU"/>
        </w:rPr>
        <w:t>Для Верхнекетского района характерен равнинный рельеф. Абсолютные высоты здесь не превышают 200</w:t>
      </w:r>
      <w:r w:rsidR="0082740B" w:rsidRPr="00F571C9">
        <w:rPr>
          <w:shd w:val="clear" w:color="auto" w:fill="FFFFFF"/>
          <w:lang w:val="en-US" w:eastAsia="ru-RU"/>
        </w:rPr>
        <w:t> </w:t>
      </w:r>
      <w:r w:rsidRPr="00F571C9">
        <w:rPr>
          <w:shd w:val="clear" w:color="auto" w:fill="FFFFFF"/>
          <w:lang w:eastAsia="ru-RU"/>
        </w:rPr>
        <w:t>м.</w:t>
      </w:r>
      <w:r w:rsidR="00130382">
        <w:rPr>
          <w:shd w:val="clear" w:color="auto" w:fill="FFFFFF"/>
          <w:lang w:eastAsia="ru-RU"/>
        </w:rPr>
        <w:t xml:space="preserve"> </w:t>
      </w:r>
      <w:r w:rsidR="00130382" w:rsidRPr="00D36E10">
        <w:rPr>
          <w:shd w:val="clear" w:color="auto" w:fill="FFFFFF"/>
          <w:lang w:eastAsia="ru-RU"/>
        </w:rPr>
        <w:t xml:space="preserve">На территории Верхнекетского района распространены линейно-вытянутые формы рельефа – ложбины древнего стока. </w:t>
      </w:r>
    </w:p>
    <w:p w14:paraId="4CFB3FF5" w14:textId="3102259E" w:rsidR="00B95589" w:rsidRDefault="00D36E10" w:rsidP="004E4E17">
      <w:pPr>
        <w:pStyle w:val="140"/>
        <w:rPr>
          <w:shd w:val="clear" w:color="auto" w:fill="FFFFFF"/>
          <w:lang w:eastAsia="ru-RU"/>
        </w:rPr>
      </w:pPr>
      <w:r w:rsidRPr="00D36E10">
        <w:rPr>
          <w:rFonts w:eastAsia="Calibri"/>
        </w:rPr>
        <w:t xml:space="preserve">Сайгинское сельское поселение расположено в южной части Верхнекетского района. Рельеф поселения представляет собой плоскую, местами увалистую, большей частью заболоченную поверхность. Территория относится к Чулымской равнине: абсолютные высоты изменяются от 160-180 м. Поверхность </w:t>
      </w:r>
      <w:r w:rsidR="00C711CD">
        <w:rPr>
          <w:rFonts w:eastAsia="Calibri"/>
        </w:rPr>
        <w:t xml:space="preserve"> </w:t>
      </w:r>
      <w:r w:rsidRPr="00D36E10">
        <w:rPr>
          <w:rFonts w:eastAsia="Calibri"/>
        </w:rPr>
        <w:t>равнины неровная, слабо заболоченная.</w:t>
      </w:r>
      <w:r w:rsidR="00130382">
        <w:rPr>
          <w:rFonts w:eastAsia="Calibri"/>
        </w:rPr>
        <w:t xml:space="preserve"> </w:t>
      </w:r>
      <w:r w:rsidR="00130382">
        <w:rPr>
          <w:shd w:val="clear" w:color="auto" w:fill="FFFFFF"/>
          <w:lang w:eastAsia="ru-RU"/>
        </w:rPr>
        <w:t xml:space="preserve"> </w:t>
      </w:r>
      <w:r w:rsidR="00B95589">
        <w:rPr>
          <w:shd w:val="clear" w:color="auto" w:fill="FFFFFF"/>
          <w:lang w:eastAsia="ru-RU"/>
        </w:rPr>
        <w:br w:type="page"/>
      </w:r>
    </w:p>
    <w:p w14:paraId="2842A33F" w14:textId="1DC946BF" w:rsidR="000018E2" w:rsidRPr="00B41888" w:rsidRDefault="00B41888" w:rsidP="00FF27CC">
      <w:pPr>
        <w:pStyle w:val="2a"/>
        <w:rPr>
          <w:rStyle w:val="FontStyle24"/>
          <w:rFonts w:ascii="Times New Roman" w:hAnsi="Times New Roman"/>
          <w:sz w:val="26"/>
          <w:szCs w:val="26"/>
          <w:lang w:val="ru-RU"/>
        </w:rPr>
      </w:pPr>
      <w:bookmarkStart w:id="25" w:name="_Toc12550652"/>
      <w:bookmarkStart w:id="26" w:name="_Toc147237726"/>
      <w:r w:rsidRPr="00B41888">
        <w:rPr>
          <w:rStyle w:val="FontStyle24"/>
          <w:rFonts w:ascii="Times New Roman" w:hAnsi="Times New Roman"/>
          <w:sz w:val="26"/>
          <w:szCs w:val="26"/>
          <w:lang w:val="ru-RU"/>
        </w:rPr>
        <w:lastRenderedPageBreak/>
        <w:t>2.3</w:t>
      </w:r>
      <w:r>
        <w:rPr>
          <w:rStyle w:val="FontStyle24"/>
          <w:rFonts w:ascii="Times New Roman" w:hAnsi="Times New Roman"/>
          <w:sz w:val="26"/>
          <w:szCs w:val="26"/>
          <w:lang w:val="ru-RU"/>
        </w:rPr>
        <w:t xml:space="preserve"> </w:t>
      </w:r>
      <w:r w:rsidR="000018E2" w:rsidRPr="00B41888">
        <w:rPr>
          <w:rStyle w:val="FontStyle24"/>
          <w:rFonts w:ascii="Times New Roman" w:hAnsi="Times New Roman"/>
          <w:sz w:val="26"/>
          <w:szCs w:val="26"/>
          <w:lang w:val="ru-RU"/>
        </w:rPr>
        <w:t>Гидрография</w:t>
      </w:r>
      <w:bookmarkEnd w:id="25"/>
      <w:bookmarkEnd w:id="26"/>
    </w:p>
    <w:p w14:paraId="6D4FD833" w14:textId="77777777" w:rsidR="00D97AAF" w:rsidRDefault="008744B9" w:rsidP="004E4E17">
      <w:pPr>
        <w:pStyle w:val="140"/>
        <w:rPr>
          <w:rFonts w:eastAsia="Calibri"/>
        </w:rPr>
      </w:pPr>
      <w:r w:rsidRPr="008744B9">
        <w:rPr>
          <w:rFonts w:eastAsia="Calibri"/>
        </w:rPr>
        <w:t xml:space="preserve">Согласно общепринятому гидрогеологическому районированию, территория Западно-Сибирской низменности рассматривается как крупный артезианский бассейн. </w:t>
      </w:r>
    </w:p>
    <w:p w14:paraId="19FA1967" w14:textId="18004DD3" w:rsidR="005C48DC" w:rsidRPr="00F21127" w:rsidRDefault="005C48DC" w:rsidP="004E4E17">
      <w:pPr>
        <w:pStyle w:val="140"/>
        <w:rPr>
          <w:rFonts w:eastAsiaTheme="minorHAnsi"/>
        </w:rPr>
      </w:pPr>
      <w:r w:rsidRPr="008744B9">
        <w:t xml:space="preserve">Верхнекетский район имеет развитую речную сеть. Здесь протекает 149 рек, общей протяженностью </w:t>
      </w:r>
      <w:r w:rsidR="00130382">
        <w:t xml:space="preserve"> </w:t>
      </w:r>
      <w:r w:rsidRPr="008744B9">
        <w:t>67 тыс. км</w:t>
      </w:r>
      <w:r w:rsidR="008744B9">
        <w:t xml:space="preserve">. </w:t>
      </w:r>
      <w:r w:rsidRPr="008744B9">
        <w:t xml:space="preserve"> Густота речной сети на территории района составляет 0.25–0.30 км/км</w:t>
      </w:r>
      <w:r w:rsidRPr="00E86804">
        <w:rPr>
          <w:vertAlign w:val="superscript"/>
        </w:rPr>
        <w:t>2</w:t>
      </w:r>
      <w:r w:rsidRPr="008744B9">
        <w:t xml:space="preserve">. Реки извилисты, имеют малые уклоны и скорости течения. </w:t>
      </w:r>
      <w:r w:rsidRPr="00F21127">
        <w:t xml:space="preserve">Наиболее крупными реками являются Кеть, Лисица, Орловка. Среди болот на поймах рек имеется ряд озер. </w:t>
      </w:r>
      <w:r w:rsidR="00130382">
        <w:t xml:space="preserve"> </w:t>
      </w:r>
    </w:p>
    <w:p w14:paraId="27D348B3" w14:textId="6607E5D0" w:rsidR="00D66345" w:rsidRPr="00F21127" w:rsidRDefault="00E86804" w:rsidP="004E4E17">
      <w:pPr>
        <w:pStyle w:val="140"/>
        <w:rPr>
          <w:shd w:val="clear" w:color="auto" w:fill="FFFFFF"/>
          <w:lang w:eastAsia="ru-RU"/>
        </w:rPr>
      </w:pPr>
      <w:r w:rsidRPr="00F21127">
        <w:rPr>
          <w:rFonts w:eastAsiaTheme="minorHAnsi"/>
        </w:rPr>
        <w:t xml:space="preserve"> </w:t>
      </w:r>
    </w:p>
    <w:p w14:paraId="4D0ABDF6" w14:textId="77777777" w:rsidR="005C48DC" w:rsidRDefault="005C48DC" w:rsidP="004C4F18">
      <w:pPr>
        <w:pStyle w:val="140"/>
        <w:ind w:firstLine="0"/>
        <w:jc w:val="center"/>
        <w:rPr>
          <w:bCs/>
          <w:highlight w:val="yellow"/>
        </w:rPr>
      </w:pPr>
      <w:r>
        <w:rPr>
          <w:noProof/>
          <w:lang w:eastAsia="ru-RU"/>
        </w:rPr>
        <w:drawing>
          <wp:inline distT="0" distB="0" distL="0" distR="0" wp14:anchorId="0AD1BB4B" wp14:editId="282B7570">
            <wp:extent cx="5057797" cy="3793627"/>
            <wp:effectExtent l="0" t="0" r="0" b="0"/>
            <wp:docPr id="38" name="Рисунок 38" descr="Посёлок Сайга — карта, что посмотреть, фото, как добратьс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Посёлок Сайга — карта, что посмотреть, фото, как добраться"/>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66924" cy="3800473"/>
                    </a:xfrm>
                    <a:prstGeom prst="rect">
                      <a:avLst/>
                    </a:prstGeom>
                    <a:noFill/>
                    <a:ln>
                      <a:noFill/>
                    </a:ln>
                  </pic:spPr>
                </pic:pic>
              </a:graphicData>
            </a:graphic>
          </wp:inline>
        </w:drawing>
      </w:r>
    </w:p>
    <w:p w14:paraId="4D67CA5A" w14:textId="4660A214" w:rsidR="005C48DC" w:rsidRPr="005C48DC" w:rsidRDefault="00E86804" w:rsidP="004E4E17">
      <w:pPr>
        <w:pStyle w:val="140"/>
        <w:rPr>
          <w:bCs/>
        </w:rPr>
      </w:pPr>
      <w:r>
        <w:rPr>
          <w:bCs/>
        </w:rPr>
        <w:t>Рис.</w:t>
      </w:r>
      <w:r w:rsidR="00B41888">
        <w:rPr>
          <w:bCs/>
        </w:rPr>
        <w:t>2.1–</w:t>
      </w:r>
      <w:r>
        <w:rPr>
          <w:bCs/>
        </w:rPr>
        <w:t xml:space="preserve"> </w:t>
      </w:r>
      <w:r w:rsidR="005C48DC" w:rsidRPr="005C48DC">
        <w:rPr>
          <w:bCs/>
        </w:rPr>
        <w:t>Река Сайга</w:t>
      </w:r>
    </w:p>
    <w:p w14:paraId="264504CF" w14:textId="77777777" w:rsidR="004C4F18" w:rsidRDefault="004C4F18" w:rsidP="004E4E17">
      <w:pPr>
        <w:pStyle w:val="140"/>
        <w:rPr>
          <w:bCs/>
        </w:rPr>
      </w:pPr>
    </w:p>
    <w:p w14:paraId="6F98C355" w14:textId="7C57394F" w:rsidR="005A359B" w:rsidRPr="00E86804" w:rsidRDefault="00A61148" w:rsidP="004E4E17">
      <w:pPr>
        <w:pStyle w:val="140"/>
        <w:rPr>
          <w:shd w:val="clear" w:color="auto" w:fill="FFFFFF"/>
          <w:lang w:eastAsia="ru-RU"/>
        </w:rPr>
      </w:pPr>
      <w:r w:rsidRPr="008744B9">
        <w:rPr>
          <w:bCs/>
        </w:rPr>
        <w:t xml:space="preserve">На территории </w:t>
      </w:r>
      <w:r w:rsidR="003C49E8" w:rsidRPr="008744B9">
        <w:rPr>
          <w:bCs/>
        </w:rPr>
        <w:t>Сайгин</w:t>
      </w:r>
      <w:r w:rsidRPr="008744B9">
        <w:rPr>
          <w:bCs/>
        </w:rPr>
        <w:t>ского сельского поселения протека</w:t>
      </w:r>
      <w:r w:rsidR="008744B9" w:rsidRPr="008744B9">
        <w:rPr>
          <w:bCs/>
        </w:rPr>
        <w:t>е</w:t>
      </w:r>
      <w:r w:rsidRPr="008744B9">
        <w:rPr>
          <w:bCs/>
        </w:rPr>
        <w:t>т рек</w:t>
      </w:r>
      <w:r w:rsidR="008744B9" w:rsidRPr="008744B9">
        <w:rPr>
          <w:bCs/>
        </w:rPr>
        <w:t>а</w:t>
      </w:r>
      <w:r w:rsidR="002D37F7" w:rsidRPr="008744B9">
        <w:rPr>
          <w:bCs/>
        </w:rPr>
        <w:t xml:space="preserve"> Са</w:t>
      </w:r>
      <w:r w:rsidR="008744B9" w:rsidRPr="008744B9">
        <w:rPr>
          <w:bCs/>
        </w:rPr>
        <w:t>йга</w:t>
      </w:r>
      <w:r w:rsidR="00130382">
        <w:rPr>
          <w:bCs/>
        </w:rPr>
        <w:t xml:space="preserve"> </w:t>
      </w:r>
      <w:r w:rsidR="008744B9">
        <w:rPr>
          <w:bCs/>
        </w:rPr>
        <w:t>–</w:t>
      </w:r>
      <w:r w:rsidR="008744B9" w:rsidRPr="008744B9">
        <w:rPr>
          <w:rFonts w:eastAsiaTheme="minorHAnsi"/>
        </w:rPr>
        <w:t xml:space="preserve"> правый приток р.</w:t>
      </w:r>
      <w:hyperlink r:id="rId15" w:tooltip="Чулым (приток Оби)" w:history="1">
        <w:r w:rsidR="008744B9" w:rsidRPr="008744B9">
          <w:rPr>
            <w:rFonts w:eastAsiaTheme="minorHAnsi"/>
          </w:rPr>
          <w:t>Чулым</w:t>
        </w:r>
      </w:hyperlink>
      <w:r w:rsidR="008744B9" w:rsidRPr="008744B9">
        <w:rPr>
          <w:rFonts w:eastAsiaTheme="minorHAnsi"/>
        </w:rPr>
        <w:t xml:space="preserve">. Протяжённость реки 57 км, площадь бассейна — 388 км². </w:t>
      </w:r>
      <w:r w:rsidR="00FF6B2A" w:rsidRPr="00E86804">
        <w:t>О</w:t>
      </w:r>
      <w:r w:rsidR="00FF6B2A" w:rsidRPr="00E86804">
        <w:rPr>
          <w:shd w:val="clear" w:color="auto" w:fill="FFFFFF"/>
          <w:lang w:eastAsia="ru-RU"/>
        </w:rPr>
        <w:t>сновным источником питания рек</w:t>
      </w:r>
      <w:r w:rsidR="00130382">
        <w:rPr>
          <w:shd w:val="clear" w:color="auto" w:fill="FFFFFF"/>
          <w:lang w:eastAsia="ru-RU"/>
        </w:rPr>
        <w:t>и</w:t>
      </w:r>
      <w:r w:rsidR="00FF6B2A" w:rsidRPr="00E86804">
        <w:rPr>
          <w:shd w:val="clear" w:color="auto" w:fill="FFFFFF"/>
          <w:lang w:eastAsia="ru-RU"/>
        </w:rPr>
        <w:t xml:space="preserve"> </w:t>
      </w:r>
      <w:r w:rsidR="005A359B" w:rsidRPr="00E86804">
        <w:rPr>
          <w:shd w:val="clear" w:color="auto" w:fill="FFFFFF"/>
          <w:lang w:eastAsia="ru-RU"/>
        </w:rPr>
        <w:t xml:space="preserve">являются </w:t>
      </w:r>
      <w:r w:rsidR="00A04D19" w:rsidRPr="00E86804">
        <w:rPr>
          <w:shd w:val="clear" w:color="auto" w:fill="FFFFFF"/>
          <w:lang w:eastAsia="ru-RU"/>
        </w:rPr>
        <w:t>дождевые,</w:t>
      </w:r>
      <w:r w:rsidR="002D37F7" w:rsidRPr="00E86804">
        <w:rPr>
          <w:shd w:val="clear" w:color="auto" w:fill="FFFFFF"/>
          <w:lang w:eastAsia="ru-RU"/>
        </w:rPr>
        <w:t xml:space="preserve"> </w:t>
      </w:r>
      <w:r w:rsidR="00A04D19" w:rsidRPr="00E86804">
        <w:rPr>
          <w:shd w:val="clear" w:color="auto" w:fill="FFFFFF"/>
          <w:lang w:eastAsia="ru-RU"/>
        </w:rPr>
        <w:t>грунтовые и снеговые воды.</w:t>
      </w:r>
      <w:r w:rsidR="005A359B" w:rsidRPr="00E86804">
        <w:rPr>
          <w:shd w:val="clear" w:color="auto" w:fill="FFFFFF"/>
          <w:lang w:eastAsia="ru-RU"/>
        </w:rPr>
        <w:t xml:space="preserve"> Замерзание рек</w:t>
      </w:r>
      <w:r w:rsidR="00130382">
        <w:rPr>
          <w:shd w:val="clear" w:color="auto" w:fill="FFFFFF"/>
          <w:lang w:eastAsia="ru-RU"/>
        </w:rPr>
        <w:t>и</w:t>
      </w:r>
      <w:r w:rsidR="00FF6B2A" w:rsidRPr="00E86804">
        <w:rPr>
          <w:shd w:val="clear" w:color="auto" w:fill="FFFFFF"/>
          <w:lang w:eastAsia="ru-RU"/>
        </w:rPr>
        <w:t xml:space="preserve"> </w:t>
      </w:r>
      <w:r w:rsidR="005A359B" w:rsidRPr="00E86804">
        <w:rPr>
          <w:shd w:val="clear" w:color="auto" w:fill="FFFFFF"/>
          <w:lang w:eastAsia="ru-RU"/>
        </w:rPr>
        <w:t>происходит</w:t>
      </w:r>
      <w:r w:rsidR="00FF6B2A" w:rsidRPr="00E86804">
        <w:rPr>
          <w:shd w:val="clear" w:color="auto" w:fill="FFFFFF"/>
          <w:lang w:eastAsia="ru-RU"/>
        </w:rPr>
        <w:t>,</w:t>
      </w:r>
      <w:r w:rsidR="005A359B" w:rsidRPr="00E86804">
        <w:rPr>
          <w:shd w:val="clear" w:color="auto" w:fill="FFFFFF"/>
          <w:lang w:eastAsia="ru-RU"/>
        </w:rPr>
        <w:t xml:space="preserve"> в</w:t>
      </w:r>
      <w:r w:rsidR="00FF6B2A" w:rsidRPr="00E86804">
        <w:rPr>
          <w:shd w:val="clear" w:color="auto" w:fill="FFFFFF"/>
          <w:lang w:eastAsia="ru-RU"/>
        </w:rPr>
        <w:t xml:space="preserve"> </w:t>
      </w:r>
      <w:r w:rsidR="005A359B" w:rsidRPr="00E86804">
        <w:rPr>
          <w:shd w:val="clear" w:color="auto" w:fill="FFFFFF"/>
          <w:lang w:eastAsia="ru-RU"/>
        </w:rPr>
        <w:t>среднем</w:t>
      </w:r>
      <w:r w:rsidR="00FF6B2A" w:rsidRPr="00E86804">
        <w:rPr>
          <w:shd w:val="clear" w:color="auto" w:fill="FFFFFF"/>
          <w:lang w:eastAsia="ru-RU"/>
        </w:rPr>
        <w:t xml:space="preserve">, </w:t>
      </w:r>
      <w:r w:rsidR="005A359B" w:rsidRPr="00E86804">
        <w:rPr>
          <w:shd w:val="clear" w:color="auto" w:fill="FFFFFF"/>
          <w:lang w:eastAsia="ru-RU"/>
        </w:rPr>
        <w:t>в</w:t>
      </w:r>
      <w:r w:rsidR="00FF6B2A" w:rsidRPr="00E86804">
        <w:rPr>
          <w:shd w:val="clear" w:color="auto" w:fill="FFFFFF"/>
          <w:lang w:eastAsia="ru-RU"/>
        </w:rPr>
        <w:t xml:space="preserve"> </w:t>
      </w:r>
      <w:r w:rsidR="005A359B" w:rsidRPr="00E86804">
        <w:rPr>
          <w:shd w:val="clear" w:color="auto" w:fill="FFFFFF"/>
          <w:lang w:eastAsia="ru-RU"/>
        </w:rPr>
        <w:t>конце</w:t>
      </w:r>
      <w:r w:rsidR="00FF6B2A" w:rsidRPr="00E86804">
        <w:rPr>
          <w:shd w:val="clear" w:color="auto" w:fill="FFFFFF"/>
          <w:lang w:eastAsia="ru-RU"/>
        </w:rPr>
        <w:t xml:space="preserve"> </w:t>
      </w:r>
      <w:r w:rsidR="005A359B" w:rsidRPr="00E86804">
        <w:rPr>
          <w:shd w:val="clear" w:color="auto" w:fill="FFFFFF"/>
          <w:lang w:eastAsia="ru-RU"/>
        </w:rPr>
        <w:t>октября</w:t>
      </w:r>
      <w:r w:rsidR="00FF6B2A" w:rsidRPr="00E86804">
        <w:rPr>
          <w:shd w:val="clear" w:color="auto" w:fill="FFFFFF"/>
          <w:lang w:eastAsia="ru-RU"/>
        </w:rPr>
        <w:t xml:space="preserve"> </w:t>
      </w:r>
      <w:r w:rsidR="005A359B" w:rsidRPr="00E86804">
        <w:rPr>
          <w:shd w:val="clear" w:color="auto" w:fill="FFFFFF"/>
          <w:lang w:eastAsia="ru-RU"/>
        </w:rPr>
        <w:t>–</w:t>
      </w:r>
      <w:r w:rsidR="00FF6B2A" w:rsidRPr="00E86804">
        <w:rPr>
          <w:shd w:val="clear" w:color="auto" w:fill="FFFFFF"/>
          <w:lang w:eastAsia="ru-RU"/>
        </w:rPr>
        <w:t xml:space="preserve"> </w:t>
      </w:r>
      <w:r w:rsidR="005A359B" w:rsidRPr="00E86804">
        <w:rPr>
          <w:shd w:val="clear" w:color="auto" w:fill="FFFFFF"/>
          <w:lang w:eastAsia="ru-RU"/>
        </w:rPr>
        <w:t xml:space="preserve">начале ноября. Подъем уровня весной </w:t>
      </w:r>
      <w:r w:rsidR="00FF6B2A" w:rsidRPr="00E86804">
        <w:rPr>
          <w:shd w:val="clear" w:color="auto" w:fill="FFFFFF"/>
          <w:lang w:eastAsia="ru-RU"/>
        </w:rPr>
        <w:t>обычно</w:t>
      </w:r>
      <w:r w:rsidR="005A359B" w:rsidRPr="00E86804">
        <w:rPr>
          <w:shd w:val="clear" w:color="auto" w:fill="FFFFFF"/>
          <w:lang w:eastAsia="ru-RU"/>
        </w:rPr>
        <w:t xml:space="preserve"> случается</w:t>
      </w:r>
      <w:r w:rsidR="00FF6B2A" w:rsidRPr="00E86804">
        <w:rPr>
          <w:shd w:val="clear" w:color="auto" w:fill="FFFFFF"/>
          <w:lang w:eastAsia="ru-RU"/>
        </w:rPr>
        <w:t xml:space="preserve"> </w:t>
      </w:r>
      <w:r w:rsidR="005A359B" w:rsidRPr="00E86804">
        <w:rPr>
          <w:shd w:val="clear" w:color="auto" w:fill="FFFFFF"/>
          <w:lang w:eastAsia="ru-RU"/>
        </w:rPr>
        <w:t>в</w:t>
      </w:r>
      <w:r w:rsidR="00FF6B2A" w:rsidRPr="00E86804">
        <w:rPr>
          <w:shd w:val="clear" w:color="auto" w:fill="FFFFFF"/>
          <w:lang w:eastAsia="ru-RU"/>
        </w:rPr>
        <w:t xml:space="preserve"> </w:t>
      </w:r>
      <w:r w:rsidR="005A359B" w:rsidRPr="00E86804">
        <w:rPr>
          <w:shd w:val="clear" w:color="auto" w:fill="FFFFFF"/>
          <w:lang w:eastAsia="ru-RU"/>
        </w:rPr>
        <w:t>середине –</w:t>
      </w:r>
      <w:r w:rsidR="00FF6B2A" w:rsidRPr="00E86804">
        <w:rPr>
          <w:shd w:val="clear" w:color="auto" w:fill="FFFFFF"/>
          <w:lang w:eastAsia="ru-RU"/>
        </w:rPr>
        <w:t xml:space="preserve"> </w:t>
      </w:r>
      <w:r w:rsidR="005A359B" w:rsidRPr="00E86804">
        <w:rPr>
          <w:shd w:val="clear" w:color="auto" w:fill="FFFFFF"/>
          <w:lang w:eastAsia="ru-RU"/>
        </w:rPr>
        <w:t>конце</w:t>
      </w:r>
      <w:r w:rsidR="00FF6B2A" w:rsidRPr="00E86804">
        <w:rPr>
          <w:shd w:val="clear" w:color="auto" w:fill="FFFFFF"/>
          <w:lang w:eastAsia="ru-RU"/>
        </w:rPr>
        <w:t xml:space="preserve"> апреля.</w:t>
      </w:r>
    </w:p>
    <w:p w14:paraId="74F0F7A6" w14:textId="77777777" w:rsidR="00130382" w:rsidRDefault="00F57149" w:rsidP="004E4E17">
      <w:pPr>
        <w:pStyle w:val="140"/>
        <w:rPr>
          <w:rStyle w:val="141"/>
        </w:rPr>
      </w:pPr>
      <w:r w:rsidRPr="00D97AAF">
        <w:rPr>
          <w:shd w:val="clear" w:color="auto" w:fill="FFFFFF"/>
          <w:lang w:eastAsia="ru-RU"/>
        </w:rPr>
        <w:t xml:space="preserve">В </w:t>
      </w:r>
      <w:r w:rsidR="00CA3CD1" w:rsidRPr="00D97AAF">
        <w:rPr>
          <w:shd w:val="clear" w:color="auto" w:fill="FFFFFF"/>
          <w:lang w:eastAsia="ru-RU"/>
        </w:rPr>
        <w:t xml:space="preserve">Верхнекетском </w:t>
      </w:r>
      <w:r w:rsidRPr="00D97AAF">
        <w:rPr>
          <w:shd w:val="clear" w:color="auto" w:fill="FFFFFF"/>
          <w:lang w:eastAsia="ru-RU"/>
        </w:rPr>
        <w:t xml:space="preserve">районе распространены несколько типов болот. </w:t>
      </w:r>
      <w:r w:rsidR="00D97AAF" w:rsidRPr="00D97AAF">
        <w:rPr>
          <w:rStyle w:val="141"/>
        </w:rPr>
        <w:t>Заболоченность района неодинакова. Наиболее подвержены этому процессу ложбины древесного стока (50-85%) и террасы (до 90%). На долю заболоченных лесов приходится примерно 20-30% площади.</w:t>
      </w:r>
    </w:p>
    <w:p w14:paraId="45D023D8" w14:textId="77777777" w:rsidR="00B95589" w:rsidRDefault="00D97AAF" w:rsidP="004E4E17">
      <w:pPr>
        <w:pStyle w:val="140"/>
        <w:rPr>
          <w:iCs/>
          <w:shd w:val="clear" w:color="auto" w:fill="FFFFFF"/>
          <w:lang w:eastAsia="ru-RU"/>
        </w:rPr>
        <w:sectPr w:rsidR="00B95589" w:rsidSect="00B95589">
          <w:pgSz w:w="11906" w:h="16838"/>
          <w:pgMar w:top="1134" w:right="850" w:bottom="1134" w:left="1701" w:header="709" w:footer="709" w:gutter="0"/>
          <w:cols w:space="720"/>
        </w:sectPr>
      </w:pPr>
      <w:r w:rsidRPr="00D97AAF">
        <w:rPr>
          <w:rStyle w:val="141"/>
        </w:rPr>
        <w:t xml:space="preserve"> Наиболее развитым типом болотного ландшафта на междуречье являются понджи</w:t>
      </w:r>
      <w:r w:rsidR="00197BC8">
        <w:rPr>
          <w:rStyle w:val="141"/>
        </w:rPr>
        <w:t xml:space="preserve"> –  это </w:t>
      </w:r>
      <w:r w:rsidR="00197BC8">
        <w:rPr>
          <w:shd w:val="clear" w:color="auto" w:fill="FFFFFF"/>
          <w:lang w:eastAsia="ru-RU"/>
        </w:rPr>
        <w:t>с</w:t>
      </w:r>
      <w:r w:rsidR="00F57149" w:rsidRPr="00D97AAF">
        <w:rPr>
          <w:shd w:val="clear" w:color="auto" w:fill="FFFFFF"/>
          <w:lang w:eastAsia="ru-RU"/>
        </w:rPr>
        <w:t>фагново-травяное безлесн</w:t>
      </w:r>
      <w:r w:rsidR="00197BC8">
        <w:rPr>
          <w:shd w:val="clear" w:color="auto" w:fill="FFFFFF"/>
          <w:lang w:eastAsia="ru-RU"/>
        </w:rPr>
        <w:t>ы</w:t>
      </w:r>
      <w:r w:rsidR="00F57149" w:rsidRPr="00D97AAF">
        <w:rPr>
          <w:shd w:val="clear" w:color="auto" w:fill="FFFFFF"/>
          <w:lang w:eastAsia="ru-RU"/>
        </w:rPr>
        <w:t>е переходн</w:t>
      </w:r>
      <w:r w:rsidR="00197BC8">
        <w:rPr>
          <w:shd w:val="clear" w:color="auto" w:fill="FFFFFF"/>
          <w:lang w:eastAsia="ru-RU"/>
        </w:rPr>
        <w:t>ы</w:t>
      </w:r>
      <w:r w:rsidR="00F57149" w:rsidRPr="00D97AAF">
        <w:rPr>
          <w:shd w:val="clear" w:color="auto" w:fill="FFFFFF"/>
          <w:lang w:eastAsia="ru-RU"/>
        </w:rPr>
        <w:t>е болот</w:t>
      </w:r>
      <w:r w:rsidR="00197BC8">
        <w:rPr>
          <w:shd w:val="clear" w:color="auto" w:fill="FFFFFF"/>
          <w:lang w:eastAsia="ru-RU"/>
        </w:rPr>
        <w:t xml:space="preserve">а. Распространен тип </w:t>
      </w:r>
      <w:r w:rsidR="00197BC8" w:rsidRPr="00197BC8">
        <w:rPr>
          <w:shd w:val="clear" w:color="auto" w:fill="FFFFFF"/>
          <w:lang w:eastAsia="ru-RU"/>
        </w:rPr>
        <w:t>болот «</w:t>
      </w:r>
      <w:r w:rsidR="00197BC8">
        <w:rPr>
          <w:iCs/>
          <w:shd w:val="clear" w:color="auto" w:fill="FFFFFF"/>
          <w:lang w:eastAsia="ru-RU"/>
        </w:rPr>
        <w:t>с</w:t>
      </w:r>
      <w:r w:rsidR="00197BC8" w:rsidRPr="00197BC8">
        <w:rPr>
          <w:iCs/>
          <w:shd w:val="clear" w:color="auto" w:fill="FFFFFF"/>
          <w:lang w:eastAsia="ru-RU"/>
        </w:rPr>
        <w:t>огра» </w:t>
      </w:r>
      <w:r w:rsidR="00197BC8" w:rsidRPr="00197BC8">
        <w:rPr>
          <w:shd w:val="clear" w:color="auto" w:fill="FFFFFF"/>
          <w:lang w:eastAsia="ru-RU"/>
        </w:rPr>
        <w:t>– сфагново-травяно-древесные болота</w:t>
      </w:r>
      <w:r w:rsidR="00197BC8">
        <w:rPr>
          <w:shd w:val="clear" w:color="auto" w:fill="FFFFFF"/>
          <w:lang w:eastAsia="ru-RU"/>
        </w:rPr>
        <w:t>.</w:t>
      </w:r>
      <w:r w:rsidR="00F57149" w:rsidRPr="00D97AAF">
        <w:rPr>
          <w:shd w:val="clear" w:color="auto" w:fill="FFFFFF"/>
          <w:lang w:eastAsia="ru-RU"/>
        </w:rPr>
        <w:t xml:space="preserve"> </w:t>
      </w:r>
      <w:r w:rsidR="00197BC8">
        <w:rPr>
          <w:shd w:val="clear" w:color="auto" w:fill="FFFFFF"/>
          <w:lang w:eastAsia="ru-RU"/>
        </w:rPr>
        <w:t xml:space="preserve"> </w:t>
      </w:r>
      <w:r w:rsidR="00F57149" w:rsidRPr="00BD5100">
        <w:rPr>
          <w:shd w:val="clear" w:color="auto" w:fill="FFFFFF"/>
          <w:lang w:eastAsia="ru-RU"/>
        </w:rPr>
        <w:t xml:space="preserve"> Другой тип болот – «р</w:t>
      </w:r>
      <w:r w:rsidR="00F57149" w:rsidRPr="00BD5100">
        <w:rPr>
          <w:iCs/>
          <w:shd w:val="clear" w:color="auto" w:fill="FFFFFF"/>
          <w:lang w:eastAsia="ru-RU"/>
        </w:rPr>
        <w:t xml:space="preserve">ям». </w:t>
      </w:r>
      <w:r>
        <w:rPr>
          <w:iCs/>
          <w:shd w:val="clear" w:color="auto" w:fill="FFFFFF"/>
          <w:lang w:eastAsia="ru-RU"/>
        </w:rPr>
        <w:t xml:space="preserve"> </w:t>
      </w:r>
      <w:r w:rsidR="00F57149" w:rsidRPr="00BD5100">
        <w:rPr>
          <w:iCs/>
          <w:shd w:val="clear" w:color="auto" w:fill="FFFFFF"/>
          <w:lang w:eastAsia="ru-RU"/>
        </w:rPr>
        <w:t>Это</w:t>
      </w:r>
      <w:r w:rsidR="00F57149" w:rsidRPr="00BD5100">
        <w:rPr>
          <w:shd w:val="clear" w:color="auto" w:fill="FFFFFF"/>
          <w:lang w:eastAsia="ru-RU"/>
        </w:rPr>
        <w:t xml:space="preserve"> сосново-кустарниково-сфагновое </w:t>
      </w:r>
      <w:r w:rsidR="00F57149" w:rsidRPr="00197BC8">
        <w:rPr>
          <w:shd w:val="clear" w:color="auto" w:fill="FFFFFF"/>
          <w:lang w:eastAsia="ru-RU"/>
        </w:rPr>
        <w:t xml:space="preserve">болото. </w:t>
      </w:r>
      <w:r w:rsidR="00197BC8" w:rsidRPr="00197BC8">
        <w:rPr>
          <w:shd w:val="clear" w:color="auto" w:fill="FFFFFF"/>
          <w:lang w:eastAsia="ru-RU"/>
        </w:rPr>
        <w:t xml:space="preserve">Имеются   и </w:t>
      </w:r>
      <w:r w:rsidR="00197BC8" w:rsidRPr="00197BC8">
        <w:rPr>
          <w:iCs/>
          <w:shd w:val="clear" w:color="auto" w:fill="FFFFFF"/>
          <w:lang w:eastAsia="ru-RU"/>
        </w:rPr>
        <w:t>грядово-мочажинные болота.</w:t>
      </w:r>
    </w:p>
    <w:p w14:paraId="41AF847D" w14:textId="77777777" w:rsidR="000018E2" w:rsidRDefault="000018E2" w:rsidP="00FF27CC">
      <w:pPr>
        <w:pStyle w:val="2a"/>
      </w:pPr>
      <w:bookmarkStart w:id="27" w:name="_Toc12550653"/>
      <w:bookmarkStart w:id="28" w:name="_Toc436143656"/>
      <w:bookmarkStart w:id="29" w:name="_Toc147237727"/>
      <w:bookmarkEnd w:id="22"/>
      <w:r w:rsidRPr="00340609">
        <w:lastRenderedPageBreak/>
        <w:t>3. ПРИРОДНО-КЛИМАТИЧЕСКИЕ УСЛОВИЯ</w:t>
      </w:r>
      <w:bookmarkEnd w:id="27"/>
      <w:bookmarkEnd w:id="29"/>
    </w:p>
    <w:p w14:paraId="4DABC8BB" w14:textId="1E3E03DF" w:rsidR="00B41888" w:rsidRPr="00B41888" w:rsidRDefault="00B41888" w:rsidP="00FF27CC">
      <w:pPr>
        <w:pStyle w:val="2a"/>
      </w:pPr>
      <w:bookmarkStart w:id="30" w:name="_Toc147237728"/>
      <w:r>
        <w:t>3.1 Климат</w:t>
      </w:r>
      <w:bookmarkEnd w:id="30"/>
    </w:p>
    <w:p w14:paraId="7F480715" w14:textId="7A07D89D" w:rsidR="007960D6" w:rsidRPr="00BD5100" w:rsidRDefault="00D92AAC" w:rsidP="004E4E17">
      <w:pPr>
        <w:pStyle w:val="140"/>
        <w:rPr>
          <w:rFonts w:eastAsia="Calibri"/>
        </w:rPr>
      </w:pPr>
      <w:r w:rsidRPr="00BD5100">
        <w:rPr>
          <w:shd w:val="clear" w:color="auto" w:fill="FFFFFF"/>
          <w:lang w:eastAsia="ru-RU"/>
        </w:rPr>
        <w:t>Для территории Верхнекетского района Томской области характерен континентально-циклонический климат. Среднегодовая температура воздуха изменяется от -3,0</w:t>
      </w:r>
      <w:r w:rsidRPr="00BD5100">
        <w:rPr>
          <w:shd w:val="clear" w:color="auto" w:fill="FFFFFF"/>
          <w:vertAlign w:val="superscript"/>
          <w:lang w:eastAsia="ru-RU"/>
        </w:rPr>
        <w:t>о</w:t>
      </w:r>
      <w:r w:rsidRPr="00BD5100">
        <w:rPr>
          <w:shd w:val="clear" w:color="auto" w:fill="FFFFFF"/>
          <w:lang w:eastAsia="ru-RU"/>
        </w:rPr>
        <w:t xml:space="preserve"> до -2,0</w:t>
      </w:r>
      <w:r w:rsidRPr="00BD5100">
        <w:rPr>
          <w:shd w:val="clear" w:color="auto" w:fill="FFFFFF"/>
          <w:vertAlign w:val="superscript"/>
          <w:lang w:eastAsia="ru-RU"/>
        </w:rPr>
        <w:t>о</w:t>
      </w:r>
      <w:r w:rsidRPr="00BD5100">
        <w:rPr>
          <w:shd w:val="clear" w:color="auto" w:fill="FFFFFF"/>
          <w:lang w:eastAsia="ru-RU"/>
        </w:rPr>
        <w:t xml:space="preserve"> в восточной части района до -2,0</w:t>
      </w:r>
      <w:r w:rsidRPr="00BD5100">
        <w:rPr>
          <w:shd w:val="clear" w:color="auto" w:fill="FFFFFF"/>
          <w:vertAlign w:val="superscript"/>
          <w:lang w:eastAsia="ru-RU"/>
        </w:rPr>
        <w:t>о</w:t>
      </w:r>
      <w:r w:rsidRPr="00BD5100">
        <w:rPr>
          <w:shd w:val="clear" w:color="auto" w:fill="FFFFFF"/>
          <w:lang w:eastAsia="ru-RU"/>
        </w:rPr>
        <w:t>, -1,7</w:t>
      </w:r>
      <w:r w:rsidRPr="00BD5100">
        <w:rPr>
          <w:shd w:val="clear" w:color="auto" w:fill="FFFFFF"/>
          <w:vertAlign w:val="superscript"/>
          <w:lang w:eastAsia="ru-RU"/>
        </w:rPr>
        <w:t>о</w:t>
      </w:r>
      <w:r w:rsidRPr="00BD5100">
        <w:rPr>
          <w:shd w:val="clear" w:color="auto" w:fill="FFFFFF"/>
          <w:lang w:eastAsia="ru-RU"/>
        </w:rPr>
        <w:t xml:space="preserve"> в западной. Январские изотермы имеют широтное направление. От южных границ района до северных средняя температура января изменяется от -20,5</w:t>
      </w:r>
      <w:r w:rsidRPr="00BD5100">
        <w:rPr>
          <w:shd w:val="clear" w:color="auto" w:fill="FFFFFF"/>
          <w:vertAlign w:val="superscript"/>
          <w:lang w:eastAsia="ru-RU"/>
        </w:rPr>
        <w:t>о</w:t>
      </w:r>
      <w:r w:rsidRPr="00BD5100">
        <w:rPr>
          <w:shd w:val="clear" w:color="auto" w:fill="FFFFFF"/>
          <w:lang w:eastAsia="ru-RU"/>
        </w:rPr>
        <w:t xml:space="preserve"> до 23</w:t>
      </w:r>
      <w:r w:rsidRPr="00BD5100">
        <w:rPr>
          <w:shd w:val="clear" w:color="auto" w:fill="FFFFFF"/>
          <w:vertAlign w:val="superscript"/>
          <w:lang w:eastAsia="ru-RU"/>
        </w:rPr>
        <w:t>о</w:t>
      </w:r>
      <w:r w:rsidRPr="00BD5100">
        <w:rPr>
          <w:shd w:val="clear" w:color="auto" w:fill="FFFFFF"/>
          <w:lang w:eastAsia="ru-RU"/>
        </w:rPr>
        <w:t xml:space="preserve">. </w:t>
      </w:r>
      <w:r w:rsidR="007960D6" w:rsidRPr="00BD5100">
        <w:rPr>
          <w:rFonts w:eastAsia="Calibri"/>
        </w:rPr>
        <w:t>Средняя темп</w:t>
      </w:r>
      <w:r w:rsidR="007960D6">
        <w:rPr>
          <w:rFonts w:eastAsia="Calibri"/>
        </w:rPr>
        <w:t>ература января -21,5°С.</w:t>
      </w:r>
      <w:r w:rsidR="00B17296">
        <w:rPr>
          <w:rFonts w:eastAsia="Calibri"/>
        </w:rPr>
        <w:t xml:space="preserve"> </w:t>
      </w:r>
      <w:r w:rsidRPr="00BD5100">
        <w:rPr>
          <w:shd w:val="clear" w:color="auto" w:fill="FFFFFF"/>
          <w:lang w:eastAsia="ru-RU"/>
        </w:rPr>
        <w:t>Абсолютный минимум температуры в районе достигает -56</w:t>
      </w:r>
      <w:r w:rsidRPr="00BD5100">
        <w:rPr>
          <w:shd w:val="clear" w:color="auto" w:fill="FFFFFF"/>
          <w:vertAlign w:val="superscript"/>
          <w:lang w:eastAsia="ru-RU"/>
        </w:rPr>
        <w:t>о</w:t>
      </w:r>
      <w:r w:rsidRPr="00BD5100">
        <w:rPr>
          <w:shd w:val="clear" w:color="auto" w:fill="FFFFFF"/>
          <w:lang w:eastAsia="ru-RU"/>
        </w:rPr>
        <w:t>. Средняя температура июля в пределах района варьирует от +18,3</w:t>
      </w:r>
      <w:r w:rsidRPr="00BD5100">
        <w:rPr>
          <w:shd w:val="clear" w:color="auto" w:fill="FFFFFF"/>
          <w:vertAlign w:val="superscript"/>
          <w:lang w:eastAsia="ru-RU"/>
        </w:rPr>
        <w:t>о</w:t>
      </w:r>
      <w:r w:rsidRPr="00BD5100">
        <w:rPr>
          <w:shd w:val="clear" w:color="auto" w:fill="FFFFFF"/>
          <w:lang w:eastAsia="ru-RU"/>
        </w:rPr>
        <w:t>на юге до +17,3</w:t>
      </w:r>
      <w:r w:rsidRPr="00BD5100">
        <w:rPr>
          <w:shd w:val="clear" w:color="auto" w:fill="FFFFFF"/>
          <w:vertAlign w:val="superscript"/>
          <w:lang w:eastAsia="ru-RU"/>
        </w:rPr>
        <w:t>о</w:t>
      </w:r>
      <w:r w:rsidRPr="00BD5100">
        <w:rPr>
          <w:shd w:val="clear" w:color="auto" w:fill="FFFFFF"/>
          <w:lang w:eastAsia="ru-RU"/>
        </w:rPr>
        <w:t xml:space="preserve"> на севере. Абсолютный максимум температуры составляет +38.</w:t>
      </w:r>
      <w:r w:rsidRPr="00BD5100">
        <w:rPr>
          <w:shd w:val="clear" w:color="auto" w:fill="FFFFFF"/>
          <w:vertAlign w:val="superscript"/>
          <w:lang w:eastAsia="ru-RU"/>
        </w:rPr>
        <w:t>о</w:t>
      </w:r>
      <w:r w:rsidR="007960D6" w:rsidRPr="007960D6">
        <w:rPr>
          <w:rFonts w:eastAsia="Calibri"/>
        </w:rPr>
        <w:t xml:space="preserve"> </w:t>
      </w:r>
      <w:r w:rsidR="007960D6" w:rsidRPr="00BD5100">
        <w:rPr>
          <w:rFonts w:eastAsia="Calibri"/>
        </w:rPr>
        <w:t xml:space="preserve">Все сезоны года на территории района хорошо выражены. </w:t>
      </w:r>
    </w:p>
    <w:p w14:paraId="3B222B85" w14:textId="1A0DE5FD" w:rsidR="007960D6" w:rsidRPr="007960D6" w:rsidRDefault="00D97AAF" w:rsidP="004E4E17">
      <w:pPr>
        <w:pStyle w:val="140"/>
        <w:rPr>
          <w:shd w:val="clear" w:color="auto" w:fill="FFFFFF"/>
          <w:lang w:eastAsia="ru-RU"/>
        </w:rPr>
      </w:pPr>
      <w:r w:rsidRPr="00BD5100">
        <w:rPr>
          <w:rFonts w:eastAsia="Calibri"/>
        </w:rPr>
        <w:t>Среднегодовая скорость ветр</w:t>
      </w:r>
      <w:r>
        <w:rPr>
          <w:rFonts w:eastAsia="Calibri"/>
        </w:rPr>
        <w:t>а невелика 2,5 м/с</w:t>
      </w:r>
      <w:r w:rsidRPr="00BD5100">
        <w:rPr>
          <w:rFonts w:eastAsia="Calibri"/>
        </w:rPr>
        <w:t>, максимум скорости отмечается в мае. Увеличение скорости ветра при отрицательных температурах воздуха усиливает суровость климата. Скорости ветра северных румбов, небольшие и охлаждающий эффект создается в основном за счет низкой температуры воздуха. При южных ветрах охлаждающий эффект формируется совместным действием отрицательных температур и значительных скоростей ветра.</w:t>
      </w:r>
      <w:r w:rsidR="00B17296">
        <w:rPr>
          <w:rFonts w:eastAsia="Calibri"/>
        </w:rPr>
        <w:t xml:space="preserve"> </w:t>
      </w:r>
      <w:r w:rsidR="007960D6" w:rsidRPr="007960D6">
        <w:rPr>
          <w:shd w:val="clear" w:color="auto" w:fill="FFFFFF"/>
          <w:lang w:eastAsia="ru-RU"/>
        </w:rPr>
        <w:t>Сильные (более 15м/с) и штормовые (более 20 м/с) ветры неблагоприятно воздействуют на природные и искусственные объекты, наносят вред народному хозяйству. Из-за высокой залесенности района среднее число дней с сильным ветром составляет 10, а максимальное – 20. Изредка случаются штормовые ветры,   наблюдаются они часто зимой.</w:t>
      </w:r>
    </w:p>
    <w:p w14:paraId="28EC564C" w14:textId="534801C2" w:rsidR="007960D6" w:rsidRPr="007960D6" w:rsidRDefault="007960D6" w:rsidP="004E4E17">
      <w:pPr>
        <w:pStyle w:val="140"/>
        <w:rPr>
          <w:shd w:val="clear" w:color="auto" w:fill="FFFFFF"/>
          <w:lang w:eastAsia="ru-RU"/>
        </w:rPr>
      </w:pPr>
      <w:r w:rsidRPr="007960D6">
        <w:rPr>
          <w:shd w:val="clear" w:color="auto" w:fill="FFFFFF"/>
          <w:lang w:eastAsia="ru-RU"/>
        </w:rPr>
        <w:t>Метели наносят большой вред сельскому хозяйству и транспорту и создают серьезные проблемы. Средний показатель метельных дней в районе 20-50дн. в течение зимы. Суммарная продолжительность метелей составляет в среднем 400 часов.</w:t>
      </w:r>
    </w:p>
    <w:p w14:paraId="338B9AC8" w14:textId="0DBDC147" w:rsidR="007960D6" w:rsidRPr="00BD5100" w:rsidRDefault="007960D6" w:rsidP="004E4E17">
      <w:pPr>
        <w:pStyle w:val="140"/>
        <w:rPr>
          <w:rFonts w:eastAsia="Calibri"/>
        </w:rPr>
      </w:pPr>
      <w:r w:rsidRPr="00BD5100">
        <w:rPr>
          <w:rFonts w:eastAsia="Calibri"/>
        </w:rPr>
        <w:t xml:space="preserve">Зима суровая и продолжительная. </w:t>
      </w:r>
      <w:r w:rsidR="00D97AAF" w:rsidRPr="00BD5100">
        <w:rPr>
          <w:rFonts w:eastAsia="Calibri"/>
        </w:rPr>
        <w:t>Первые заморозки в среднем наблюдаются 8 сентября. Продолжительность безморозного периода 105 дней. В среднем за год наблюдаются 22-</w:t>
      </w:r>
      <w:r w:rsidR="00D97AAF">
        <w:rPr>
          <w:rFonts w:eastAsia="Calibri"/>
        </w:rPr>
        <w:t>30 дней с заморозками. В пониже</w:t>
      </w:r>
      <w:r w:rsidR="00D97AAF" w:rsidRPr="00BD5100">
        <w:rPr>
          <w:rFonts w:eastAsia="Calibri"/>
        </w:rPr>
        <w:t xml:space="preserve">ниях рельефа отрицательные температуры осенью устанавливаются на 10 дней раньше, а весенний прогрев начинается в среднем на 5 дней позднее. </w:t>
      </w:r>
      <w:r w:rsidRPr="007960D6">
        <w:rPr>
          <w:shd w:val="clear" w:color="auto" w:fill="FFFFFF"/>
          <w:lang w:eastAsia="ru-RU"/>
        </w:rPr>
        <w:t>Низкие температуры воздуха – это понижение температуры воздуха до -30</w:t>
      </w:r>
      <w:r w:rsidRPr="007960D6">
        <w:rPr>
          <w:shd w:val="clear" w:color="auto" w:fill="FFFFFF"/>
          <w:vertAlign w:val="superscript"/>
          <w:lang w:eastAsia="ru-RU"/>
        </w:rPr>
        <w:t>о</w:t>
      </w:r>
      <w:r w:rsidRPr="007960D6">
        <w:rPr>
          <w:shd w:val="clear" w:color="auto" w:fill="FFFFFF"/>
          <w:lang w:eastAsia="ru-RU"/>
        </w:rPr>
        <w:t xml:space="preserve"> и ниже отмечаются с ноября по март. В Верхнекетском районе среднемноголетнее число дней с температурой воздуха - 30</w:t>
      </w:r>
      <w:r w:rsidRPr="007960D6">
        <w:rPr>
          <w:shd w:val="clear" w:color="auto" w:fill="FFFFFF"/>
          <w:vertAlign w:val="superscript"/>
          <w:lang w:eastAsia="ru-RU"/>
        </w:rPr>
        <w:t>о</w:t>
      </w:r>
      <w:r w:rsidRPr="007960D6">
        <w:rPr>
          <w:shd w:val="clear" w:color="auto" w:fill="FFFFFF"/>
          <w:lang w:eastAsia="ru-RU"/>
        </w:rPr>
        <w:t xml:space="preserve"> равно 38дней. Количество дней с температурой воздуха ниже -40</w:t>
      </w:r>
      <w:r w:rsidRPr="007960D6">
        <w:rPr>
          <w:shd w:val="clear" w:color="auto" w:fill="FFFFFF"/>
          <w:vertAlign w:val="superscript"/>
          <w:lang w:eastAsia="ru-RU"/>
        </w:rPr>
        <w:t>о</w:t>
      </w:r>
      <w:r w:rsidRPr="007960D6">
        <w:rPr>
          <w:shd w:val="clear" w:color="auto" w:fill="FFFFFF"/>
          <w:lang w:eastAsia="ru-RU"/>
        </w:rPr>
        <w:t xml:space="preserve"> изменяется от 6-10 дней на большей части района, до 10 и более дней – на севере. </w:t>
      </w:r>
      <w:r w:rsidRPr="00F21127">
        <w:rPr>
          <w:shd w:val="clear" w:color="auto" w:fill="FFFFFF"/>
          <w:lang w:eastAsia="ru-RU"/>
        </w:rPr>
        <w:t>Аномально холодной была зима 1968-</w:t>
      </w:r>
      <w:r w:rsidRPr="00F21127">
        <w:t>69</w:t>
      </w:r>
      <w:r w:rsidRPr="00F21127">
        <w:rPr>
          <w:lang w:val="en-US"/>
        </w:rPr>
        <w:t> </w:t>
      </w:r>
      <w:r w:rsidRPr="00F21127">
        <w:rPr>
          <w:lang w:eastAsia="ru-RU"/>
        </w:rPr>
        <w:t>гг</w:t>
      </w:r>
      <w:r w:rsidRPr="00F21127">
        <w:rPr>
          <w:shd w:val="clear" w:color="auto" w:fill="FFFFFF"/>
          <w:lang w:eastAsia="ru-RU"/>
        </w:rPr>
        <w:t>., когда число дней с морозами до -30</w:t>
      </w:r>
      <w:r w:rsidRPr="00F21127">
        <w:rPr>
          <w:shd w:val="clear" w:color="auto" w:fill="FFFFFF"/>
          <w:vertAlign w:val="superscript"/>
          <w:lang w:eastAsia="ru-RU"/>
        </w:rPr>
        <w:t>о</w:t>
      </w:r>
      <w:r w:rsidRPr="00F21127">
        <w:rPr>
          <w:shd w:val="clear" w:color="auto" w:fill="FFFFFF"/>
          <w:lang w:eastAsia="ru-RU"/>
        </w:rPr>
        <w:t xml:space="preserve"> и ниже составило 83 дня (это превысило норму почти в 3 раза); до -35</w:t>
      </w:r>
      <w:r w:rsidRPr="00F21127">
        <w:rPr>
          <w:shd w:val="clear" w:color="auto" w:fill="FFFFFF"/>
          <w:vertAlign w:val="superscript"/>
          <w:lang w:eastAsia="ru-RU"/>
        </w:rPr>
        <w:t>о</w:t>
      </w:r>
      <w:r w:rsidRPr="00F21127">
        <w:rPr>
          <w:shd w:val="clear" w:color="auto" w:fill="FFFFFF"/>
          <w:lang w:eastAsia="ru-RU"/>
        </w:rPr>
        <w:t> и ниже – 62 дня; - 40</w:t>
      </w:r>
      <w:r w:rsidRPr="00F21127">
        <w:rPr>
          <w:shd w:val="clear" w:color="auto" w:fill="FFFFFF"/>
          <w:vertAlign w:val="superscript"/>
          <w:lang w:eastAsia="ru-RU"/>
        </w:rPr>
        <w:t>о</w:t>
      </w:r>
      <w:r w:rsidRPr="00F21127">
        <w:rPr>
          <w:shd w:val="clear" w:color="auto" w:fill="FFFFFF"/>
          <w:lang w:eastAsia="ru-RU"/>
        </w:rPr>
        <w:t xml:space="preserve"> и ниже – 36 дней. Эти цифры несопоставимы ни с одним показателем холодного полугодия за последние 100 лет. И, наоборот, теплой была зима 1943-44 гг., когда ниже -30</w:t>
      </w:r>
      <w:r w:rsidRPr="00F21127">
        <w:rPr>
          <w:shd w:val="clear" w:color="auto" w:fill="FFFFFF"/>
          <w:vertAlign w:val="superscript"/>
          <w:lang w:eastAsia="ru-RU"/>
        </w:rPr>
        <w:t>о</w:t>
      </w:r>
      <w:r w:rsidRPr="00F21127">
        <w:rPr>
          <w:shd w:val="clear" w:color="auto" w:fill="FFFFFF"/>
          <w:lang w:eastAsia="ru-RU"/>
        </w:rPr>
        <w:t xml:space="preserve"> термометр опускался лишь 16 дней, а сорокоградусных морозов не было вовсе.</w:t>
      </w:r>
      <w:r w:rsidRPr="00F21127">
        <w:rPr>
          <w:rFonts w:eastAsia="Calibri"/>
        </w:rPr>
        <w:t xml:space="preserve"> Снег удерживается в среднем 193 дня. Разрушение</w:t>
      </w:r>
      <w:r w:rsidRPr="00BD5100">
        <w:rPr>
          <w:rFonts w:eastAsia="Calibri"/>
        </w:rPr>
        <w:t xml:space="preserve"> устойчивого снежного покрова отмечается 24-30 апреля. Средние из наибольших декадных высот снежного покрова за зиму на открытых участках составляет 56 см.</w:t>
      </w:r>
    </w:p>
    <w:p w14:paraId="214AD299" w14:textId="6929FC68" w:rsidR="00D97AAF" w:rsidRPr="00BD5100" w:rsidRDefault="00D97AAF" w:rsidP="004E4E17">
      <w:pPr>
        <w:pStyle w:val="140"/>
        <w:rPr>
          <w:rFonts w:eastAsia="Calibri"/>
        </w:rPr>
      </w:pPr>
      <w:r w:rsidRPr="00BD5100">
        <w:rPr>
          <w:rFonts w:eastAsia="Calibri"/>
        </w:rPr>
        <w:t>Лето теплое, короткое. Средняя температуры июля со</w:t>
      </w:r>
      <w:r>
        <w:rPr>
          <w:rFonts w:eastAsia="Calibri"/>
        </w:rPr>
        <w:t>ставляет +18,1°С</w:t>
      </w:r>
      <w:r w:rsidRPr="00BD5100">
        <w:rPr>
          <w:rFonts w:eastAsia="Calibri"/>
        </w:rPr>
        <w:t xml:space="preserve">. Абсолютный максимум температур воздуха составляет +36°С. </w:t>
      </w:r>
    </w:p>
    <w:p w14:paraId="5113E015" w14:textId="30E8CFD5" w:rsidR="00D97AAF" w:rsidRPr="00BD5100" w:rsidRDefault="00D97AAF" w:rsidP="004E4E17">
      <w:pPr>
        <w:pStyle w:val="140"/>
        <w:rPr>
          <w:rFonts w:eastAsia="Calibri"/>
        </w:rPr>
      </w:pPr>
      <w:r w:rsidRPr="00BD5100">
        <w:rPr>
          <w:rFonts w:eastAsia="Calibri"/>
        </w:rPr>
        <w:lastRenderedPageBreak/>
        <w:t>Среднегодовое количество осадков составляет 576 мм.</w:t>
      </w:r>
      <w:r>
        <w:rPr>
          <w:rFonts w:eastAsia="Calibri"/>
        </w:rPr>
        <w:t xml:space="preserve"> </w:t>
      </w:r>
      <w:r w:rsidRPr="00BD5100">
        <w:rPr>
          <w:rFonts w:eastAsia="Calibri"/>
        </w:rPr>
        <w:t>Наибольшее количество осадков выпадает в теплый период года - июль, август. В зимнее время осадки выпадают преимущественно в твердом виде</w:t>
      </w:r>
      <w:r>
        <w:rPr>
          <w:rFonts w:eastAsia="Calibri"/>
        </w:rPr>
        <w:t xml:space="preserve"> - это 36 % от общего их количе</w:t>
      </w:r>
      <w:r w:rsidRPr="00BD5100">
        <w:rPr>
          <w:rFonts w:eastAsia="Calibri"/>
        </w:rPr>
        <w:t>ства за год. Устойчивый снежный покров устанавливается в IV декаде октября.</w:t>
      </w:r>
    </w:p>
    <w:p w14:paraId="489A6409" w14:textId="19007229" w:rsidR="00D97AAF" w:rsidRPr="00BD5100" w:rsidRDefault="00D97AAF" w:rsidP="004E4E17">
      <w:pPr>
        <w:pStyle w:val="140"/>
        <w:rPr>
          <w:rFonts w:eastAsia="Calibri"/>
        </w:rPr>
      </w:pPr>
      <w:r w:rsidRPr="00BD5100">
        <w:rPr>
          <w:rFonts w:eastAsia="Calibri"/>
        </w:rPr>
        <w:t xml:space="preserve">На территории </w:t>
      </w:r>
      <w:r>
        <w:rPr>
          <w:rFonts w:eastAsia="Calibri"/>
        </w:rPr>
        <w:t xml:space="preserve">поселения </w:t>
      </w:r>
      <w:r w:rsidRPr="00BD5100">
        <w:rPr>
          <w:rFonts w:eastAsia="Calibri"/>
        </w:rPr>
        <w:t>примерно одинаковое количество дней с туманами за теплый и холодный периоды года. Число дней с туманами за год около 10-14 дней.</w:t>
      </w:r>
    </w:p>
    <w:p w14:paraId="7EE55D31" w14:textId="77777777" w:rsidR="00131D38" w:rsidRPr="007960D6" w:rsidRDefault="00131D38" w:rsidP="004E4E17">
      <w:pPr>
        <w:pStyle w:val="140"/>
        <w:rPr>
          <w:shd w:val="clear" w:color="auto" w:fill="FFFFFF"/>
          <w:lang w:eastAsia="ru-RU"/>
        </w:rPr>
      </w:pPr>
      <w:r w:rsidRPr="007960D6">
        <w:rPr>
          <w:shd w:val="clear" w:color="auto" w:fill="FFFFFF"/>
          <w:lang w:eastAsia="ru-RU"/>
        </w:rPr>
        <w:t>Число дней с заморозками в</w:t>
      </w:r>
      <w:r w:rsidR="00D92AAC" w:rsidRPr="007960D6">
        <w:rPr>
          <w:shd w:val="clear" w:color="auto" w:fill="FFFFFF"/>
          <w:lang w:eastAsia="ru-RU"/>
        </w:rPr>
        <w:t xml:space="preserve"> Верхнекетском районе, в среднем</w:t>
      </w:r>
      <w:r w:rsidR="00AF3A92" w:rsidRPr="007960D6">
        <w:rPr>
          <w:shd w:val="clear" w:color="auto" w:fill="FFFFFF"/>
          <w:lang w:eastAsia="ru-RU"/>
        </w:rPr>
        <w:t>,</w:t>
      </w:r>
      <w:r w:rsidR="00D92AAC" w:rsidRPr="007960D6">
        <w:rPr>
          <w:shd w:val="clear" w:color="auto" w:fill="FFFFFF"/>
          <w:lang w:eastAsia="ru-RU"/>
        </w:rPr>
        <w:t xml:space="preserve"> </w:t>
      </w:r>
      <w:r w:rsidRPr="007960D6">
        <w:rPr>
          <w:shd w:val="clear" w:color="auto" w:fill="FFFFFF"/>
          <w:lang w:eastAsia="ru-RU"/>
        </w:rPr>
        <w:t>составляет</w:t>
      </w:r>
      <w:r w:rsidR="00D92AAC" w:rsidRPr="007960D6">
        <w:rPr>
          <w:shd w:val="clear" w:color="auto" w:fill="FFFFFF"/>
          <w:lang w:eastAsia="ru-RU"/>
        </w:rPr>
        <w:t xml:space="preserve"> 20</w:t>
      </w:r>
      <w:r w:rsidRPr="007960D6">
        <w:rPr>
          <w:shd w:val="clear" w:color="auto" w:fill="FFFFFF"/>
          <w:lang w:eastAsia="ru-RU"/>
        </w:rPr>
        <w:t>дней</w:t>
      </w:r>
      <w:r w:rsidR="00D92AAC" w:rsidRPr="007960D6">
        <w:rPr>
          <w:shd w:val="clear" w:color="auto" w:fill="FFFFFF"/>
          <w:lang w:eastAsia="ru-RU"/>
        </w:rPr>
        <w:t>, при максимуме</w:t>
      </w:r>
      <w:r w:rsidRPr="007960D6">
        <w:rPr>
          <w:shd w:val="clear" w:color="auto" w:fill="FFFFFF"/>
          <w:lang w:eastAsia="ru-RU"/>
        </w:rPr>
        <w:t xml:space="preserve"> в</w:t>
      </w:r>
      <w:r w:rsidR="00D92AAC" w:rsidRPr="007960D6">
        <w:rPr>
          <w:shd w:val="clear" w:color="auto" w:fill="FFFFFF"/>
          <w:lang w:eastAsia="ru-RU"/>
        </w:rPr>
        <w:t xml:space="preserve"> 40</w:t>
      </w:r>
      <w:r w:rsidRPr="007960D6">
        <w:rPr>
          <w:shd w:val="clear" w:color="auto" w:fill="FFFFFF"/>
          <w:lang w:eastAsia="ru-RU"/>
        </w:rPr>
        <w:t>дней</w:t>
      </w:r>
      <w:r w:rsidR="00D92AAC" w:rsidRPr="007960D6">
        <w:rPr>
          <w:shd w:val="clear" w:color="auto" w:fill="FFFFFF"/>
          <w:lang w:eastAsia="ru-RU"/>
        </w:rPr>
        <w:t>. Последний весенний заморозок обычно бывает 25 мая, самый ранний – 12 мая (1947</w:t>
      </w:r>
      <w:r w:rsidR="00BC5C3E" w:rsidRPr="007960D6">
        <w:rPr>
          <w:shd w:val="clear" w:color="auto" w:fill="FFFFFF"/>
          <w:lang w:eastAsia="ru-RU"/>
        </w:rPr>
        <w:t> </w:t>
      </w:r>
      <w:r w:rsidR="00D92AAC" w:rsidRPr="007960D6">
        <w:rPr>
          <w:shd w:val="clear" w:color="auto" w:fill="FFFFFF"/>
          <w:lang w:eastAsia="ru-RU"/>
        </w:rPr>
        <w:t xml:space="preserve">г.), а самый поздний 25 июня. </w:t>
      </w:r>
      <w:r w:rsidRPr="007960D6">
        <w:rPr>
          <w:shd w:val="clear" w:color="auto" w:fill="FFFFFF"/>
          <w:lang w:eastAsia="ru-RU"/>
        </w:rPr>
        <w:t>Даты первого осеннего заморозка</w:t>
      </w:r>
      <w:r w:rsidR="00D92AAC" w:rsidRPr="007960D6">
        <w:rPr>
          <w:shd w:val="clear" w:color="auto" w:fill="FFFFFF"/>
          <w:lang w:eastAsia="ru-RU"/>
        </w:rPr>
        <w:t xml:space="preserve">: самый ранний – 7 августа, средняя дата </w:t>
      </w:r>
      <w:r w:rsidRPr="007960D6">
        <w:rPr>
          <w:shd w:val="clear" w:color="auto" w:fill="FFFFFF"/>
          <w:lang w:eastAsia="ru-RU"/>
        </w:rPr>
        <w:t xml:space="preserve">– </w:t>
      </w:r>
      <w:r w:rsidR="00D92AAC" w:rsidRPr="007960D6">
        <w:rPr>
          <w:shd w:val="clear" w:color="auto" w:fill="FFFFFF"/>
          <w:lang w:eastAsia="ru-RU"/>
        </w:rPr>
        <w:t>8 сентября</w:t>
      </w:r>
      <w:r w:rsidRPr="007960D6">
        <w:rPr>
          <w:shd w:val="clear" w:color="auto" w:fill="FFFFFF"/>
          <w:lang w:eastAsia="ru-RU"/>
        </w:rPr>
        <w:t>;</w:t>
      </w:r>
      <w:r w:rsidR="004E4F0E" w:rsidRPr="007960D6">
        <w:rPr>
          <w:shd w:val="clear" w:color="auto" w:fill="FFFFFF"/>
          <w:lang w:eastAsia="ru-RU"/>
        </w:rPr>
        <w:t xml:space="preserve"> самый</w:t>
      </w:r>
      <w:r w:rsidR="00D92AAC" w:rsidRPr="007960D6">
        <w:rPr>
          <w:shd w:val="clear" w:color="auto" w:fill="FFFFFF"/>
          <w:lang w:eastAsia="ru-RU"/>
        </w:rPr>
        <w:t xml:space="preserve"> поздний – 27 сентября (1936</w:t>
      </w:r>
      <w:r w:rsidRPr="007960D6">
        <w:rPr>
          <w:shd w:val="clear" w:color="auto" w:fill="FFFFFF"/>
          <w:lang w:eastAsia="ru-RU"/>
        </w:rPr>
        <w:t> </w:t>
      </w:r>
      <w:r w:rsidR="00D92AAC" w:rsidRPr="007960D6">
        <w:rPr>
          <w:shd w:val="clear" w:color="auto" w:fill="FFFFFF"/>
          <w:lang w:eastAsia="ru-RU"/>
        </w:rPr>
        <w:t>г.)</w:t>
      </w:r>
      <w:r w:rsidR="00AF3A92" w:rsidRPr="007960D6">
        <w:rPr>
          <w:shd w:val="clear" w:color="auto" w:fill="FFFFFF"/>
          <w:lang w:eastAsia="ru-RU"/>
        </w:rPr>
        <w:t>.</w:t>
      </w:r>
      <w:r w:rsidRPr="007960D6">
        <w:rPr>
          <w:shd w:val="clear" w:color="auto" w:fill="FFFFFF"/>
          <w:lang w:eastAsia="ru-RU"/>
        </w:rPr>
        <w:t xml:space="preserve"> Средняя продолжительность безморозного периода </w:t>
      </w:r>
      <w:r w:rsidR="00D92AAC" w:rsidRPr="007960D6">
        <w:rPr>
          <w:shd w:val="clear" w:color="auto" w:fill="FFFFFF"/>
          <w:lang w:eastAsia="ru-RU"/>
        </w:rPr>
        <w:t>в</w:t>
      </w:r>
      <w:r w:rsidRPr="007960D6">
        <w:rPr>
          <w:shd w:val="clear" w:color="auto" w:fill="FFFFFF"/>
          <w:lang w:eastAsia="ru-RU"/>
        </w:rPr>
        <w:t xml:space="preserve"> </w:t>
      </w:r>
      <w:r w:rsidR="00D92AAC" w:rsidRPr="007960D6">
        <w:rPr>
          <w:shd w:val="clear" w:color="auto" w:fill="FFFFFF"/>
          <w:lang w:eastAsia="ru-RU"/>
        </w:rPr>
        <w:t>районе более 100 дней.</w:t>
      </w:r>
    </w:p>
    <w:p w14:paraId="40352619" w14:textId="77777777" w:rsidR="00131D38" w:rsidRPr="007960D6" w:rsidRDefault="00D92AAC" w:rsidP="004E4E17">
      <w:pPr>
        <w:pStyle w:val="140"/>
        <w:rPr>
          <w:shd w:val="clear" w:color="auto" w:fill="FFFFFF"/>
          <w:lang w:eastAsia="ru-RU"/>
        </w:rPr>
      </w:pPr>
      <w:r w:rsidRPr="007960D6">
        <w:rPr>
          <w:shd w:val="clear" w:color="auto" w:fill="FFFFFF"/>
          <w:lang w:eastAsia="ru-RU"/>
        </w:rPr>
        <w:t xml:space="preserve">Среднее число дней с грозой в </w:t>
      </w:r>
      <w:r w:rsidR="00131D38" w:rsidRPr="007960D6">
        <w:rPr>
          <w:shd w:val="clear" w:color="auto" w:fill="FFFFFF"/>
          <w:lang w:eastAsia="ru-RU"/>
        </w:rPr>
        <w:t>г</w:t>
      </w:r>
      <w:r w:rsidRPr="007960D6">
        <w:rPr>
          <w:shd w:val="clear" w:color="auto" w:fill="FFFFFF"/>
          <w:lang w:eastAsia="ru-RU"/>
        </w:rPr>
        <w:t xml:space="preserve">оду </w:t>
      </w:r>
      <w:r w:rsidR="00131D38" w:rsidRPr="007960D6">
        <w:rPr>
          <w:shd w:val="clear" w:color="auto" w:fill="FFFFFF"/>
          <w:lang w:eastAsia="ru-RU"/>
        </w:rPr>
        <w:t xml:space="preserve">составляет от </w:t>
      </w:r>
      <w:r w:rsidRPr="007960D6">
        <w:rPr>
          <w:shd w:val="clear" w:color="auto" w:fill="FFFFFF"/>
          <w:lang w:eastAsia="ru-RU"/>
        </w:rPr>
        <w:t>23</w:t>
      </w:r>
      <w:r w:rsidR="00131D38" w:rsidRPr="007960D6">
        <w:rPr>
          <w:shd w:val="clear" w:color="auto" w:fill="FFFFFF"/>
          <w:lang w:eastAsia="ru-RU"/>
        </w:rPr>
        <w:t xml:space="preserve">до </w:t>
      </w:r>
      <w:r w:rsidRPr="007960D6">
        <w:rPr>
          <w:shd w:val="clear" w:color="auto" w:fill="FFFFFF"/>
          <w:lang w:eastAsia="ru-RU"/>
        </w:rPr>
        <w:t>25</w:t>
      </w:r>
      <w:r w:rsidR="00131D38" w:rsidRPr="007960D6">
        <w:rPr>
          <w:shd w:val="clear" w:color="auto" w:fill="FFFFFF"/>
          <w:lang w:eastAsia="ru-RU"/>
        </w:rPr>
        <w:t>дней</w:t>
      </w:r>
      <w:r w:rsidRPr="007960D6">
        <w:rPr>
          <w:shd w:val="clear" w:color="auto" w:fill="FFFFFF"/>
          <w:lang w:eastAsia="ru-RU"/>
        </w:rPr>
        <w:t>. Обычная годовая суммарная их продолжительность около 50 ч</w:t>
      </w:r>
      <w:r w:rsidR="00131D38" w:rsidRPr="007960D6">
        <w:rPr>
          <w:shd w:val="clear" w:color="auto" w:fill="FFFFFF"/>
          <w:lang w:eastAsia="ru-RU"/>
        </w:rPr>
        <w:t>асов</w:t>
      </w:r>
      <w:r w:rsidRPr="007960D6">
        <w:rPr>
          <w:shd w:val="clear" w:color="auto" w:fill="FFFFFF"/>
          <w:lang w:eastAsia="ru-RU"/>
        </w:rPr>
        <w:t xml:space="preserve">. Длительность одной грозы в среднем около </w:t>
      </w:r>
      <w:r w:rsidR="00131D38" w:rsidRPr="007960D6">
        <w:rPr>
          <w:shd w:val="clear" w:color="auto" w:fill="FFFFFF"/>
          <w:lang w:eastAsia="ru-RU"/>
        </w:rPr>
        <w:t>двух</w:t>
      </w:r>
      <w:r w:rsidRPr="007960D6">
        <w:rPr>
          <w:shd w:val="clear" w:color="auto" w:fill="FFFFFF"/>
          <w:lang w:eastAsia="ru-RU"/>
        </w:rPr>
        <w:t xml:space="preserve"> ч</w:t>
      </w:r>
      <w:r w:rsidR="00131D38" w:rsidRPr="007960D6">
        <w:rPr>
          <w:shd w:val="clear" w:color="auto" w:fill="FFFFFF"/>
          <w:lang w:eastAsia="ru-RU"/>
        </w:rPr>
        <w:t>асов</w:t>
      </w:r>
      <w:r w:rsidRPr="007960D6">
        <w:rPr>
          <w:shd w:val="clear" w:color="auto" w:fill="FFFFFF"/>
          <w:lang w:eastAsia="ru-RU"/>
        </w:rPr>
        <w:t xml:space="preserve">, </w:t>
      </w:r>
      <w:r w:rsidR="001D0073" w:rsidRPr="007960D6">
        <w:rPr>
          <w:shd w:val="clear" w:color="auto" w:fill="FFFFFF"/>
          <w:lang w:eastAsia="ru-RU"/>
        </w:rPr>
        <w:t>редко</w:t>
      </w:r>
      <w:r w:rsidRPr="007960D6">
        <w:rPr>
          <w:shd w:val="clear" w:color="auto" w:fill="FFFFFF"/>
          <w:lang w:eastAsia="ru-RU"/>
        </w:rPr>
        <w:t xml:space="preserve"> они длятся 11,5 ч</w:t>
      </w:r>
      <w:r w:rsidR="001D0073" w:rsidRPr="007960D6">
        <w:rPr>
          <w:shd w:val="clear" w:color="auto" w:fill="FFFFFF"/>
          <w:lang w:eastAsia="ru-RU"/>
        </w:rPr>
        <w:t>асов</w:t>
      </w:r>
      <w:r w:rsidRPr="007960D6">
        <w:rPr>
          <w:shd w:val="clear" w:color="auto" w:fill="FFFFFF"/>
          <w:lang w:eastAsia="ru-RU"/>
        </w:rPr>
        <w:t>.</w:t>
      </w:r>
    </w:p>
    <w:p w14:paraId="52036C51" w14:textId="485BA097" w:rsidR="008224E0" w:rsidRPr="007960D6" w:rsidRDefault="008224E0" w:rsidP="004E4E17">
      <w:pPr>
        <w:pStyle w:val="140"/>
        <w:rPr>
          <w:shd w:val="clear" w:color="auto" w:fill="FFFFFF"/>
          <w:lang w:eastAsia="ru-RU"/>
        </w:rPr>
      </w:pPr>
      <w:r w:rsidRPr="007960D6">
        <w:rPr>
          <w:shd w:val="clear" w:color="auto" w:fill="FFFFFF"/>
          <w:lang w:eastAsia="ru-RU"/>
        </w:rPr>
        <w:t>На территории района повсеместно распространена сезонная мерзлота. Глубина промерзания грунтов от 0,5</w:t>
      </w:r>
      <w:r w:rsidR="00BC5C3E" w:rsidRPr="007960D6">
        <w:rPr>
          <w:shd w:val="clear" w:color="auto" w:fill="FFFFFF"/>
          <w:lang w:eastAsia="ru-RU"/>
        </w:rPr>
        <w:t> </w:t>
      </w:r>
      <w:r w:rsidRPr="007960D6">
        <w:rPr>
          <w:shd w:val="clear" w:color="auto" w:fill="FFFFFF"/>
          <w:lang w:eastAsia="ru-RU"/>
        </w:rPr>
        <w:t>м на обводненных торфяниках до 2-3</w:t>
      </w:r>
      <w:r w:rsidR="00BC5C3E" w:rsidRPr="007960D6">
        <w:rPr>
          <w:shd w:val="clear" w:color="auto" w:fill="FFFFFF"/>
          <w:lang w:eastAsia="ru-RU"/>
        </w:rPr>
        <w:t> </w:t>
      </w:r>
      <w:r w:rsidRPr="007960D6">
        <w:rPr>
          <w:shd w:val="clear" w:color="auto" w:fill="FFFFFF"/>
          <w:lang w:eastAsia="ru-RU"/>
        </w:rPr>
        <w:t>м на хорошо дренированных присклоновых участках, чаще</w:t>
      </w:r>
      <w:r w:rsidR="00AD566B" w:rsidRPr="007960D6">
        <w:rPr>
          <w:shd w:val="clear" w:color="auto" w:fill="FFFFFF"/>
          <w:lang w:eastAsia="ru-RU"/>
        </w:rPr>
        <w:t xml:space="preserve"> – </w:t>
      </w:r>
      <w:r w:rsidRPr="007960D6">
        <w:rPr>
          <w:shd w:val="clear" w:color="auto" w:fill="FFFFFF"/>
          <w:lang w:eastAsia="ru-RU"/>
        </w:rPr>
        <w:t>1-2</w:t>
      </w:r>
      <w:r w:rsidR="00BC5C3E" w:rsidRPr="007960D6">
        <w:rPr>
          <w:shd w:val="clear" w:color="auto" w:fill="FFFFFF"/>
          <w:lang w:eastAsia="ru-RU"/>
        </w:rPr>
        <w:t> </w:t>
      </w:r>
      <w:r w:rsidRPr="007960D6">
        <w:rPr>
          <w:shd w:val="clear" w:color="auto" w:fill="FFFFFF"/>
          <w:lang w:eastAsia="ru-RU"/>
        </w:rPr>
        <w:t xml:space="preserve">м. </w:t>
      </w:r>
      <w:r w:rsidR="003C7FC4">
        <w:rPr>
          <w:shd w:val="clear" w:color="auto" w:fill="FFFFFF"/>
          <w:lang w:eastAsia="ru-RU"/>
        </w:rPr>
        <w:t xml:space="preserve"> </w:t>
      </w:r>
    </w:p>
    <w:p w14:paraId="275E604D" w14:textId="4C273EC7" w:rsidR="00362B63" w:rsidRPr="0037641F" w:rsidRDefault="00B41888" w:rsidP="00FF27CC">
      <w:pPr>
        <w:pStyle w:val="2a"/>
      </w:pPr>
      <w:bookmarkStart w:id="31" w:name="_Toc147237729"/>
      <w:r>
        <w:t>3.2</w:t>
      </w:r>
      <w:r w:rsidR="00362B63" w:rsidRPr="0037641F">
        <w:t>Ландшафтно-растительное районирование и животный мир</w:t>
      </w:r>
      <w:bookmarkEnd w:id="31"/>
    </w:p>
    <w:p w14:paraId="4440DBF0" w14:textId="77777777" w:rsidR="00676443" w:rsidRPr="0037641F" w:rsidRDefault="00676443" w:rsidP="004E4E17">
      <w:pPr>
        <w:pStyle w:val="140"/>
      </w:pPr>
      <w:r w:rsidRPr="0037641F">
        <w:t>Растительный мир Томской обл</w:t>
      </w:r>
      <w:r w:rsidR="001D0073" w:rsidRPr="0037641F">
        <w:t>асти представляет собой более 1</w:t>
      </w:r>
      <w:r w:rsidRPr="0037641F">
        <w:t>6</w:t>
      </w:r>
      <w:r w:rsidR="001D0073" w:rsidRPr="0037641F">
        <w:t>00</w:t>
      </w:r>
      <w:r w:rsidRPr="0037641F">
        <w:t xml:space="preserve"> вид</w:t>
      </w:r>
      <w:r w:rsidR="001D0073" w:rsidRPr="0037641F">
        <w:t>ов</w:t>
      </w:r>
      <w:r w:rsidRPr="0037641F">
        <w:t xml:space="preserve"> растений (из них в Красную книгу Томской области занесено 128 видов), относящихся к 506 родам и 125 семействам. Обилие видового разнообразия во многом объясняется ландшафтно-эко</w:t>
      </w:r>
      <w:r w:rsidR="00BC5C3E" w:rsidRPr="0037641F">
        <w:t xml:space="preserve">логическим обликом </w:t>
      </w:r>
      <w:r w:rsidRPr="0037641F">
        <w:t>региона.</w:t>
      </w:r>
    </w:p>
    <w:p w14:paraId="07425EC2" w14:textId="77777777" w:rsidR="00C6221C" w:rsidRPr="0037641F" w:rsidRDefault="00676443" w:rsidP="004E4E17">
      <w:pPr>
        <w:pStyle w:val="140"/>
      </w:pPr>
      <w:r w:rsidRPr="0037641F">
        <w:t>Наибольшую площадь</w:t>
      </w:r>
      <w:r w:rsidR="001D0073" w:rsidRPr="0037641F">
        <w:t xml:space="preserve"> в области </w:t>
      </w:r>
      <w:r w:rsidRPr="0037641F">
        <w:t xml:space="preserve">занимают леса </w:t>
      </w:r>
      <w:r w:rsidR="001D0073" w:rsidRPr="0037641F">
        <w:t>трех</w:t>
      </w:r>
      <w:r w:rsidRPr="0037641F">
        <w:t xml:space="preserve"> типов: светлохвойные (лиственничные и сосновые), темнохвойные (кедровые, черневая тайга, прирусловые ельники) и лиственные леса (березовые, березово-осиновые, пойменные тополевники)</w:t>
      </w:r>
      <w:r w:rsidR="00680646" w:rsidRPr="0037641F">
        <w:t xml:space="preserve">. Леса и кустарники занимают почти 65 % территории области. Общий запас лесов в области – около полумиллиарда кубических метров, их средний возраст 70 лет. </w:t>
      </w:r>
    </w:p>
    <w:p w14:paraId="1839E06B" w14:textId="7518442C" w:rsidR="00C6221C" w:rsidRPr="0037641F" w:rsidRDefault="00197BC8" w:rsidP="004E4E17">
      <w:pPr>
        <w:pStyle w:val="140"/>
      </w:pPr>
      <w:r>
        <w:rPr>
          <w:rFonts w:eastAsia="Calibri"/>
        </w:rPr>
        <w:t xml:space="preserve"> В </w:t>
      </w:r>
      <w:r w:rsidR="0037641F" w:rsidRPr="0037641F">
        <w:rPr>
          <w:rFonts w:eastAsia="Calibri"/>
        </w:rPr>
        <w:t>Верхнекетск</w:t>
      </w:r>
      <w:r>
        <w:rPr>
          <w:rFonts w:eastAsia="Calibri"/>
        </w:rPr>
        <w:t>ом</w:t>
      </w:r>
      <w:r w:rsidR="0037641F" w:rsidRPr="0037641F">
        <w:rPr>
          <w:rFonts w:eastAsia="Calibri"/>
        </w:rPr>
        <w:t xml:space="preserve"> район</w:t>
      </w:r>
      <w:r>
        <w:rPr>
          <w:rFonts w:eastAsia="Calibri"/>
        </w:rPr>
        <w:t>е</w:t>
      </w:r>
      <w:r w:rsidR="0037641F" w:rsidRPr="0037641F">
        <w:rPr>
          <w:rFonts w:eastAsia="Calibri"/>
        </w:rPr>
        <w:t xml:space="preserve"> преоблада</w:t>
      </w:r>
      <w:r w:rsidR="003A3257">
        <w:rPr>
          <w:rFonts w:eastAsia="Calibri"/>
        </w:rPr>
        <w:t>ют</w:t>
      </w:r>
      <w:r w:rsidR="0037641F" w:rsidRPr="0037641F">
        <w:rPr>
          <w:rFonts w:eastAsia="Calibri"/>
        </w:rPr>
        <w:t xml:space="preserve"> темнохвойны</w:t>
      </w:r>
      <w:r w:rsidR="003A3257">
        <w:rPr>
          <w:rFonts w:eastAsia="Calibri"/>
        </w:rPr>
        <w:t>е</w:t>
      </w:r>
      <w:r w:rsidR="0037641F" w:rsidRPr="0037641F">
        <w:rPr>
          <w:rFonts w:eastAsia="Calibri"/>
        </w:rPr>
        <w:t xml:space="preserve"> и сосновы</w:t>
      </w:r>
      <w:r w:rsidR="003A3257">
        <w:rPr>
          <w:rFonts w:eastAsia="Calibri"/>
        </w:rPr>
        <w:t>е</w:t>
      </w:r>
      <w:r w:rsidR="0037641F" w:rsidRPr="0037641F">
        <w:rPr>
          <w:rFonts w:eastAsia="Calibri"/>
        </w:rPr>
        <w:t xml:space="preserve"> лес</w:t>
      </w:r>
      <w:r w:rsidR="003A3257">
        <w:rPr>
          <w:rFonts w:eastAsia="Calibri"/>
        </w:rPr>
        <w:t>а.</w:t>
      </w:r>
      <w:r w:rsidR="0037641F" w:rsidRPr="0037641F">
        <w:rPr>
          <w:rFonts w:eastAsia="Calibri"/>
        </w:rPr>
        <w:t xml:space="preserve"> Коренные темнохвойные леса преимущественно смешанного типа</w:t>
      </w:r>
      <w:r>
        <w:rPr>
          <w:rFonts w:eastAsia="Calibri"/>
        </w:rPr>
        <w:t>.</w:t>
      </w:r>
      <w:r>
        <w:t xml:space="preserve"> </w:t>
      </w:r>
      <w:r w:rsidR="00C6221C" w:rsidRPr="0037641F">
        <w:t xml:space="preserve"> </w:t>
      </w:r>
      <w:r>
        <w:t>П</w:t>
      </w:r>
      <w:r w:rsidR="00C6221C" w:rsidRPr="0037641F">
        <w:t>лощадь лесного фонда и лесов, входящих в лесной фонд</w:t>
      </w:r>
      <w:r w:rsidR="001D0073" w:rsidRPr="0037641F">
        <w:t xml:space="preserve"> </w:t>
      </w:r>
      <w:r w:rsidR="00C6221C" w:rsidRPr="0037641F">
        <w:t>составляет 2934</w:t>
      </w:r>
      <w:r w:rsidR="00BC5C3E" w:rsidRPr="0037641F">
        <w:t> </w:t>
      </w:r>
      <w:r w:rsidR="00C6221C" w:rsidRPr="0037641F">
        <w:t>тыс.</w:t>
      </w:r>
      <w:r w:rsidR="00BC5C3E" w:rsidRPr="0037641F">
        <w:t> </w:t>
      </w:r>
      <w:r w:rsidR="00C6221C" w:rsidRPr="0037641F">
        <w:t>га, в том числе, территория, покрытая лесом,</w:t>
      </w:r>
      <w:r w:rsidR="00676443" w:rsidRPr="0037641F">
        <w:t xml:space="preserve"> </w:t>
      </w:r>
      <w:r w:rsidR="00C6221C" w:rsidRPr="0037641F">
        <w:t>занимает 2394</w:t>
      </w:r>
      <w:r w:rsidR="00F527DD" w:rsidRPr="0037641F">
        <w:t> </w:t>
      </w:r>
      <w:r w:rsidR="00C6221C" w:rsidRPr="0037641F">
        <w:t>тыс.</w:t>
      </w:r>
      <w:r w:rsidR="00F527DD" w:rsidRPr="0037641F">
        <w:t> </w:t>
      </w:r>
      <w:r w:rsidR="00C6221C" w:rsidRPr="0037641F">
        <w:t>га. Лесистость района</w:t>
      </w:r>
      <w:r w:rsidR="004E4F0E" w:rsidRPr="0037641F">
        <w:t xml:space="preserve"> составляет </w:t>
      </w:r>
      <w:r w:rsidR="001D0073" w:rsidRPr="0037641F">
        <w:t>67</w:t>
      </w:r>
      <w:r w:rsidR="00C6221C" w:rsidRPr="0037641F">
        <w:t>% (для сравнения: лесистость Томской области</w:t>
      </w:r>
      <w:r w:rsidR="00F527DD" w:rsidRPr="0037641F">
        <w:t xml:space="preserve"> составляет</w:t>
      </w:r>
      <w:r w:rsidR="00C6221C" w:rsidRPr="0037641F">
        <w:t xml:space="preserve"> 62 %). </w:t>
      </w:r>
      <w:r w:rsidR="003C7FC4">
        <w:t xml:space="preserve"> </w:t>
      </w:r>
    </w:p>
    <w:p w14:paraId="5F1919F2" w14:textId="7DB71F9F" w:rsidR="004219E1" w:rsidRPr="004219E1" w:rsidRDefault="004219E1" w:rsidP="004219E1">
      <w:pPr>
        <w:pStyle w:val="140"/>
        <w:rPr>
          <w:rFonts w:eastAsia="Calibri"/>
        </w:rPr>
      </w:pPr>
      <w:r w:rsidRPr="004219E1">
        <w:t xml:space="preserve">Из растительности  распространены сосняки, произрастает огромное количество различных видов грибов и ягод, а также кедровые орехи. Много видов лекарственных растений: </w:t>
      </w:r>
      <w:r w:rsidRPr="004219E1">
        <w:rPr>
          <w:rFonts w:eastAsia="Calibri"/>
        </w:rPr>
        <w:t>шиповник, смородина, рябина, черемуха, боярышник, спросом пользуются листья, почки березы и</w:t>
      </w:r>
      <w:r w:rsidRPr="004219E1">
        <w:t xml:space="preserve"> </w:t>
      </w:r>
      <w:r w:rsidRPr="004219E1">
        <w:rPr>
          <w:rFonts w:eastAsia="Calibri"/>
        </w:rPr>
        <w:t>сок березы. Хвойные леса наряду с ценной древесиной, кедровыми орехами являются источниками ценных эфирных масел (пихтовое, сосновое, скипидар), хвойных экстрактов и растительных смол. В медицинской практике ценятся сосновые почки, еловые шишки, листья толокнянки и брусники. Большим спросом пользуются плоды черники и брусники. Заливные и суходольные луга характеризуются разнообразием травянистого лекарственного сырья: зверобой, душица, кровохлебка, змеевик, василек синий, тысячелистник, полынь и многие другие виды.</w:t>
      </w:r>
    </w:p>
    <w:p w14:paraId="6F8B11F4" w14:textId="1251EC8A" w:rsidR="00197BC8" w:rsidRDefault="00197BC8" w:rsidP="00197BC8">
      <w:pPr>
        <w:pStyle w:val="140"/>
        <w:rPr>
          <w:shd w:val="clear" w:color="auto" w:fill="FFFFFF"/>
          <w:lang w:eastAsia="ru-RU"/>
        </w:rPr>
      </w:pPr>
      <w:r w:rsidRPr="004219E1">
        <w:rPr>
          <w:shd w:val="clear" w:color="auto" w:fill="FFFFFF"/>
          <w:lang w:eastAsia="ru-RU"/>
        </w:rPr>
        <w:lastRenderedPageBreak/>
        <w:t>Разнообразна растительность  болот.</w:t>
      </w:r>
      <w:r w:rsidRPr="00197BC8">
        <w:rPr>
          <w:shd w:val="clear" w:color="auto" w:fill="FFFFFF"/>
          <w:lang w:eastAsia="ru-RU"/>
        </w:rPr>
        <w:t xml:space="preserve"> Высота деревьев, произрастающих на них различна. Много мхов. Характерны багульник, кассандра, морошка, брусника, черника, пушица.</w:t>
      </w:r>
      <w:r w:rsidRPr="00197BC8">
        <w:rPr>
          <w:i/>
          <w:iCs/>
          <w:shd w:val="clear" w:color="auto" w:fill="FFFFFF"/>
          <w:lang w:eastAsia="ru-RU"/>
        </w:rPr>
        <w:t>.</w:t>
      </w:r>
      <w:r w:rsidRPr="00197BC8">
        <w:rPr>
          <w:shd w:val="clear" w:color="auto" w:fill="FFFFFF"/>
          <w:lang w:eastAsia="ru-RU"/>
        </w:rPr>
        <w:t xml:space="preserve"> На грядах  грядо-мочажинных болот   произрастают сфагновые мхи, лишайники, кассандра, багульник, подбел, морошка, пушица; местами встречается сосна болотной формы высотой 0,8 – 2,0 м. На мочажинах – обводненных пространствах – господствуют сфагновый мох, шейхцерия, осока топяная.  На «</w:t>
      </w:r>
      <w:r>
        <w:rPr>
          <w:iCs/>
          <w:shd w:val="clear" w:color="auto" w:fill="FFFFFF"/>
          <w:lang w:eastAsia="ru-RU"/>
        </w:rPr>
        <w:t>с</w:t>
      </w:r>
      <w:r w:rsidRPr="00197BC8">
        <w:rPr>
          <w:iCs/>
          <w:shd w:val="clear" w:color="auto" w:fill="FFFFFF"/>
          <w:lang w:eastAsia="ru-RU"/>
        </w:rPr>
        <w:t>огре» </w:t>
      </w:r>
      <w:r w:rsidRPr="00197BC8">
        <w:rPr>
          <w:shd w:val="clear" w:color="auto" w:fill="FFFFFF"/>
          <w:lang w:eastAsia="ru-RU"/>
        </w:rPr>
        <w:t xml:space="preserve">  растут сосна, береза, кедр. Из других растений встречаются сфагновые мхи, багульник, голубика, вахта трехлистная, сабельник болотный, хвощ топяной. На т</w:t>
      </w:r>
      <w:r w:rsidRPr="00197BC8">
        <w:rPr>
          <w:iCs/>
          <w:shd w:val="clear" w:color="auto" w:fill="FFFFFF"/>
          <w:lang w:eastAsia="ru-RU"/>
        </w:rPr>
        <w:t xml:space="preserve">равяных топях </w:t>
      </w:r>
      <w:r w:rsidRPr="00197BC8">
        <w:rPr>
          <w:shd w:val="clear" w:color="auto" w:fill="FFFFFF"/>
          <w:lang w:eastAsia="ru-RU"/>
        </w:rPr>
        <w:t>растут мхи, вахта, сабельник  болотный, реже встречается ива.</w:t>
      </w:r>
    </w:p>
    <w:p w14:paraId="1F1EF4D5" w14:textId="77777777" w:rsidR="004219E1" w:rsidRPr="00197BC8" w:rsidRDefault="004219E1" w:rsidP="00197BC8">
      <w:pPr>
        <w:pStyle w:val="140"/>
        <w:rPr>
          <w:shd w:val="clear" w:color="auto" w:fill="FFFFFF"/>
          <w:lang w:eastAsia="ru-RU"/>
        </w:rPr>
      </w:pPr>
    </w:p>
    <w:p w14:paraId="1757FFAC" w14:textId="77777777" w:rsidR="008E08F3" w:rsidRDefault="008E08F3" w:rsidP="004E4E17">
      <w:pPr>
        <w:pStyle w:val="140"/>
      </w:pPr>
      <w:r>
        <w:rPr>
          <w:noProof/>
          <w:lang w:eastAsia="ru-RU"/>
        </w:rPr>
        <w:drawing>
          <wp:inline distT="0" distB="0" distL="0" distR="0" wp14:anchorId="2019C2F2" wp14:editId="17586F25">
            <wp:extent cx="5129530" cy="3412490"/>
            <wp:effectExtent l="0" t="0" r="0" b="0"/>
            <wp:docPr id="40" name="Рисунок 40" descr="бурый медвед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бурый медведь"/>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29530" cy="3412490"/>
                    </a:xfrm>
                    <a:prstGeom prst="rect">
                      <a:avLst/>
                    </a:prstGeom>
                    <a:noFill/>
                    <a:ln>
                      <a:noFill/>
                    </a:ln>
                  </pic:spPr>
                </pic:pic>
              </a:graphicData>
            </a:graphic>
          </wp:inline>
        </w:drawing>
      </w:r>
      <w:r w:rsidRPr="0037641F">
        <w:t xml:space="preserve"> </w:t>
      </w:r>
    </w:p>
    <w:p w14:paraId="122B1C52" w14:textId="7DB377EB" w:rsidR="004219E1" w:rsidRDefault="008E08F3" w:rsidP="004E4E17">
      <w:pPr>
        <w:pStyle w:val="140"/>
      </w:pPr>
      <w:r>
        <w:t>Рис.</w:t>
      </w:r>
      <w:r w:rsidR="00B41888">
        <w:t>3.1–</w:t>
      </w:r>
      <w:r>
        <w:t>Бурый медведь</w:t>
      </w:r>
    </w:p>
    <w:p w14:paraId="1E6BD961" w14:textId="77777777" w:rsidR="004219E1" w:rsidRDefault="004219E1" w:rsidP="004219E1">
      <w:pPr>
        <w:pStyle w:val="140"/>
      </w:pPr>
      <w:r w:rsidRPr="00197BC8">
        <w:t>Разнообразие природных ландшафтов определяет и разнообразие</w:t>
      </w:r>
      <w:r w:rsidRPr="0037641F">
        <w:t xml:space="preserve"> млекопитающих, птиц и вообще фауны Томской области и Верхнекетского района. </w:t>
      </w:r>
    </w:p>
    <w:p w14:paraId="2A7F0F18" w14:textId="77777777" w:rsidR="004219E1" w:rsidRPr="0037641F" w:rsidRDefault="004219E1" w:rsidP="004219E1">
      <w:pPr>
        <w:pStyle w:val="140"/>
      </w:pPr>
      <w:r w:rsidRPr="0037641F">
        <w:t xml:space="preserve">Большая часть животного мира Верхнекетского района — это представители тайги: бурый медведь, росомаха, лось, северный олень, рысь, соболь, белка, норка, горностай, колонок, заяц-беляк, глухарь, тетерев, рябчик, лошадь. </w:t>
      </w:r>
      <w:r>
        <w:t xml:space="preserve">Имеются  также </w:t>
      </w:r>
      <w:r w:rsidRPr="00394894">
        <w:rPr>
          <w:rFonts w:eastAsia="Calibri"/>
        </w:rPr>
        <w:t xml:space="preserve">сибирская косуля, </w:t>
      </w:r>
      <w:r>
        <w:rPr>
          <w:rFonts w:eastAsia="Calibri"/>
        </w:rPr>
        <w:t xml:space="preserve"> </w:t>
      </w:r>
      <w:r w:rsidRPr="00394894">
        <w:rPr>
          <w:rFonts w:eastAsia="Calibri"/>
        </w:rPr>
        <w:t>речной бобр, барсук</w:t>
      </w:r>
      <w:r>
        <w:rPr>
          <w:rFonts w:eastAsia="Calibri"/>
        </w:rPr>
        <w:t>.</w:t>
      </w:r>
      <w:r w:rsidRPr="0037641F">
        <w:t xml:space="preserve"> Охотничьих угодий в районе более четырех тысяч гектаров. </w:t>
      </w:r>
    </w:p>
    <w:p w14:paraId="6772CFAD" w14:textId="77777777" w:rsidR="004219E1" w:rsidRPr="0037641F" w:rsidRDefault="004219E1" w:rsidP="004219E1">
      <w:pPr>
        <w:pStyle w:val="140"/>
      </w:pPr>
      <w:r w:rsidRPr="0037641F">
        <w:t xml:space="preserve">Имеются в районе и акклиматизированные животные: ондатра или мускусная крыса – североамериканский грызун, завезенный в Европу в начале двадцатого века и американская норка. </w:t>
      </w:r>
      <w:r>
        <w:t xml:space="preserve"> </w:t>
      </w:r>
    </w:p>
    <w:p w14:paraId="338482CD" w14:textId="77777777" w:rsidR="008E08F3" w:rsidRDefault="008E08F3" w:rsidP="004E4E17">
      <w:pPr>
        <w:pStyle w:val="140"/>
      </w:pPr>
      <w:r>
        <w:rPr>
          <w:noProof/>
          <w:lang w:eastAsia="ru-RU"/>
        </w:rPr>
        <w:lastRenderedPageBreak/>
        <w:drawing>
          <wp:inline distT="0" distB="0" distL="0" distR="0" wp14:anchorId="5F01CCA6" wp14:editId="6314E43A">
            <wp:extent cx="5185410" cy="3456940"/>
            <wp:effectExtent l="0" t="0" r="0" b="0"/>
            <wp:docPr id="39" name="Рисунок 39" descr="фото речного боб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фото речного бобра"/>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85410" cy="3456940"/>
                    </a:xfrm>
                    <a:prstGeom prst="rect">
                      <a:avLst/>
                    </a:prstGeom>
                    <a:noFill/>
                    <a:ln>
                      <a:noFill/>
                    </a:ln>
                  </pic:spPr>
                </pic:pic>
              </a:graphicData>
            </a:graphic>
          </wp:inline>
        </w:drawing>
      </w:r>
    </w:p>
    <w:p w14:paraId="67501EE5" w14:textId="09CC9B39" w:rsidR="008E08F3" w:rsidRDefault="008E08F3" w:rsidP="004E4E17">
      <w:pPr>
        <w:pStyle w:val="140"/>
      </w:pPr>
      <w:r>
        <w:t>Рис.</w:t>
      </w:r>
      <w:r w:rsidR="00B41888">
        <w:t>3.2–</w:t>
      </w:r>
      <w:r>
        <w:t>Речной бобр</w:t>
      </w:r>
    </w:p>
    <w:p w14:paraId="08DCC059" w14:textId="3C9DD6B1" w:rsidR="00680646" w:rsidRPr="0037641F" w:rsidRDefault="00197BC8" w:rsidP="004E4E17">
      <w:pPr>
        <w:pStyle w:val="140"/>
        <w:rPr>
          <w:shd w:val="clear" w:color="auto" w:fill="FFFFFF"/>
        </w:rPr>
      </w:pPr>
      <w:r>
        <w:t xml:space="preserve">  В </w:t>
      </w:r>
      <w:r w:rsidR="00676443" w:rsidRPr="0037641F">
        <w:t xml:space="preserve"> водоем</w:t>
      </w:r>
      <w:r>
        <w:t>ах</w:t>
      </w:r>
      <w:r w:rsidR="00676443" w:rsidRPr="0037641F">
        <w:t xml:space="preserve"> </w:t>
      </w:r>
      <w:r>
        <w:t xml:space="preserve">водится более </w:t>
      </w:r>
      <w:r w:rsidR="00676443" w:rsidRPr="0037641F">
        <w:t>двадцат</w:t>
      </w:r>
      <w:r>
        <w:t>и</w:t>
      </w:r>
      <w:r w:rsidR="00676443" w:rsidRPr="0037641F">
        <w:t xml:space="preserve"> вид</w:t>
      </w:r>
      <w:r>
        <w:t>ов</w:t>
      </w:r>
      <w:r w:rsidR="001D0073" w:rsidRPr="0037641F">
        <w:t xml:space="preserve"> рыб.</w:t>
      </w:r>
      <w:r w:rsidR="00676443" w:rsidRPr="0037641F">
        <w:t xml:space="preserve"> </w:t>
      </w:r>
      <w:r w:rsidR="001D0073" w:rsidRPr="0037641F">
        <w:t>Н</w:t>
      </w:r>
      <w:r w:rsidR="00676443" w:rsidRPr="0037641F">
        <w:t>аиболее ценными из них являются осетр, стерлядь, нельма. Распространены и имеют промысловое значение язь, щука, налим, окунь, карась, чебак, елец, лещ</w:t>
      </w:r>
      <w:r w:rsidR="0037641F">
        <w:t>.</w:t>
      </w:r>
      <w:r w:rsidR="0037641F" w:rsidRPr="0037641F">
        <w:t xml:space="preserve"> </w:t>
      </w:r>
      <w:r w:rsidR="00891B54" w:rsidRPr="0037641F">
        <w:rPr>
          <w:shd w:val="clear" w:color="auto" w:fill="FFFFFF"/>
        </w:rPr>
        <w:t>Из водоплавающих характерны кряква,</w:t>
      </w:r>
      <w:r w:rsidR="00BC5C3E" w:rsidRPr="0037641F">
        <w:rPr>
          <w:shd w:val="clear" w:color="auto" w:fill="FFFFFF"/>
        </w:rPr>
        <w:t xml:space="preserve"> </w:t>
      </w:r>
      <w:r w:rsidR="00891B54" w:rsidRPr="0037641F">
        <w:rPr>
          <w:shd w:val="clear" w:color="auto" w:fill="FFFFFF"/>
        </w:rPr>
        <w:t>нырок,</w:t>
      </w:r>
      <w:r w:rsidR="00BC5C3E" w:rsidRPr="0037641F">
        <w:rPr>
          <w:shd w:val="clear" w:color="auto" w:fill="FFFFFF"/>
        </w:rPr>
        <w:t xml:space="preserve"> </w:t>
      </w:r>
      <w:r w:rsidR="00891B54" w:rsidRPr="0037641F">
        <w:rPr>
          <w:shd w:val="clear" w:color="auto" w:fill="FFFFFF"/>
        </w:rPr>
        <w:t>гусь и пр.</w:t>
      </w:r>
    </w:p>
    <w:p w14:paraId="0040796B" w14:textId="174076EC" w:rsidR="00893848" w:rsidRPr="003C7FC4" w:rsidRDefault="00B41888" w:rsidP="004E4E17">
      <w:pPr>
        <w:pStyle w:val="140"/>
        <w:jc w:val="center"/>
        <w:rPr>
          <w:b/>
        </w:rPr>
      </w:pPr>
      <w:r>
        <w:rPr>
          <w:b/>
        </w:rPr>
        <w:t xml:space="preserve">3.3 </w:t>
      </w:r>
      <w:r w:rsidR="00893848" w:rsidRPr="003C7FC4">
        <w:rPr>
          <w:b/>
        </w:rPr>
        <w:t xml:space="preserve">Почвы </w:t>
      </w:r>
      <w:r w:rsidR="004219E1">
        <w:rPr>
          <w:b/>
        </w:rPr>
        <w:t xml:space="preserve"> </w:t>
      </w:r>
    </w:p>
    <w:p w14:paraId="5568CC39" w14:textId="77777777" w:rsidR="003A3257" w:rsidRPr="004219E1" w:rsidRDefault="000F7AF0" w:rsidP="004219E1">
      <w:pPr>
        <w:pStyle w:val="140"/>
      </w:pPr>
      <w:r w:rsidRPr="004219E1">
        <w:t xml:space="preserve">Территория Верхнекетского района расположена в пределах двух подзон таежной зоны Западно-Сибирской равнины: правобережье </w:t>
      </w:r>
      <w:r w:rsidR="009D2A64" w:rsidRPr="004219E1">
        <w:t>р.</w:t>
      </w:r>
      <w:r w:rsidR="00F527DD" w:rsidRPr="004219E1">
        <w:t> </w:t>
      </w:r>
      <w:r w:rsidR="009D2A64" w:rsidRPr="004219E1">
        <w:t xml:space="preserve">Кеть </w:t>
      </w:r>
      <w:r w:rsidRPr="004219E1">
        <w:t>– в средней тайге, левобережье</w:t>
      </w:r>
      <w:r w:rsidR="00F527DD" w:rsidRPr="004219E1">
        <w:t xml:space="preserve"> – </w:t>
      </w:r>
      <w:r w:rsidRPr="004219E1">
        <w:t>в южной</w:t>
      </w:r>
      <w:r w:rsidR="0020376D" w:rsidRPr="004219E1">
        <w:t xml:space="preserve"> тайге</w:t>
      </w:r>
      <w:r w:rsidRPr="004219E1">
        <w:t>.</w:t>
      </w:r>
      <w:r w:rsidR="003A3257" w:rsidRPr="004219E1">
        <w:t xml:space="preserve"> </w:t>
      </w:r>
    </w:p>
    <w:p w14:paraId="7DE035CD" w14:textId="1513979E" w:rsidR="003A3257" w:rsidRPr="004219E1" w:rsidRDefault="003A3257" w:rsidP="004219E1">
      <w:pPr>
        <w:pStyle w:val="140"/>
        <w:rPr>
          <w:rFonts w:eastAsia="Calibri"/>
        </w:rPr>
      </w:pPr>
      <w:r w:rsidRPr="004219E1">
        <w:t>Сайгинское поселение</w:t>
      </w:r>
      <w:r w:rsidR="003C7FC4" w:rsidRPr="004219E1">
        <w:t xml:space="preserve"> </w:t>
      </w:r>
      <w:r w:rsidRPr="004219E1">
        <w:t>находится в подзоне южной тайги.</w:t>
      </w:r>
      <w:r w:rsidR="00B17296" w:rsidRPr="004219E1">
        <w:t xml:space="preserve"> </w:t>
      </w:r>
      <w:r w:rsidR="003C7FC4" w:rsidRPr="004219E1">
        <w:t>Здесь</w:t>
      </w:r>
      <w:r w:rsidR="0020376D" w:rsidRPr="004219E1">
        <w:t xml:space="preserve"> почвенный </w:t>
      </w:r>
      <w:r w:rsidR="000F7AF0" w:rsidRPr="004219E1">
        <w:t>покров довольно пестрый. Преобладают дерново-подзолистые почвы, встречаются и подзолистые, болотно-подзолистые и болотные. Дерново-подзолистые почвы развиты на склонах междуречий. На них произрастают в основном березовые леса с примесью кедра, ели и пихты. Эти леса – производные от темнохвойных южно-таежных</w:t>
      </w:r>
      <w:r w:rsidRPr="004219E1">
        <w:t xml:space="preserve">: </w:t>
      </w:r>
      <w:r w:rsidRPr="004219E1">
        <w:rPr>
          <w:rFonts w:eastAsia="Calibri"/>
        </w:rPr>
        <w:t xml:space="preserve">елово-кедровые с примесью пихты сибирской на юге. Напочвенный покров в таких лесах беден и образован лесными мхами (хилокомиум, плеуроциум), ерикоидными кустарничками (черникой, брусникой, багульником), плаунами и представителями таежного мелкотравья (седмичник европейский, майник двулистный, линея северная, гудайера ползучая, голокучник щитовниковый и др.). На песчаных субстратах, представляющих собой преимущественно древние аллювиальные отложения, господствуют сосновые лишайниково-зеленомошные и кустарничково-зеленомошные леса. </w:t>
      </w:r>
    </w:p>
    <w:p w14:paraId="2FDD6E58" w14:textId="60750700" w:rsidR="008667F5" w:rsidRPr="004219E1" w:rsidRDefault="008667F5" w:rsidP="004219E1">
      <w:pPr>
        <w:pStyle w:val="140"/>
      </w:pPr>
      <w:r w:rsidRPr="004219E1">
        <w:rPr>
          <w:rFonts w:eastAsia="Calibri"/>
        </w:rPr>
        <w:t>Поселение  находится  в  зоне  рискованного  земледелия. Территория  приравнена  к  районам  Крайнего  Севера. Почвы  глинистые  и  при  возделывании   сельскохозяйственных  культур  требуют  большого  количества  удобрений. На  территории  выпадает  большое  количество  осадков, что  также  является  не  благоприятным  фактором</w:t>
      </w:r>
      <w:r w:rsidRPr="004219E1">
        <w:t xml:space="preserve"> </w:t>
      </w:r>
    </w:p>
    <w:p w14:paraId="2A00A9B2" w14:textId="5FD9C72E" w:rsidR="00776F39" w:rsidRDefault="00394894" w:rsidP="00A654F7">
      <w:pPr>
        <w:pStyle w:val="S"/>
      </w:pPr>
      <w:r>
        <w:t xml:space="preserve"> </w:t>
      </w:r>
    </w:p>
    <w:p w14:paraId="40BB1790" w14:textId="77777777" w:rsidR="00776F39" w:rsidRDefault="00776F39">
      <w:pPr>
        <w:rPr>
          <w:rFonts w:eastAsia="Times New Roman"/>
          <w:b/>
          <w:sz w:val="24"/>
          <w:szCs w:val="24"/>
          <w:lang w:eastAsia="ru-RU"/>
        </w:rPr>
      </w:pPr>
      <w:r>
        <w:br w:type="page"/>
      </w:r>
    </w:p>
    <w:p w14:paraId="3AD8068A" w14:textId="767AED60" w:rsidR="00340609" w:rsidRPr="00340609" w:rsidRDefault="00B41888" w:rsidP="00FF27CC">
      <w:pPr>
        <w:pStyle w:val="2a"/>
      </w:pPr>
      <w:bookmarkStart w:id="32" w:name="_Toc147237730"/>
      <w:r>
        <w:lastRenderedPageBreak/>
        <w:t xml:space="preserve">3.4 </w:t>
      </w:r>
      <w:r w:rsidR="00340609" w:rsidRPr="00340609">
        <w:t>Биологические ресурсы</w:t>
      </w:r>
      <w:bookmarkEnd w:id="32"/>
    </w:p>
    <w:p w14:paraId="423BE542" w14:textId="32AA5EAA" w:rsidR="00340609" w:rsidRPr="004219E1" w:rsidRDefault="00340609" w:rsidP="004219E1">
      <w:pPr>
        <w:pStyle w:val="140"/>
        <w:rPr>
          <w:rFonts w:eastAsia="Calibri"/>
        </w:rPr>
      </w:pPr>
      <w:r w:rsidRPr="004219E1">
        <w:rPr>
          <w:rFonts w:eastAsia="Calibri"/>
        </w:rPr>
        <w:t xml:space="preserve">Верхнекетский район имеет богатейшую природно-ресурсную базу. </w:t>
      </w:r>
      <w:r w:rsidR="003A3257" w:rsidRPr="004219E1">
        <w:rPr>
          <w:rFonts w:eastAsia="Calibri"/>
        </w:rPr>
        <w:t>Его территория ха</w:t>
      </w:r>
      <w:r w:rsidRPr="004219E1">
        <w:rPr>
          <w:rFonts w:eastAsia="Calibri"/>
        </w:rPr>
        <w:t>ракте</w:t>
      </w:r>
      <w:r w:rsidR="003A3257" w:rsidRPr="004219E1">
        <w:rPr>
          <w:rFonts w:eastAsia="Calibri"/>
        </w:rPr>
        <w:t xml:space="preserve">ризуется слабой урбанизацией и </w:t>
      </w:r>
      <w:r w:rsidRPr="004219E1">
        <w:rPr>
          <w:rFonts w:eastAsia="Calibri"/>
        </w:rPr>
        <w:t>наличием значительного потенциала биологических ресурсов</w:t>
      </w:r>
      <w:r w:rsidR="00341364" w:rsidRPr="004219E1">
        <w:rPr>
          <w:rFonts w:eastAsia="Calibri"/>
        </w:rPr>
        <w:t>,</w:t>
      </w:r>
      <w:r w:rsidRPr="004219E1">
        <w:rPr>
          <w:rFonts w:eastAsia="Calibri"/>
        </w:rPr>
        <w:t xml:space="preserve"> связан</w:t>
      </w:r>
      <w:r w:rsidR="00341364" w:rsidRPr="004219E1">
        <w:rPr>
          <w:rFonts w:eastAsia="Calibri"/>
        </w:rPr>
        <w:t>н</w:t>
      </w:r>
      <w:r w:rsidRPr="004219E1">
        <w:rPr>
          <w:rFonts w:eastAsia="Calibri"/>
        </w:rPr>
        <w:t>ы</w:t>
      </w:r>
      <w:r w:rsidR="00341364" w:rsidRPr="004219E1">
        <w:rPr>
          <w:rFonts w:eastAsia="Calibri"/>
        </w:rPr>
        <w:t>х</w:t>
      </w:r>
      <w:r w:rsidRPr="004219E1">
        <w:rPr>
          <w:rFonts w:eastAsia="Calibri"/>
        </w:rPr>
        <w:t xml:space="preserve"> с лесной и водной средой обитания</w:t>
      </w:r>
      <w:r w:rsidR="00341364" w:rsidRPr="004219E1">
        <w:rPr>
          <w:rFonts w:eastAsia="Calibri"/>
        </w:rPr>
        <w:t>. Сохранилась</w:t>
      </w:r>
      <w:r w:rsidRPr="004219E1">
        <w:rPr>
          <w:rFonts w:eastAsia="Calibri"/>
        </w:rPr>
        <w:t xml:space="preserve"> высок</w:t>
      </w:r>
      <w:r w:rsidR="00341364" w:rsidRPr="004219E1">
        <w:rPr>
          <w:rFonts w:eastAsia="Calibri"/>
        </w:rPr>
        <w:t>ая</w:t>
      </w:r>
      <w:r w:rsidRPr="004219E1">
        <w:rPr>
          <w:rFonts w:eastAsia="Calibri"/>
        </w:rPr>
        <w:t xml:space="preserve"> численност</w:t>
      </w:r>
      <w:r w:rsidR="00341364" w:rsidRPr="004219E1">
        <w:rPr>
          <w:rFonts w:eastAsia="Calibri"/>
        </w:rPr>
        <w:t>ь</w:t>
      </w:r>
      <w:r w:rsidRPr="004219E1">
        <w:rPr>
          <w:rFonts w:eastAsia="Calibri"/>
        </w:rPr>
        <w:t xml:space="preserve"> охотничье-промысловых видов животных. </w:t>
      </w:r>
      <w:r w:rsidR="00341364" w:rsidRPr="004219E1">
        <w:rPr>
          <w:rFonts w:eastAsia="Calibri"/>
        </w:rPr>
        <w:t>Площадь охотничьих угодий в районе - более 4 тыс.га.</w:t>
      </w:r>
    </w:p>
    <w:p w14:paraId="0ED6E9CC" w14:textId="3B55504F" w:rsidR="00340609" w:rsidRPr="004219E1" w:rsidRDefault="00340609" w:rsidP="004219E1">
      <w:pPr>
        <w:pStyle w:val="140"/>
        <w:rPr>
          <w:rFonts w:eastAsia="Calibri"/>
        </w:rPr>
      </w:pPr>
      <w:r w:rsidRPr="004219E1">
        <w:rPr>
          <w:rFonts w:eastAsia="Calibri"/>
        </w:rPr>
        <w:t>Большая часть животного мира - представители тайги: бурый медведь, р</w:t>
      </w:r>
      <w:r w:rsidR="00341364" w:rsidRPr="004219E1">
        <w:rPr>
          <w:rFonts w:eastAsia="Calibri"/>
        </w:rPr>
        <w:t>о</w:t>
      </w:r>
      <w:r w:rsidRPr="004219E1">
        <w:rPr>
          <w:rFonts w:eastAsia="Calibri"/>
        </w:rPr>
        <w:t xml:space="preserve">ссомаха, лось, северный олень, рысь, соболь, белка, норка, горностай, колонок, заяц-беляк, глухарь, тетерев, рябчик, лошадь. </w:t>
      </w:r>
    </w:p>
    <w:p w14:paraId="65D40243" w14:textId="2F93AFE9" w:rsidR="00340609" w:rsidRPr="004219E1" w:rsidRDefault="00340609" w:rsidP="004219E1">
      <w:pPr>
        <w:pStyle w:val="140"/>
        <w:rPr>
          <w:rFonts w:eastAsia="Calibri"/>
        </w:rPr>
      </w:pPr>
      <w:r w:rsidRPr="004219E1">
        <w:rPr>
          <w:rFonts w:eastAsia="Calibri"/>
        </w:rPr>
        <w:t>Среди всех охотничье-промысловых млекопитающих наиболее важными являются «лицензионные» виды, добыча которых осуществляется по специальным разрешениям и строго лимитируется. Среди них: лось, северный олень, медведь, соболь,</w:t>
      </w:r>
      <w:r w:rsidR="00235B98" w:rsidRPr="004219E1">
        <w:rPr>
          <w:rFonts w:eastAsia="Calibri"/>
        </w:rPr>
        <w:t xml:space="preserve"> </w:t>
      </w:r>
      <w:r w:rsidRPr="004219E1">
        <w:rPr>
          <w:rFonts w:eastAsia="Calibri"/>
        </w:rPr>
        <w:t xml:space="preserve"> сибирская косуля, </w:t>
      </w:r>
      <w:r w:rsidR="00235B98" w:rsidRPr="004219E1">
        <w:rPr>
          <w:rFonts w:eastAsia="Calibri"/>
        </w:rPr>
        <w:t xml:space="preserve"> </w:t>
      </w:r>
      <w:r w:rsidRPr="004219E1">
        <w:rPr>
          <w:rFonts w:eastAsia="Calibri"/>
        </w:rPr>
        <w:t xml:space="preserve">речной бобр, барсук. Вторую группу составляют виды, добыча которых производится свободно, в определенные сроки (лисица, росомаха, белка, горностай, колонок, американская норка, светлый хорь, заяц-беляк). </w:t>
      </w:r>
    </w:p>
    <w:p w14:paraId="503D3019" w14:textId="64F1624D" w:rsidR="00340609" w:rsidRPr="004219E1" w:rsidRDefault="00340609" w:rsidP="004219E1">
      <w:pPr>
        <w:pStyle w:val="140"/>
        <w:rPr>
          <w:rFonts w:eastAsia="Calibri"/>
        </w:rPr>
      </w:pPr>
      <w:r w:rsidRPr="004219E1">
        <w:rPr>
          <w:rFonts w:eastAsia="Calibri"/>
        </w:rPr>
        <w:t>На территории района созданы хозяйства, которые готовы предложить осенние и зимние охотничьи промысловые маршруты высокой степени комфорта с добычей медведя, лося и боровой дичи (глухарь, тетерев).</w:t>
      </w:r>
      <w:r w:rsidR="004219E1">
        <w:rPr>
          <w:rFonts w:eastAsia="Calibri"/>
        </w:rPr>
        <w:t xml:space="preserve"> </w:t>
      </w:r>
      <w:r w:rsidRPr="004219E1">
        <w:rPr>
          <w:rFonts w:eastAsia="Calibri"/>
        </w:rPr>
        <w:t>На территории поселения действует Облохотобщество Верхнекетский филиал ТРОО «Томское Облохотобщество»</w:t>
      </w:r>
    </w:p>
    <w:p w14:paraId="566B009A" w14:textId="1B550981" w:rsidR="00340609" w:rsidRPr="00340609" w:rsidRDefault="00340609" w:rsidP="004219E1">
      <w:pPr>
        <w:pStyle w:val="af9"/>
        <w:ind w:firstLine="709"/>
        <w:jc w:val="center"/>
        <w:rPr>
          <w:rFonts w:eastAsia="Calibri"/>
        </w:rPr>
      </w:pPr>
      <w:r w:rsidRPr="00340609">
        <w:rPr>
          <w:rFonts w:eastAsia="Calibri"/>
        </w:rPr>
        <w:t>Ресурсы дикорастущих растений</w:t>
      </w:r>
    </w:p>
    <w:p w14:paraId="620305C2" w14:textId="285A5210" w:rsidR="00340609" w:rsidRPr="004219E1" w:rsidRDefault="00340609" w:rsidP="004219E1">
      <w:pPr>
        <w:pStyle w:val="140"/>
        <w:rPr>
          <w:rFonts w:eastAsia="Calibri"/>
        </w:rPr>
      </w:pPr>
      <w:r w:rsidRPr="004219E1">
        <w:rPr>
          <w:rFonts w:eastAsia="Calibri"/>
        </w:rPr>
        <w:t>Верхнекетский район богат потенциальными ресурсами дикоросов</w:t>
      </w:r>
      <w:r w:rsidR="00394894" w:rsidRPr="004219E1">
        <w:rPr>
          <w:rFonts w:eastAsia="Calibri"/>
        </w:rPr>
        <w:t>:</w:t>
      </w:r>
      <w:r w:rsidR="004219E1">
        <w:rPr>
          <w:rFonts w:eastAsia="Calibri"/>
        </w:rPr>
        <w:t xml:space="preserve"> </w:t>
      </w:r>
      <w:r w:rsidRPr="004219E1">
        <w:rPr>
          <w:rFonts w:eastAsia="Calibri"/>
        </w:rPr>
        <w:t>различные виды грибов, ягоды, кедровый орех</w:t>
      </w:r>
      <w:r w:rsidR="00394894" w:rsidRPr="004219E1">
        <w:rPr>
          <w:rFonts w:eastAsia="Calibri"/>
        </w:rPr>
        <w:t>.  С</w:t>
      </w:r>
      <w:r w:rsidRPr="004219E1">
        <w:rPr>
          <w:rFonts w:eastAsia="Calibri"/>
        </w:rPr>
        <w:t xml:space="preserve">бор дикоросов является серьезным подспорьем в семейном бюджете многих жителей района. </w:t>
      </w:r>
      <w:r w:rsidR="00394894" w:rsidRPr="004219E1">
        <w:rPr>
          <w:rFonts w:eastAsia="Calibri"/>
        </w:rPr>
        <w:t xml:space="preserve">По запасам грибов, использующихся при промышленных заготовках (около 25% от суммарного по области), район занимает второе место (после Каргасокского района, а по доступности - самый большой запас грибов приходится на Верхнекетский район - 27%. </w:t>
      </w:r>
      <w:r w:rsidRPr="004219E1">
        <w:rPr>
          <w:rFonts w:eastAsia="Calibri"/>
        </w:rPr>
        <w:t>Невостребованными остаются хозяйственные запасы многих видов лекарственных растений.</w:t>
      </w:r>
    </w:p>
    <w:p w14:paraId="68235625" w14:textId="3156DA8A" w:rsidR="00340609" w:rsidRPr="004219E1" w:rsidRDefault="00340609" w:rsidP="004219E1">
      <w:pPr>
        <w:pStyle w:val="140"/>
        <w:rPr>
          <w:rFonts w:eastAsia="Calibri"/>
        </w:rPr>
      </w:pPr>
      <w:r w:rsidRPr="004219E1">
        <w:rPr>
          <w:rFonts w:eastAsia="Calibri"/>
        </w:rPr>
        <w:t>Среди видов дикорастущей продукции, заготавливаемой на территории Томской области</w:t>
      </w:r>
      <w:r w:rsidR="00394894" w:rsidRPr="004219E1">
        <w:rPr>
          <w:rFonts w:eastAsia="Calibri"/>
        </w:rPr>
        <w:t xml:space="preserve"> одно из ведущих мест занимают </w:t>
      </w:r>
      <w:r w:rsidRPr="004219E1">
        <w:rPr>
          <w:rFonts w:eastAsia="Calibri"/>
        </w:rPr>
        <w:t>дикорастущие ягодники - черника, брусника, клюква и голубика</w:t>
      </w:r>
      <w:r w:rsidR="00394894" w:rsidRPr="004219E1">
        <w:rPr>
          <w:rFonts w:eastAsia="Calibri"/>
        </w:rPr>
        <w:t>.</w:t>
      </w:r>
      <w:r w:rsidRPr="004219E1">
        <w:rPr>
          <w:rFonts w:eastAsia="Calibri"/>
        </w:rPr>
        <w:t xml:space="preserve"> </w:t>
      </w:r>
      <w:r w:rsidR="00394894" w:rsidRPr="004219E1">
        <w:rPr>
          <w:rFonts w:eastAsia="Calibri"/>
        </w:rPr>
        <w:t>Э</w:t>
      </w:r>
      <w:r w:rsidRPr="004219E1">
        <w:rPr>
          <w:rFonts w:eastAsia="Calibri"/>
        </w:rPr>
        <w:t>кономически целесообразной для промышленных заготовок и включения ягодников брусничных в ресурсную базу является урожайность ягод 150-200 кг/га, при которой уже возможно применение приспособлений для заготовки (гребков, совков, ковшей и др.). При такой урожайности производительность труда по сравнению с ручным сбором увеличивается в 1,5-2 раза.</w:t>
      </w:r>
    </w:p>
    <w:p w14:paraId="2EACC24D" w14:textId="77777777" w:rsidR="00340609" w:rsidRPr="00340609" w:rsidRDefault="00340609" w:rsidP="004219E1">
      <w:pPr>
        <w:pStyle w:val="af9"/>
        <w:ind w:firstLine="709"/>
        <w:jc w:val="center"/>
        <w:rPr>
          <w:rFonts w:eastAsia="Calibri"/>
        </w:rPr>
      </w:pPr>
      <w:r w:rsidRPr="00340609">
        <w:rPr>
          <w:rFonts w:eastAsia="Calibri"/>
        </w:rPr>
        <w:t>Лекарственно-техническое сырье</w:t>
      </w:r>
    </w:p>
    <w:p w14:paraId="34A6DD4A" w14:textId="1D402946" w:rsidR="00776F39" w:rsidRDefault="00340609" w:rsidP="004219E1">
      <w:pPr>
        <w:pStyle w:val="140"/>
        <w:rPr>
          <w:rFonts w:eastAsia="Calibri"/>
        </w:rPr>
      </w:pPr>
      <w:r w:rsidRPr="004219E1">
        <w:rPr>
          <w:rFonts w:eastAsia="Calibri"/>
        </w:rPr>
        <w:t>В Томской области встречаются 59 видов  лекарственных растений из  91 вида, произрастающих в Сибири. Из них 18 видов имеют промышленные эксплуатационные запасы сырья I категории, что позволяет использовать их для удовлетворения потребностей российского рынка лекарственных трав. 12 видов лекарственных растений имеют промышленные запасы сырья II категории, объемы которых могут полностью закрывать потребности Томской области. Еще 60 видов растений находят применение в народной медицине.</w:t>
      </w:r>
    </w:p>
    <w:p w14:paraId="417C27D0" w14:textId="77777777" w:rsidR="00776F39" w:rsidRDefault="00776F39">
      <w:pPr>
        <w:rPr>
          <w:rFonts w:eastAsia="Calibri"/>
          <w:sz w:val="26"/>
          <w:szCs w:val="26"/>
        </w:rPr>
      </w:pPr>
      <w:r>
        <w:rPr>
          <w:rFonts w:eastAsia="Calibri"/>
        </w:rPr>
        <w:br w:type="page"/>
      </w:r>
    </w:p>
    <w:p w14:paraId="2D5E7F23" w14:textId="77777777" w:rsidR="00340609" w:rsidRPr="004219E1" w:rsidRDefault="00340609" w:rsidP="004219E1">
      <w:pPr>
        <w:pStyle w:val="140"/>
        <w:rPr>
          <w:rFonts w:eastAsia="Calibri"/>
        </w:rPr>
      </w:pPr>
    </w:p>
    <w:p w14:paraId="36969B67" w14:textId="3FB30EF2" w:rsidR="003C4CF8" w:rsidRPr="004219E1" w:rsidRDefault="00182F4A" w:rsidP="00FF27CC">
      <w:pPr>
        <w:pStyle w:val="2a"/>
      </w:pPr>
      <w:bookmarkStart w:id="33" w:name="_Toc147237731"/>
      <w:r w:rsidRPr="004219E1">
        <w:t xml:space="preserve">3.4 </w:t>
      </w:r>
      <w:r w:rsidR="003C4CF8" w:rsidRPr="004219E1">
        <w:t>Полезные ископаемые</w:t>
      </w:r>
      <w:bookmarkEnd w:id="33"/>
    </w:p>
    <w:p w14:paraId="58F8EC9D" w14:textId="442ECCC4" w:rsidR="00FC14BE" w:rsidRPr="00394894" w:rsidRDefault="00D56705" w:rsidP="004E4E17">
      <w:pPr>
        <w:pStyle w:val="140"/>
      </w:pPr>
      <w:r w:rsidRPr="00394894">
        <w:t xml:space="preserve">К концу 1990-х годов </w:t>
      </w:r>
      <w:r w:rsidR="00FC14BE" w:rsidRPr="00394894">
        <w:t>в Верхнекетском районе был</w:t>
      </w:r>
      <w:r w:rsidR="004219E1">
        <w:t xml:space="preserve"> </w:t>
      </w:r>
      <w:r w:rsidR="00FC14BE" w:rsidRPr="00394894">
        <w:t xml:space="preserve"> обнаружен</w:t>
      </w:r>
      <w:r w:rsidR="004219E1">
        <w:t xml:space="preserve"> </w:t>
      </w:r>
      <w:r w:rsidR="00FC14BE" w:rsidRPr="00394894">
        <w:t xml:space="preserve"> </w:t>
      </w:r>
      <w:r w:rsidR="004219E1">
        <w:t>ряд</w:t>
      </w:r>
      <w:r w:rsidR="00FC14BE" w:rsidRPr="00394894">
        <w:t xml:space="preserve"> полезны</w:t>
      </w:r>
      <w:r w:rsidR="004219E1">
        <w:t>х</w:t>
      </w:r>
      <w:r w:rsidR="00FC14BE" w:rsidRPr="00394894">
        <w:t xml:space="preserve"> ископаемы</w:t>
      </w:r>
      <w:r w:rsidR="004219E1">
        <w:t>х</w:t>
      </w:r>
      <w:r w:rsidR="00FC14BE" w:rsidRPr="00394894">
        <w:t>, в том числе: бурый уголь, строительные материалы, торф, подземные воды.</w:t>
      </w:r>
      <w:r w:rsidR="00BC1B0E" w:rsidRPr="00394894">
        <w:t xml:space="preserve"> </w:t>
      </w:r>
      <w:r w:rsidR="00FC14BE" w:rsidRPr="00394894">
        <w:t>Месторождения бурого угля, приуроченные к породам палеогена и мела, зафиксированы местами на глубинах 15-150</w:t>
      </w:r>
      <w:r w:rsidR="00BC1B0E" w:rsidRPr="00394894">
        <w:t> </w:t>
      </w:r>
      <w:r w:rsidR="00FC14BE" w:rsidRPr="00394894">
        <w:t>м. Их мощность составляет от 1</w:t>
      </w:r>
      <w:r w:rsidRPr="00394894">
        <w:t xml:space="preserve"> </w:t>
      </w:r>
      <w:r w:rsidR="00FC14BE" w:rsidRPr="00394894">
        <w:t>до</w:t>
      </w:r>
      <w:r w:rsidR="00BC1B0E" w:rsidRPr="00394894">
        <w:t xml:space="preserve"> </w:t>
      </w:r>
      <w:r w:rsidR="00FC14BE" w:rsidRPr="00394894">
        <w:t>7</w:t>
      </w:r>
      <w:r w:rsidR="00BC1B0E" w:rsidRPr="00394894">
        <w:t> </w:t>
      </w:r>
      <w:r w:rsidR="00FC14BE" w:rsidRPr="00394894">
        <w:t xml:space="preserve"> м.</w:t>
      </w:r>
    </w:p>
    <w:p w14:paraId="609A21D1" w14:textId="363DD75D" w:rsidR="00562A5D" w:rsidRPr="00394894" w:rsidRDefault="00FC14BE" w:rsidP="004E4E17">
      <w:pPr>
        <w:pStyle w:val="140"/>
      </w:pPr>
      <w:r w:rsidRPr="00394894">
        <w:t xml:space="preserve">В районе были обнаружены месторождения строительных и огнеупорных материалов. </w:t>
      </w:r>
      <w:r w:rsidR="002C7139" w:rsidRPr="00394894">
        <w:t>Выявлено большое количество торфяных месторождений, в том числе Костяное Тяпса-Марга, Центральное, Суйгинское,</w:t>
      </w:r>
      <w:r w:rsidR="004E39A8" w:rsidRPr="00394894">
        <w:t xml:space="preserve"> </w:t>
      </w:r>
      <w:r w:rsidR="002C7139" w:rsidRPr="00394894">
        <w:t>Широкое,</w:t>
      </w:r>
      <w:r w:rsidR="004E39A8" w:rsidRPr="00394894">
        <w:t xml:space="preserve"> </w:t>
      </w:r>
      <w:r w:rsidR="002C7139" w:rsidRPr="00394894">
        <w:t>Полуденовское и др.</w:t>
      </w:r>
    </w:p>
    <w:p w14:paraId="14104684" w14:textId="69F7106A" w:rsidR="008274F9" w:rsidRPr="00394894" w:rsidRDefault="00394894" w:rsidP="004E4E17">
      <w:pPr>
        <w:pStyle w:val="140"/>
      </w:pPr>
      <w:r w:rsidRPr="00394894">
        <w:t xml:space="preserve">Имеются </w:t>
      </w:r>
      <w:r w:rsidR="00AD566B" w:rsidRPr="00394894">
        <w:t xml:space="preserve">запасы подземных вод, в том числе лечебных и термальных с наличием, йода, хлора, брома и железа. </w:t>
      </w:r>
      <w:r w:rsidRPr="00394894">
        <w:t xml:space="preserve"> </w:t>
      </w:r>
    </w:p>
    <w:p w14:paraId="4F6DE588" w14:textId="77777777" w:rsidR="005C6E30" w:rsidRPr="0037641F" w:rsidRDefault="005C6E30" w:rsidP="00FF27CC">
      <w:pPr>
        <w:pStyle w:val="2a"/>
      </w:pPr>
      <w:bookmarkStart w:id="34" w:name="_Toc12260320"/>
      <w:bookmarkStart w:id="35" w:name="_Toc12550655"/>
      <w:bookmarkStart w:id="36" w:name="_Toc454895008"/>
      <w:bookmarkStart w:id="37" w:name="_Toc385207141"/>
      <w:bookmarkStart w:id="38" w:name="_Toc147237732"/>
      <w:bookmarkEnd w:id="28"/>
      <w:r w:rsidRPr="0037641F">
        <w:t xml:space="preserve">4. </w:t>
      </w:r>
      <w:bookmarkEnd w:id="34"/>
      <w:r w:rsidRPr="0037641F">
        <w:t>ПЛАНИРОВОЧНАЯ СТРУКТУРА МУНИЦИПАЛЬНОГО ОБРАЗОВАНИЯ</w:t>
      </w:r>
      <w:bookmarkEnd w:id="35"/>
      <w:bookmarkEnd w:id="38"/>
    </w:p>
    <w:p w14:paraId="460B795C" w14:textId="77777777" w:rsidR="005C6E30" w:rsidRPr="0037641F" w:rsidRDefault="005C6E30" w:rsidP="00FF27CC">
      <w:pPr>
        <w:pStyle w:val="2a"/>
      </w:pPr>
      <w:bookmarkStart w:id="39" w:name="_Toc12550656"/>
      <w:bookmarkStart w:id="40" w:name="_Toc147237733"/>
      <w:bookmarkEnd w:id="36"/>
      <w:r w:rsidRPr="0037641F">
        <w:t>4.1. Планировочная структура</w:t>
      </w:r>
      <w:bookmarkEnd w:id="39"/>
      <w:bookmarkEnd w:id="40"/>
    </w:p>
    <w:p w14:paraId="413B87ED" w14:textId="77777777" w:rsidR="00DB756E" w:rsidRPr="0037641F" w:rsidRDefault="00DB756E" w:rsidP="004219E1">
      <w:pPr>
        <w:pStyle w:val="140"/>
      </w:pPr>
      <w:r w:rsidRPr="0037641F">
        <w:t>Территориальное планирование направлено на определение назначения территорий</w:t>
      </w:r>
      <w:r w:rsidR="00B72E55" w:rsidRPr="0037641F">
        <w:t>,</w:t>
      </w:r>
      <w:r w:rsidRPr="0037641F">
        <w:t xml:space="preserve"> исходя из совокупности социальных, экономических, экологических и иных факторов в целях обеспечения устойчивого развития территорий, развития инженерной, транспортной и социальной инфраструктур, обеспечения учета интересов граждан и их объединений.</w:t>
      </w:r>
    </w:p>
    <w:p w14:paraId="08F3B59B" w14:textId="49F6C8DF" w:rsidR="000D753D" w:rsidRDefault="003C49E8" w:rsidP="004219E1">
      <w:pPr>
        <w:pStyle w:val="140"/>
      </w:pPr>
      <w:r w:rsidRPr="008667F5">
        <w:t>Сайгин</w:t>
      </w:r>
      <w:r w:rsidR="005365FC" w:rsidRPr="008667F5">
        <w:t xml:space="preserve">ское </w:t>
      </w:r>
      <w:r w:rsidR="00EA221B" w:rsidRPr="008667F5">
        <w:t xml:space="preserve">сельское поселение входит в состав </w:t>
      </w:r>
      <w:r w:rsidR="00DF6AFF" w:rsidRPr="008667F5">
        <w:t>Верхнекетского</w:t>
      </w:r>
      <w:r w:rsidR="00EA221B" w:rsidRPr="008667F5">
        <w:t xml:space="preserve"> района </w:t>
      </w:r>
      <w:r w:rsidR="00F348FE">
        <w:t>Томской области,</w:t>
      </w:r>
      <w:r w:rsidR="00EA221B" w:rsidRPr="008667F5">
        <w:t xml:space="preserve"> расположено в </w:t>
      </w:r>
      <w:r w:rsidR="008A6189" w:rsidRPr="008667F5">
        <w:t xml:space="preserve">его </w:t>
      </w:r>
      <w:r w:rsidR="00F348FE">
        <w:t>юго-восточной</w:t>
      </w:r>
      <w:r w:rsidR="008667F5" w:rsidRPr="008667F5">
        <w:t xml:space="preserve"> части</w:t>
      </w:r>
      <w:r w:rsidR="00F348FE" w:rsidRPr="00F348FE">
        <w:rPr>
          <w:rFonts w:eastAsia="Calibri"/>
          <w:color w:val="FF0000"/>
        </w:rPr>
        <w:t xml:space="preserve"> </w:t>
      </w:r>
      <w:r w:rsidR="00F348FE" w:rsidRPr="00224437">
        <w:rPr>
          <w:rFonts w:eastAsia="Calibri"/>
        </w:rPr>
        <w:t>на расстоянии 252 км от областного центра, в 58 км от п.</w:t>
      </w:r>
      <w:r w:rsidR="00390A4E">
        <w:rPr>
          <w:rFonts w:eastAsia="Calibri"/>
        </w:rPr>
        <w:t xml:space="preserve"> </w:t>
      </w:r>
      <w:r w:rsidR="00F348FE" w:rsidRPr="00224437">
        <w:rPr>
          <w:rFonts w:eastAsia="Calibri"/>
        </w:rPr>
        <w:t>Белый Яр, связь с которым осуществляется автомобильным и железнодорожным транспортом.</w:t>
      </w:r>
      <w:r w:rsidR="0039222A">
        <w:rPr>
          <w:rFonts w:eastAsia="Calibri"/>
        </w:rPr>
        <w:t xml:space="preserve"> </w:t>
      </w:r>
      <w:r w:rsidR="00B904BD" w:rsidRPr="00224437">
        <w:t>В</w:t>
      </w:r>
      <w:r w:rsidR="00A966E4" w:rsidRPr="00224437">
        <w:t xml:space="preserve"> </w:t>
      </w:r>
      <w:r w:rsidR="00EA221B" w:rsidRPr="00224437">
        <w:t>поселени</w:t>
      </w:r>
      <w:r w:rsidR="00604F84" w:rsidRPr="00224437">
        <w:t>и</w:t>
      </w:r>
      <w:r w:rsidR="00A966E4" w:rsidRPr="00224437">
        <w:t xml:space="preserve"> </w:t>
      </w:r>
      <w:r w:rsidR="00C70F15" w:rsidRPr="00224437">
        <w:t>один населенный</w:t>
      </w:r>
      <w:r w:rsidR="00C70F15" w:rsidRPr="00C70F15">
        <w:t xml:space="preserve"> пункт</w:t>
      </w:r>
      <w:r w:rsidR="0037717D">
        <w:t>–административный центр сельского поселения</w:t>
      </w:r>
      <w:r w:rsidR="00C70F15" w:rsidRPr="00C70F15">
        <w:t xml:space="preserve"> п.</w:t>
      </w:r>
      <w:r w:rsidR="0039222A" w:rsidRPr="0039222A">
        <w:t xml:space="preserve"> </w:t>
      </w:r>
      <w:r w:rsidR="00C70F15" w:rsidRPr="00C70F15">
        <w:t>Сайга,</w:t>
      </w:r>
      <w:r w:rsidR="00674227">
        <w:t xml:space="preserve"> </w:t>
      </w:r>
      <w:r w:rsidR="00C70F15" w:rsidRPr="00C70F15">
        <w:t xml:space="preserve">который занимает </w:t>
      </w:r>
      <w:r w:rsidR="00390A4E">
        <w:t xml:space="preserve">значительную </w:t>
      </w:r>
      <w:r w:rsidR="00C70F15" w:rsidRPr="00C70F15">
        <w:t>часть территории поселения.</w:t>
      </w:r>
    </w:p>
    <w:p w14:paraId="639D1D57" w14:textId="17B9B076" w:rsidR="00045802" w:rsidRPr="00045802" w:rsidRDefault="000D753D" w:rsidP="004219E1">
      <w:pPr>
        <w:pStyle w:val="140"/>
      </w:pPr>
      <w:r>
        <w:t>По территории поселения в</w:t>
      </w:r>
      <w:r w:rsidR="00390A4E">
        <w:t xml:space="preserve">доль </w:t>
      </w:r>
      <w:r w:rsidR="00A074BC">
        <w:t xml:space="preserve">юго-западной </w:t>
      </w:r>
      <w:r w:rsidR="00390A4E">
        <w:t>границы поселка Сайга</w:t>
      </w:r>
      <w:r w:rsidR="00C70F15" w:rsidRPr="00C70F15">
        <w:t xml:space="preserve">  </w:t>
      </w:r>
      <w:r w:rsidR="00BC1C6A" w:rsidRPr="00C70F15">
        <w:t>проходит линия железной дороги</w:t>
      </w:r>
      <w:r w:rsidR="005D3FB6" w:rsidRPr="00C70F15">
        <w:t xml:space="preserve"> </w:t>
      </w:r>
      <w:r>
        <w:t>федерального значения «</w:t>
      </w:r>
      <w:r w:rsidR="005D3FB6" w:rsidRPr="00C70F15">
        <w:t>Тайга</w:t>
      </w:r>
      <w:r w:rsidR="00A074BC">
        <w:t xml:space="preserve"> </w:t>
      </w:r>
      <w:r w:rsidR="005D3FB6" w:rsidRPr="00C70F15">
        <w:t>- Томск-Асино -</w:t>
      </w:r>
      <w:r w:rsidR="00A074BC">
        <w:t xml:space="preserve"> </w:t>
      </w:r>
      <w:r w:rsidR="005D3FB6" w:rsidRPr="00C70F15">
        <w:t>Белый Яр</w:t>
      </w:r>
      <w:r>
        <w:t>»</w:t>
      </w:r>
      <w:r w:rsidR="005D3FB6" w:rsidRPr="00C70F15">
        <w:t xml:space="preserve"> Кузбасского отделения (НОД-3) Западно-Сибирской железной дороги</w:t>
      </w:r>
      <w:r w:rsidR="00674227">
        <w:t>,</w:t>
      </w:r>
      <w:r w:rsidR="00A074BC" w:rsidRPr="00A074BC">
        <w:t xml:space="preserve"> </w:t>
      </w:r>
      <w:r w:rsidR="00674227">
        <w:t>имеется железнодорожная станция Сайга</w:t>
      </w:r>
      <w:r>
        <w:t>.</w:t>
      </w:r>
      <w:r w:rsidR="00674227">
        <w:t xml:space="preserve"> </w:t>
      </w:r>
      <w:r>
        <w:rPr>
          <w:rFonts w:eastAsia="Calibri"/>
        </w:rPr>
        <w:t>О</w:t>
      </w:r>
      <w:r w:rsidR="00045802" w:rsidRPr="00045802">
        <w:rPr>
          <w:rFonts w:eastAsia="Calibri"/>
        </w:rPr>
        <w:t>беспечивается железнодорожное сообщение (ежедневные пассажирские и грузоперевозки) с любой точкой России.</w:t>
      </w:r>
      <w:r w:rsidR="00045802" w:rsidRPr="00045802">
        <w:t xml:space="preserve"> Севернее поселка проходит тупиковая железнодорожная ветка в зону промышленно-коммунальных объектов</w:t>
      </w:r>
    </w:p>
    <w:p w14:paraId="621ADAFA" w14:textId="3321DFBC" w:rsidR="000D753D" w:rsidRPr="00B82051" w:rsidRDefault="00045802" w:rsidP="004219E1">
      <w:pPr>
        <w:pStyle w:val="140"/>
      </w:pPr>
      <w:r w:rsidRPr="00B82051">
        <w:t xml:space="preserve">Автомобильное сообщение осуществляется по </w:t>
      </w:r>
      <w:r w:rsidR="000D753D" w:rsidRPr="00B82051">
        <w:t>региональной магистрали Томской области</w:t>
      </w:r>
      <w:r w:rsidRPr="00B82051">
        <w:t xml:space="preserve"> 69К-11</w:t>
      </w:r>
      <w:r w:rsidRPr="00B82051">
        <w:rPr>
          <w:rFonts w:eastAsia="Calibri"/>
        </w:rPr>
        <w:t>(«Первомайское – Белый Яр»)</w:t>
      </w:r>
      <w:r w:rsidRPr="00B82051">
        <w:t xml:space="preserve">, которая также проходит вдоль юго-западной границы поселка и практически параллельна линии железной дороги. </w:t>
      </w:r>
      <w:r w:rsidR="000D753D" w:rsidRPr="00B82051">
        <w:rPr>
          <w:rFonts w:eastAsia="Calibri"/>
        </w:rPr>
        <w:t>Имеется ряд местных и полевых дорог</w:t>
      </w:r>
      <w:r w:rsidR="00A074BC" w:rsidRPr="00B82051">
        <w:t>.</w:t>
      </w:r>
      <w:r w:rsidR="00BC1C6A" w:rsidRPr="00B82051">
        <w:t xml:space="preserve"> </w:t>
      </w:r>
    </w:p>
    <w:p w14:paraId="7BF23DDF" w14:textId="439B8C00" w:rsidR="00B82051" w:rsidRPr="00B82051" w:rsidRDefault="00DD6C89" w:rsidP="004219E1">
      <w:pPr>
        <w:pStyle w:val="140"/>
        <w:rPr>
          <w:rFonts w:eastAsia="Calibri"/>
        </w:rPr>
      </w:pPr>
      <w:r w:rsidRPr="00B82051">
        <w:t>Северо-западнее п</w:t>
      </w:r>
      <w:r w:rsidR="00A074BC" w:rsidRPr="00B82051">
        <w:t>.</w:t>
      </w:r>
      <w:r w:rsidR="0039222A" w:rsidRPr="0039222A">
        <w:t xml:space="preserve"> </w:t>
      </w:r>
      <w:r w:rsidRPr="00B82051">
        <w:t xml:space="preserve">Сайга </w:t>
      </w:r>
      <w:r w:rsidR="00045802" w:rsidRPr="00B82051">
        <w:t xml:space="preserve">на территории поселения </w:t>
      </w:r>
      <w:r w:rsidRPr="00B82051">
        <w:t>находится электроподстанция</w:t>
      </w:r>
      <w:r w:rsidR="00A074BC" w:rsidRPr="00B82051">
        <w:t xml:space="preserve"> ПС110</w:t>
      </w:r>
      <w:r w:rsidR="004219E1">
        <w:t>/</w:t>
      </w:r>
      <w:r w:rsidR="00A074BC" w:rsidRPr="00B82051">
        <w:t>10кВ «Сайга»</w:t>
      </w:r>
      <w:r w:rsidR="00045802" w:rsidRPr="00B82051">
        <w:t>.</w:t>
      </w:r>
      <w:r w:rsidRPr="00B82051">
        <w:t xml:space="preserve"> </w:t>
      </w:r>
      <w:r w:rsidR="00F348FE" w:rsidRPr="00B82051">
        <w:rPr>
          <w:rFonts w:eastAsia="Calibri"/>
        </w:rPr>
        <w:t>По западной, северной и восточной части территории поселения проходят линии электропередачи высокого напряжения ЛЭП 110</w:t>
      </w:r>
      <w:r w:rsidR="00B82051">
        <w:rPr>
          <w:rFonts w:eastAsia="Calibri"/>
        </w:rPr>
        <w:t xml:space="preserve"> </w:t>
      </w:r>
      <w:r w:rsidR="00F348FE" w:rsidRPr="00B82051">
        <w:rPr>
          <w:rFonts w:eastAsia="Calibri"/>
        </w:rPr>
        <w:t>кВ</w:t>
      </w:r>
      <w:r w:rsidR="00045802" w:rsidRPr="00B82051">
        <w:rPr>
          <w:rFonts w:eastAsia="Calibri"/>
        </w:rPr>
        <w:t xml:space="preserve"> и 10кВ.</w:t>
      </w:r>
      <w:r w:rsidR="00F348FE" w:rsidRPr="00B82051">
        <w:rPr>
          <w:rFonts w:eastAsia="Calibri"/>
        </w:rPr>
        <w:t xml:space="preserve"> В населенном пункте проходит ЛЭП 10кВ.</w:t>
      </w:r>
    </w:p>
    <w:p w14:paraId="5F27C537" w14:textId="173C8442" w:rsidR="00B82051" w:rsidRDefault="00B82051" w:rsidP="004219E1">
      <w:pPr>
        <w:pStyle w:val="140"/>
        <w:rPr>
          <w:rFonts w:eastAsia="Calibri"/>
          <w:lang w:eastAsia="x-none"/>
        </w:rPr>
      </w:pPr>
      <w:r w:rsidRPr="00B82051">
        <w:rPr>
          <w:rFonts w:eastAsia="Calibri"/>
          <w:lang w:val="x-none" w:eastAsia="x-none"/>
        </w:rPr>
        <w:t xml:space="preserve">Места погребения в Сайгинском сельсовете отсутствуют. Кладбище находится на территории Молчановского района. </w:t>
      </w:r>
    </w:p>
    <w:p w14:paraId="060282FF" w14:textId="1B84FEB0" w:rsidR="00B82051" w:rsidRPr="00B82051" w:rsidRDefault="00B82051" w:rsidP="004219E1">
      <w:pPr>
        <w:pStyle w:val="140"/>
        <w:rPr>
          <w:rFonts w:eastAsia="Calibri"/>
          <w:lang w:eastAsia="x-none"/>
        </w:rPr>
      </w:pPr>
      <w:r>
        <w:rPr>
          <w:rFonts w:eastAsia="Calibri"/>
          <w:lang w:eastAsia="x-none"/>
        </w:rPr>
        <w:lastRenderedPageBreak/>
        <w:t>Территория Сайгинского сельского поселения занята лесами.</w:t>
      </w:r>
      <w:r w:rsidR="004219E1" w:rsidRPr="004219E1">
        <w:t xml:space="preserve"> </w:t>
      </w:r>
      <w:r w:rsidR="004219E1" w:rsidRPr="00B82051">
        <w:t xml:space="preserve">За восточной границей вдоль поселка в направлении северо-восток – юго-запад протекает р.Сайгушка, впадающая в р.Сайга.  </w:t>
      </w:r>
    </w:p>
    <w:p w14:paraId="23DA7035" w14:textId="5CD3AA6E" w:rsidR="00AF3A92" w:rsidRPr="00C70F15" w:rsidRDefault="0096336E" w:rsidP="004E4E17">
      <w:pPr>
        <w:pStyle w:val="140"/>
      </w:pPr>
      <w:r w:rsidRPr="00C70F15">
        <w:t>На территории поселения расположены:</w:t>
      </w:r>
    </w:p>
    <w:p w14:paraId="582E555D" w14:textId="77777777" w:rsidR="00F348FE" w:rsidRPr="00B82051" w:rsidRDefault="00F348FE" w:rsidP="004E4E17">
      <w:pPr>
        <w:tabs>
          <w:tab w:val="left" w:pos="993"/>
        </w:tabs>
        <w:spacing w:before="240" w:after="120" w:line="240" w:lineRule="auto"/>
        <w:ind w:firstLine="709"/>
        <w:jc w:val="center"/>
        <w:rPr>
          <w:rFonts w:eastAsia="Calibri"/>
          <w:b/>
          <w:i/>
          <w:sz w:val="26"/>
          <w:szCs w:val="26"/>
          <w:lang w:eastAsia="ru-RU"/>
        </w:rPr>
      </w:pPr>
      <w:r w:rsidRPr="00B82051">
        <w:rPr>
          <w:rFonts w:eastAsia="Calibri"/>
          <w:b/>
          <w:i/>
          <w:sz w:val="26"/>
          <w:szCs w:val="26"/>
          <w:lang w:eastAsia="ru-RU"/>
        </w:rPr>
        <w:t>Объекты транспортной инфраструктуры</w:t>
      </w:r>
    </w:p>
    <w:p w14:paraId="4ADD2207" w14:textId="75D3B30F" w:rsidR="00F348FE" w:rsidRPr="004C4F18" w:rsidRDefault="004219E1" w:rsidP="004219E1">
      <w:pPr>
        <w:pStyle w:val="140"/>
        <w:rPr>
          <w:lang w:eastAsia="ar-SA"/>
        </w:rPr>
      </w:pPr>
      <w:r>
        <w:rPr>
          <w:lang w:eastAsia="ar-SA"/>
        </w:rPr>
        <w:t>1.</w:t>
      </w:r>
      <w:r w:rsidR="00F348FE" w:rsidRPr="004C4F18">
        <w:rPr>
          <w:lang w:eastAsia="ar-SA"/>
        </w:rPr>
        <w:t xml:space="preserve">Железнодорожная станция – </w:t>
      </w:r>
      <w:bookmarkStart w:id="41" w:name="_Hlk133488173"/>
      <w:r w:rsidR="00F348FE" w:rsidRPr="004C4F18">
        <w:rPr>
          <w:lang w:eastAsia="ar-SA"/>
        </w:rPr>
        <w:t>1 объект</w:t>
      </w:r>
      <w:bookmarkEnd w:id="41"/>
    </w:p>
    <w:p w14:paraId="41ED8253" w14:textId="77777777" w:rsidR="004C4F18" w:rsidRPr="004C4F18" w:rsidRDefault="004C4F18" w:rsidP="004219E1">
      <w:pPr>
        <w:pStyle w:val="af4"/>
        <w:suppressAutoHyphens/>
        <w:spacing w:after="0" w:line="240" w:lineRule="auto"/>
        <w:ind w:left="1129"/>
        <w:jc w:val="both"/>
        <w:rPr>
          <w:rFonts w:eastAsia="Times New Roman"/>
          <w:sz w:val="26"/>
          <w:szCs w:val="26"/>
          <w:lang w:eastAsia="ar-SA"/>
        </w:rPr>
      </w:pPr>
    </w:p>
    <w:p w14:paraId="4FA3C3E4" w14:textId="15028B4C" w:rsidR="00F348FE" w:rsidRPr="00B82051" w:rsidRDefault="00B82051" w:rsidP="004E4E17">
      <w:pPr>
        <w:pStyle w:val="140"/>
        <w:jc w:val="center"/>
        <w:rPr>
          <w:b/>
          <w:i/>
        </w:rPr>
      </w:pPr>
      <w:r>
        <w:rPr>
          <w:b/>
          <w:i/>
          <w:noProof/>
          <w:lang w:eastAsia="ru-RU"/>
        </w:rPr>
        <w:drawing>
          <wp:inline distT="0" distB="0" distL="0" distR="0" wp14:anchorId="0D891DFC" wp14:editId="37CED65D">
            <wp:extent cx="3761740" cy="2818765"/>
            <wp:effectExtent l="0" t="0" r="0" b="63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761740" cy="2818765"/>
                    </a:xfrm>
                    <a:prstGeom prst="rect">
                      <a:avLst/>
                    </a:prstGeom>
                    <a:noFill/>
                  </pic:spPr>
                </pic:pic>
              </a:graphicData>
            </a:graphic>
          </wp:inline>
        </w:drawing>
      </w:r>
    </w:p>
    <w:p w14:paraId="10352D46" w14:textId="7A8DDFF8" w:rsidR="0096336E" w:rsidRPr="00B82051" w:rsidRDefault="00B82051" w:rsidP="00B82051">
      <w:pPr>
        <w:pStyle w:val="140"/>
        <w:jc w:val="center"/>
      </w:pPr>
      <w:r w:rsidRPr="00B82051">
        <w:t>Рис.4.1–Железнодорожная станция Сайга.</w:t>
      </w:r>
    </w:p>
    <w:p w14:paraId="55894A2C" w14:textId="77777777" w:rsidR="004219E1" w:rsidRDefault="004219E1" w:rsidP="004E4E17">
      <w:pPr>
        <w:spacing w:after="0" w:line="240" w:lineRule="auto"/>
        <w:ind w:firstLine="709"/>
        <w:jc w:val="center"/>
        <w:rPr>
          <w:b/>
          <w:i/>
          <w:sz w:val="26"/>
          <w:szCs w:val="26"/>
        </w:rPr>
      </w:pPr>
    </w:p>
    <w:p w14:paraId="63168EA0" w14:textId="6A53DF54" w:rsidR="00096D7E" w:rsidRPr="00C70F15" w:rsidRDefault="005C6E30" w:rsidP="004E4E17">
      <w:pPr>
        <w:spacing w:after="0" w:line="240" w:lineRule="auto"/>
        <w:ind w:firstLine="709"/>
        <w:jc w:val="center"/>
        <w:rPr>
          <w:b/>
          <w:i/>
          <w:sz w:val="26"/>
          <w:szCs w:val="26"/>
        </w:rPr>
      </w:pPr>
      <w:r w:rsidRPr="00C70F15">
        <w:rPr>
          <w:b/>
          <w:i/>
          <w:sz w:val="26"/>
          <w:szCs w:val="26"/>
        </w:rPr>
        <w:t>п</w:t>
      </w:r>
      <w:r w:rsidR="005D0C06" w:rsidRPr="00C70F15">
        <w:rPr>
          <w:b/>
          <w:i/>
          <w:sz w:val="26"/>
          <w:szCs w:val="26"/>
        </w:rPr>
        <w:t>.</w:t>
      </w:r>
      <w:r w:rsidR="00C70F15" w:rsidRPr="00C70F15">
        <w:rPr>
          <w:b/>
          <w:i/>
          <w:sz w:val="26"/>
          <w:szCs w:val="26"/>
        </w:rPr>
        <w:t>Сайга</w:t>
      </w:r>
    </w:p>
    <w:p w14:paraId="2733A6D6" w14:textId="582B5A16" w:rsidR="004C4F18" w:rsidRDefault="00B82051" w:rsidP="004C4F18">
      <w:pPr>
        <w:pStyle w:val="140"/>
      </w:pPr>
      <w:r>
        <w:t>А</w:t>
      </w:r>
      <w:r w:rsidRPr="00C70F15">
        <w:t>дминистративны</w:t>
      </w:r>
      <w:r>
        <w:t>й</w:t>
      </w:r>
      <w:r w:rsidRPr="00C70F15">
        <w:t xml:space="preserve"> центр</w:t>
      </w:r>
      <w:r>
        <w:t xml:space="preserve"> </w:t>
      </w:r>
      <w:r w:rsidRPr="00C70F15">
        <w:t>Сайгинского сельского поселения</w:t>
      </w:r>
      <w:r>
        <w:t xml:space="preserve"> п</w:t>
      </w:r>
      <w:r w:rsidR="00B4153C" w:rsidRPr="00C70F15">
        <w:t>оселок</w:t>
      </w:r>
      <w:r w:rsidR="00D56705" w:rsidRPr="00C70F15">
        <w:t xml:space="preserve"> </w:t>
      </w:r>
      <w:r w:rsidR="00C70F15" w:rsidRPr="00C70F15">
        <w:t xml:space="preserve">Сайга </w:t>
      </w:r>
      <w:r w:rsidR="00B904BD" w:rsidRPr="00C70F15">
        <w:t xml:space="preserve"> </w:t>
      </w:r>
      <w:r>
        <w:t xml:space="preserve"> </w:t>
      </w:r>
      <w:r w:rsidR="00374292" w:rsidRPr="00C70F15">
        <w:t xml:space="preserve"> </w:t>
      </w:r>
      <w:r w:rsidR="00F348FE">
        <w:t xml:space="preserve">расположен в его центральной части. </w:t>
      </w:r>
      <w:r w:rsidR="00E10219" w:rsidRPr="00C70F15">
        <w:t>Поселок</w:t>
      </w:r>
      <w:r w:rsidR="0089073C" w:rsidRPr="00C70F15">
        <w:t xml:space="preserve"> </w:t>
      </w:r>
      <w:r w:rsidR="00DD61B5" w:rsidRPr="00C70F15">
        <w:t>был образован в 19</w:t>
      </w:r>
      <w:r w:rsidR="00C70F15" w:rsidRPr="00C70F15">
        <w:t>6</w:t>
      </w:r>
      <w:r w:rsidR="00E10219" w:rsidRPr="00C70F15">
        <w:t>9</w:t>
      </w:r>
      <w:r w:rsidR="00DD61B5" w:rsidRPr="00C70F15">
        <w:t>г.</w:t>
      </w:r>
      <w:r w:rsidR="004C4F18" w:rsidRPr="004C4F18">
        <w:t xml:space="preserve"> </w:t>
      </w:r>
      <w:r w:rsidR="004C4F18" w:rsidRPr="00674227">
        <w:t xml:space="preserve">Планировочная структура поселка компактная, </w:t>
      </w:r>
      <w:r w:rsidR="004C4F18">
        <w:t xml:space="preserve">с признаками </w:t>
      </w:r>
      <w:r w:rsidR="004C4F18" w:rsidRPr="00674227">
        <w:t>регулярн</w:t>
      </w:r>
      <w:r w:rsidR="004C4F18">
        <w:t xml:space="preserve">ой </w:t>
      </w:r>
      <w:r w:rsidR="004C4F18" w:rsidRPr="00674227">
        <w:t>застройки</w:t>
      </w:r>
      <w:r w:rsidR="004C4F18">
        <w:t xml:space="preserve"> крупных участков</w:t>
      </w:r>
      <w:r w:rsidR="004C4F18" w:rsidRPr="00674227">
        <w:t>, имеющ</w:t>
      </w:r>
      <w:r w:rsidR="004C4F18">
        <w:t>их</w:t>
      </w:r>
      <w:r w:rsidR="004C4F18" w:rsidRPr="00674227">
        <w:t xml:space="preserve"> свою взаимно перпендикулярную сетку улиц. </w:t>
      </w:r>
      <w:r w:rsidR="004C4F18">
        <w:t xml:space="preserve">С западной стороны поселка  расположение улиц связано с направлением линии железной дороги и автодороги 69К-11. Здесь расположены параллельные им и друг другу улицы Третьякевича, Андросовой, Карбышева, А.Фадеева и перпендикулярные им улицы Молодежная, Строительная, И.Туркенича, У. Громовой. </w:t>
      </w:r>
    </w:p>
    <w:p w14:paraId="149D4A37" w14:textId="77777777" w:rsidR="00EF104C" w:rsidRPr="001F6A66" w:rsidRDefault="00EF104C" w:rsidP="00EF104C">
      <w:pPr>
        <w:pStyle w:val="140"/>
      </w:pPr>
      <w:r w:rsidRPr="006B380D">
        <w:t>Северная часть поселка представляет собой зону жилого и общественного назначения. Здесь находятся улицы: У.</w:t>
      </w:r>
      <w:r>
        <w:t xml:space="preserve"> </w:t>
      </w:r>
      <w:r w:rsidRPr="006B380D">
        <w:t>Громовой,</w:t>
      </w:r>
      <w:r>
        <w:t xml:space="preserve"> </w:t>
      </w:r>
      <w:r w:rsidRPr="006B380D">
        <w:t>которая огибает поселок с севера,</w:t>
      </w:r>
      <w:r>
        <w:t xml:space="preserve"> улицы параллельные ей: Таежный переулок, ул.Молодогвардейская, ул. </w:t>
      </w:r>
      <w:r w:rsidRPr="001F6A66">
        <w:t xml:space="preserve">А.Матросова. В меридиональном направлении, расположены ул. О.Кошевого, переулки Лесной, Школьный и часть Таежного переулка. </w:t>
      </w:r>
    </w:p>
    <w:p w14:paraId="60DBBE72" w14:textId="77777777" w:rsidR="001B0107" w:rsidRPr="006539AC" w:rsidRDefault="001B0107" w:rsidP="001B0107">
      <w:pPr>
        <w:spacing w:after="0" w:line="240" w:lineRule="auto"/>
        <w:ind w:firstLine="709"/>
        <w:jc w:val="both"/>
        <w:rPr>
          <w:rFonts w:eastAsia="Calibri"/>
          <w:sz w:val="26"/>
          <w:szCs w:val="26"/>
        </w:rPr>
      </w:pPr>
      <w:r w:rsidRPr="006539AC">
        <w:rPr>
          <w:rFonts w:eastAsia="Calibri"/>
          <w:sz w:val="26"/>
          <w:szCs w:val="26"/>
        </w:rPr>
        <w:t>Общественный центр села на улице Малогвардейской сформирован следующими объектами:</w:t>
      </w:r>
    </w:p>
    <w:p w14:paraId="692617F1" w14:textId="3616A4D7" w:rsidR="001B0107" w:rsidRPr="006539AC" w:rsidRDefault="001B0107" w:rsidP="001B0107">
      <w:pPr>
        <w:spacing w:after="0" w:line="240" w:lineRule="auto"/>
        <w:ind w:firstLine="709"/>
        <w:jc w:val="both"/>
        <w:rPr>
          <w:rFonts w:eastAsia="Calibri"/>
          <w:sz w:val="26"/>
          <w:szCs w:val="26"/>
        </w:rPr>
      </w:pPr>
      <w:r w:rsidRPr="006539AC">
        <w:rPr>
          <w:rFonts w:eastAsia="Calibri"/>
          <w:sz w:val="26"/>
          <w:szCs w:val="26"/>
        </w:rPr>
        <w:t>-</w:t>
      </w:r>
      <w:r w:rsidR="006539AC" w:rsidRPr="006539AC">
        <w:rPr>
          <w:rFonts w:eastAsia="Calibri"/>
          <w:sz w:val="26"/>
          <w:szCs w:val="26"/>
        </w:rPr>
        <w:tab/>
      </w:r>
      <w:r w:rsidRPr="006539AC">
        <w:rPr>
          <w:rFonts w:eastAsia="Calibri"/>
          <w:sz w:val="26"/>
          <w:szCs w:val="26"/>
        </w:rPr>
        <w:t>администрация сельсовета, отделение общей врачебной практики;</w:t>
      </w:r>
    </w:p>
    <w:p w14:paraId="75717468" w14:textId="376995A5" w:rsidR="001B0107" w:rsidRPr="006539AC" w:rsidRDefault="001B0107" w:rsidP="001B0107">
      <w:pPr>
        <w:spacing w:after="0" w:line="240" w:lineRule="auto"/>
        <w:ind w:firstLine="709"/>
        <w:jc w:val="both"/>
        <w:rPr>
          <w:rFonts w:eastAsia="Calibri"/>
          <w:sz w:val="26"/>
          <w:szCs w:val="26"/>
        </w:rPr>
      </w:pPr>
      <w:r w:rsidRPr="006539AC">
        <w:rPr>
          <w:rFonts w:eastAsia="Calibri"/>
          <w:sz w:val="26"/>
          <w:szCs w:val="26"/>
        </w:rPr>
        <w:t>-</w:t>
      </w:r>
      <w:r w:rsidR="006539AC" w:rsidRPr="006539AC">
        <w:rPr>
          <w:rFonts w:eastAsia="Calibri"/>
          <w:sz w:val="26"/>
          <w:szCs w:val="26"/>
        </w:rPr>
        <w:tab/>
      </w:r>
      <w:r w:rsidRPr="006539AC">
        <w:rPr>
          <w:rFonts w:eastAsia="Calibri"/>
          <w:sz w:val="26"/>
          <w:szCs w:val="26"/>
        </w:rPr>
        <w:t>средняя общеобразовательная школа,</w:t>
      </w:r>
      <w:r w:rsidRPr="006539AC">
        <w:rPr>
          <w:rFonts w:eastAsia="Calibri"/>
          <w:sz w:val="26"/>
        </w:rPr>
        <w:t xml:space="preserve"> </w:t>
      </w:r>
      <w:r w:rsidRPr="006539AC">
        <w:rPr>
          <w:rFonts w:eastAsia="Calibri"/>
          <w:sz w:val="26"/>
          <w:szCs w:val="26"/>
        </w:rPr>
        <w:t>сельский клуб с библиотекой, почтовое отделение;</w:t>
      </w:r>
    </w:p>
    <w:p w14:paraId="1C8B9D4A" w14:textId="2B0E93E4" w:rsidR="001B0107" w:rsidRPr="006539AC" w:rsidRDefault="001B0107" w:rsidP="001B0107">
      <w:pPr>
        <w:spacing w:after="0" w:line="240" w:lineRule="auto"/>
        <w:ind w:firstLine="709"/>
        <w:jc w:val="both"/>
        <w:rPr>
          <w:rFonts w:eastAsia="Calibri"/>
          <w:sz w:val="26"/>
          <w:szCs w:val="26"/>
        </w:rPr>
      </w:pPr>
      <w:r w:rsidRPr="006539AC">
        <w:rPr>
          <w:rFonts w:eastAsia="Calibri"/>
          <w:sz w:val="26"/>
          <w:szCs w:val="26"/>
        </w:rPr>
        <w:t>-</w:t>
      </w:r>
      <w:r w:rsidR="006539AC" w:rsidRPr="006539AC">
        <w:rPr>
          <w:rFonts w:eastAsia="Calibri"/>
          <w:sz w:val="26"/>
          <w:szCs w:val="26"/>
        </w:rPr>
        <w:tab/>
      </w:r>
      <w:r w:rsidRPr="006539AC">
        <w:rPr>
          <w:rFonts w:eastAsia="Calibri"/>
          <w:sz w:val="26"/>
          <w:szCs w:val="26"/>
        </w:rPr>
        <w:t>детский сад;</w:t>
      </w:r>
    </w:p>
    <w:p w14:paraId="331DDBC0" w14:textId="31898ACA" w:rsidR="001B0107" w:rsidRPr="006539AC" w:rsidRDefault="001B0107" w:rsidP="001B0107">
      <w:pPr>
        <w:spacing w:after="0" w:line="240" w:lineRule="auto"/>
        <w:ind w:firstLine="709"/>
        <w:jc w:val="both"/>
        <w:rPr>
          <w:rFonts w:eastAsia="Calibri"/>
          <w:sz w:val="26"/>
          <w:szCs w:val="26"/>
        </w:rPr>
      </w:pPr>
      <w:r w:rsidRPr="006539AC">
        <w:rPr>
          <w:rFonts w:eastAsia="Calibri"/>
          <w:sz w:val="26"/>
          <w:szCs w:val="26"/>
        </w:rPr>
        <w:t>-</w:t>
      </w:r>
      <w:r w:rsidR="006539AC" w:rsidRPr="006539AC">
        <w:rPr>
          <w:rFonts w:eastAsia="Calibri"/>
          <w:sz w:val="26"/>
          <w:szCs w:val="26"/>
        </w:rPr>
        <w:tab/>
      </w:r>
      <w:r w:rsidRPr="006539AC">
        <w:rPr>
          <w:rFonts w:eastAsia="Calibri"/>
          <w:sz w:val="26"/>
          <w:szCs w:val="26"/>
        </w:rPr>
        <w:t>спортивная площадка;</w:t>
      </w:r>
    </w:p>
    <w:p w14:paraId="1B84339D" w14:textId="43CEF52F" w:rsidR="001B0107" w:rsidRPr="006539AC" w:rsidRDefault="001B0107" w:rsidP="001B0107">
      <w:pPr>
        <w:spacing w:after="0" w:line="240" w:lineRule="auto"/>
        <w:ind w:firstLine="709"/>
        <w:jc w:val="both"/>
        <w:rPr>
          <w:rFonts w:eastAsia="Calibri"/>
          <w:sz w:val="26"/>
          <w:szCs w:val="26"/>
        </w:rPr>
      </w:pPr>
      <w:r w:rsidRPr="006539AC">
        <w:rPr>
          <w:rFonts w:eastAsia="Calibri"/>
          <w:sz w:val="26"/>
          <w:szCs w:val="26"/>
        </w:rPr>
        <w:t>-</w:t>
      </w:r>
      <w:r w:rsidR="006539AC" w:rsidRPr="006539AC">
        <w:rPr>
          <w:rFonts w:eastAsia="Calibri"/>
          <w:sz w:val="26"/>
          <w:szCs w:val="26"/>
        </w:rPr>
        <w:tab/>
      </w:r>
      <w:r w:rsidRPr="006539AC">
        <w:rPr>
          <w:rFonts w:eastAsia="Calibri"/>
          <w:sz w:val="26"/>
          <w:szCs w:val="26"/>
        </w:rPr>
        <w:t>два магазина.</w:t>
      </w:r>
    </w:p>
    <w:p w14:paraId="7134E5D0" w14:textId="294BED4F" w:rsidR="00EF104C" w:rsidRDefault="00EF104C" w:rsidP="00EF104C">
      <w:pPr>
        <w:pStyle w:val="140"/>
      </w:pPr>
      <w:r w:rsidRPr="001F6A66">
        <w:rPr>
          <w:rFonts w:eastAsia="Calibri"/>
        </w:rPr>
        <w:lastRenderedPageBreak/>
        <w:t xml:space="preserve">Также на улице Молодогвардейской, напротив администрации сельсовета находится </w:t>
      </w:r>
      <w:r w:rsidRPr="001F6A66">
        <w:t xml:space="preserve">памятник истории «Защитнику Отечества труженики тыла».    В северной части поселка расположена котельная. </w:t>
      </w:r>
    </w:p>
    <w:p w14:paraId="4F1A4C06" w14:textId="77777777" w:rsidR="00EF104C" w:rsidRPr="001F6A66" w:rsidRDefault="00EF104C" w:rsidP="00EF104C">
      <w:pPr>
        <w:pStyle w:val="140"/>
        <w:rPr>
          <w:rFonts w:eastAsia="Calibri"/>
        </w:rPr>
      </w:pPr>
      <w:r w:rsidRPr="001F6A66">
        <w:t xml:space="preserve">С восточной стороны поселка  в направлении северо-восток – юго-запад протекает р. Сайгушка, правый приток р.Сайга.  Параллельно берегу реки здесь проходит ул.О.Кошевого. От этой улицы  ответвляется ул. Подсобное хозяйство, ведущая к одноименному  объекту. </w:t>
      </w:r>
      <w:r w:rsidRPr="001F6A66">
        <w:rPr>
          <w:rFonts w:eastAsia="Calibri"/>
        </w:rPr>
        <w:t>На пересечении улиц Фадеева и Мологвардейской находятся магазин "Хлебные и кондитерские изделия" и часовня, на улице Туркенича в западной части еще один  магазин.</w:t>
      </w:r>
    </w:p>
    <w:p w14:paraId="27B0FA4C" w14:textId="77777777" w:rsidR="003A07D4" w:rsidRPr="00C70F15" w:rsidRDefault="003A07D4" w:rsidP="004E4E17">
      <w:pPr>
        <w:pStyle w:val="140"/>
      </w:pPr>
    </w:p>
    <w:p w14:paraId="4B7EFFA3" w14:textId="77777777" w:rsidR="003A07D4" w:rsidRDefault="003A07D4" w:rsidP="004E4E17">
      <w:pPr>
        <w:pStyle w:val="140"/>
        <w:ind w:firstLine="0"/>
        <w:jc w:val="center"/>
      </w:pPr>
      <w:r>
        <w:rPr>
          <w:b/>
          <w:i/>
          <w:noProof/>
          <w:lang w:eastAsia="ru-RU"/>
        </w:rPr>
        <w:drawing>
          <wp:inline distT="0" distB="0" distL="0" distR="0" wp14:anchorId="7E16653F" wp14:editId="3C3711C1">
            <wp:extent cx="4580890" cy="343789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580890" cy="3437890"/>
                    </a:xfrm>
                    <a:prstGeom prst="rect">
                      <a:avLst/>
                    </a:prstGeom>
                    <a:noFill/>
                  </pic:spPr>
                </pic:pic>
              </a:graphicData>
            </a:graphic>
          </wp:inline>
        </w:drawing>
      </w:r>
    </w:p>
    <w:p w14:paraId="0319A9E6" w14:textId="5148A3E7" w:rsidR="003A07D4" w:rsidRPr="00182F4A" w:rsidRDefault="003A07D4" w:rsidP="004E4E17">
      <w:pPr>
        <w:pStyle w:val="140"/>
        <w:jc w:val="center"/>
      </w:pPr>
      <w:r w:rsidRPr="00182F4A">
        <w:t>Рис. 4.1–</w:t>
      </w:r>
      <w:r w:rsidR="00C711CD">
        <w:t xml:space="preserve">Поселок </w:t>
      </w:r>
      <w:r w:rsidRPr="00182F4A">
        <w:t>Сайга</w:t>
      </w:r>
    </w:p>
    <w:p w14:paraId="12D6571D" w14:textId="77777777" w:rsidR="003A07D4" w:rsidRDefault="003A07D4" w:rsidP="004E4E17">
      <w:pPr>
        <w:pStyle w:val="140"/>
        <w:ind w:firstLine="0"/>
      </w:pPr>
      <w:r>
        <w:rPr>
          <w:noProof/>
          <w:lang w:eastAsia="ru-RU"/>
        </w:rPr>
        <w:drawing>
          <wp:inline distT="0" distB="0" distL="0" distR="0" wp14:anchorId="4D6031B4" wp14:editId="4B2A16DC">
            <wp:extent cx="5937885" cy="2383790"/>
            <wp:effectExtent l="0" t="0" r="571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37885" cy="2383790"/>
                    </a:xfrm>
                    <a:prstGeom prst="rect">
                      <a:avLst/>
                    </a:prstGeom>
                    <a:noFill/>
                  </pic:spPr>
                </pic:pic>
              </a:graphicData>
            </a:graphic>
          </wp:inline>
        </w:drawing>
      </w:r>
    </w:p>
    <w:p w14:paraId="664CE1F5" w14:textId="4F2CD96B" w:rsidR="003A07D4" w:rsidRPr="00182F4A" w:rsidRDefault="003A07D4" w:rsidP="004E4E17">
      <w:pPr>
        <w:spacing w:after="0" w:line="240" w:lineRule="auto"/>
        <w:ind w:firstLine="709"/>
        <w:jc w:val="center"/>
        <w:rPr>
          <w:rFonts w:eastAsia="Calibri"/>
          <w:sz w:val="26"/>
          <w:szCs w:val="26"/>
        </w:rPr>
      </w:pPr>
      <w:r w:rsidRPr="00182F4A">
        <w:rPr>
          <w:rFonts w:eastAsia="Calibri"/>
          <w:sz w:val="26"/>
          <w:szCs w:val="26"/>
        </w:rPr>
        <w:t>Рис. 4.2 –Сайгинская средняя школа</w:t>
      </w:r>
    </w:p>
    <w:p w14:paraId="3C43FBB5" w14:textId="6DF82FA1" w:rsidR="00E47B1D" w:rsidRPr="004C4F18" w:rsidRDefault="00DC3A02" w:rsidP="004E4E17">
      <w:pPr>
        <w:spacing w:after="0" w:line="240" w:lineRule="auto"/>
        <w:ind w:firstLine="709"/>
        <w:jc w:val="both"/>
        <w:rPr>
          <w:rFonts w:eastAsia="Calibri"/>
          <w:sz w:val="26"/>
          <w:szCs w:val="26"/>
        </w:rPr>
      </w:pPr>
      <w:r w:rsidRPr="001F6A66">
        <w:rPr>
          <w:rFonts w:eastAsia="Calibri"/>
          <w:sz w:val="26"/>
          <w:szCs w:val="26"/>
        </w:rPr>
        <w:t>В север</w:t>
      </w:r>
      <w:r w:rsidR="00E47B1D" w:rsidRPr="001F6A66">
        <w:rPr>
          <w:rFonts w:eastAsia="Calibri"/>
          <w:sz w:val="26"/>
          <w:szCs w:val="26"/>
        </w:rPr>
        <w:t>ной и северо-восточной част</w:t>
      </w:r>
      <w:r w:rsidRPr="001F6A66">
        <w:rPr>
          <w:rFonts w:eastAsia="Calibri"/>
          <w:sz w:val="26"/>
          <w:szCs w:val="26"/>
        </w:rPr>
        <w:t>ях</w:t>
      </w:r>
      <w:r w:rsidR="00E47B1D" w:rsidRPr="001F6A66">
        <w:rPr>
          <w:rFonts w:eastAsia="Calibri"/>
          <w:sz w:val="26"/>
          <w:szCs w:val="26"/>
        </w:rPr>
        <w:t xml:space="preserve"> села находятся территории, занимаемые объектами, связанны</w:t>
      </w:r>
      <w:r w:rsidRPr="001F6A66">
        <w:rPr>
          <w:rFonts w:eastAsia="Calibri"/>
          <w:sz w:val="26"/>
          <w:szCs w:val="26"/>
        </w:rPr>
        <w:t>ми</w:t>
      </w:r>
      <w:r w:rsidR="00E47B1D" w:rsidRPr="001F6A66">
        <w:rPr>
          <w:rFonts w:eastAsia="Calibri"/>
          <w:sz w:val="26"/>
          <w:szCs w:val="26"/>
        </w:rPr>
        <w:t xml:space="preserve"> с производственной деятельностью (</w:t>
      </w:r>
      <w:bookmarkStart w:id="42" w:name="_Hlk133521577"/>
      <w:r w:rsidR="00E47B1D" w:rsidRPr="001F6A66">
        <w:rPr>
          <w:rFonts w:eastAsia="Calibri"/>
          <w:sz w:val="26"/>
          <w:szCs w:val="26"/>
        </w:rPr>
        <w:t>лесозаготовительные предприятия</w:t>
      </w:r>
      <w:bookmarkEnd w:id="42"/>
      <w:r w:rsidR="00E47B1D" w:rsidRPr="004C4F18">
        <w:rPr>
          <w:rFonts w:eastAsia="Calibri"/>
          <w:sz w:val="26"/>
          <w:szCs w:val="26"/>
        </w:rPr>
        <w:t>):</w:t>
      </w:r>
      <w:bookmarkStart w:id="43" w:name="_Hlk133521409"/>
      <w:r w:rsidR="00E47B1D" w:rsidRPr="004C4F18">
        <w:rPr>
          <w:rFonts w:eastAsia="Calibri"/>
          <w:sz w:val="26"/>
          <w:szCs w:val="26"/>
        </w:rPr>
        <w:t xml:space="preserve"> ООО «Десва»</w:t>
      </w:r>
      <w:r w:rsidR="000D1E85" w:rsidRPr="004C4F18">
        <w:rPr>
          <w:rFonts w:eastAsia="Calibri"/>
          <w:sz w:val="26"/>
          <w:szCs w:val="26"/>
        </w:rPr>
        <w:t>,</w:t>
      </w:r>
      <w:r w:rsidR="00E47B1D" w:rsidRPr="004C4F18">
        <w:rPr>
          <w:rFonts w:eastAsia="Calibri"/>
          <w:sz w:val="26"/>
          <w:szCs w:val="26"/>
        </w:rPr>
        <w:t xml:space="preserve"> ООО «Сайга»</w:t>
      </w:r>
      <w:r w:rsidR="000D1E85" w:rsidRPr="004C4F18">
        <w:rPr>
          <w:rFonts w:eastAsia="Calibri"/>
          <w:sz w:val="26"/>
          <w:szCs w:val="26"/>
        </w:rPr>
        <w:t>,</w:t>
      </w:r>
      <w:r w:rsidR="00E47B1D" w:rsidRPr="004C4F18">
        <w:rPr>
          <w:rFonts w:eastAsia="Calibri"/>
          <w:sz w:val="26"/>
          <w:szCs w:val="26"/>
        </w:rPr>
        <w:t>ООО «Алабин лес»</w:t>
      </w:r>
      <w:r w:rsidR="000D1E85" w:rsidRPr="004C4F18">
        <w:rPr>
          <w:rFonts w:eastAsia="Calibri"/>
          <w:sz w:val="26"/>
          <w:szCs w:val="26"/>
        </w:rPr>
        <w:t>,</w:t>
      </w:r>
      <w:r w:rsidR="00E47B1D" w:rsidRPr="004C4F18">
        <w:rPr>
          <w:rFonts w:eastAsia="Calibri"/>
          <w:sz w:val="26"/>
          <w:szCs w:val="26"/>
        </w:rPr>
        <w:t xml:space="preserve"> ООО «Полесье».</w:t>
      </w:r>
    </w:p>
    <w:bookmarkEnd w:id="43"/>
    <w:p w14:paraId="2F0058E0" w14:textId="111E1A98" w:rsidR="00E47B1D" w:rsidRPr="00224437" w:rsidRDefault="00E47B1D" w:rsidP="004E4E17">
      <w:pPr>
        <w:spacing w:after="0" w:line="240" w:lineRule="auto"/>
        <w:ind w:firstLine="709"/>
        <w:jc w:val="both"/>
        <w:rPr>
          <w:rFonts w:eastAsia="Calibri"/>
          <w:sz w:val="26"/>
          <w:szCs w:val="26"/>
        </w:rPr>
      </w:pPr>
      <w:r w:rsidRPr="00224437">
        <w:rPr>
          <w:rFonts w:eastAsia="Calibri"/>
          <w:sz w:val="26"/>
          <w:szCs w:val="26"/>
        </w:rPr>
        <w:t xml:space="preserve"> В южной части села расположен полигон твердых бытовых отходов, </w:t>
      </w:r>
      <w:r w:rsidR="000D1E85">
        <w:rPr>
          <w:rFonts w:eastAsia="Calibri"/>
          <w:sz w:val="26"/>
          <w:szCs w:val="26"/>
        </w:rPr>
        <w:t xml:space="preserve">Санитарный разрыв  до </w:t>
      </w:r>
      <w:r w:rsidR="000D1E85" w:rsidRPr="00224437">
        <w:rPr>
          <w:rFonts w:eastAsia="Calibri"/>
          <w:sz w:val="26"/>
          <w:szCs w:val="26"/>
        </w:rPr>
        <w:t xml:space="preserve">жилой застройки </w:t>
      </w:r>
      <w:r w:rsidR="000D1E85">
        <w:rPr>
          <w:rFonts w:eastAsia="Calibri"/>
          <w:sz w:val="26"/>
          <w:szCs w:val="26"/>
        </w:rPr>
        <w:t xml:space="preserve"> не соответствует нормативу.</w:t>
      </w:r>
    </w:p>
    <w:p w14:paraId="3B5E4970" w14:textId="4AEEFB9B" w:rsidR="00E47B1D" w:rsidRPr="00224437" w:rsidRDefault="00E47B1D" w:rsidP="004E4E17">
      <w:pPr>
        <w:spacing w:after="0" w:line="240" w:lineRule="auto"/>
        <w:ind w:firstLine="709"/>
        <w:jc w:val="both"/>
        <w:rPr>
          <w:rFonts w:eastAsia="Calibri"/>
          <w:sz w:val="26"/>
          <w:szCs w:val="26"/>
        </w:rPr>
      </w:pPr>
      <w:r w:rsidRPr="00224437">
        <w:rPr>
          <w:rFonts w:eastAsia="Calibri"/>
          <w:sz w:val="26"/>
          <w:szCs w:val="26"/>
        </w:rPr>
        <w:lastRenderedPageBreak/>
        <w:t xml:space="preserve">Жилая застройка индивидуальная усадебного типа с приусадебными участками. В центральной части села на улицах Малогвардейской и Кошевого расположена незначительная </w:t>
      </w:r>
      <w:r w:rsidR="000D1E85">
        <w:rPr>
          <w:rFonts w:eastAsia="Calibri"/>
          <w:sz w:val="26"/>
          <w:szCs w:val="26"/>
        </w:rPr>
        <w:t xml:space="preserve">по площади </w:t>
      </w:r>
      <w:r w:rsidRPr="00224437">
        <w:rPr>
          <w:rFonts w:eastAsia="Calibri"/>
          <w:sz w:val="26"/>
          <w:szCs w:val="26"/>
        </w:rPr>
        <w:t>застр</w:t>
      </w:r>
      <w:r w:rsidR="00CF4EEC">
        <w:rPr>
          <w:rFonts w:eastAsia="Calibri"/>
          <w:sz w:val="26"/>
          <w:szCs w:val="26"/>
        </w:rPr>
        <w:t>ойка малоэтажными жилыми домами</w:t>
      </w:r>
      <w:r w:rsidRPr="00224437">
        <w:rPr>
          <w:rFonts w:eastAsia="Calibri"/>
          <w:sz w:val="26"/>
          <w:szCs w:val="26"/>
        </w:rPr>
        <w:t>.</w:t>
      </w:r>
    </w:p>
    <w:p w14:paraId="3B5AE9E8" w14:textId="77777777" w:rsidR="0046142B" w:rsidRPr="003F7B87" w:rsidRDefault="0046142B" w:rsidP="004E4E17">
      <w:pPr>
        <w:pStyle w:val="140"/>
      </w:pPr>
      <w:r w:rsidRPr="003F7B87">
        <w:t>В границах населенного пункта расположены следующие объекты:</w:t>
      </w:r>
    </w:p>
    <w:p w14:paraId="20D0805F" w14:textId="77777777" w:rsidR="00E47B1D" w:rsidRPr="003F7B87" w:rsidRDefault="00E47B1D" w:rsidP="004E4E17">
      <w:pPr>
        <w:pStyle w:val="140"/>
        <w:jc w:val="center"/>
        <w:rPr>
          <w:b/>
          <w:i/>
        </w:rPr>
      </w:pPr>
      <w:r w:rsidRPr="003F7B87">
        <w:rPr>
          <w:b/>
          <w:i/>
        </w:rPr>
        <w:t>Объекты обслуживания (прочие)</w:t>
      </w:r>
    </w:p>
    <w:p w14:paraId="79D97022" w14:textId="77777777" w:rsidR="00E47B1D" w:rsidRPr="003F7B87" w:rsidRDefault="00E47B1D" w:rsidP="004E4E17">
      <w:pPr>
        <w:pStyle w:val="140"/>
      </w:pPr>
      <w:r w:rsidRPr="003F7B87">
        <w:t>1.Администрация -1 объект;</w:t>
      </w:r>
    </w:p>
    <w:p w14:paraId="648B174C" w14:textId="74BBDA00" w:rsidR="00E47B1D" w:rsidRDefault="00E47B1D" w:rsidP="004E4E17">
      <w:pPr>
        <w:pStyle w:val="140"/>
      </w:pPr>
      <w:r>
        <w:t>2</w:t>
      </w:r>
      <w:r w:rsidR="00182F4A">
        <w:t>.</w:t>
      </w:r>
      <w:r w:rsidRPr="003F7B87">
        <w:t xml:space="preserve"> Магазин– </w:t>
      </w:r>
      <w:r>
        <w:t>4</w:t>
      </w:r>
      <w:r w:rsidRPr="003F7B87">
        <w:t xml:space="preserve"> объекта</w:t>
      </w:r>
      <w:r w:rsidR="0024683B">
        <w:t>;</w:t>
      </w:r>
    </w:p>
    <w:p w14:paraId="65A722B1" w14:textId="32878078" w:rsidR="0024683B" w:rsidRPr="003F7B87" w:rsidRDefault="0024683B" w:rsidP="004E4E17">
      <w:pPr>
        <w:pStyle w:val="140"/>
      </w:pPr>
      <w:r w:rsidRPr="006539AC">
        <w:t>3. Часовня.</w:t>
      </w:r>
    </w:p>
    <w:p w14:paraId="29CC3D5A" w14:textId="77777777" w:rsidR="00B8003D" w:rsidRPr="003F7B87" w:rsidRDefault="00B8003D" w:rsidP="004E4E17">
      <w:pPr>
        <w:pStyle w:val="140"/>
        <w:jc w:val="center"/>
        <w:rPr>
          <w:b/>
          <w:i/>
        </w:rPr>
      </w:pPr>
      <w:r w:rsidRPr="003F7B87">
        <w:rPr>
          <w:b/>
          <w:i/>
        </w:rPr>
        <w:t>Объекты здравоохранения:</w:t>
      </w:r>
    </w:p>
    <w:p w14:paraId="1B5A77E5" w14:textId="072C9443" w:rsidR="00B8003D" w:rsidRPr="003F7B87" w:rsidRDefault="00B8003D" w:rsidP="004E4E17">
      <w:pPr>
        <w:pStyle w:val="140"/>
      </w:pPr>
      <w:r w:rsidRPr="003F7B87">
        <w:t>1.</w:t>
      </w:r>
      <w:r w:rsidR="00F20DAC">
        <w:t xml:space="preserve">Отделение </w:t>
      </w:r>
      <w:r w:rsidR="00E47B1D">
        <w:t xml:space="preserve">общей врачебной практики </w:t>
      </w:r>
      <w:r w:rsidRPr="003F7B87">
        <w:t xml:space="preserve"> </w:t>
      </w:r>
      <w:r w:rsidR="003F7B87" w:rsidRPr="003F7B87">
        <w:t xml:space="preserve"> </w:t>
      </w:r>
      <w:r w:rsidRPr="003F7B87">
        <w:t xml:space="preserve"> -</w:t>
      </w:r>
      <w:r w:rsidR="003F7B87">
        <w:t xml:space="preserve"> </w:t>
      </w:r>
      <w:r w:rsidRPr="003F7B87">
        <w:t>1объект;</w:t>
      </w:r>
    </w:p>
    <w:p w14:paraId="78B649A1" w14:textId="77777777" w:rsidR="0046142B" w:rsidRPr="003F7B87" w:rsidRDefault="0046142B" w:rsidP="004E4E17">
      <w:pPr>
        <w:pStyle w:val="140"/>
        <w:jc w:val="center"/>
        <w:rPr>
          <w:b/>
          <w:i/>
        </w:rPr>
      </w:pPr>
      <w:r w:rsidRPr="003F7B87">
        <w:rPr>
          <w:b/>
          <w:i/>
        </w:rPr>
        <w:t>Объекты образования и науки</w:t>
      </w:r>
    </w:p>
    <w:p w14:paraId="0433A399" w14:textId="34E69473" w:rsidR="005C4DF9" w:rsidRPr="003F7B87" w:rsidRDefault="00817FA9" w:rsidP="004E4E17">
      <w:pPr>
        <w:pStyle w:val="140"/>
      </w:pPr>
      <w:r w:rsidRPr="003F7B87">
        <w:t>1.</w:t>
      </w:r>
      <w:r w:rsidR="005C4DF9" w:rsidRPr="003F7B87">
        <w:t xml:space="preserve"> </w:t>
      </w:r>
      <w:r w:rsidR="00BD763A" w:rsidRPr="003F7B87">
        <w:t>М</w:t>
      </w:r>
      <w:r w:rsidR="005C4DF9" w:rsidRPr="003F7B87">
        <w:t>Б</w:t>
      </w:r>
      <w:r w:rsidR="00BD763A" w:rsidRPr="003F7B87">
        <w:t xml:space="preserve">ОУ </w:t>
      </w:r>
      <w:r w:rsidR="003C49E8" w:rsidRPr="003F7B87">
        <w:t>Сайгин</w:t>
      </w:r>
      <w:r w:rsidR="00BD763A" w:rsidRPr="003F7B87">
        <w:t>ская СОШ</w:t>
      </w:r>
      <w:r w:rsidR="000D1E85">
        <w:t xml:space="preserve"> </w:t>
      </w:r>
      <w:r w:rsidR="00BD763A" w:rsidRPr="003F7B87">
        <w:t xml:space="preserve"> – 1объект,</w:t>
      </w:r>
    </w:p>
    <w:p w14:paraId="48139CC7" w14:textId="1B14245E" w:rsidR="00817FA9" w:rsidRDefault="005C4DF9" w:rsidP="004E4E17">
      <w:pPr>
        <w:pStyle w:val="140"/>
      </w:pPr>
      <w:r w:rsidRPr="003F7B87">
        <w:t xml:space="preserve">2. </w:t>
      </w:r>
      <w:r w:rsidR="003F7B87" w:rsidRPr="003F7B87">
        <w:t>Детский сад</w:t>
      </w:r>
      <w:r w:rsidR="00E47B1D">
        <w:t xml:space="preserve"> </w:t>
      </w:r>
      <w:r w:rsidR="000D1E85">
        <w:t>–</w:t>
      </w:r>
      <w:r w:rsidRPr="003F7B87">
        <w:t>1объект</w:t>
      </w:r>
      <w:r w:rsidR="000D1E85">
        <w:t>.</w:t>
      </w:r>
    </w:p>
    <w:p w14:paraId="33726445" w14:textId="5F45558F" w:rsidR="0046142B" w:rsidRPr="003F7B87" w:rsidRDefault="0046142B" w:rsidP="004E4E17">
      <w:pPr>
        <w:pStyle w:val="140"/>
        <w:jc w:val="center"/>
        <w:rPr>
          <w:b/>
          <w:i/>
        </w:rPr>
      </w:pPr>
      <w:r w:rsidRPr="003F7B87">
        <w:rPr>
          <w:b/>
          <w:i/>
        </w:rPr>
        <w:t>Объекты культуры и искусства</w:t>
      </w:r>
    </w:p>
    <w:p w14:paraId="467D8D13" w14:textId="1E5CD54E" w:rsidR="00817FA9" w:rsidRPr="003F7B87" w:rsidRDefault="00E47B1D" w:rsidP="004E4E17">
      <w:pPr>
        <w:pStyle w:val="140"/>
      </w:pPr>
      <w:r>
        <w:t>1.Сельский клуб с библиотекой</w:t>
      </w:r>
      <w:r w:rsidR="00F46416" w:rsidRPr="003F7B87">
        <w:t xml:space="preserve"> -</w:t>
      </w:r>
      <w:r w:rsidR="00817FA9" w:rsidRPr="003F7B87">
        <w:t>1 объект</w:t>
      </w:r>
      <w:r w:rsidR="00F41EE1" w:rsidRPr="003F7B87">
        <w:t>.</w:t>
      </w:r>
    </w:p>
    <w:p w14:paraId="24AA9EBB" w14:textId="77777777" w:rsidR="00E47B1D" w:rsidRPr="001F6A66" w:rsidRDefault="00E47B1D" w:rsidP="004E4E17">
      <w:pPr>
        <w:spacing w:after="0" w:line="240" w:lineRule="auto"/>
        <w:ind w:firstLine="709"/>
        <w:jc w:val="center"/>
        <w:rPr>
          <w:rFonts w:eastAsia="Calibri"/>
          <w:b/>
          <w:i/>
          <w:sz w:val="26"/>
          <w:szCs w:val="26"/>
          <w:lang w:eastAsia="ru-RU"/>
        </w:rPr>
      </w:pPr>
      <w:r w:rsidRPr="001F6A66">
        <w:rPr>
          <w:rFonts w:eastAsia="Calibri"/>
          <w:b/>
          <w:i/>
          <w:sz w:val="26"/>
          <w:szCs w:val="26"/>
          <w:lang w:eastAsia="ru-RU"/>
        </w:rPr>
        <w:t>Объекты связанные с производственной деятельностью</w:t>
      </w:r>
    </w:p>
    <w:p w14:paraId="40982315" w14:textId="48A24FF1" w:rsidR="00E47B1D" w:rsidRPr="000D1E85" w:rsidRDefault="000D1E85" w:rsidP="000D1E85">
      <w:pPr>
        <w:pStyle w:val="140"/>
        <w:rPr>
          <w:rFonts w:eastAsia="Calibri"/>
        </w:rPr>
      </w:pPr>
      <w:r>
        <w:t>1.</w:t>
      </w:r>
      <w:r w:rsidR="00E47B1D" w:rsidRPr="000D1E85">
        <w:rPr>
          <w:rFonts w:eastAsia="Calibri"/>
        </w:rPr>
        <w:t>ООО «Десва» - 2 объекта;</w:t>
      </w:r>
    </w:p>
    <w:p w14:paraId="2786AA7B" w14:textId="15E1B209" w:rsidR="00E47B1D" w:rsidRPr="00CF4EEC" w:rsidRDefault="000D1E85" w:rsidP="000D1E85">
      <w:pPr>
        <w:pStyle w:val="140"/>
        <w:rPr>
          <w:rFonts w:eastAsia="Calibri"/>
        </w:rPr>
      </w:pPr>
      <w:r>
        <w:rPr>
          <w:rFonts w:eastAsia="Calibri"/>
        </w:rPr>
        <w:t>2.</w:t>
      </w:r>
      <w:r w:rsidR="00E47B1D" w:rsidRPr="000D1E85">
        <w:rPr>
          <w:rFonts w:eastAsia="Calibri"/>
        </w:rPr>
        <w:t>ООО «Сайга» – 1объект</w:t>
      </w:r>
      <w:r w:rsidR="00E47B1D" w:rsidRPr="00CF4EEC">
        <w:rPr>
          <w:rFonts w:eastAsia="Calibri"/>
        </w:rPr>
        <w:t>;</w:t>
      </w:r>
    </w:p>
    <w:p w14:paraId="7446FFF4" w14:textId="0E77C2D0" w:rsidR="00E47B1D" w:rsidRPr="00CF4EEC" w:rsidRDefault="000D1E85" w:rsidP="000D1E85">
      <w:pPr>
        <w:pStyle w:val="140"/>
        <w:rPr>
          <w:rFonts w:eastAsia="Calibri"/>
        </w:rPr>
      </w:pPr>
      <w:r>
        <w:rPr>
          <w:rFonts w:eastAsia="Calibri"/>
        </w:rPr>
        <w:t>3.</w:t>
      </w:r>
      <w:r w:rsidR="00E47B1D" w:rsidRPr="00CF4EEC">
        <w:rPr>
          <w:rFonts w:eastAsia="Calibri"/>
        </w:rPr>
        <w:t>ООО «Алабин лес» – 1объект;</w:t>
      </w:r>
    </w:p>
    <w:p w14:paraId="62D63A96" w14:textId="23795A3D" w:rsidR="00E47B1D" w:rsidRPr="00CF4EEC" w:rsidRDefault="000D1E85" w:rsidP="000D1E85">
      <w:pPr>
        <w:pStyle w:val="140"/>
        <w:rPr>
          <w:rFonts w:eastAsia="Calibri"/>
        </w:rPr>
      </w:pPr>
      <w:r>
        <w:rPr>
          <w:rFonts w:eastAsia="Calibri"/>
        </w:rPr>
        <w:t>4.</w:t>
      </w:r>
      <w:r w:rsidR="00E47B1D" w:rsidRPr="00CF4EEC">
        <w:rPr>
          <w:rFonts w:eastAsia="Calibri"/>
        </w:rPr>
        <w:t>ООО «Полесье» – 1объект;</w:t>
      </w:r>
    </w:p>
    <w:p w14:paraId="4F926B93" w14:textId="0187A43D" w:rsidR="00E47B1D" w:rsidRPr="00CF4EEC" w:rsidRDefault="000D1E85" w:rsidP="000D1E85">
      <w:pPr>
        <w:pStyle w:val="140"/>
        <w:rPr>
          <w:rFonts w:eastAsia="Calibri"/>
        </w:rPr>
      </w:pPr>
      <w:r>
        <w:rPr>
          <w:rFonts w:eastAsia="Calibri"/>
        </w:rPr>
        <w:t>5.</w:t>
      </w:r>
      <w:r w:rsidR="00E47B1D" w:rsidRPr="00CF4EEC">
        <w:rPr>
          <w:rFonts w:eastAsia="Calibri"/>
        </w:rPr>
        <w:t>Лесозаготовительное предприятие – 1объект.</w:t>
      </w:r>
    </w:p>
    <w:p w14:paraId="39464CC2" w14:textId="77777777" w:rsidR="00553499" w:rsidRPr="003F7B87" w:rsidRDefault="006A27E5" w:rsidP="004E4E17">
      <w:pPr>
        <w:pStyle w:val="140"/>
        <w:jc w:val="center"/>
        <w:rPr>
          <w:b/>
          <w:i/>
        </w:rPr>
      </w:pPr>
      <w:r w:rsidRPr="003F7B87">
        <w:rPr>
          <w:b/>
          <w:i/>
        </w:rPr>
        <w:t xml:space="preserve">Объекты </w:t>
      </w:r>
      <w:r w:rsidR="006C37D6" w:rsidRPr="003F7B87">
        <w:rPr>
          <w:b/>
          <w:i/>
        </w:rPr>
        <w:t>единой государственной системы предупреждения и ликвидации чрезвычайных ситуаций</w:t>
      </w:r>
    </w:p>
    <w:p w14:paraId="58FB8BB0" w14:textId="6DFF91E9" w:rsidR="001C0093" w:rsidRPr="003F7B87" w:rsidRDefault="001C0093" w:rsidP="004E4E17">
      <w:pPr>
        <w:pStyle w:val="140"/>
      </w:pPr>
      <w:r w:rsidRPr="003F7B87">
        <w:t xml:space="preserve">1. </w:t>
      </w:r>
      <w:r w:rsidR="0096336E" w:rsidRPr="003F7B87">
        <w:t>Пожарн</w:t>
      </w:r>
      <w:r w:rsidR="003F7B87" w:rsidRPr="003F7B87">
        <w:t>ое</w:t>
      </w:r>
      <w:r w:rsidR="0096336E" w:rsidRPr="003F7B87">
        <w:t xml:space="preserve"> </w:t>
      </w:r>
      <w:r w:rsidR="003F7B87" w:rsidRPr="003F7B87">
        <w:t>депо</w:t>
      </w:r>
      <w:r w:rsidRPr="003F7B87">
        <w:t>-1 объект.</w:t>
      </w:r>
    </w:p>
    <w:p w14:paraId="7EE89173" w14:textId="19CCAFC9" w:rsidR="00E47B1D" w:rsidRPr="00CF4EEC" w:rsidRDefault="00E47B1D" w:rsidP="00B95589">
      <w:pPr>
        <w:pStyle w:val="140"/>
        <w:jc w:val="center"/>
        <w:rPr>
          <w:rFonts w:eastAsia="Calibri"/>
          <w:b/>
          <w:i/>
          <w:lang w:eastAsia="ru-RU"/>
        </w:rPr>
      </w:pPr>
      <w:bookmarkStart w:id="44" w:name="_Toc436143657"/>
      <w:r w:rsidRPr="00EF104C">
        <w:rPr>
          <w:rFonts w:eastAsia="Calibri"/>
          <w:b/>
          <w:i/>
          <w:lang w:eastAsia="ru-RU"/>
        </w:rPr>
        <w:t>О</w:t>
      </w:r>
      <w:r w:rsidRPr="00CF4EEC">
        <w:rPr>
          <w:rFonts w:eastAsia="Calibri"/>
          <w:b/>
          <w:i/>
          <w:lang w:eastAsia="ru-RU"/>
        </w:rPr>
        <w:t>бъекты физической культуры и массового спорта</w:t>
      </w:r>
    </w:p>
    <w:p w14:paraId="3B20F0EC" w14:textId="4BB475FA" w:rsidR="00E47B1D" w:rsidRPr="00CF4EEC" w:rsidRDefault="000D1E85" w:rsidP="000D1E85">
      <w:pPr>
        <w:spacing w:after="0" w:line="240" w:lineRule="auto"/>
        <w:ind w:left="709"/>
        <w:contextualSpacing/>
        <w:jc w:val="both"/>
        <w:rPr>
          <w:rFonts w:eastAsia="Calibri"/>
          <w:sz w:val="26"/>
          <w:szCs w:val="26"/>
          <w:lang w:val="x-none" w:eastAsia="x-none"/>
        </w:rPr>
      </w:pPr>
      <w:r>
        <w:rPr>
          <w:rFonts w:eastAsia="Calibri"/>
          <w:sz w:val="26"/>
          <w:szCs w:val="26"/>
          <w:lang w:eastAsia="x-none"/>
        </w:rPr>
        <w:t>1.</w:t>
      </w:r>
      <w:r w:rsidR="00E47B1D" w:rsidRPr="00CF4EEC">
        <w:rPr>
          <w:rFonts w:eastAsia="Calibri"/>
          <w:sz w:val="26"/>
          <w:szCs w:val="26"/>
          <w:lang w:eastAsia="x-none"/>
        </w:rPr>
        <w:t>С</w:t>
      </w:r>
      <w:r w:rsidR="00E47B1D" w:rsidRPr="00CF4EEC">
        <w:rPr>
          <w:rFonts w:eastAsia="Calibri"/>
          <w:sz w:val="26"/>
          <w:szCs w:val="26"/>
          <w:lang w:val="x-none" w:eastAsia="x-none"/>
        </w:rPr>
        <w:t>портивная площадка – 1 объект</w:t>
      </w:r>
      <w:r w:rsidR="00E47B1D" w:rsidRPr="00CF4EEC">
        <w:rPr>
          <w:rFonts w:eastAsia="Calibri"/>
          <w:sz w:val="26"/>
          <w:szCs w:val="26"/>
          <w:lang w:eastAsia="x-none"/>
        </w:rPr>
        <w:t>.</w:t>
      </w:r>
      <w:r w:rsidR="00E47B1D" w:rsidRPr="00CF4EEC">
        <w:rPr>
          <w:rFonts w:eastAsia="Calibri"/>
          <w:sz w:val="26"/>
          <w:szCs w:val="26"/>
          <w:lang w:val="x-none" w:eastAsia="x-none"/>
        </w:rPr>
        <w:t xml:space="preserve"> </w:t>
      </w:r>
    </w:p>
    <w:p w14:paraId="1E1D7BBE" w14:textId="3EB8D619" w:rsidR="00E47B1D" w:rsidRPr="00182F4A" w:rsidRDefault="00E47B1D" w:rsidP="00FF27CC">
      <w:pPr>
        <w:pStyle w:val="2a"/>
      </w:pPr>
      <w:bookmarkStart w:id="45" w:name="_Toc519087627"/>
      <w:bookmarkStart w:id="46" w:name="_Toc127180945"/>
      <w:bookmarkStart w:id="47" w:name="_Toc147237734"/>
      <w:r w:rsidRPr="00182F4A">
        <w:t>5. СЛОЖИВШИЕСЯ ФУНКЦИОНАЛЬНЫЕ ЗОНЫ И ИХ ХАРАКТЕРИСТИКИ</w:t>
      </w:r>
      <w:bookmarkEnd w:id="45"/>
      <w:bookmarkEnd w:id="46"/>
      <w:bookmarkEnd w:id="47"/>
    </w:p>
    <w:p w14:paraId="6C20E5E9" w14:textId="77777777" w:rsidR="00E47B1D" w:rsidRPr="00CF4EEC" w:rsidRDefault="00E47B1D" w:rsidP="004E4E17">
      <w:pPr>
        <w:spacing w:after="0" w:line="240" w:lineRule="auto"/>
        <w:ind w:firstLine="709"/>
        <w:jc w:val="both"/>
        <w:rPr>
          <w:rFonts w:eastAsia="Calibri"/>
          <w:sz w:val="26"/>
        </w:rPr>
      </w:pPr>
      <w:r w:rsidRPr="00CF4EEC">
        <w:rPr>
          <w:rFonts w:eastAsia="Calibri"/>
          <w:sz w:val="26"/>
        </w:rPr>
        <w:t>На территории Сайгинского сельского поселения выделены следующие функциональные зоны:</w:t>
      </w:r>
    </w:p>
    <w:p w14:paraId="45211D32" w14:textId="77777777" w:rsidR="00E47B1D" w:rsidRPr="00CF4EEC" w:rsidRDefault="00E47B1D" w:rsidP="004E4E17">
      <w:pPr>
        <w:tabs>
          <w:tab w:val="left" w:pos="993"/>
        </w:tabs>
        <w:spacing w:before="240" w:after="120" w:line="240" w:lineRule="auto"/>
        <w:ind w:firstLine="709"/>
        <w:jc w:val="center"/>
        <w:rPr>
          <w:rFonts w:eastAsia="Calibri"/>
          <w:sz w:val="26"/>
          <w:szCs w:val="26"/>
          <w:lang w:eastAsia="ru-RU"/>
        </w:rPr>
      </w:pPr>
      <w:r w:rsidRPr="00CF4EEC">
        <w:rPr>
          <w:rFonts w:eastAsia="Calibri"/>
          <w:sz w:val="26"/>
          <w:szCs w:val="26"/>
          <w:lang w:eastAsia="ru-RU"/>
        </w:rPr>
        <w:t>1.Функциональные зоны муниципального образования:</w:t>
      </w:r>
    </w:p>
    <w:p w14:paraId="2269E341" w14:textId="77777777" w:rsidR="00E47B1D" w:rsidRPr="00AC308B" w:rsidRDefault="00E47B1D" w:rsidP="00B95589">
      <w:pPr>
        <w:pStyle w:val="af4"/>
        <w:numPr>
          <w:ilvl w:val="0"/>
          <w:numId w:val="54"/>
        </w:numPr>
        <w:spacing w:after="0" w:line="240" w:lineRule="auto"/>
        <w:ind w:left="0" w:firstLine="709"/>
        <w:contextualSpacing w:val="0"/>
        <w:jc w:val="both"/>
        <w:rPr>
          <w:rFonts w:ascii="Times New Roman" w:hAnsi="Times New Roman"/>
          <w:sz w:val="26"/>
          <w:szCs w:val="26"/>
          <w:lang w:val="x-none" w:eastAsia="x-none"/>
        </w:rPr>
      </w:pPr>
      <w:r w:rsidRPr="00AC308B">
        <w:rPr>
          <w:rFonts w:ascii="Times New Roman" w:hAnsi="Times New Roman"/>
          <w:sz w:val="26"/>
          <w:szCs w:val="26"/>
          <w:lang w:val="x-none" w:eastAsia="x-none"/>
        </w:rPr>
        <w:t>зона градостроительного использования;</w:t>
      </w:r>
    </w:p>
    <w:p w14:paraId="57135C61" w14:textId="1EF3DE3A" w:rsidR="00E47B1D" w:rsidRPr="00AC308B" w:rsidRDefault="00E47B1D" w:rsidP="00B95589">
      <w:pPr>
        <w:pStyle w:val="af4"/>
        <w:numPr>
          <w:ilvl w:val="0"/>
          <w:numId w:val="54"/>
        </w:numPr>
        <w:spacing w:after="0" w:line="240" w:lineRule="auto"/>
        <w:ind w:left="0" w:firstLine="709"/>
        <w:contextualSpacing w:val="0"/>
        <w:jc w:val="both"/>
        <w:rPr>
          <w:rFonts w:ascii="Times New Roman" w:hAnsi="Times New Roman"/>
          <w:sz w:val="26"/>
          <w:szCs w:val="26"/>
          <w:lang w:val="x-none" w:eastAsia="x-none"/>
        </w:rPr>
      </w:pPr>
      <w:r w:rsidRPr="00AC308B">
        <w:rPr>
          <w:rFonts w:ascii="Times New Roman" w:hAnsi="Times New Roman"/>
          <w:sz w:val="26"/>
          <w:szCs w:val="26"/>
          <w:lang w:val="x-none" w:eastAsia="x-none"/>
        </w:rPr>
        <w:t>зона рекреационного назначения (зона лесов; в границах иных территорий, используемых и предназначенных для отдыха, туризма, занятий физической культурой и спортом; поверхностные водные объекты);</w:t>
      </w:r>
    </w:p>
    <w:p w14:paraId="1CCBCEB5" w14:textId="77777777" w:rsidR="00E47B1D" w:rsidRPr="00AC308B" w:rsidRDefault="00E47B1D" w:rsidP="00B95589">
      <w:pPr>
        <w:pStyle w:val="af4"/>
        <w:numPr>
          <w:ilvl w:val="0"/>
          <w:numId w:val="54"/>
        </w:numPr>
        <w:spacing w:after="0" w:line="240" w:lineRule="auto"/>
        <w:ind w:left="0" w:firstLine="709"/>
        <w:contextualSpacing w:val="0"/>
        <w:jc w:val="both"/>
        <w:rPr>
          <w:rFonts w:ascii="Times New Roman" w:hAnsi="Times New Roman"/>
          <w:sz w:val="26"/>
          <w:szCs w:val="26"/>
          <w:lang w:val="x-none" w:eastAsia="x-none"/>
        </w:rPr>
      </w:pPr>
      <w:r w:rsidRPr="00AC308B">
        <w:rPr>
          <w:rFonts w:ascii="Times New Roman" w:hAnsi="Times New Roman"/>
          <w:sz w:val="26"/>
          <w:szCs w:val="26"/>
          <w:lang w:val="x-none" w:eastAsia="x-none"/>
        </w:rPr>
        <w:t>производственные зоны, зоны инженерной и транспортной инфраструктур (производственная зона, зона инженерной инфраструктуры, зона транспортной инфраструктуры);</w:t>
      </w:r>
    </w:p>
    <w:p w14:paraId="2647D620" w14:textId="77777777" w:rsidR="00E47B1D" w:rsidRPr="00AC308B" w:rsidRDefault="00E47B1D" w:rsidP="00B95589">
      <w:pPr>
        <w:pStyle w:val="af4"/>
        <w:numPr>
          <w:ilvl w:val="0"/>
          <w:numId w:val="54"/>
        </w:numPr>
        <w:spacing w:after="0" w:line="240" w:lineRule="auto"/>
        <w:ind w:left="0" w:firstLine="709"/>
        <w:contextualSpacing w:val="0"/>
        <w:jc w:val="both"/>
        <w:rPr>
          <w:rFonts w:ascii="Times New Roman" w:hAnsi="Times New Roman"/>
          <w:sz w:val="26"/>
          <w:szCs w:val="26"/>
          <w:lang w:val="x-none" w:eastAsia="x-none"/>
        </w:rPr>
      </w:pPr>
      <w:r w:rsidRPr="00AC308B">
        <w:rPr>
          <w:rFonts w:ascii="Times New Roman" w:hAnsi="Times New Roman"/>
          <w:sz w:val="26"/>
          <w:szCs w:val="26"/>
          <w:lang w:val="x-none" w:eastAsia="x-none"/>
        </w:rPr>
        <w:t>иные зоны</w:t>
      </w:r>
      <w:r w:rsidRPr="00AC308B">
        <w:rPr>
          <w:rFonts w:ascii="Times New Roman" w:hAnsi="Times New Roman"/>
          <w:sz w:val="26"/>
          <w:szCs w:val="26"/>
          <w:lang w:eastAsia="x-none"/>
        </w:rPr>
        <w:t>.</w:t>
      </w:r>
    </w:p>
    <w:p w14:paraId="4E65352E" w14:textId="77777777" w:rsidR="00E47B1D" w:rsidRPr="00CF4EEC" w:rsidRDefault="00E47B1D" w:rsidP="004E4E17">
      <w:pPr>
        <w:spacing w:after="0" w:line="240" w:lineRule="auto"/>
        <w:ind w:firstLine="709"/>
        <w:contextualSpacing/>
        <w:jc w:val="center"/>
        <w:rPr>
          <w:rFonts w:eastAsia="Times New Roman"/>
          <w:iCs/>
          <w:sz w:val="26"/>
          <w:szCs w:val="26"/>
          <w:lang w:val="x-none" w:eastAsia="x-none"/>
        </w:rPr>
      </w:pPr>
      <w:r w:rsidRPr="00CF4EEC">
        <w:rPr>
          <w:rFonts w:eastAsia="Times New Roman"/>
          <w:iCs/>
          <w:sz w:val="26"/>
          <w:szCs w:val="26"/>
          <w:lang w:val="x-none" w:eastAsia="x-none"/>
        </w:rPr>
        <w:t>2.Функциональные зоны населенн</w:t>
      </w:r>
      <w:r w:rsidRPr="00CF4EEC">
        <w:rPr>
          <w:rFonts w:eastAsia="Times New Roman"/>
          <w:iCs/>
          <w:sz w:val="26"/>
          <w:szCs w:val="26"/>
          <w:lang w:eastAsia="x-none"/>
        </w:rPr>
        <w:t>ого</w:t>
      </w:r>
      <w:r w:rsidRPr="00CF4EEC">
        <w:rPr>
          <w:rFonts w:eastAsia="Times New Roman"/>
          <w:iCs/>
          <w:sz w:val="26"/>
          <w:szCs w:val="26"/>
          <w:lang w:val="x-none" w:eastAsia="x-none"/>
        </w:rPr>
        <w:t xml:space="preserve"> пункт</w:t>
      </w:r>
      <w:r w:rsidRPr="00CF4EEC">
        <w:rPr>
          <w:rFonts w:eastAsia="Times New Roman"/>
          <w:iCs/>
          <w:sz w:val="26"/>
          <w:szCs w:val="26"/>
          <w:lang w:eastAsia="x-none"/>
        </w:rPr>
        <w:t>а</w:t>
      </w:r>
      <w:r w:rsidRPr="00CF4EEC">
        <w:rPr>
          <w:rFonts w:eastAsia="Times New Roman"/>
          <w:iCs/>
          <w:sz w:val="26"/>
          <w:szCs w:val="26"/>
          <w:lang w:val="x-none" w:eastAsia="x-none"/>
        </w:rPr>
        <w:t>:</w:t>
      </w:r>
    </w:p>
    <w:p w14:paraId="1BB60BFE" w14:textId="77777777" w:rsidR="00E47B1D" w:rsidRPr="00CF4EEC" w:rsidRDefault="00E47B1D" w:rsidP="00B95589">
      <w:pPr>
        <w:pStyle w:val="af4"/>
        <w:numPr>
          <w:ilvl w:val="0"/>
          <w:numId w:val="7"/>
        </w:numPr>
        <w:spacing w:after="0" w:line="240" w:lineRule="auto"/>
        <w:ind w:left="0" w:firstLine="709"/>
        <w:contextualSpacing w:val="0"/>
        <w:jc w:val="both"/>
        <w:rPr>
          <w:rFonts w:ascii="Times New Roman" w:hAnsi="Times New Roman"/>
          <w:sz w:val="26"/>
          <w:szCs w:val="26"/>
          <w:lang w:val="x-none" w:eastAsia="x-none"/>
        </w:rPr>
      </w:pPr>
      <w:r w:rsidRPr="00CF4EEC">
        <w:rPr>
          <w:rFonts w:ascii="Times New Roman" w:hAnsi="Times New Roman"/>
          <w:sz w:val="26"/>
          <w:szCs w:val="26"/>
          <w:lang w:val="x-none" w:eastAsia="x-none"/>
        </w:rPr>
        <w:t>жилая зона (зона застройки индивидуальными жилыми домами, зона застройки малоэтажными жилыми домами (до 4 этажей, включая мансардный));</w:t>
      </w:r>
    </w:p>
    <w:p w14:paraId="31F6C06D" w14:textId="77777777" w:rsidR="00E47B1D" w:rsidRPr="00CF4EEC" w:rsidRDefault="00E47B1D" w:rsidP="00B95589">
      <w:pPr>
        <w:pStyle w:val="af4"/>
        <w:numPr>
          <w:ilvl w:val="0"/>
          <w:numId w:val="7"/>
        </w:numPr>
        <w:spacing w:after="0" w:line="240" w:lineRule="auto"/>
        <w:ind w:left="0" w:firstLine="709"/>
        <w:contextualSpacing w:val="0"/>
        <w:jc w:val="both"/>
        <w:rPr>
          <w:rFonts w:ascii="Times New Roman" w:hAnsi="Times New Roman"/>
          <w:sz w:val="26"/>
          <w:szCs w:val="26"/>
          <w:lang w:val="x-none" w:eastAsia="x-none"/>
        </w:rPr>
      </w:pPr>
      <w:r w:rsidRPr="00CF4EEC">
        <w:rPr>
          <w:rFonts w:ascii="Times New Roman" w:hAnsi="Times New Roman"/>
          <w:sz w:val="26"/>
          <w:szCs w:val="26"/>
          <w:lang w:val="x-none" w:eastAsia="x-none"/>
        </w:rPr>
        <w:t>общественно-деловые зоны (многофункциональная общественно-деловая зона, зона специализированной общественной застройки);</w:t>
      </w:r>
    </w:p>
    <w:p w14:paraId="6240F56E" w14:textId="77777777" w:rsidR="00E47B1D" w:rsidRPr="00CF4EEC" w:rsidRDefault="00E47B1D" w:rsidP="00B95589">
      <w:pPr>
        <w:pStyle w:val="af4"/>
        <w:numPr>
          <w:ilvl w:val="0"/>
          <w:numId w:val="7"/>
        </w:numPr>
        <w:spacing w:after="0" w:line="240" w:lineRule="auto"/>
        <w:ind w:left="0" w:firstLine="709"/>
        <w:contextualSpacing w:val="0"/>
        <w:jc w:val="both"/>
        <w:rPr>
          <w:rFonts w:ascii="Times New Roman" w:hAnsi="Times New Roman"/>
          <w:sz w:val="26"/>
          <w:szCs w:val="26"/>
          <w:lang w:val="x-none" w:eastAsia="x-none"/>
        </w:rPr>
      </w:pPr>
      <w:r w:rsidRPr="00CF4EEC">
        <w:rPr>
          <w:rFonts w:ascii="Times New Roman" w:hAnsi="Times New Roman"/>
          <w:sz w:val="26"/>
          <w:szCs w:val="26"/>
          <w:lang w:val="x-none" w:eastAsia="x-none"/>
        </w:rPr>
        <w:lastRenderedPageBreak/>
        <w:t>производственные зоны, зоны инженерной и транспортной инфраструктур (производственная зона, коммунально-складская зона, зона инженерной инфраструктуры, зона транспортной инфраструктуры);</w:t>
      </w:r>
    </w:p>
    <w:p w14:paraId="71146303" w14:textId="77777777" w:rsidR="00E47B1D" w:rsidRPr="00CF4EEC" w:rsidRDefault="00E47B1D" w:rsidP="00B95589">
      <w:pPr>
        <w:pStyle w:val="af4"/>
        <w:numPr>
          <w:ilvl w:val="0"/>
          <w:numId w:val="7"/>
        </w:numPr>
        <w:spacing w:after="0" w:line="240" w:lineRule="auto"/>
        <w:ind w:left="0" w:firstLine="709"/>
        <w:contextualSpacing w:val="0"/>
        <w:jc w:val="both"/>
        <w:rPr>
          <w:rFonts w:ascii="Times New Roman" w:hAnsi="Times New Roman"/>
          <w:sz w:val="26"/>
          <w:szCs w:val="26"/>
          <w:lang w:val="x-none" w:eastAsia="x-none"/>
        </w:rPr>
      </w:pPr>
      <w:r w:rsidRPr="00CF4EEC">
        <w:rPr>
          <w:rFonts w:ascii="Times New Roman" w:hAnsi="Times New Roman"/>
          <w:sz w:val="26"/>
          <w:szCs w:val="26"/>
          <w:lang w:val="x-none" w:eastAsia="x-none"/>
        </w:rPr>
        <w:t>зона рекреационного назначения (зона лесов, зона отдыха, зона озелененных территорий общего пользования (лесопарки, парки, сады, скверы, бульвары, городские леса), поверхностные водные объекты);</w:t>
      </w:r>
    </w:p>
    <w:p w14:paraId="36275311" w14:textId="77777777" w:rsidR="00E47B1D" w:rsidRPr="00CF4EEC" w:rsidRDefault="00E47B1D" w:rsidP="00B95589">
      <w:pPr>
        <w:pStyle w:val="af4"/>
        <w:numPr>
          <w:ilvl w:val="0"/>
          <w:numId w:val="7"/>
        </w:numPr>
        <w:spacing w:after="0" w:line="240" w:lineRule="auto"/>
        <w:ind w:left="0" w:firstLine="709"/>
        <w:contextualSpacing w:val="0"/>
        <w:jc w:val="both"/>
        <w:rPr>
          <w:rFonts w:ascii="Times New Roman" w:hAnsi="Times New Roman"/>
          <w:sz w:val="26"/>
          <w:szCs w:val="26"/>
          <w:lang w:val="x-none" w:eastAsia="x-none"/>
        </w:rPr>
      </w:pPr>
      <w:r w:rsidRPr="00CF4EEC">
        <w:rPr>
          <w:rFonts w:ascii="Times New Roman" w:hAnsi="Times New Roman"/>
          <w:sz w:val="26"/>
          <w:szCs w:val="26"/>
          <w:lang w:val="x-none" w:eastAsia="x-none"/>
        </w:rPr>
        <w:t>зона сельскохозяйственного использования (зона, предназначенная для ведения сельского хозяйства, садоводства и огородничества);</w:t>
      </w:r>
    </w:p>
    <w:p w14:paraId="1DAA7916" w14:textId="77777777" w:rsidR="00E47B1D" w:rsidRPr="00CF4EEC" w:rsidRDefault="00E47B1D" w:rsidP="00B95589">
      <w:pPr>
        <w:pStyle w:val="af4"/>
        <w:numPr>
          <w:ilvl w:val="0"/>
          <w:numId w:val="7"/>
        </w:numPr>
        <w:spacing w:after="0" w:line="240" w:lineRule="auto"/>
        <w:ind w:left="0" w:firstLine="709"/>
        <w:contextualSpacing w:val="0"/>
        <w:jc w:val="both"/>
        <w:rPr>
          <w:sz w:val="26"/>
          <w:szCs w:val="26"/>
          <w:lang w:val="x-none" w:eastAsia="x-none"/>
        </w:rPr>
      </w:pPr>
      <w:r w:rsidRPr="00CF4EEC">
        <w:rPr>
          <w:rFonts w:ascii="Times New Roman" w:hAnsi="Times New Roman"/>
          <w:sz w:val="26"/>
          <w:szCs w:val="26"/>
          <w:lang w:val="x-none" w:eastAsia="x-none"/>
        </w:rPr>
        <w:t>зоны специального назначения (зона складирования и захоронения отходов</w:t>
      </w:r>
      <w:r w:rsidRPr="00CF4EEC">
        <w:rPr>
          <w:sz w:val="26"/>
          <w:szCs w:val="26"/>
          <w:lang w:val="x-none" w:eastAsia="x-none"/>
        </w:rPr>
        <w:t>).</w:t>
      </w:r>
    </w:p>
    <w:p w14:paraId="2FF40687" w14:textId="77777777" w:rsidR="00E47B1D" w:rsidRPr="00951D61" w:rsidRDefault="00E47B1D" w:rsidP="004E4E17">
      <w:pPr>
        <w:spacing w:before="240" w:after="0" w:line="240" w:lineRule="auto"/>
        <w:ind w:firstLine="709"/>
        <w:jc w:val="both"/>
        <w:rPr>
          <w:rFonts w:eastAsia="Calibri"/>
          <w:sz w:val="26"/>
        </w:rPr>
      </w:pPr>
      <w:r w:rsidRPr="00951D61">
        <w:rPr>
          <w:rFonts w:eastAsia="Calibri"/>
          <w:sz w:val="26"/>
        </w:rPr>
        <w:t>Таблица 5.1–Баланс территории по функциональному зонированию</w:t>
      </w:r>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705"/>
        <w:gridCol w:w="6263"/>
        <w:gridCol w:w="1226"/>
        <w:gridCol w:w="1151"/>
      </w:tblGrid>
      <w:tr w:rsidR="00E47B1D" w:rsidRPr="00951D61" w14:paraId="3392648D" w14:textId="77777777" w:rsidTr="00B95589">
        <w:trPr>
          <w:trHeight w:val="283"/>
        </w:trPr>
        <w:tc>
          <w:tcPr>
            <w:tcW w:w="377" w:type="pct"/>
            <w:shd w:val="clear" w:color="auto" w:fill="auto"/>
            <w:vAlign w:val="center"/>
          </w:tcPr>
          <w:p w14:paraId="26D99D38" w14:textId="6AC1CAF8" w:rsidR="00AC308B" w:rsidRDefault="00E47B1D" w:rsidP="00AC308B">
            <w:pPr>
              <w:pStyle w:val="ConsPlusNormal"/>
              <w:jc w:val="center"/>
            </w:pPr>
            <w:r w:rsidRPr="00951D61">
              <w:t>№</w:t>
            </w:r>
          </w:p>
          <w:p w14:paraId="3FAB3219" w14:textId="05712B2A" w:rsidR="00E47B1D" w:rsidRPr="00951D61" w:rsidRDefault="00E47B1D" w:rsidP="00AC308B">
            <w:pPr>
              <w:pStyle w:val="ConsPlusNormal"/>
              <w:jc w:val="center"/>
            </w:pPr>
            <w:r w:rsidRPr="00951D61">
              <w:t>п/п</w:t>
            </w:r>
          </w:p>
        </w:tc>
        <w:tc>
          <w:tcPr>
            <w:tcW w:w="3351" w:type="pct"/>
            <w:shd w:val="clear" w:color="auto" w:fill="auto"/>
            <w:tcMar>
              <w:top w:w="0" w:type="dxa"/>
              <w:left w:w="28" w:type="dxa"/>
              <w:bottom w:w="0" w:type="dxa"/>
              <w:right w:w="28" w:type="dxa"/>
            </w:tcMar>
            <w:vAlign w:val="center"/>
          </w:tcPr>
          <w:p w14:paraId="25ADC6BF" w14:textId="77777777" w:rsidR="00E47B1D" w:rsidRPr="00951D61" w:rsidRDefault="00E47B1D" w:rsidP="00AC308B">
            <w:pPr>
              <w:pStyle w:val="ConsPlusNormal"/>
            </w:pPr>
            <w:r w:rsidRPr="00951D61">
              <w:t>Наименование</w:t>
            </w:r>
          </w:p>
        </w:tc>
        <w:tc>
          <w:tcPr>
            <w:tcW w:w="656" w:type="pct"/>
            <w:shd w:val="clear" w:color="auto" w:fill="auto"/>
            <w:tcMar>
              <w:top w:w="0" w:type="dxa"/>
              <w:left w:w="28" w:type="dxa"/>
              <w:bottom w:w="0" w:type="dxa"/>
              <w:right w:w="28" w:type="dxa"/>
            </w:tcMar>
            <w:vAlign w:val="center"/>
          </w:tcPr>
          <w:p w14:paraId="16AE42D0" w14:textId="77777777" w:rsidR="00E47B1D" w:rsidRPr="00951D61" w:rsidRDefault="00E47B1D" w:rsidP="00AC308B">
            <w:pPr>
              <w:pStyle w:val="ConsPlusNormal"/>
              <w:jc w:val="center"/>
            </w:pPr>
            <w:r w:rsidRPr="00951D61">
              <w:t>Площадь, га</w:t>
            </w:r>
          </w:p>
        </w:tc>
        <w:tc>
          <w:tcPr>
            <w:tcW w:w="616" w:type="pct"/>
            <w:shd w:val="clear" w:color="auto" w:fill="auto"/>
            <w:vAlign w:val="center"/>
          </w:tcPr>
          <w:p w14:paraId="3645EC98" w14:textId="77777777" w:rsidR="00E47B1D" w:rsidRPr="00951D61" w:rsidRDefault="00E47B1D" w:rsidP="00AC308B">
            <w:pPr>
              <w:pStyle w:val="ConsPlusNormal"/>
              <w:jc w:val="center"/>
            </w:pPr>
            <w:r w:rsidRPr="00951D61">
              <w:t>%</w:t>
            </w:r>
          </w:p>
        </w:tc>
      </w:tr>
      <w:tr w:rsidR="00AC308B" w:rsidRPr="00106D2B" w14:paraId="6F574288" w14:textId="77777777" w:rsidTr="00B95589">
        <w:trPr>
          <w:trHeight w:val="283"/>
        </w:trPr>
        <w:tc>
          <w:tcPr>
            <w:tcW w:w="377" w:type="pct"/>
            <w:shd w:val="clear" w:color="auto" w:fill="auto"/>
            <w:vAlign w:val="center"/>
          </w:tcPr>
          <w:p w14:paraId="12284D31" w14:textId="77777777" w:rsidR="00AC308B" w:rsidRPr="00951D61" w:rsidRDefault="00AC308B" w:rsidP="00AC308B">
            <w:pPr>
              <w:pStyle w:val="ConsPlusNormal"/>
              <w:jc w:val="center"/>
              <w:rPr>
                <w:highlight w:val="yellow"/>
              </w:rPr>
            </w:pPr>
          </w:p>
        </w:tc>
        <w:tc>
          <w:tcPr>
            <w:tcW w:w="3351" w:type="pct"/>
            <w:shd w:val="clear" w:color="auto" w:fill="auto"/>
            <w:tcMar>
              <w:top w:w="0" w:type="dxa"/>
              <w:left w:w="28" w:type="dxa"/>
              <w:bottom w:w="0" w:type="dxa"/>
              <w:right w:w="28" w:type="dxa"/>
            </w:tcMar>
            <w:vAlign w:val="center"/>
          </w:tcPr>
          <w:p w14:paraId="2F260DB8" w14:textId="77777777" w:rsidR="00AC308B" w:rsidRPr="00951D61" w:rsidRDefault="00AC308B" w:rsidP="00AC308B">
            <w:pPr>
              <w:pStyle w:val="ConsPlusNormal"/>
              <w:rPr>
                <w:b/>
                <w:highlight w:val="yellow"/>
              </w:rPr>
            </w:pPr>
            <w:r w:rsidRPr="00951D61">
              <w:rPr>
                <w:b/>
              </w:rPr>
              <w:t>Сайгинское сельское поселение</w:t>
            </w:r>
          </w:p>
        </w:tc>
        <w:tc>
          <w:tcPr>
            <w:tcW w:w="656" w:type="pct"/>
            <w:shd w:val="clear" w:color="auto" w:fill="auto"/>
            <w:tcMar>
              <w:top w:w="0" w:type="dxa"/>
              <w:left w:w="28" w:type="dxa"/>
              <w:bottom w:w="0" w:type="dxa"/>
              <w:right w:w="28" w:type="dxa"/>
            </w:tcMar>
            <w:vAlign w:val="bottom"/>
          </w:tcPr>
          <w:p w14:paraId="61E9192B" w14:textId="0A2F607E" w:rsidR="00AC308B" w:rsidRPr="00E53664" w:rsidRDefault="007B7CD0" w:rsidP="00AC308B">
            <w:pPr>
              <w:pStyle w:val="ConsPlusNormal"/>
              <w:jc w:val="center"/>
              <w:rPr>
                <w:rFonts w:eastAsia="Calibri"/>
                <w:b/>
                <w:bCs/>
              </w:rPr>
            </w:pPr>
            <w:r w:rsidRPr="00E53664">
              <w:rPr>
                <w:rFonts w:eastAsia="Calibri"/>
                <w:b/>
                <w:bCs/>
              </w:rPr>
              <w:t>418,87</w:t>
            </w:r>
          </w:p>
        </w:tc>
        <w:tc>
          <w:tcPr>
            <w:tcW w:w="616" w:type="pct"/>
            <w:shd w:val="clear" w:color="auto" w:fill="auto"/>
            <w:vAlign w:val="bottom"/>
          </w:tcPr>
          <w:p w14:paraId="467771D8" w14:textId="1D729D45" w:rsidR="00AC308B" w:rsidRPr="00106D2B" w:rsidRDefault="00AC308B" w:rsidP="00AC308B">
            <w:pPr>
              <w:pStyle w:val="ConsPlusNormal"/>
              <w:jc w:val="center"/>
              <w:rPr>
                <w:b/>
                <w:bCs/>
              </w:rPr>
            </w:pPr>
            <w:r w:rsidRPr="00106D2B">
              <w:rPr>
                <w:b/>
                <w:bCs/>
              </w:rPr>
              <w:t>100</w:t>
            </w:r>
            <w:r w:rsidR="007B7CD0">
              <w:rPr>
                <w:b/>
                <w:bCs/>
              </w:rPr>
              <w:t>,83</w:t>
            </w:r>
          </w:p>
        </w:tc>
      </w:tr>
      <w:tr w:rsidR="00AC308B" w:rsidRPr="00106D2B" w14:paraId="40FCEFD6" w14:textId="77777777" w:rsidTr="00B95589">
        <w:trPr>
          <w:trHeight w:val="283"/>
        </w:trPr>
        <w:tc>
          <w:tcPr>
            <w:tcW w:w="377" w:type="pct"/>
            <w:shd w:val="clear" w:color="auto" w:fill="auto"/>
            <w:vAlign w:val="center"/>
          </w:tcPr>
          <w:p w14:paraId="01A05E29" w14:textId="77777777" w:rsidR="00AC308B" w:rsidRPr="00951D61" w:rsidRDefault="00AC308B" w:rsidP="00AC308B">
            <w:pPr>
              <w:pStyle w:val="ConsPlusNormal"/>
              <w:jc w:val="center"/>
            </w:pPr>
            <w:r w:rsidRPr="00951D61">
              <w:t>1</w:t>
            </w:r>
          </w:p>
        </w:tc>
        <w:tc>
          <w:tcPr>
            <w:tcW w:w="3351" w:type="pct"/>
            <w:shd w:val="clear" w:color="auto" w:fill="auto"/>
            <w:tcMar>
              <w:top w:w="0" w:type="dxa"/>
              <w:left w:w="28" w:type="dxa"/>
              <w:bottom w:w="0" w:type="dxa"/>
              <w:right w:w="28" w:type="dxa"/>
            </w:tcMar>
            <w:vAlign w:val="center"/>
          </w:tcPr>
          <w:p w14:paraId="0048FD07" w14:textId="77777777" w:rsidR="00AC308B" w:rsidRPr="00951D61" w:rsidRDefault="00AC308B" w:rsidP="00AC308B">
            <w:pPr>
              <w:pStyle w:val="ConsPlusNormal"/>
            </w:pPr>
            <w:r w:rsidRPr="00951D61">
              <w:t>Зона градостроительного использования</w:t>
            </w:r>
          </w:p>
        </w:tc>
        <w:tc>
          <w:tcPr>
            <w:tcW w:w="656" w:type="pct"/>
            <w:shd w:val="clear" w:color="auto" w:fill="auto"/>
            <w:tcMar>
              <w:top w:w="0" w:type="dxa"/>
              <w:left w:w="28" w:type="dxa"/>
              <w:bottom w:w="0" w:type="dxa"/>
              <w:right w:w="28" w:type="dxa"/>
            </w:tcMar>
            <w:vAlign w:val="bottom"/>
          </w:tcPr>
          <w:p w14:paraId="0B1F9684" w14:textId="76F74A41" w:rsidR="00AC308B" w:rsidRPr="00E53664" w:rsidRDefault="00AC308B" w:rsidP="00AC308B">
            <w:pPr>
              <w:pStyle w:val="ConsPlusNormal"/>
              <w:jc w:val="center"/>
            </w:pPr>
            <w:r w:rsidRPr="00E53664">
              <w:t>15</w:t>
            </w:r>
            <w:r w:rsidR="007B7CD0" w:rsidRPr="00E53664">
              <w:t>2</w:t>
            </w:r>
            <w:r w:rsidRPr="00E53664">
              <w:t>,</w:t>
            </w:r>
            <w:r w:rsidR="007B7CD0" w:rsidRPr="00E53664">
              <w:t>00</w:t>
            </w:r>
          </w:p>
        </w:tc>
        <w:tc>
          <w:tcPr>
            <w:tcW w:w="616" w:type="pct"/>
            <w:shd w:val="clear" w:color="auto" w:fill="auto"/>
            <w:vAlign w:val="bottom"/>
          </w:tcPr>
          <w:p w14:paraId="55DE01EE" w14:textId="7C849341" w:rsidR="00AC308B" w:rsidRPr="00106D2B" w:rsidRDefault="007B7CD0" w:rsidP="00AC308B">
            <w:pPr>
              <w:pStyle w:val="ConsPlusNormal"/>
              <w:jc w:val="center"/>
            </w:pPr>
            <w:r>
              <w:t>36,29</w:t>
            </w:r>
          </w:p>
        </w:tc>
      </w:tr>
      <w:tr w:rsidR="00AC308B" w:rsidRPr="00106D2B" w14:paraId="49C1C937" w14:textId="77777777" w:rsidTr="00B95589">
        <w:trPr>
          <w:trHeight w:val="283"/>
        </w:trPr>
        <w:tc>
          <w:tcPr>
            <w:tcW w:w="377" w:type="pct"/>
            <w:shd w:val="clear" w:color="auto" w:fill="auto"/>
            <w:vAlign w:val="center"/>
          </w:tcPr>
          <w:p w14:paraId="4289BF8E" w14:textId="77777777" w:rsidR="00AC308B" w:rsidRPr="00951D61" w:rsidRDefault="00AC308B" w:rsidP="00AC308B">
            <w:pPr>
              <w:pStyle w:val="ConsPlusNormal"/>
              <w:jc w:val="center"/>
            </w:pPr>
            <w:r w:rsidRPr="00951D61">
              <w:t>2</w:t>
            </w:r>
          </w:p>
        </w:tc>
        <w:tc>
          <w:tcPr>
            <w:tcW w:w="3351" w:type="pct"/>
            <w:shd w:val="clear" w:color="auto" w:fill="auto"/>
            <w:tcMar>
              <w:top w:w="0" w:type="dxa"/>
              <w:left w:w="28" w:type="dxa"/>
              <w:bottom w:w="0" w:type="dxa"/>
              <w:right w:w="28" w:type="dxa"/>
            </w:tcMar>
            <w:vAlign w:val="center"/>
          </w:tcPr>
          <w:p w14:paraId="39868A1F" w14:textId="77777777" w:rsidR="00AC308B" w:rsidRPr="00951D61" w:rsidRDefault="00AC308B" w:rsidP="00AC308B">
            <w:pPr>
              <w:pStyle w:val="ConsPlusNormal"/>
            </w:pPr>
            <w:r w:rsidRPr="00951D61">
              <w:t>Зона застройки индивидуальными жилыми домами</w:t>
            </w:r>
          </w:p>
        </w:tc>
        <w:tc>
          <w:tcPr>
            <w:tcW w:w="656" w:type="pct"/>
            <w:shd w:val="clear" w:color="auto" w:fill="auto"/>
            <w:tcMar>
              <w:top w:w="0" w:type="dxa"/>
              <w:left w:w="28" w:type="dxa"/>
              <w:bottom w:w="0" w:type="dxa"/>
              <w:right w:w="28" w:type="dxa"/>
            </w:tcMar>
            <w:vAlign w:val="bottom"/>
          </w:tcPr>
          <w:p w14:paraId="796D9170" w14:textId="329EFEC4" w:rsidR="00AC308B" w:rsidRPr="00E53664" w:rsidRDefault="00AC308B" w:rsidP="00AC308B">
            <w:pPr>
              <w:pStyle w:val="ConsPlusNormal"/>
              <w:jc w:val="center"/>
            </w:pPr>
            <w:r w:rsidRPr="00E53664">
              <w:t>0,52</w:t>
            </w:r>
          </w:p>
        </w:tc>
        <w:tc>
          <w:tcPr>
            <w:tcW w:w="616" w:type="pct"/>
            <w:shd w:val="clear" w:color="auto" w:fill="auto"/>
            <w:vAlign w:val="bottom"/>
          </w:tcPr>
          <w:p w14:paraId="7B716F25" w14:textId="51553BC3" w:rsidR="00AC308B" w:rsidRPr="00106D2B" w:rsidRDefault="007B7CD0" w:rsidP="00AC308B">
            <w:pPr>
              <w:pStyle w:val="ConsPlusNormal"/>
              <w:jc w:val="center"/>
            </w:pPr>
            <w:r>
              <w:t>0,12</w:t>
            </w:r>
          </w:p>
        </w:tc>
      </w:tr>
      <w:tr w:rsidR="00AC308B" w:rsidRPr="00106D2B" w14:paraId="62E057E2" w14:textId="77777777" w:rsidTr="00B95589">
        <w:trPr>
          <w:trHeight w:val="283"/>
        </w:trPr>
        <w:tc>
          <w:tcPr>
            <w:tcW w:w="377" w:type="pct"/>
            <w:shd w:val="clear" w:color="auto" w:fill="auto"/>
            <w:vAlign w:val="center"/>
          </w:tcPr>
          <w:p w14:paraId="2A5116AD" w14:textId="77777777" w:rsidR="00AC308B" w:rsidRPr="00951D61" w:rsidRDefault="00AC308B" w:rsidP="00AC308B">
            <w:pPr>
              <w:pStyle w:val="ConsPlusNormal"/>
              <w:jc w:val="center"/>
            </w:pPr>
            <w:r w:rsidRPr="00951D61">
              <w:t>3</w:t>
            </w:r>
          </w:p>
        </w:tc>
        <w:tc>
          <w:tcPr>
            <w:tcW w:w="3351" w:type="pct"/>
            <w:shd w:val="clear" w:color="auto" w:fill="auto"/>
            <w:tcMar>
              <w:top w:w="0" w:type="dxa"/>
              <w:left w:w="28" w:type="dxa"/>
              <w:bottom w:w="0" w:type="dxa"/>
              <w:right w:w="28" w:type="dxa"/>
            </w:tcMar>
            <w:vAlign w:val="center"/>
          </w:tcPr>
          <w:p w14:paraId="03DFC092" w14:textId="585A9FBF" w:rsidR="00AC308B" w:rsidRPr="00951D61" w:rsidRDefault="00AC308B" w:rsidP="00AC308B">
            <w:pPr>
              <w:pStyle w:val="ConsPlusNormal"/>
            </w:pPr>
            <w:r w:rsidRPr="00951D61">
              <w:t>Зона инженерной инфраструктуры</w:t>
            </w:r>
          </w:p>
        </w:tc>
        <w:tc>
          <w:tcPr>
            <w:tcW w:w="656" w:type="pct"/>
            <w:shd w:val="clear" w:color="auto" w:fill="auto"/>
            <w:tcMar>
              <w:top w:w="0" w:type="dxa"/>
              <w:left w:w="28" w:type="dxa"/>
              <w:bottom w:w="0" w:type="dxa"/>
              <w:right w:w="28" w:type="dxa"/>
            </w:tcMar>
            <w:vAlign w:val="center"/>
          </w:tcPr>
          <w:p w14:paraId="39EB4CB9" w14:textId="4E77A10D" w:rsidR="00AC308B" w:rsidRPr="00E53664" w:rsidRDefault="00AC308B" w:rsidP="00AC308B">
            <w:pPr>
              <w:pStyle w:val="ConsPlusNormal"/>
              <w:jc w:val="center"/>
            </w:pPr>
            <w:r w:rsidRPr="00E53664">
              <w:t>1,</w:t>
            </w:r>
            <w:r w:rsidR="007B7CD0" w:rsidRPr="00E53664">
              <w:t>48</w:t>
            </w:r>
          </w:p>
        </w:tc>
        <w:tc>
          <w:tcPr>
            <w:tcW w:w="616" w:type="pct"/>
            <w:shd w:val="clear" w:color="auto" w:fill="auto"/>
            <w:vAlign w:val="center"/>
          </w:tcPr>
          <w:p w14:paraId="12EB2B14" w14:textId="5B530361" w:rsidR="00AC308B" w:rsidRPr="00106D2B" w:rsidRDefault="007B7CD0" w:rsidP="00AC308B">
            <w:pPr>
              <w:pStyle w:val="ConsPlusNormal"/>
              <w:jc w:val="center"/>
            </w:pPr>
            <w:r>
              <w:t>0,35</w:t>
            </w:r>
          </w:p>
        </w:tc>
      </w:tr>
      <w:tr w:rsidR="00AC308B" w:rsidRPr="00106D2B" w14:paraId="20F4983C" w14:textId="77777777" w:rsidTr="00B95589">
        <w:trPr>
          <w:trHeight w:val="283"/>
        </w:trPr>
        <w:tc>
          <w:tcPr>
            <w:tcW w:w="377" w:type="pct"/>
            <w:shd w:val="clear" w:color="auto" w:fill="auto"/>
            <w:vAlign w:val="center"/>
          </w:tcPr>
          <w:p w14:paraId="53986D17" w14:textId="77777777" w:rsidR="00AC308B" w:rsidRPr="00951D61" w:rsidRDefault="00AC308B" w:rsidP="00AC308B">
            <w:pPr>
              <w:pStyle w:val="ConsPlusNormal"/>
              <w:jc w:val="center"/>
            </w:pPr>
            <w:r w:rsidRPr="00951D61">
              <w:t>4</w:t>
            </w:r>
          </w:p>
        </w:tc>
        <w:tc>
          <w:tcPr>
            <w:tcW w:w="3351" w:type="pct"/>
            <w:shd w:val="clear" w:color="auto" w:fill="auto"/>
            <w:tcMar>
              <w:top w:w="0" w:type="dxa"/>
              <w:left w:w="28" w:type="dxa"/>
              <w:bottom w:w="0" w:type="dxa"/>
              <w:right w:w="28" w:type="dxa"/>
            </w:tcMar>
            <w:vAlign w:val="center"/>
          </w:tcPr>
          <w:p w14:paraId="199DEC17" w14:textId="27AF3EA0" w:rsidR="00AC308B" w:rsidRPr="00951D61" w:rsidRDefault="00AC308B" w:rsidP="00AC308B">
            <w:pPr>
              <w:pStyle w:val="ConsPlusNormal"/>
            </w:pPr>
            <w:r w:rsidRPr="00951D61">
              <w:t>Зона транспортной инфраструктуры</w:t>
            </w:r>
          </w:p>
        </w:tc>
        <w:tc>
          <w:tcPr>
            <w:tcW w:w="656" w:type="pct"/>
            <w:shd w:val="clear" w:color="auto" w:fill="auto"/>
            <w:tcMar>
              <w:top w:w="0" w:type="dxa"/>
              <w:left w:w="28" w:type="dxa"/>
              <w:bottom w:w="0" w:type="dxa"/>
              <w:right w:w="28" w:type="dxa"/>
            </w:tcMar>
            <w:vAlign w:val="center"/>
          </w:tcPr>
          <w:p w14:paraId="5A76F4F0" w14:textId="29673F05" w:rsidR="00AC308B" w:rsidRPr="00E53664" w:rsidRDefault="007B7CD0" w:rsidP="00AC308B">
            <w:pPr>
              <w:pStyle w:val="ConsPlusNormal"/>
              <w:jc w:val="center"/>
            </w:pPr>
            <w:r w:rsidRPr="00E53664">
              <w:t>3,51</w:t>
            </w:r>
          </w:p>
        </w:tc>
        <w:tc>
          <w:tcPr>
            <w:tcW w:w="616" w:type="pct"/>
            <w:shd w:val="clear" w:color="auto" w:fill="auto"/>
            <w:vAlign w:val="center"/>
          </w:tcPr>
          <w:p w14:paraId="209F7913" w14:textId="7335F0D5" w:rsidR="00AC308B" w:rsidRPr="00106D2B" w:rsidRDefault="007B7CD0" w:rsidP="00AC308B">
            <w:pPr>
              <w:pStyle w:val="ConsPlusNormal"/>
              <w:jc w:val="center"/>
            </w:pPr>
            <w:r>
              <w:t>0,84</w:t>
            </w:r>
          </w:p>
        </w:tc>
      </w:tr>
      <w:tr w:rsidR="00AC308B" w:rsidRPr="00106D2B" w14:paraId="417EAE45" w14:textId="77777777" w:rsidTr="00B95589">
        <w:trPr>
          <w:trHeight w:val="283"/>
        </w:trPr>
        <w:tc>
          <w:tcPr>
            <w:tcW w:w="377" w:type="pct"/>
            <w:shd w:val="clear" w:color="auto" w:fill="auto"/>
            <w:vAlign w:val="center"/>
          </w:tcPr>
          <w:p w14:paraId="6280F077" w14:textId="77777777" w:rsidR="00AC308B" w:rsidRPr="00951D61" w:rsidRDefault="00AC308B" w:rsidP="00AC308B">
            <w:pPr>
              <w:pStyle w:val="ConsPlusNormal"/>
              <w:jc w:val="center"/>
            </w:pPr>
            <w:r w:rsidRPr="00951D61">
              <w:t>5</w:t>
            </w:r>
          </w:p>
        </w:tc>
        <w:tc>
          <w:tcPr>
            <w:tcW w:w="3351" w:type="pct"/>
            <w:shd w:val="clear" w:color="auto" w:fill="auto"/>
            <w:tcMar>
              <w:top w:w="0" w:type="dxa"/>
              <w:left w:w="28" w:type="dxa"/>
              <w:bottom w:w="0" w:type="dxa"/>
              <w:right w:w="28" w:type="dxa"/>
            </w:tcMar>
            <w:vAlign w:val="center"/>
          </w:tcPr>
          <w:p w14:paraId="0795E7B1" w14:textId="33B62F45" w:rsidR="00AC308B" w:rsidRPr="00951D61" w:rsidRDefault="00AC308B" w:rsidP="00AC308B">
            <w:pPr>
              <w:pStyle w:val="ConsPlusNormal"/>
            </w:pPr>
            <w:r w:rsidRPr="00951D61">
              <w:t>Зона лесов</w:t>
            </w:r>
          </w:p>
        </w:tc>
        <w:tc>
          <w:tcPr>
            <w:tcW w:w="656" w:type="pct"/>
            <w:shd w:val="clear" w:color="auto" w:fill="auto"/>
            <w:tcMar>
              <w:top w:w="0" w:type="dxa"/>
              <w:left w:w="28" w:type="dxa"/>
              <w:bottom w:w="0" w:type="dxa"/>
              <w:right w:w="28" w:type="dxa"/>
            </w:tcMar>
            <w:vAlign w:val="bottom"/>
          </w:tcPr>
          <w:p w14:paraId="1CE61857" w14:textId="1BE7F1FC" w:rsidR="00AC308B" w:rsidRPr="00E53664" w:rsidRDefault="007B7CD0" w:rsidP="00AC308B">
            <w:pPr>
              <w:pStyle w:val="ConsPlusNormal"/>
              <w:jc w:val="center"/>
            </w:pPr>
            <w:r w:rsidRPr="00E53664">
              <w:t>264,30</w:t>
            </w:r>
          </w:p>
        </w:tc>
        <w:tc>
          <w:tcPr>
            <w:tcW w:w="616" w:type="pct"/>
            <w:shd w:val="clear" w:color="auto" w:fill="auto"/>
            <w:vAlign w:val="bottom"/>
          </w:tcPr>
          <w:p w14:paraId="42408D6F" w14:textId="4112E211" w:rsidR="00AC308B" w:rsidRPr="00106D2B" w:rsidRDefault="007B7CD0" w:rsidP="00AC308B">
            <w:pPr>
              <w:pStyle w:val="ConsPlusNormal"/>
              <w:jc w:val="center"/>
            </w:pPr>
            <w:r>
              <w:t>63,10</w:t>
            </w:r>
          </w:p>
        </w:tc>
      </w:tr>
      <w:tr w:rsidR="00AC308B" w:rsidRPr="00106D2B" w14:paraId="000E7A81" w14:textId="77777777" w:rsidTr="00B95589">
        <w:trPr>
          <w:trHeight w:val="283"/>
        </w:trPr>
        <w:tc>
          <w:tcPr>
            <w:tcW w:w="377" w:type="pct"/>
            <w:shd w:val="clear" w:color="auto" w:fill="auto"/>
            <w:vAlign w:val="center"/>
          </w:tcPr>
          <w:p w14:paraId="5FC1CB23" w14:textId="3AD1506F" w:rsidR="00AC308B" w:rsidRPr="00951D61" w:rsidRDefault="00B95589" w:rsidP="00AC308B">
            <w:pPr>
              <w:pStyle w:val="ConsPlusNormal"/>
              <w:jc w:val="center"/>
            </w:pPr>
            <w:r>
              <w:t>6</w:t>
            </w:r>
          </w:p>
        </w:tc>
        <w:tc>
          <w:tcPr>
            <w:tcW w:w="3351" w:type="pct"/>
            <w:shd w:val="clear" w:color="auto" w:fill="auto"/>
            <w:tcMar>
              <w:top w:w="0" w:type="dxa"/>
              <w:left w:w="28" w:type="dxa"/>
              <w:bottom w:w="0" w:type="dxa"/>
              <w:right w:w="28" w:type="dxa"/>
            </w:tcMar>
            <w:vAlign w:val="center"/>
          </w:tcPr>
          <w:p w14:paraId="289ADAED" w14:textId="0E96D72C" w:rsidR="00AC308B" w:rsidRPr="00951D61" w:rsidRDefault="00AC308B" w:rsidP="00AC308B">
            <w:pPr>
              <w:pStyle w:val="ConsPlusNormal"/>
            </w:pPr>
            <w:r w:rsidRPr="00951D61">
              <w:t>Иные зоны</w:t>
            </w:r>
          </w:p>
        </w:tc>
        <w:tc>
          <w:tcPr>
            <w:tcW w:w="656" w:type="pct"/>
            <w:shd w:val="clear" w:color="auto" w:fill="auto"/>
            <w:tcMar>
              <w:top w:w="0" w:type="dxa"/>
              <w:left w:w="28" w:type="dxa"/>
              <w:bottom w:w="0" w:type="dxa"/>
              <w:right w:w="28" w:type="dxa"/>
            </w:tcMar>
            <w:vAlign w:val="bottom"/>
          </w:tcPr>
          <w:p w14:paraId="57CD8E70" w14:textId="41DB9C08" w:rsidR="00AC308B" w:rsidRPr="00E53664" w:rsidRDefault="007B7CD0" w:rsidP="00AC308B">
            <w:pPr>
              <w:pStyle w:val="ConsPlusNormal"/>
              <w:jc w:val="center"/>
            </w:pPr>
            <w:r w:rsidRPr="00E53664">
              <w:t>0,56</w:t>
            </w:r>
          </w:p>
        </w:tc>
        <w:tc>
          <w:tcPr>
            <w:tcW w:w="616" w:type="pct"/>
            <w:shd w:val="clear" w:color="auto" w:fill="auto"/>
            <w:vAlign w:val="bottom"/>
          </w:tcPr>
          <w:p w14:paraId="03DE3E73" w14:textId="558982E5" w:rsidR="00AC308B" w:rsidRPr="00106D2B" w:rsidRDefault="007B7CD0" w:rsidP="00AC308B">
            <w:pPr>
              <w:pStyle w:val="ConsPlusNormal"/>
              <w:jc w:val="center"/>
            </w:pPr>
            <w:r>
              <w:t>0,13</w:t>
            </w:r>
          </w:p>
        </w:tc>
      </w:tr>
      <w:tr w:rsidR="00AC308B" w:rsidRPr="00106D2B" w14:paraId="6E0DD1BB" w14:textId="77777777" w:rsidTr="00B95589">
        <w:trPr>
          <w:trHeight w:val="283"/>
        </w:trPr>
        <w:tc>
          <w:tcPr>
            <w:tcW w:w="377" w:type="pct"/>
            <w:shd w:val="clear" w:color="auto" w:fill="auto"/>
            <w:vAlign w:val="center"/>
          </w:tcPr>
          <w:p w14:paraId="467E473B" w14:textId="47B22113" w:rsidR="00AC308B" w:rsidRPr="00106D2B" w:rsidRDefault="00AC308B" w:rsidP="00AC308B">
            <w:pPr>
              <w:pStyle w:val="ConsPlusNormal"/>
              <w:jc w:val="center"/>
            </w:pPr>
          </w:p>
        </w:tc>
        <w:tc>
          <w:tcPr>
            <w:tcW w:w="3351" w:type="pct"/>
            <w:shd w:val="clear" w:color="auto" w:fill="auto"/>
            <w:tcMar>
              <w:top w:w="0" w:type="dxa"/>
              <w:left w:w="28" w:type="dxa"/>
              <w:bottom w:w="0" w:type="dxa"/>
              <w:right w:w="28" w:type="dxa"/>
            </w:tcMar>
            <w:vAlign w:val="center"/>
          </w:tcPr>
          <w:p w14:paraId="757F8E41" w14:textId="2D455A65" w:rsidR="00AC308B" w:rsidRPr="00106D2B" w:rsidRDefault="00AC308B" w:rsidP="00AC308B">
            <w:pPr>
              <w:pStyle w:val="ConsPlusNormal"/>
            </w:pPr>
            <w:r w:rsidRPr="00106D2B">
              <w:rPr>
                <w:b/>
              </w:rPr>
              <w:t>п. Сайга</w:t>
            </w:r>
          </w:p>
        </w:tc>
        <w:tc>
          <w:tcPr>
            <w:tcW w:w="656" w:type="pct"/>
            <w:shd w:val="clear" w:color="auto" w:fill="auto"/>
            <w:tcMar>
              <w:top w:w="0" w:type="dxa"/>
              <w:left w:w="28" w:type="dxa"/>
              <w:bottom w:w="0" w:type="dxa"/>
              <w:right w:w="28" w:type="dxa"/>
            </w:tcMar>
            <w:vAlign w:val="center"/>
          </w:tcPr>
          <w:p w14:paraId="398149B3" w14:textId="4DAAAC45" w:rsidR="00AC308B" w:rsidRPr="00E53664" w:rsidRDefault="00AC308B" w:rsidP="00AC308B">
            <w:pPr>
              <w:pStyle w:val="ConsPlusNormal"/>
              <w:jc w:val="center"/>
            </w:pPr>
            <w:r w:rsidRPr="00E53664">
              <w:rPr>
                <w:b/>
                <w:bCs/>
              </w:rPr>
              <w:t>15</w:t>
            </w:r>
            <w:r w:rsidR="007B7CD0" w:rsidRPr="00E53664">
              <w:rPr>
                <w:b/>
                <w:bCs/>
              </w:rPr>
              <w:t>2</w:t>
            </w:r>
            <w:r w:rsidRPr="00E53664">
              <w:rPr>
                <w:b/>
                <w:bCs/>
              </w:rPr>
              <w:t>,</w:t>
            </w:r>
            <w:r w:rsidR="007B7CD0" w:rsidRPr="00E53664">
              <w:rPr>
                <w:b/>
                <w:bCs/>
              </w:rPr>
              <w:t>00</w:t>
            </w:r>
          </w:p>
        </w:tc>
        <w:tc>
          <w:tcPr>
            <w:tcW w:w="616" w:type="pct"/>
            <w:shd w:val="clear" w:color="auto" w:fill="auto"/>
            <w:vAlign w:val="bottom"/>
          </w:tcPr>
          <w:p w14:paraId="2FF53C0F" w14:textId="7F82959F" w:rsidR="00AC308B" w:rsidRPr="00106D2B" w:rsidRDefault="00AC308B" w:rsidP="00AC308B">
            <w:pPr>
              <w:pStyle w:val="ConsPlusNormal"/>
              <w:jc w:val="center"/>
            </w:pPr>
            <w:r w:rsidRPr="00106D2B">
              <w:rPr>
                <w:b/>
                <w:bCs/>
              </w:rPr>
              <w:t>100</w:t>
            </w:r>
          </w:p>
        </w:tc>
      </w:tr>
      <w:tr w:rsidR="00AC308B" w:rsidRPr="00106D2B" w14:paraId="49F1AC35" w14:textId="77777777" w:rsidTr="00B95589">
        <w:trPr>
          <w:trHeight w:val="283"/>
        </w:trPr>
        <w:tc>
          <w:tcPr>
            <w:tcW w:w="377" w:type="pct"/>
            <w:shd w:val="clear" w:color="auto" w:fill="auto"/>
            <w:vAlign w:val="center"/>
          </w:tcPr>
          <w:p w14:paraId="2333DB50" w14:textId="7867DE61" w:rsidR="00AC308B" w:rsidRPr="00106D2B" w:rsidRDefault="00AC308B" w:rsidP="00AC308B">
            <w:pPr>
              <w:pStyle w:val="ConsPlusNormal"/>
              <w:jc w:val="center"/>
            </w:pPr>
            <w:r w:rsidRPr="00106D2B">
              <w:t>1</w:t>
            </w:r>
          </w:p>
        </w:tc>
        <w:tc>
          <w:tcPr>
            <w:tcW w:w="3351" w:type="pct"/>
            <w:shd w:val="clear" w:color="auto" w:fill="auto"/>
            <w:tcMar>
              <w:top w:w="0" w:type="dxa"/>
              <w:left w:w="28" w:type="dxa"/>
              <w:bottom w:w="0" w:type="dxa"/>
              <w:right w:w="28" w:type="dxa"/>
            </w:tcMar>
            <w:vAlign w:val="center"/>
          </w:tcPr>
          <w:p w14:paraId="17714097" w14:textId="1C058097" w:rsidR="00AC308B" w:rsidRPr="00106D2B" w:rsidRDefault="00AC308B" w:rsidP="00AC308B">
            <w:pPr>
              <w:pStyle w:val="ConsPlusNormal"/>
            </w:pPr>
            <w:r w:rsidRPr="00106D2B">
              <w:t>Зона застройки индивидуальными жилыми домами</w:t>
            </w:r>
          </w:p>
        </w:tc>
        <w:tc>
          <w:tcPr>
            <w:tcW w:w="656" w:type="pct"/>
            <w:shd w:val="clear" w:color="auto" w:fill="auto"/>
            <w:tcMar>
              <w:top w:w="0" w:type="dxa"/>
              <w:left w:w="28" w:type="dxa"/>
              <w:bottom w:w="0" w:type="dxa"/>
              <w:right w:w="28" w:type="dxa"/>
            </w:tcMar>
            <w:vAlign w:val="bottom"/>
          </w:tcPr>
          <w:p w14:paraId="6EC7A0FE" w14:textId="20FDAF3B" w:rsidR="00AC308B" w:rsidRPr="00E53664" w:rsidRDefault="00793D44" w:rsidP="00AC308B">
            <w:pPr>
              <w:pStyle w:val="ConsPlusNormal"/>
              <w:jc w:val="center"/>
              <w:rPr>
                <w:lang w:val="en-US"/>
              </w:rPr>
            </w:pPr>
            <w:r w:rsidRPr="00E53664">
              <w:t>39,</w:t>
            </w:r>
            <w:r w:rsidR="00156252" w:rsidRPr="00E53664">
              <w:t>1</w:t>
            </w:r>
            <w:r w:rsidR="007B7CD0" w:rsidRPr="00E53664">
              <w:t>1</w:t>
            </w:r>
          </w:p>
        </w:tc>
        <w:tc>
          <w:tcPr>
            <w:tcW w:w="616" w:type="pct"/>
            <w:shd w:val="clear" w:color="auto" w:fill="auto"/>
            <w:vAlign w:val="bottom"/>
          </w:tcPr>
          <w:p w14:paraId="7B781CB1" w14:textId="41EA7EBD" w:rsidR="00AC308B" w:rsidRPr="00106D2B" w:rsidRDefault="00156252" w:rsidP="00AC308B">
            <w:pPr>
              <w:pStyle w:val="ConsPlusNormal"/>
              <w:jc w:val="center"/>
            </w:pPr>
            <w:r>
              <w:t>25,7</w:t>
            </w:r>
            <w:r w:rsidR="007B7CD0">
              <w:t>3</w:t>
            </w:r>
          </w:p>
        </w:tc>
      </w:tr>
      <w:tr w:rsidR="00AC308B" w:rsidRPr="00106D2B" w14:paraId="2AF5D5A9" w14:textId="77777777" w:rsidTr="00B95589">
        <w:trPr>
          <w:trHeight w:val="283"/>
        </w:trPr>
        <w:tc>
          <w:tcPr>
            <w:tcW w:w="377" w:type="pct"/>
            <w:shd w:val="clear" w:color="auto" w:fill="auto"/>
            <w:vAlign w:val="center"/>
          </w:tcPr>
          <w:p w14:paraId="57685B79" w14:textId="43CB20D4" w:rsidR="00AC308B" w:rsidRPr="00106D2B" w:rsidRDefault="00AC308B" w:rsidP="00AC308B">
            <w:pPr>
              <w:pStyle w:val="ConsPlusNormal"/>
              <w:jc w:val="center"/>
            </w:pPr>
            <w:r w:rsidRPr="00106D2B">
              <w:t>2</w:t>
            </w:r>
          </w:p>
        </w:tc>
        <w:tc>
          <w:tcPr>
            <w:tcW w:w="3351" w:type="pct"/>
            <w:shd w:val="clear" w:color="auto" w:fill="auto"/>
            <w:tcMar>
              <w:top w:w="0" w:type="dxa"/>
              <w:left w:w="28" w:type="dxa"/>
              <w:bottom w:w="0" w:type="dxa"/>
              <w:right w:w="28" w:type="dxa"/>
            </w:tcMar>
            <w:vAlign w:val="center"/>
          </w:tcPr>
          <w:p w14:paraId="598A1236" w14:textId="17C6F106" w:rsidR="00AC308B" w:rsidRPr="00106D2B" w:rsidRDefault="00AC308B" w:rsidP="00AC308B">
            <w:pPr>
              <w:pStyle w:val="ConsPlusNormal"/>
            </w:pPr>
            <w:r w:rsidRPr="00106D2B">
              <w:t>Зона застройки малоэтажными жилыми домами (до 4 этажей, включая мансардный)</w:t>
            </w:r>
          </w:p>
        </w:tc>
        <w:tc>
          <w:tcPr>
            <w:tcW w:w="656" w:type="pct"/>
            <w:shd w:val="clear" w:color="auto" w:fill="auto"/>
            <w:tcMar>
              <w:top w:w="0" w:type="dxa"/>
              <w:left w:w="28" w:type="dxa"/>
              <w:bottom w:w="0" w:type="dxa"/>
              <w:right w:w="28" w:type="dxa"/>
            </w:tcMar>
            <w:vAlign w:val="center"/>
          </w:tcPr>
          <w:p w14:paraId="20E998FB" w14:textId="23225978" w:rsidR="00AC308B" w:rsidRPr="00E53664" w:rsidRDefault="00FF0FD9" w:rsidP="00AC308B">
            <w:pPr>
              <w:pStyle w:val="ConsPlusNormal"/>
              <w:jc w:val="center"/>
            </w:pPr>
            <w:r w:rsidRPr="00E53664">
              <w:t>1,48</w:t>
            </w:r>
          </w:p>
        </w:tc>
        <w:tc>
          <w:tcPr>
            <w:tcW w:w="616" w:type="pct"/>
            <w:shd w:val="clear" w:color="auto" w:fill="auto"/>
            <w:vAlign w:val="center"/>
          </w:tcPr>
          <w:p w14:paraId="3C9E9639" w14:textId="5DDF71EA" w:rsidR="00AC308B" w:rsidRPr="00106D2B" w:rsidRDefault="00FF0FD9" w:rsidP="00AC308B">
            <w:pPr>
              <w:pStyle w:val="ConsPlusNormal"/>
              <w:jc w:val="center"/>
            </w:pPr>
            <w:r>
              <w:t>0,97</w:t>
            </w:r>
          </w:p>
        </w:tc>
      </w:tr>
      <w:tr w:rsidR="00AC308B" w:rsidRPr="00106D2B" w14:paraId="17D08CB5" w14:textId="77777777" w:rsidTr="00B95589">
        <w:trPr>
          <w:trHeight w:val="283"/>
        </w:trPr>
        <w:tc>
          <w:tcPr>
            <w:tcW w:w="377" w:type="pct"/>
            <w:vAlign w:val="center"/>
          </w:tcPr>
          <w:p w14:paraId="34127CC7" w14:textId="62B74CF0" w:rsidR="00AC308B" w:rsidRPr="00106D2B" w:rsidRDefault="00AC308B" w:rsidP="00AC308B">
            <w:pPr>
              <w:pStyle w:val="ConsPlusNormal"/>
              <w:jc w:val="center"/>
            </w:pPr>
            <w:r w:rsidRPr="00106D2B">
              <w:t>3</w:t>
            </w:r>
          </w:p>
        </w:tc>
        <w:tc>
          <w:tcPr>
            <w:tcW w:w="3351" w:type="pct"/>
            <w:tcMar>
              <w:top w:w="0" w:type="dxa"/>
              <w:left w:w="28" w:type="dxa"/>
              <w:bottom w:w="0" w:type="dxa"/>
              <w:right w:w="28" w:type="dxa"/>
            </w:tcMar>
            <w:vAlign w:val="center"/>
          </w:tcPr>
          <w:p w14:paraId="4449A39A" w14:textId="27A8953C" w:rsidR="00AC308B" w:rsidRPr="00106D2B" w:rsidRDefault="00AC308B" w:rsidP="00AC308B">
            <w:pPr>
              <w:pStyle w:val="ConsPlusNormal"/>
              <w:rPr>
                <w:b/>
              </w:rPr>
            </w:pPr>
            <w:r w:rsidRPr="00106D2B">
              <w:t>Многофункциональная общественно-деловая зона</w:t>
            </w:r>
          </w:p>
        </w:tc>
        <w:tc>
          <w:tcPr>
            <w:tcW w:w="656" w:type="pct"/>
            <w:shd w:val="clear" w:color="auto" w:fill="auto"/>
            <w:tcMar>
              <w:top w:w="0" w:type="dxa"/>
              <w:left w:w="28" w:type="dxa"/>
              <w:bottom w:w="0" w:type="dxa"/>
              <w:right w:w="28" w:type="dxa"/>
            </w:tcMar>
            <w:vAlign w:val="center"/>
          </w:tcPr>
          <w:p w14:paraId="58162575" w14:textId="4A084594" w:rsidR="00AC308B" w:rsidRPr="00E53664" w:rsidRDefault="00FF0FD9" w:rsidP="00AC308B">
            <w:pPr>
              <w:pStyle w:val="ConsPlusNormal"/>
              <w:jc w:val="center"/>
              <w:rPr>
                <w:rFonts w:eastAsia="Calibri"/>
                <w:b/>
                <w:bCs/>
              </w:rPr>
            </w:pPr>
            <w:r w:rsidRPr="00E53664">
              <w:t>1,</w:t>
            </w:r>
            <w:r w:rsidR="007B7CD0" w:rsidRPr="00E53664">
              <w:t>69</w:t>
            </w:r>
          </w:p>
        </w:tc>
        <w:tc>
          <w:tcPr>
            <w:tcW w:w="616" w:type="pct"/>
            <w:shd w:val="clear" w:color="auto" w:fill="auto"/>
            <w:vAlign w:val="center"/>
          </w:tcPr>
          <w:p w14:paraId="64A7E387" w14:textId="2AD41803" w:rsidR="00AC308B" w:rsidRPr="00156252" w:rsidRDefault="007B7CD0" w:rsidP="00AC308B">
            <w:pPr>
              <w:pStyle w:val="ConsPlusNormal"/>
              <w:jc w:val="center"/>
              <w:rPr>
                <w:b/>
                <w:bCs/>
              </w:rPr>
            </w:pPr>
            <w:r>
              <w:t>1,11</w:t>
            </w:r>
          </w:p>
        </w:tc>
      </w:tr>
      <w:tr w:rsidR="00AC308B" w:rsidRPr="00106D2B" w14:paraId="22284D34" w14:textId="77777777" w:rsidTr="00B95589">
        <w:trPr>
          <w:trHeight w:val="283"/>
        </w:trPr>
        <w:tc>
          <w:tcPr>
            <w:tcW w:w="377" w:type="pct"/>
            <w:vAlign w:val="center"/>
          </w:tcPr>
          <w:p w14:paraId="36B2CD5A" w14:textId="2D0F90EB" w:rsidR="00AC308B" w:rsidRPr="00106D2B" w:rsidRDefault="00AC308B" w:rsidP="00AC308B">
            <w:pPr>
              <w:pStyle w:val="ConsPlusNormal"/>
              <w:jc w:val="center"/>
            </w:pPr>
            <w:r w:rsidRPr="00106D2B">
              <w:t>4</w:t>
            </w:r>
          </w:p>
        </w:tc>
        <w:tc>
          <w:tcPr>
            <w:tcW w:w="3351" w:type="pct"/>
            <w:tcMar>
              <w:top w:w="0" w:type="dxa"/>
              <w:left w:w="28" w:type="dxa"/>
              <w:bottom w:w="0" w:type="dxa"/>
              <w:right w:w="28" w:type="dxa"/>
            </w:tcMar>
            <w:vAlign w:val="center"/>
          </w:tcPr>
          <w:p w14:paraId="047CC81F" w14:textId="751875D8" w:rsidR="00AC308B" w:rsidRPr="00106D2B" w:rsidRDefault="00AC308B" w:rsidP="00AC308B">
            <w:pPr>
              <w:pStyle w:val="ConsPlusNormal"/>
            </w:pPr>
            <w:r w:rsidRPr="00106D2B">
              <w:t>Общественно-деловые зоны</w:t>
            </w:r>
          </w:p>
        </w:tc>
        <w:tc>
          <w:tcPr>
            <w:tcW w:w="656" w:type="pct"/>
            <w:shd w:val="clear" w:color="auto" w:fill="auto"/>
            <w:tcMar>
              <w:top w:w="0" w:type="dxa"/>
              <w:left w:w="28" w:type="dxa"/>
              <w:bottom w:w="0" w:type="dxa"/>
              <w:right w:w="28" w:type="dxa"/>
            </w:tcMar>
            <w:vAlign w:val="center"/>
          </w:tcPr>
          <w:p w14:paraId="4215F93F" w14:textId="466DE750" w:rsidR="00AC308B" w:rsidRPr="00E53664" w:rsidRDefault="00AC308B" w:rsidP="00AC308B">
            <w:pPr>
              <w:pStyle w:val="ConsPlusNormal"/>
              <w:jc w:val="center"/>
              <w:rPr>
                <w:rFonts w:eastAsia="Calibri"/>
              </w:rPr>
            </w:pPr>
            <w:r w:rsidRPr="00E53664">
              <w:t>0,40</w:t>
            </w:r>
          </w:p>
        </w:tc>
        <w:tc>
          <w:tcPr>
            <w:tcW w:w="616" w:type="pct"/>
            <w:shd w:val="clear" w:color="auto" w:fill="auto"/>
            <w:vAlign w:val="center"/>
          </w:tcPr>
          <w:p w14:paraId="6007B143" w14:textId="014FCE0B" w:rsidR="00AC308B" w:rsidRPr="00106D2B" w:rsidRDefault="00AC308B" w:rsidP="00AC308B">
            <w:pPr>
              <w:pStyle w:val="ConsPlusNormal"/>
              <w:jc w:val="center"/>
            </w:pPr>
            <w:r w:rsidRPr="00106D2B">
              <w:t>0,26</w:t>
            </w:r>
          </w:p>
        </w:tc>
      </w:tr>
      <w:tr w:rsidR="00AC308B" w:rsidRPr="00106D2B" w14:paraId="4F9F6D7D" w14:textId="77777777" w:rsidTr="00B95589">
        <w:trPr>
          <w:trHeight w:val="283"/>
        </w:trPr>
        <w:tc>
          <w:tcPr>
            <w:tcW w:w="377" w:type="pct"/>
            <w:vAlign w:val="center"/>
          </w:tcPr>
          <w:p w14:paraId="7F269303" w14:textId="49375944" w:rsidR="00AC308B" w:rsidRPr="00106D2B" w:rsidRDefault="00AC308B" w:rsidP="00AC308B">
            <w:pPr>
              <w:pStyle w:val="ConsPlusNormal"/>
              <w:jc w:val="center"/>
            </w:pPr>
            <w:r w:rsidRPr="00106D2B">
              <w:t>5</w:t>
            </w:r>
          </w:p>
        </w:tc>
        <w:tc>
          <w:tcPr>
            <w:tcW w:w="3351" w:type="pct"/>
            <w:tcMar>
              <w:top w:w="0" w:type="dxa"/>
              <w:left w:w="28" w:type="dxa"/>
              <w:bottom w:w="0" w:type="dxa"/>
              <w:right w:w="28" w:type="dxa"/>
            </w:tcMar>
            <w:vAlign w:val="center"/>
          </w:tcPr>
          <w:p w14:paraId="05E2D31A" w14:textId="36835889" w:rsidR="00AC308B" w:rsidRPr="00106D2B" w:rsidRDefault="00AC308B" w:rsidP="00AC308B">
            <w:pPr>
              <w:pStyle w:val="ConsPlusNormal"/>
            </w:pPr>
            <w:r w:rsidRPr="00106D2B">
              <w:t>Зона специализированной общественной застройки</w:t>
            </w:r>
          </w:p>
        </w:tc>
        <w:tc>
          <w:tcPr>
            <w:tcW w:w="656" w:type="pct"/>
            <w:shd w:val="clear" w:color="auto" w:fill="auto"/>
            <w:tcMar>
              <w:top w:w="0" w:type="dxa"/>
              <w:left w:w="28" w:type="dxa"/>
              <w:bottom w:w="0" w:type="dxa"/>
              <w:right w:w="28" w:type="dxa"/>
            </w:tcMar>
            <w:vAlign w:val="bottom"/>
          </w:tcPr>
          <w:p w14:paraId="69C94D68" w14:textId="67E8496C" w:rsidR="00AC308B" w:rsidRPr="00E53664" w:rsidRDefault="00AC308B" w:rsidP="00AC308B">
            <w:pPr>
              <w:pStyle w:val="ConsPlusNormal"/>
              <w:jc w:val="center"/>
              <w:rPr>
                <w:rFonts w:eastAsia="Calibri"/>
              </w:rPr>
            </w:pPr>
            <w:r w:rsidRPr="00E53664">
              <w:t>2,78</w:t>
            </w:r>
          </w:p>
        </w:tc>
        <w:tc>
          <w:tcPr>
            <w:tcW w:w="616" w:type="pct"/>
            <w:shd w:val="clear" w:color="auto" w:fill="auto"/>
            <w:vAlign w:val="bottom"/>
          </w:tcPr>
          <w:p w14:paraId="6AAB7B20" w14:textId="5555A347" w:rsidR="00AC308B" w:rsidRPr="00106D2B" w:rsidRDefault="00AC308B" w:rsidP="00AC308B">
            <w:pPr>
              <w:pStyle w:val="ConsPlusNormal"/>
              <w:jc w:val="center"/>
            </w:pPr>
            <w:r w:rsidRPr="00106D2B">
              <w:t>1,83</w:t>
            </w:r>
          </w:p>
        </w:tc>
      </w:tr>
      <w:tr w:rsidR="00AC308B" w:rsidRPr="00106D2B" w14:paraId="2B31D5ED" w14:textId="77777777" w:rsidTr="00B95589">
        <w:trPr>
          <w:trHeight w:val="283"/>
        </w:trPr>
        <w:tc>
          <w:tcPr>
            <w:tcW w:w="377" w:type="pct"/>
            <w:vAlign w:val="center"/>
          </w:tcPr>
          <w:p w14:paraId="32383FB5" w14:textId="6B6873FF" w:rsidR="00AC308B" w:rsidRPr="00106D2B" w:rsidRDefault="00AC308B" w:rsidP="00AC308B">
            <w:pPr>
              <w:pStyle w:val="ConsPlusNormal"/>
              <w:jc w:val="center"/>
            </w:pPr>
            <w:r w:rsidRPr="00106D2B">
              <w:t>6</w:t>
            </w:r>
          </w:p>
        </w:tc>
        <w:tc>
          <w:tcPr>
            <w:tcW w:w="3351" w:type="pct"/>
            <w:tcMar>
              <w:top w:w="0" w:type="dxa"/>
              <w:left w:w="28" w:type="dxa"/>
              <w:bottom w:w="0" w:type="dxa"/>
              <w:right w:w="28" w:type="dxa"/>
            </w:tcMar>
            <w:vAlign w:val="center"/>
          </w:tcPr>
          <w:p w14:paraId="32F0E0CA" w14:textId="46E92FD9" w:rsidR="00AC308B" w:rsidRPr="00106D2B" w:rsidRDefault="00AC308B" w:rsidP="00AC308B">
            <w:pPr>
              <w:pStyle w:val="ConsPlusNormal"/>
            </w:pPr>
            <w:r w:rsidRPr="00106D2B">
              <w:t>Зона транспортной инфраструктуры</w:t>
            </w:r>
          </w:p>
        </w:tc>
        <w:tc>
          <w:tcPr>
            <w:tcW w:w="656" w:type="pct"/>
            <w:shd w:val="clear" w:color="auto" w:fill="auto"/>
            <w:tcMar>
              <w:top w:w="0" w:type="dxa"/>
              <w:left w:w="28" w:type="dxa"/>
              <w:bottom w:w="0" w:type="dxa"/>
              <w:right w:w="28" w:type="dxa"/>
            </w:tcMar>
            <w:vAlign w:val="bottom"/>
          </w:tcPr>
          <w:p w14:paraId="5DEC7DA6" w14:textId="6DCA676F" w:rsidR="00AC308B" w:rsidRPr="00E53664" w:rsidRDefault="00156252" w:rsidP="00AC308B">
            <w:pPr>
              <w:pStyle w:val="ConsPlusNormal"/>
              <w:jc w:val="center"/>
              <w:rPr>
                <w:rFonts w:eastAsia="Calibri"/>
              </w:rPr>
            </w:pPr>
            <w:r w:rsidRPr="00E53664">
              <w:t>16,94</w:t>
            </w:r>
          </w:p>
        </w:tc>
        <w:tc>
          <w:tcPr>
            <w:tcW w:w="616" w:type="pct"/>
            <w:shd w:val="clear" w:color="auto" w:fill="auto"/>
            <w:vAlign w:val="bottom"/>
          </w:tcPr>
          <w:p w14:paraId="549D2218" w14:textId="05D3F86A" w:rsidR="00AC308B" w:rsidRPr="00106D2B" w:rsidRDefault="00AC308B" w:rsidP="00AC308B">
            <w:pPr>
              <w:pStyle w:val="ConsPlusNormal"/>
              <w:jc w:val="center"/>
            </w:pPr>
            <w:r w:rsidRPr="00106D2B">
              <w:t>11,1</w:t>
            </w:r>
            <w:r w:rsidR="007B7CD0">
              <w:t>4</w:t>
            </w:r>
          </w:p>
        </w:tc>
      </w:tr>
      <w:tr w:rsidR="00AC308B" w:rsidRPr="00106D2B" w14:paraId="1ED004B3" w14:textId="77777777" w:rsidTr="00B95589">
        <w:trPr>
          <w:trHeight w:val="283"/>
        </w:trPr>
        <w:tc>
          <w:tcPr>
            <w:tcW w:w="377" w:type="pct"/>
            <w:vAlign w:val="center"/>
          </w:tcPr>
          <w:p w14:paraId="31E8AB75" w14:textId="2136E5DD" w:rsidR="00AC308B" w:rsidRPr="00106D2B" w:rsidRDefault="00AC308B" w:rsidP="00AC308B">
            <w:pPr>
              <w:pStyle w:val="ConsPlusNormal"/>
              <w:jc w:val="center"/>
            </w:pPr>
            <w:r w:rsidRPr="00106D2B">
              <w:t>7</w:t>
            </w:r>
          </w:p>
        </w:tc>
        <w:tc>
          <w:tcPr>
            <w:tcW w:w="3351" w:type="pct"/>
            <w:tcMar>
              <w:top w:w="0" w:type="dxa"/>
              <w:left w:w="28" w:type="dxa"/>
              <w:bottom w:w="0" w:type="dxa"/>
              <w:right w:w="28" w:type="dxa"/>
            </w:tcMar>
            <w:vAlign w:val="center"/>
          </w:tcPr>
          <w:p w14:paraId="4606707C" w14:textId="086CC3D1" w:rsidR="00AC308B" w:rsidRPr="00106D2B" w:rsidRDefault="00AC308B" w:rsidP="00AC308B">
            <w:pPr>
              <w:pStyle w:val="ConsPlusNormal"/>
            </w:pPr>
            <w:r w:rsidRPr="00106D2B">
              <w:t>Зона инженерной инфраструктуры</w:t>
            </w:r>
          </w:p>
        </w:tc>
        <w:tc>
          <w:tcPr>
            <w:tcW w:w="656" w:type="pct"/>
            <w:shd w:val="clear" w:color="auto" w:fill="auto"/>
            <w:tcMar>
              <w:top w:w="0" w:type="dxa"/>
              <w:left w:w="28" w:type="dxa"/>
              <w:bottom w:w="0" w:type="dxa"/>
              <w:right w:w="28" w:type="dxa"/>
            </w:tcMar>
            <w:vAlign w:val="bottom"/>
          </w:tcPr>
          <w:p w14:paraId="00161BBE" w14:textId="4FA0DB34" w:rsidR="00AC308B" w:rsidRPr="00E53664" w:rsidRDefault="00AC308B" w:rsidP="00AC308B">
            <w:pPr>
              <w:pStyle w:val="ConsPlusNormal"/>
              <w:jc w:val="center"/>
              <w:rPr>
                <w:rFonts w:eastAsia="Calibri"/>
              </w:rPr>
            </w:pPr>
            <w:r w:rsidRPr="00E53664">
              <w:t>2,47</w:t>
            </w:r>
          </w:p>
        </w:tc>
        <w:tc>
          <w:tcPr>
            <w:tcW w:w="616" w:type="pct"/>
            <w:shd w:val="clear" w:color="auto" w:fill="auto"/>
            <w:vAlign w:val="bottom"/>
          </w:tcPr>
          <w:p w14:paraId="6B330191" w14:textId="69062F28" w:rsidR="00AC308B" w:rsidRPr="00106D2B" w:rsidRDefault="00AC308B" w:rsidP="00AC308B">
            <w:pPr>
              <w:pStyle w:val="ConsPlusNormal"/>
              <w:jc w:val="center"/>
            </w:pPr>
            <w:r w:rsidRPr="00106D2B">
              <w:t>1,63</w:t>
            </w:r>
          </w:p>
        </w:tc>
      </w:tr>
      <w:tr w:rsidR="00AC308B" w:rsidRPr="00106D2B" w14:paraId="683058C8" w14:textId="77777777" w:rsidTr="00B95589">
        <w:trPr>
          <w:trHeight w:val="283"/>
        </w:trPr>
        <w:tc>
          <w:tcPr>
            <w:tcW w:w="377" w:type="pct"/>
            <w:vAlign w:val="center"/>
          </w:tcPr>
          <w:p w14:paraId="2D51133B" w14:textId="521D1C3C" w:rsidR="00AC308B" w:rsidRPr="00106D2B" w:rsidRDefault="00AC308B" w:rsidP="00AC308B">
            <w:pPr>
              <w:pStyle w:val="ConsPlusNormal"/>
              <w:jc w:val="center"/>
            </w:pPr>
            <w:r w:rsidRPr="00106D2B">
              <w:t>8</w:t>
            </w:r>
          </w:p>
        </w:tc>
        <w:tc>
          <w:tcPr>
            <w:tcW w:w="3351" w:type="pct"/>
            <w:tcMar>
              <w:top w:w="0" w:type="dxa"/>
              <w:left w:w="28" w:type="dxa"/>
              <w:bottom w:w="0" w:type="dxa"/>
              <w:right w:w="28" w:type="dxa"/>
            </w:tcMar>
            <w:vAlign w:val="center"/>
          </w:tcPr>
          <w:p w14:paraId="1A5B8DDC" w14:textId="58A1FE5E" w:rsidR="00AC308B" w:rsidRPr="00106D2B" w:rsidRDefault="00AC308B" w:rsidP="00AC308B">
            <w:pPr>
              <w:pStyle w:val="ConsPlusNormal"/>
            </w:pPr>
            <w:r w:rsidRPr="00106D2B">
              <w:t>Производственная зона</w:t>
            </w:r>
          </w:p>
        </w:tc>
        <w:tc>
          <w:tcPr>
            <w:tcW w:w="656" w:type="pct"/>
            <w:shd w:val="clear" w:color="auto" w:fill="auto"/>
            <w:tcMar>
              <w:top w:w="0" w:type="dxa"/>
              <w:left w:w="28" w:type="dxa"/>
              <w:bottom w:w="0" w:type="dxa"/>
              <w:right w:w="28" w:type="dxa"/>
            </w:tcMar>
            <w:vAlign w:val="bottom"/>
          </w:tcPr>
          <w:p w14:paraId="455DF914" w14:textId="2390ACFA" w:rsidR="00AC308B" w:rsidRPr="00E53664" w:rsidRDefault="00AC308B" w:rsidP="00AC308B">
            <w:pPr>
              <w:pStyle w:val="ConsPlusNormal"/>
              <w:jc w:val="center"/>
              <w:rPr>
                <w:rFonts w:eastAsia="Calibri"/>
                <w:lang w:val="en-US"/>
              </w:rPr>
            </w:pPr>
            <w:r w:rsidRPr="00E53664">
              <w:t>13,</w:t>
            </w:r>
            <w:r w:rsidR="00156252" w:rsidRPr="00E53664">
              <w:rPr>
                <w:lang w:val="en-US"/>
              </w:rPr>
              <w:t>89</w:t>
            </w:r>
          </w:p>
        </w:tc>
        <w:tc>
          <w:tcPr>
            <w:tcW w:w="616" w:type="pct"/>
            <w:shd w:val="clear" w:color="auto" w:fill="auto"/>
            <w:vAlign w:val="bottom"/>
          </w:tcPr>
          <w:p w14:paraId="41294B08" w14:textId="6FE4D99A" w:rsidR="00AC308B" w:rsidRPr="00106D2B" w:rsidRDefault="007B7CD0" w:rsidP="00AC308B">
            <w:pPr>
              <w:pStyle w:val="ConsPlusNormal"/>
              <w:jc w:val="center"/>
            </w:pPr>
            <w:r>
              <w:t>9,14</w:t>
            </w:r>
          </w:p>
        </w:tc>
      </w:tr>
      <w:tr w:rsidR="00AC308B" w:rsidRPr="00106D2B" w14:paraId="7A05D28C" w14:textId="77777777" w:rsidTr="00B95589">
        <w:trPr>
          <w:trHeight w:val="283"/>
        </w:trPr>
        <w:tc>
          <w:tcPr>
            <w:tcW w:w="377" w:type="pct"/>
            <w:vAlign w:val="center"/>
          </w:tcPr>
          <w:p w14:paraId="21CAD98F" w14:textId="41D1188B" w:rsidR="00AC308B" w:rsidRPr="00106D2B" w:rsidRDefault="00AC308B" w:rsidP="00AC308B">
            <w:pPr>
              <w:pStyle w:val="ConsPlusNormal"/>
              <w:jc w:val="center"/>
            </w:pPr>
            <w:r w:rsidRPr="00106D2B">
              <w:t>9</w:t>
            </w:r>
          </w:p>
        </w:tc>
        <w:tc>
          <w:tcPr>
            <w:tcW w:w="3351" w:type="pct"/>
            <w:tcMar>
              <w:top w:w="0" w:type="dxa"/>
              <w:left w:w="28" w:type="dxa"/>
              <w:bottom w:w="0" w:type="dxa"/>
              <w:right w:w="28" w:type="dxa"/>
            </w:tcMar>
            <w:vAlign w:val="center"/>
          </w:tcPr>
          <w:p w14:paraId="7E0901D0" w14:textId="07AB3C17" w:rsidR="00AC308B" w:rsidRPr="00106D2B" w:rsidRDefault="00AC308B" w:rsidP="00AC308B">
            <w:pPr>
              <w:pStyle w:val="ConsPlusNormal"/>
            </w:pPr>
            <w:r w:rsidRPr="00106D2B">
              <w:t>Зона, предназначенная для ведения сельского хозяйства, садоводства и огородничества</w:t>
            </w:r>
          </w:p>
        </w:tc>
        <w:tc>
          <w:tcPr>
            <w:tcW w:w="656" w:type="pct"/>
            <w:shd w:val="clear" w:color="auto" w:fill="auto"/>
            <w:tcMar>
              <w:top w:w="0" w:type="dxa"/>
              <w:left w:w="28" w:type="dxa"/>
              <w:bottom w:w="0" w:type="dxa"/>
              <w:right w:w="28" w:type="dxa"/>
            </w:tcMar>
            <w:vAlign w:val="bottom"/>
          </w:tcPr>
          <w:p w14:paraId="3A97719D" w14:textId="4F2CEC70" w:rsidR="00AC308B" w:rsidRPr="00E53664" w:rsidRDefault="00AC308B" w:rsidP="00AC308B">
            <w:pPr>
              <w:pStyle w:val="ConsPlusNormal"/>
              <w:jc w:val="center"/>
              <w:rPr>
                <w:rFonts w:eastAsia="Calibri"/>
              </w:rPr>
            </w:pPr>
            <w:r w:rsidRPr="00E53664">
              <w:t>2,33</w:t>
            </w:r>
          </w:p>
        </w:tc>
        <w:tc>
          <w:tcPr>
            <w:tcW w:w="616" w:type="pct"/>
            <w:shd w:val="clear" w:color="auto" w:fill="auto"/>
            <w:vAlign w:val="bottom"/>
          </w:tcPr>
          <w:p w14:paraId="5EEE60D6" w14:textId="0977535E" w:rsidR="00AC308B" w:rsidRPr="00106D2B" w:rsidRDefault="00AC308B" w:rsidP="00AC308B">
            <w:pPr>
              <w:pStyle w:val="ConsPlusNormal"/>
              <w:jc w:val="center"/>
            </w:pPr>
            <w:r w:rsidRPr="00106D2B">
              <w:t>1,53</w:t>
            </w:r>
          </w:p>
        </w:tc>
      </w:tr>
      <w:tr w:rsidR="00AC308B" w:rsidRPr="00106D2B" w14:paraId="1AF37873" w14:textId="77777777" w:rsidTr="00B95589">
        <w:trPr>
          <w:trHeight w:val="283"/>
        </w:trPr>
        <w:tc>
          <w:tcPr>
            <w:tcW w:w="377" w:type="pct"/>
            <w:vAlign w:val="center"/>
          </w:tcPr>
          <w:p w14:paraId="4C6B38C6" w14:textId="35ADAADD" w:rsidR="00AC308B" w:rsidRPr="00106D2B" w:rsidRDefault="00106D2B" w:rsidP="00AC308B">
            <w:pPr>
              <w:pStyle w:val="ConsPlusNormal"/>
              <w:jc w:val="center"/>
            </w:pPr>
            <w:r>
              <w:t>10</w:t>
            </w:r>
          </w:p>
        </w:tc>
        <w:tc>
          <w:tcPr>
            <w:tcW w:w="3351" w:type="pct"/>
            <w:tcMar>
              <w:top w:w="0" w:type="dxa"/>
              <w:left w:w="28" w:type="dxa"/>
              <w:bottom w:w="0" w:type="dxa"/>
              <w:right w:w="28" w:type="dxa"/>
            </w:tcMar>
            <w:vAlign w:val="center"/>
          </w:tcPr>
          <w:p w14:paraId="486DDDC5" w14:textId="41C5E5FC" w:rsidR="00AC308B" w:rsidRPr="00106D2B" w:rsidRDefault="00AC308B" w:rsidP="00AC308B">
            <w:pPr>
              <w:pStyle w:val="ConsPlusNormal"/>
            </w:pPr>
            <w:r w:rsidRPr="00106D2B">
              <w:t>Зоны рекреационного назначения</w:t>
            </w:r>
          </w:p>
        </w:tc>
        <w:tc>
          <w:tcPr>
            <w:tcW w:w="656" w:type="pct"/>
            <w:shd w:val="clear" w:color="auto" w:fill="auto"/>
            <w:tcMar>
              <w:top w:w="0" w:type="dxa"/>
              <w:left w:w="28" w:type="dxa"/>
              <w:bottom w:w="0" w:type="dxa"/>
              <w:right w:w="28" w:type="dxa"/>
            </w:tcMar>
            <w:vAlign w:val="bottom"/>
          </w:tcPr>
          <w:p w14:paraId="39E1A03D" w14:textId="03D38B87" w:rsidR="00AC308B" w:rsidRPr="00E53664" w:rsidRDefault="00AC308B" w:rsidP="00AC308B">
            <w:pPr>
              <w:pStyle w:val="ConsPlusNormal"/>
              <w:jc w:val="center"/>
              <w:rPr>
                <w:rFonts w:eastAsia="Calibri"/>
              </w:rPr>
            </w:pPr>
            <w:r w:rsidRPr="00E53664">
              <w:t>42,</w:t>
            </w:r>
            <w:r w:rsidR="007B7CD0" w:rsidRPr="00E53664">
              <w:t>21</w:t>
            </w:r>
          </w:p>
        </w:tc>
        <w:tc>
          <w:tcPr>
            <w:tcW w:w="616" w:type="pct"/>
            <w:shd w:val="clear" w:color="auto" w:fill="auto"/>
            <w:vAlign w:val="bottom"/>
          </w:tcPr>
          <w:p w14:paraId="1FCD1D8D" w14:textId="20CA7A67" w:rsidR="00AC308B" w:rsidRPr="00106D2B" w:rsidRDefault="00AC308B" w:rsidP="00AC308B">
            <w:pPr>
              <w:pStyle w:val="ConsPlusNormal"/>
              <w:jc w:val="center"/>
            </w:pPr>
            <w:r w:rsidRPr="00106D2B">
              <w:t>27,7</w:t>
            </w:r>
            <w:r w:rsidR="007B7CD0">
              <w:t>6</w:t>
            </w:r>
          </w:p>
        </w:tc>
      </w:tr>
      <w:tr w:rsidR="00AC308B" w:rsidRPr="00106D2B" w14:paraId="22BE7552" w14:textId="77777777" w:rsidTr="00B95589">
        <w:trPr>
          <w:trHeight w:val="283"/>
        </w:trPr>
        <w:tc>
          <w:tcPr>
            <w:tcW w:w="377" w:type="pct"/>
            <w:vAlign w:val="center"/>
          </w:tcPr>
          <w:p w14:paraId="09609F89" w14:textId="6280B9E6" w:rsidR="00AC308B" w:rsidRPr="00106D2B" w:rsidRDefault="00106D2B" w:rsidP="00AC308B">
            <w:pPr>
              <w:pStyle w:val="ConsPlusNormal"/>
              <w:jc w:val="center"/>
            </w:pPr>
            <w:r>
              <w:t>11</w:t>
            </w:r>
          </w:p>
        </w:tc>
        <w:tc>
          <w:tcPr>
            <w:tcW w:w="3351" w:type="pct"/>
            <w:tcMar>
              <w:top w:w="0" w:type="dxa"/>
              <w:left w:w="28" w:type="dxa"/>
              <w:bottom w:w="0" w:type="dxa"/>
              <w:right w:w="28" w:type="dxa"/>
            </w:tcMar>
            <w:vAlign w:val="center"/>
          </w:tcPr>
          <w:p w14:paraId="5AD4F062" w14:textId="429371EF" w:rsidR="00AC308B" w:rsidRPr="00106D2B" w:rsidRDefault="00AC308B" w:rsidP="00AC308B">
            <w:pPr>
              <w:pStyle w:val="ConsPlusNormal"/>
            </w:pPr>
            <w:r w:rsidRPr="00106D2B">
              <w:t>Зона озелененных территорий общего пользования</w:t>
            </w:r>
          </w:p>
        </w:tc>
        <w:tc>
          <w:tcPr>
            <w:tcW w:w="656" w:type="pct"/>
            <w:shd w:val="clear" w:color="auto" w:fill="auto"/>
            <w:tcMar>
              <w:top w:w="0" w:type="dxa"/>
              <w:left w:w="28" w:type="dxa"/>
              <w:bottom w:w="0" w:type="dxa"/>
              <w:right w:w="28" w:type="dxa"/>
            </w:tcMar>
            <w:vAlign w:val="bottom"/>
          </w:tcPr>
          <w:p w14:paraId="3616C07C" w14:textId="2D86AAED" w:rsidR="00AC308B" w:rsidRPr="00E53664" w:rsidRDefault="00AC308B" w:rsidP="00AC308B">
            <w:pPr>
              <w:pStyle w:val="ConsPlusNormal"/>
              <w:jc w:val="center"/>
              <w:rPr>
                <w:rFonts w:eastAsia="Calibri"/>
              </w:rPr>
            </w:pPr>
            <w:r w:rsidRPr="00E53664">
              <w:t>0,43</w:t>
            </w:r>
          </w:p>
        </w:tc>
        <w:tc>
          <w:tcPr>
            <w:tcW w:w="616" w:type="pct"/>
            <w:shd w:val="clear" w:color="auto" w:fill="auto"/>
            <w:vAlign w:val="bottom"/>
          </w:tcPr>
          <w:p w14:paraId="21E32991" w14:textId="22581C6B" w:rsidR="00AC308B" w:rsidRPr="00106D2B" w:rsidRDefault="00AC308B" w:rsidP="00AC308B">
            <w:pPr>
              <w:pStyle w:val="ConsPlusNormal"/>
              <w:jc w:val="center"/>
            </w:pPr>
            <w:r w:rsidRPr="00106D2B">
              <w:t>0,28</w:t>
            </w:r>
          </w:p>
        </w:tc>
      </w:tr>
      <w:tr w:rsidR="00AC308B" w:rsidRPr="00106D2B" w14:paraId="1C8F2B57" w14:textId="77777777" w:rsidTr="00B95589">
        <w:trPr>
          <w:trHeight w:val="283"/>
        </w:trPr>
        <w:tc>
          <w:tcPr>
            <w:tcW w:w="377" w:type="pct"/>
            <w:vAlign w:val="center"/>
          </w:tcPr>
          <w:p w14:paraId="7FA795DD" w14:textId="7F688FAE" w:rsidR="00AC308B" w:rsidRPr="00106D2B" w:rsidRDefault="00106D2B" w:rsidP="00AC308B">
            <w:pPr>
              <w:pStyle w:val="ConsPlusNormal"/>
              <w:jc w:val="center"/>
            </w:pPr>
            <w:r>
              <w:t>12</w:t>
            </w:r>
          </w:p>
        </w:tc>
        <w:tc>
          <w:tcPr>
            <w:tcW w:w="3351" w:type="pct"/>
            <w:tcMar>
              <w:top w:w="0" w:type="dxa"/>
              <w:left w:w="28" w:type="dxa"/>
              <w:bottom w:w="0" w:type="dxa"/>
              <w:right w:w="28" w:type="dxa"/>
            </w:tcMar>
            <w:vAlign w:val="center"/>
          </w:tcPr>
          <w:p w14:paraId="5B2D3FA3" w14:textId="2946F1F0" w:rsidR="00AC308B" w:rsidRPr="00106D2B" w:rsidRDefault="00AC308B" w:rsidP="00AC308B">
            <w:pPr>
              <w:pStyle w:val="ConsPlusNormal"/>
            </w:pPr>
            <w:r w:rsidRPr="00106D2B">
              <w:t>Иные зоны</w:t>
            </w:r>
          </w:p>
        </w:tc>
        <w:tc>
          <w:tcPr>
            <w:tcW w:w="656" w:type="pct"/>
            <w:shd w:val="clear" w:color="auto" w:fill="auto"/>
            <w:tcMar>
              <w:top w:w="0" w:type="dxa"/>
              <w:left w:w="28" w:type="dxa"/>
              <w:bottom w:w="0" w:type="dxa"/>
              <w:right w:w="28" w:type="dxa"/>
            </w:tcMar>
            <w:vAlign w:val="bottom"/>
          </w:tcPr>
          <w:p w14:paraId="71EF2FE5" w14:textId="7483C477" w:rsidR="00AC308B" w:rsidRPr="00E53664" w:rsidRDefault="007B7CD0" w:rsidP="00AC308B">
            <w:pPr>
              <w:pStyle w:val="ConsPlusNormal"/>
              <w:jc w:val="center"/>
              <w:rPr>
                <w:rFonts w:eastAsia="Calibri"/>
              </w:rPr>
            </w:pPr>
            <w:r w:rsidRPr="00E53664">
              <w:t>25,24</w:t>
            </w:r>
          </w:p>
        </w:tc>
        <w:tc>
          <w:tcPr>
            <w:tcW w:w="616" w:type="pct"/>
            <w:shd w:val="clear" w:color="auto" w:fill="auto"/>
            <w:vAlign w:val="bottom"/>
          </w:tcPr>
          <w:p w14:paraId="000D62AD" w14:textId="7933FF84" w:rsidR="00AC308B" w:rsidRPr="00106D2B" w:rsidRDefault="00AC308B" w:rsidP="00AC308B">
            <w:pPr>
              <w:pStyle w:val="ConsPlusNormal"/>
              <w:jc w:val="center"/>
            </w:pPr>
            <w:r w:rsidRPr="00106D2B">
              <w:t>16,</w:t>
            </w:r>
            <w:r w:rsidR="007B7CD0">
              <w:t>61</w:t>
            </w:r>
          </w:p>
        </w:tc>
      </w:tr>
      <w:tr w:rsidR="00AC308B" w:rsidRPr="00106D2B" w14:paraId="2F55EAC9" w14:textId="77777777" w:rsidTr="00B95589">
        <w:trPr>
          <w:trHeight w:val="283"/>
        </w:trPr>
        <w:tc>
          <w:tcPr>
            <w:tcW w:w="377" w:type="pct"/>
            <w:vAlign w:val="center"/>
          </w:tcPr>
          <w:p w14:paraId="78323AF1" w14:textId="695D1253" w:rsidR="00AC308B" w:rsidRPr="00106D2B" w:rsidRDefault="00106D2B" w:rsidP="00AC308B">
            <w:pPr>
              <w:pStyle w:val="ConsPlusNormal"/>
              <w:jc w:val="center"/>
            </w:pPr>
            <w:r>
              <w:t>13</w:t>
            </w:r>
          </w:p>
        </w:tc>
        <w:tc>
          <w:tcPr>
            <w:tcW w:w="3351" w:type="pct"/>
            <w:tcMar>
              <w:top w:w="0" w:type="dxa"/>
              <w:left w:w="28" w:type="dxa"/>
              <w:bottom w:w="0" w:type="dxa"/>
              <w:right w:w="28" w:type="dxa"/>
            </w:tcMar>
            <w:vAlign w:val="center"/>
          </w:tcPr>
          <w:p w14:paraId="3A0C1D79" w14:textId="5D98674B" w:rsidR="00AC308B" w:rsidRPr="00106D2B" w:rsidRDefault="00AC308B" w:rsidP="00AC308B">
            <w:pPr>
              <w:pStyle w:val="ConsPlusNormal"/>
            </w:pPr>
            <w:r w:rsidRPr="00106D2B">
              <w:t>Зона складирования и захоронения отходов</w:t>
            </w:r>
          </w:p>
        </w:tc>
        <w:tc>
          <w:tcPr>
            <w:tcW w:w="656" w:type="pct"/>
            <w:shd w:val="clear" w:color="auto" w:fill="auto"/>
            <w:tcMar>
              <w:top w:w="0" w:type="dxa"/>
              <w:left w:w="28" w:type="dxa"/>
              <w:bottom w:w="0" w:type="dxa"/>
              <w:right w:w="28" w:type="dxa"/>
            </w:tcMar>
            <w:vAlign w:val="bottom"/>
          </w:tcPr>
          <w:p w14:paraId="7DD3706A" w14:textId="3ABF7D97" w:rsidR="00AC308B" w:rsidRPr="00E53664" w:rsidRDefault="00AC308B" w:rsidP="00AC308B">
            <w:pPr>
              <w:pStyle w:val="ConsPlusNormal"/>
              <w:jc w:val="center"/>
              <w:rPr>
                <w:rFonts w:eastAsia="Calibri"/>
              </w:rPr>
            </w:pPr>
            <w:r w:rsidRPr="00E53664">
              <w:t>3,05</w:t>
            </w:r>
          </w:p>
        </w:tc>
        <w:tc>
          <w:tcPr>
            <w:tcW w:w="616" w:type="pct"/>
            <w:shd w:val="clear" w:color="auto" w:fill="auto"/>
            <w:vAlign w:val="bottom"/>
          </w:tcPr>
          <w:p w14:paraId="338C7AF5" w14:textId="5F41DF6C" w:rsidR="00AC308B" w:rsidRPr="00106D2B" w:rsidRDefault="00AC308B" w:rsidP="00AC308B">
            <w:pPr>
              <w:pStyle w:val="ConsPlusNormal"/>
              <w:jc w:val="center"/>
            </w:pPr>
            <w:r w:rsidRPr="00106D2B">
              <w:t>2,01</w:t>
            </w:r>
          </w:p>
        </w:tc>
      </w:tr>
    </w:tbl>
    <w:p w14:paraId="3AB45BB8" w14:textId="77777777" w:rsidR="005E252D" w:rsidRPr="00951D61" w:rsidRDefault="005E252D" w:rsidP="00FF27CC">
      <w:pPr>
        <w:pStyle w:val="2a"/>
      </w:pPr>
      <w:bookmarkStart w:id="48" w:name="_Toc436143658"/>
      <w:bookmarkStart w:id="49" w:name="_Toc147237735"/>
      <w:bookmarkEnd w:id="44"/>
      <w:r w:rsidRPr="00106D2B">
        <w:t>6</w:t>
      </w:r>
      <w:r w:rsidR="00CF1604" w:rsidRPr="00106D2B">
        <w:t>.</w:t>
      </w:r>
      <w:r w:rsidRPr="00106D2B">
        <w:t xml:space="preserve"> ОБЪЕКТЫ</w:t>
      </w:r>
      <w:r w:rsidRPr="00951D61">
        <w:t xml:space="preserve"> КУЛЬТУРНОГО НАСЛЕДИЯ</w:t>
      </w:r>
      <w:bookmarkEnd w:id="48"/>
      <w:bookmarkEnd w:id="49"/>
    </w:p>
    <w:p w14:paraId="437E106E" w14:textId="34DD8B83" w:rsidR="00BA119C" w:rsidRPr="00951D61" w:rsidRDefault="00BA119C" w:rsidP="004E4E17">
      <w:pPr>
        <w:spacing w:after="0" w:line="240" w:lineRule="auto"/>
        <w:ind w:firstLine="709"/>
        <w:jc w:val="both"/>
        <w:rPr>
          <w:rFonts w:eastAsia="Times New Roman"/>
          <w:sz w:val="26"/>
          <w:szCs w:val="26"/>
          <w:lang w:val="x-none" w:eastAsia="ru-RU"/>
        </w:rPr>
      </w:pPr>
      <w:r w:rsidRPr="00951D61">
        <w:rPr>
          <w:rFonts w:eastAsia="Times New Roman"/>
          <w:sz w:val="26"/>
          <w:szCs w:val="26"/>
          <w:lang w:val="x-none" w:eastAsia="ru-RU"/>
        </w:rPr>
        <w:t>Объекты культурного наследия</w:t>
      </w:r>
      <w:r w:rsidR="00EF104C">
        <w:rPr>
          <w:rFonts w:eastAsia="Times New Roman"/>
          <w:sz w:val="26"/>
          <w:szCs w:val="26"/>
          <w:lang w:eastAsia="ru-RU"/>
        </w:rPr>
        <w:t xml:space="preserve"> </w:t>
      </w:r>
      <w:r w:rsidRPr="00951D61">
        <w:rPr>
          <w:rFonts w:eastAsia="Times New Roman"/>
          <w:sz w:val="26"/>
          <w:szCs w:val="26"/>
          <w:lang w:val="x-none" w:eastAsia="ru-RU"/>
        </w:rPr>
        <w:t xml:space="preserve">– это объекты недвижимого имущества (включая объекты археологического наследия) и иные объекты с исторически связанными с ними территориально,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археологии, архитектуры., градостроительства, искусства, науки и техники, эстетики, этнологии или антропологии, социальной культуры и являющиеся свидетельством эпох </w:t>
      </w:r>
      <w:r w:rsidRPr="00951D61">
        <w:rPr>
          <w:rFonts w:eastAsia="Times New Roman"/>
          <w:sz w:val="26"/>
          <w:szCs w:val="26"/>
          <w:lang w:val="x-none" w:eastAsia="ru-RU"/>
        </w:rPr>
        <w:lastRenderedPageBreak/>
        <w:t xml:space="preserve">и цивилизаций, подлинными источниками информации о зарождении и развитии культуры. </w:t>
      </w:r>
    </w:p>
    <w:p w14:paraId="75F7A551" w14:textId="01CFA9B1" w:rsidR="00EF104C" w:rsidRPr="001F6A66" w:rsidRDefault="00BA119C" w:rsidP="00EF104C">
      <w:pPr>
        <w:spacing w:after="0" w:line="240" w:lineRule="auto"/>
        <w:ind w:firstLine="709"/>
        <w:jc w:val="both"/>
        <w:rPr>
          <w:sz w:val="26"/>
          <w:szCs w:val="26"/>
        </w:rPr>
      </w:pPr>
      <w:r w:rsidRPr="00951D61">
        <w:rPr>
          <w:rFonts w:eastAsia="Calibri"/>
          <w:sz w:val="26"/>
          <w:szCs w:val="26"/>
          <w:lang w:val="x-none" w:eastAsia="ru-RU"/>
        </w:rPr>
        <w:t xml:space="preserve">К объектам культурного наследия относятся памятники истории и культуры, воинские захоронения и другие мемориальные сооружения, такие объекты охраняются государством. В </w:t>
      </w:r>
      <w:r w:rsidRPr="00951D61">
        <w:rPr>
          <w:rFonts w:eastAsia="Calibri"/>
          <w:sz w:val="26"/>
          <w:szCs w:val="26"/>
          <w:lang w:eastAsia="ru-RU"/>
        </w:rPr>
        <w:t>Томской</w:t>
      </w:r>
      <w:r w:rsidRPr="00951D61">
        <w:rPr>
          <w:rFonts w:eastAsia="Calibri"/>
          <w:sz w:val="26"/>
          <w:szCs w:val="26"/>
          <w:lang w:val="x-none" w:eastAsia="ru-RU"/>
        </w:rPr>
        <w:t xml:space="preserve"> области учет этих объектов осуществляет государственная инспекция по охране объектов культурного наследия </w:t>
      </w:r>
      <w:r w:rsidRPr="00951D61">
        <w:rPr>
          <w:rFonts w:eastAsia="Calibri"/>
          <w:sz w:val="26"/>
          <w:szCs w:val="26"/>
          <w:lang w:eastAsia="ru-RU"/>
        </w:rPr>
        <w:t>Томской</w:t>
      </w:r>
      <w:r w:rsidRPr="00951D61">
        <w:rPr>
          <w:rFonts w:eastAsia="Calibri"/>
          <w:sz w:val="26"/>
          <w:szCs w:val="26"/>
          <w:lang w:val="x-none" w:eastAsia="ru-RU"/>
        </w:rPr>
        <w:t xml:space="preserve"> области</w:t>
      </w:r>
      <w:r w:rsidRPr="00C80B29">
        <w:rPr>
          <w:rFonts w:eastAsia="Calibri"/>
          <w:sz w:val="26"/>
          <w:szCs w:val="26"/>
          <w:lang w:val="x-none" w:eastAsia="ru-RU"/>
        </w:rPr>
        <w:t>.</w:t>
      </w:r>
      <w:r w:rsidR="00EF104C">
        <w:rPr>
          <w:rFonts w:eastAsia="Calibri"/>
          <w:sz w:val="26"/>
          <w:szCs w:val="26"/>
          <w:lang w:eastAsia="ru-RU"/>
        </w:rPr>
        <w:t xml:space="preserve"> </w:t>
      </w:r>
      <w:r w:rsidRPr="00C80B29">
        <w:rPr>
          <w:rFonts w:eastAsia="Times New Roman"/>
          <w:sz w:val="26"/>
          <w:szCs w:val="26"/>
          <w:lang w:val="x-none" w:eastAsia="ru-RU"/>
        </w:rPr>
        <w:t xml:space="preserve"> </w:t>
      </w:r>
      <w:bookmarkStart w:id="50" w:name="_Hlk135231011"/>
      <w:r w:rsidR="00C80B29" w:rsidRPr="00C80B29">
        <w:rPr>
          <w:rFonts w:eastAsia="Calibri"/>
          <w:sz w:val="26"/>
          <w:szCs w:val="26"/>
        </w:rPr>
        <w:t>Объекты культурного наследия</w:t>
      </w:r>
      <w:bookmarkEnd w:id="50"/>
      <w:r w:rsidR="00C80B29" w:rsidRPr="00C80B29">
        <w:rPr>
          <w:rFonts w:eastAsia="Calibri"/>
          <w:sz w:val="26"/>
          <w:szCs w:val="26"/>
        </w:rPr>
        <w:t xml:space="preserve"> федерального и регионального значения в Сайгинском сельсовете отсутствуют</w:t>
      </w:r>
      <w:r w:rsidR="00C80B29">
        <w:rPr>
          <w:rFonts w:eastAsia="Calibri"/>
          <w:sz w:val="26"/>
          <w:szCs w:val="26"/>
        </w:rPr>
        <w:t>.</w:t>
      </w:r>
      <w:r w:rsidR="00EF104C" w:rsidRPr="00EF104C">
        <w:rPr>
          <w:sz w:val="26"/>
          <w:szCs w:val="26"/>
        </w:rPr>
        <w:t xml:space="preserve"> </w:t>
      </w:r>
      <w:r w:rsidR="00EF104C">
        <w:rPr>
          <w:sz w:val="26"/>
          <w:szCs w:val="26"/>
        </w:rPr>
        <w:t>П</w:t>
      </w:r>
      <w:r w:rsidR="00EF104C" w:rsidRPr="001F6A66">
        <w:rPr>
          <w:sz w:val="26"/>
          <w:szCs w:val="26"/>
        </w:rPr>
        <w:t>амятники археологии</w:t>
      </w:r>
      <w:r w:rsidR="00EF104C" w:rsidRPr="00EF104C">
        <w:rPr>
          <w:sz w:val="26"/>
          <w:szCs w:val="26"/>
        </w:rPr>
        <w:t xml:space="preserve"> </w:t>
      </w:r>
      <w:r w:rsidR="00EF104C">
        <w:rPr>
          <w:sz w:val="26"/>
          <w:szCs w:val="26"/>
        </w:rPr>
        <w:t>н</w:t>
      </w:r>
      <w:r w:rsidR="00EF104C" w:rsidRPr="001F6A66">
        <w:rPr>
          <w:sz w:val="26"/>
          <w:szCs w:val="26"/>
        </w:rPr>
        <w:t xml:space="preserve">а территории </w:t>
      </w:r>
      <w:r w:rsidR="00EF104C">
        <w:rPr>
          <w:sz w:val="26"/>
          <w:szCs w:val="26"/>
        </w:rPr>
        <w:t xml:space="preserve"> </w:t>
      </w:r>
      <w:r w:rsidR="00EF104C" w:rsidRPr="001F6A66">
        <w:rPr>
          <w:sz w:val="26"/>
          <w:szCs w:val="26"/>
        </w:rPr>
        <w:t xml:space="preserve"> </w:t>
      </w:r>
      <w:r w:rsidR="00EF104C">
        <w:rPr>
          <w:sz w:val="26"/>
          <w:szCs w:val="26"/>
        </w:rPr>
        <w:t xml:space="preserve"> </w:t>
      </w:r>
      <w:r w:rsidR="00EF104C" w:rsidRPr="001F6A66">
        <w:rPr>
          <w:sz w:val="26"/>
          <w:szCs w:val="26"/>
        </w:rPr>
        <w:t xml:space="preserve"> поселени</w:t>
      </w:r>
      <w:r w:rsidR="00EF104C">
        <w:rPr>
          <w:sz w:val="26"/>
          <w:szCs w:val="26"/>
        </w:rPr>
        <w:t xml:space="preserve">я </w:t>
      </w:r>
      <w:r w:rsidR="00EF104C" w:rsidRPr="001F6A66">
        <w:rPr>
          <w:sz w:val="26"/>
          <w:szCs w:val="26"/>
        </w:rPr>
        <w:t xml:space="preserve"> не выявлены.  </w:t>
      </w:r>
    </w:p>
    <w:p w14:paraId="09C72BED" w14:textId="1F1859CE" w:rsidR="00E47B1D" w:rsidRPr="001F6A66" w:rsidRDefault="00E47B1D" w:rsidP="004E4E17">
      <w:pPr>
        <w:pStyle w:val="140"/>
        <w:rPr>
          <w:rFonts w:eastAsia="Calibri"/>
          <w:lang w:eastAsia="ru-RU"/>
        </w:rPr>
      </w:pPr>
      <w:r w:rsidRPr="00951D61">
        <w:rPr>
          <w:rFonts w:eastAsia="Calibri"/>
          <w:lang w:eastAsia="ru-RU"/>
        </w:rPr>
        <w:t>На территории п.Сайга имеется объект культурного наследия местного значения –</w:t>
      </w:r>
      <w:r w:rsidRPr="00951D61">
        <w:t xml:space="preserve"> памятник истории «Защитнику Отечества </w:t>
      </w:r>
      <w:r w:rsidR="00EF104C">
        <w:t xml:space="preserve">– </w:t>
      </w:r>
      <w:r w:rsidRPr="00E47B1D">
        <w:t>труженики тыла»</w:t>
      </w:r>
      <w:r w:rsidRPr="00E47B1D">
        <w:rPr>
          <w:rFonts w:eastAsia="Calibri"/>
          <w:lang w:eastAsia="ru-RU"/>
        </w:rPr>
        <w:t xml:space="preserve"> </w:t>
      </w:r>
      <w:r w:rsidR="00BA119C">
        <w:rPr>
          <w:rFonts w:eastAsia="Calibri"/>
          <w:lang w:eastAsia="ru-RU"/>
        </w:rPr>
        <w:t xml:space="preserve"> </w:t>
      </w:r>
      <w:r w:rsidRPr="00E47B1D">
        <w:rPr>
          <w:rFonts w:eastAsia="Calibri"/>
          <w:lang w:eastAsia="ru-RU"/>
        </w:rPr>
        <w:t xml:space="preserve">Объект </w:t>
      </w:r>
      <w:r w:rsidRPr="001F6A66">
        <w:rPr>
          <w:rFonts w:eastAsia="Calibri"/>
          <w:lang w:eastAsia="ru-RU"/>
        </w:rPr>
        <w:t>находится в центральной части поселка на ул.Моло</w:t>
      </w:r>
      <w:r w:rsidR="00BA119C" w:rsidRPr="001F6A66">
        <w:rPr>
          <w:rFonts w:eastAsia="Calibri"/>
          <w:lang w:eastAsia="ru-RU"/>
        </w:rPr>
        <w:t>до</w:t>
      </w:r>
      <w:r w:rsidRPr="001F6A66">
        <w:rPr>
          <w:rFonts w:eastAsia="Calibri"/>
          <w:lang w:eastAsia="ru-RU"/>
        </w:rPr>
        <w:t>гвардейская.</w:t>
      </w:r>
    </w:p>
    <w:p w14:paraId="3ABC4E61" w14:textId="0DAF050F" w:rsidR="00BA119C" w:rsidRPr="001F6A66" w:rsidRDefault="00BA119C" w:rsidP="004E4E17">
      <w:pPr>
        <w:spacing w:after="0" w:line="240" w:lineRule="auto"/>
        <w:ind w:firstLine="709"/>
        <w:jc w:val="both"/>
        <w:rPr>
          <w:rFonts w:eastAsia="Times New Roman"/>
          <w:sz w:val="26"/>
          <w:szCs w:val="26"/>
          <w:lang w:val="x-none" w:eastAsia="ru-RU"/>
        </w:rPr>
      </w:pPr>
      <w:r w:rsidRPr="001F6A66">
        <w:rPr>
          <w:rFonts w:eastAsia="Times New Roman"/>
          <w:sz w:val="26"/>
          <w:szCs w:val="26"/>
          <w:lang w:val="x-none" w:eastAsia="ru-RU"/>
        </w:rPr>
        <w:t>В соответствии со ст. 28, 30, 31, 32, 36, 45.1 Федерального закона от 25.06.2002 № 73-ФЗ  «Об объектах культурного наследия (памятниках истории и культуры) народов Российской Федерации», в случае проведения земляных, строительных, мелиоративных, хозяйственных и иных работ на земельных участках С</w:t>
      </w:r>
      <w:r w:rsidRPr="001F6A66">
        <w:rPr>
          <w:rFonts w:eastAsia="Times New Roman"/>
          <w:sz w:val="26"/>
          <w:szCs w:val="26"/>
          <w:lang w:eastAsia="ru-RU"/>
        </w:rPr>
        <w:t>айгинс</w:t>
      </w:r>
      <w:r w:rsidRPr="001F6A66">
        <w:rPr>
          <w:rFonts w:eastAsia="Times New Roman"/>
          <w:sz w:val="26"/>
          <w:szCs w:val="26"/>
          <w:lang w:val="x-none" w:eastAsia="ru-RU"/>
        </w:rPr>
        <w:t xml:space="preserve">кого сельсовета, заказчик таких работ обязан обеспечить проведение и финансирование государственной историко-культурной экспертизы земельного участка путем  археологической разведки  в порядке, установленном ст.45.1 Федерального закона от 25.062002№73-ФЗ, и представить в Инспекцию заключение государственной историко-культурной  экспертизы земельного участка или документацию, подготовленную на основе  археологических полевых работ, в которой содержатся результаты исследований. По результатам этих исследований устанавливается наличие или отсутствие на земельном участке объектов, обладающих признаками объекта культурного наследия. </w:t>
      </w:r>
    </w:p>
    <w:p w14:paraId="6517A8AB" w14:textId="3D576F21" w:rsidR="00BA119C" w:rsidRPr="001F6A66" w:rsidRDefault="00182F4A" w:rsidP="004E4E17">
      <w:pPr>
        <w:spacing w:after="0" w:line="240" w:lineRule="auto"/>
        <w:ind w:firstLine="709"/>
        <w:jc w:val="both"/>
        <w:rPr>
          <w:rFonts w:eastAsia="Times New Roman"/>
          <w:sz w:val="26"/>
          <w:szCs w:val="26"/>
          <w:lang w:val="x-none" w:eastAsia="ru-RU"/>
        </w:rPr>
      </w:pPr>
      <w:r w:rsidRPr="001F6A66">
        <w:rPr>
          <w:rFonts w:eastAsia="Calibri"/>
          <w:noProof/>
          <w:lang w:eastAsia="ru-RU"/>
        </w:rPr>
        <w:drawing>
          <wp:anchor distT="0" distB="0" distL="114300" distR="114300" simplePos="0" relativeHeight="251636224" behindDoc="0" locked="0" layoutInCell="1" allowOverlap="1" wp14:anchorId="4E18DF1F" wp14:editId="1E3A5CC4">
            <wp:simplePos x="0" y="0"/>
            <wp:positionH relativeFrom="column">
              <wp:posOffset>2540</wp:posOffset>
            </wp:positionH>
            <wp:positionV relativeFrom="paragraph">
              <wp:posOffset>-848360</wp:posOffset>
            </wp:positionV>
            <wp:extent cx="2518410" cy="2978785"/>
            <wp:effectExtent l="0" t="0" r="0" b="0"/>
            <wp:wrapSquare wrapText="bothSides"/>
            <wp:docPr id="7" name="Рисунок 7" descr="W:\Томская область\Сайгинское поселение\_ИСХОДНЫЕ_ДАННЫЕ\03_Рабочая_папка\Резеда_ГУМАРОВНА\Памятни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W:\Томская область\Сайгинское поселение\_ИСХОДНЫЕ_ДАННЫЕ\03_Рабочая_папка\Резеда_ГУМАРОВНА\Памятник.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18410" cy="2978785"/>
                    </a:xfrm>
                    <a:prstGeom prst="rect">
                      <a:avLst/>
                    </a:prstGeom>
                    <a:noFill/>
                    <a:ln>
                      <a:noFill/>
                    </a:ln>
                  </pic:spPr>
                </pic:pic>
              </a:graphicData>
            </a:graphic>
            <wp14:sizeRelH relativeFrom="page">
              <wp14:pctWidth>0</wp14:pctWidth>
            </wp14:sizeRelH>
            <wp14:sizeRelV relativeFrom="page">
              <wp14:pctHeight>0</wp14:pctHeight>
            </wp14:sizeRelV>
          </wp:anchor>
        </w:drawing>
      </w:r>
      <w:r w:rsidR="003A07D4" w:rsidRPr="001F6A66">
        <w:rPr>
          <w:noProof/>
          <w:lang w:eastAsia="ru-RU"/>
        </w:rPr>
        <mc:AlternateContent>
          <mc:Choice Requires="wps">
            <w:drawing>
              <wp:anchor distT="0" distB="0" distL="114300" distR="114300" simplePos="0" relativeHeight="251661824" behindDoc="0" locked="0" layoutInCell="1" allowOverlap="1" wp14:anchorId="0E5A82B8" wp14:editId="127E9C2E">
                <wp:simplePos x="0" y="0"/>
                <wp:positionH relativeFrom="column">
                  <wp:posOffset>2540</wp:posOffset>
                </wp:positionH>
                <wp:positionV relativeFrom="paragraph">
                  <wp:posOffset>2087880</wp:posOffset>
                </wp:positionV>
                <wp:extent cx="2518410" cy="635"/>
                <wp:effectExtent l="0" t="0" r="0" b="0"/>
                <wp:wrapSquare wrapText="bothSides"/>
                <wp:docPr id="8" name="Поле 8"/>
                <wp:cNvGraphicFramePr/>
                <a:graphic xmlns:a="http://schemas.openxmlformats.org/drawingml/2006/main">
                  <a:graphicData uri="http://schemas.microsoft.com/office/word/2010/wordprocessingShape">
                    <wps:wsp>
                      <wps:cNvSpPr txBox="1"/>
                      <wps:spPr>
                        <a:xfrm>
                          <a:off x="0" y="0"/>
                          <a:ext cx="2518410" cy="635"/>
                        </a:xfrm>
                        <a:prstGeom prst="rect">
                          <a:avLst/>
                        </a:prstGeom>
                        <a:solidFill>
                          <a:prstClr val="white"/>
                        </a:solidFill>
                        <a:ln>
                          <a:noFill/>
                        </a:ln>
                        <a:effectLst/>
                      </wps:spPr>
                      <wps:txbx>
                        <w:txbxContent>
                          <w:p w14:paraId="07929E80" w14:textId="35B6F705" w:rsidR="00273C35" w:rsidRPr="00E64A41" w:rsidRDefault="00273C35" w:rsidP="003A07D4">
                            <w:pPr>
                              <w:pStyle w:val="afff6"/>
                              <w:rPr>
                                <w:rFonts w:eastAsia="Calibri"/>
                                <w:noProof/>
                                <w:sz w:val="28"/>
                                <w:szCs w:val="28"/>
                              </w:rPr>
                            </w:pPr>
                            <w:r>
                              <w:t>Рис.4.3</w:t>
                            </w:r>
                            <w:r>
                              <w:rPr>
                                <w:noProof/>
                              </w:rPr>
                              <w:t>–</w:t>
                            </w:r>
                            <w:r>
                              <w:t xml:space="preserve"> Памятник  «Защитнику Отечества труженики тыла»   в  п.Сайга</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0E5A82B8" id="_x0000_t202" coordsize="21600,21600" o:spt="202" path="m,l,21600r21600,l21600,xe">
                <v:stroke joinstyle="miter"/>
                <v:path gradientshapeok="t" o:connecttype="rect"/>
              </v:shapetype>
              <v:shape id="Поле 8" o:spid="_x0000_s1026" type="#_x0000_t202" style="position:absolute;left:0;text-align:left;margin-left:.2pt;margin-top:164.4pt;width:198.3pt;height:.05pt;z-index:251661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" stroked="f">
                <v:textbox style="mso-fit-shape-to-text:t" inset="0,0,0,0">
                  <w:txbxContent>
                    <w:p w14:paraId="07929E80" w14:textId="35B6F705" w:rsidR="00273C35" w:rsidRPr="00E64A41" w:rsidRDefault="00273C35" w:rsidP="003A07D4">
                      <w:pPr>
                        <w:pStyle w:val="afff6"/>
                        <w:rPr>
                          <w:rFonts w:eastAsia="Calibri"/>
                          <w:noProof/>
                          <w:sz w:val="28"/>
                          <w:szCs w:val="28"/>
                        </w:rPr>
                      </w:pPr>
                      <w:r>
                        <w:t>Рис.4.3</w:t>
                      </w:r>
                      <w:r>
                        <w:rPr>
                          <w:noProof/>
                        </w:rPr>
                        <w:t>–</w:t>
                      </w:r>
                      <w:r>
                        <w:t xml:space="preserve"> Памятник  «Защитнику Отечества труженики тыла»   в  п.Сайга</w:t>
                      </w:r>
                    </w:p>
                  </w:txbxContent>
                </v:textbox>
                <w10:wrap type="square"/>
              </v:shape>
            </w:pict>
          </mc:Fallback>
        </mc:AlternateContent>
      </w:r>
      <w:r w:rsidR="00BA119C" w:rsidRPr="001F6A66">
        <w:rPr>
          <w:rFonts w:eastAsia="Times New Roman"/>
          <w:sz w:val="26"/>
          <w:szCs w:val="26"/>
          <w:lang w:val="x-none" w:eastAsia="ru-RU"/>
        </w:rPr>
        <w:t>При обнаружении на земельном участке объекта, обладающего признаками  объекта археологического наследия, если Государственная Инспекция принимает решение о включении объекта в перечень выявленных объектов культурного наследия, то в составе проектной документации должен  быть разработан раздел об обеспечении сохранности выявленного объекта культурного наследия (проект обеспечения сохранности выявленного объекта либо план проведения спасательных археологических работ). Необходимо получить заключение государственной историко-культурной экспертизы и представить его в Инспекцию на согласование.</w:t>
      </w:r>
    </w:p>
    <w:p w14:paraId="5CC80B85" w14:textId="77777777" w:rsidR="00BA119C" w:rsidRDefault="00BA119C" w:rsidP="004E4E17">
      <w:pPr>
        <w:spacing w:after="0" w:line="240" w:lineRule="auto"/>
        <w:ind w:firstLine="709"/>
        <w:jc w:val="both"/>
        <w:rPr>
          <w:rFonts w:eastAsia="Calibri"/>
          <w:sz w:val="26"/>
          <w:szCs w:val="26"/>
        </w:rPr>
      </w:pPr>
      <w:r w:rsidRPr="001F6A66">
        <w:rPr>
          <w:rFonts w:eastAsia="Calibri"/>
          <w:sz w:val="26"/>
          <w:szCs w:val="26"/>
        </w:rPr>
        <w:t xml:space="preserve">В целях сохранения объектов культурного наследия народов Российской Федерации, в соответствии со ст. ст. 30, 31, 33, 35, 36 ФЗ № 73-ФЗ; ст. 42 Закона РСФСР от 15.12.1978 «Об охране и использовании памятников истории и культуры»; ст. ст. 27, 31 ЗК РФ; ст. ст. 5, 11, 18 ОЗ № 79-03 земельные участки, подлежащие хозяйственному освоению, а также документация, обосновывающая проведение землеустроительных, земляных, строительных, мелиоративных, </w:t>
      </w:r>
      <w:r w:rsidRPr="001F6A66">
        <w:rPr>
          <w:rFonts w:eastAsia="Calibri"/>
          <w:sz w:val="26"/>
          <w:szCs w:val="26"/>
        </w:rPr>
        <w:lastRenderedPageBreak/>
        <w:t xml:space="preserve">хозяйственных и иных работ, подлежат обязательной историко-культурной экспертизе и согласованию с органом охраны объектов культурного наследия. </w:t>
      </w:r>
    </w:p>
    <w:p w14:paraId="1D81C1A5" w14:textId="060DDA26" w:rsidR="00BA48D2" w:rsidRPr="004E700F" w:rsidRDefault="004E700F" w:rsidP="004E700F">
      <w:pPr>
        <w:pStyle w:val="140"/>
        <w:rPr>
          <w:rFonts w:eastAsia="Calibri"/>
          <w:i/>
          <w:lang w:eastAsia="ru-RU"/>
        </w:rPr>
      </w:pPr>
      <w:bookmarkStart w:id="51" w:name="_Toc337125125"/>
      <w:bookmarkStart w:id="52" w:name="_Toc337590656"/>
      <w:bookmarkStart w:id="53" w:name="_Toc340302401"/>
      <w:bookmarkStart w:id="54" w:name="_Toc342835917"/>
      <w:bookmarkStart w:id="55" w:name="_Toc345316155"/>
      <w:bookmarkStart w:id="56" w:name="_Toc345510104"/>
      <w:bookmarkStart w:id="57" w:name="_Toc373678856"/>
      <w:bookmarkStart w:id="58" w:name="_Toc393282819"/>
      <w:bookmarkStart w:id="59" w:name="_Toc127180947"/>
      <w:r>
        <w:rPr>
          <w:rFonts w:eastAsia="Calibri"/>
          <w:lang w:eastAsia="ru-RU"/>
        </w:rPr>
        <w:t xml:space="preserve"> </w:t>
      </w:r>
      <w:r w:rsidR="00BA48D2" w:rsidRPr="004E700F">
        <w:rPr>
          <w:rFonts w:eastAsia="Calibri"/>
          <w:i/>
          <w:lang w:eastAsia="ru-RU"/>
        </w:rPr>
        <w:t>Мероприятия по сохранению объектов культурного наследия</w:t>
      </w:r>
      <w:bookmarkEnd w:id="51"/>
      <w:bookmarkEnd w:id="52"/>
      <w:bookmarkEnd w:id="53"/>
      <w:bookmarkEnd w:id="54"/>
      <w:bookmarkEnd w:id="55"/>
      <w:bookmarkEnd w:id="56"/>
      <w:bookmarkEnd w:id="57"/>
      <w:bookmarkEnd w:id="58"/>
      <w:bookmarkEnd w:id="59"/>
    </w:p>
    <w:p w14:paraId="15EE9BF4" w14:textId="77777777" w:rsidR="00BA48D2" w:rsidRPr="00BA48D2" w:rsidRDefault="00BA48D2" w:rsidP="00EF104C">
      <w:pPr>
        <w:pStyle w:val="140"/>
        <w:rPr>
          <w:rFonts w:eastAsia="Calibri"/>
          <w:color w:val="FF0000"/>
        </w:rPr>
      </w:pPr>
      <w:r w:rsidRPr="00BA48D2">
        <w:rPr>
          <w:rFonts w:eastAsia="Calibri"/>
        </w:rPr>
        <w:t>Для сохранения объектов культурного наследия рекомендуется паспортизация объекта, определение охранной территории, ее благоустройство, поддерживающие ремонты памятников</w:t>
      </w:r>
      <w:r w:rsidRPr="00BA48D2">
        <w:rPr>
          <w:rFonts w:eastAsia="Calibri"/>
          <w:color w:val="FF0000"/>
        </w:rPr>
        <w:t>.</w:t>
      </w:r>
    </w:p>
    <w:p w14:paraId="7DE19E47" w14:textId="77777777" w:rsidR="00BA48D2" w:rsidRPr="004E700F" w:rsidRDefault="00BA48D2" w:rsidP="00B95589">
      <w:pPr>
        <w:pStyle w:val="140"/>
        <w:rPr>
          <w:rFonts w:eastAsia="Calibri"/>
        </w:rPr>
      </w:pPr>
      <w:r w:rsidRPr="004E700F">
        <w:rPr>
          <w:rFonts w:eastAsia="Calibri"/>
        </w:rPr>
        <w:t>Право пользования объектами культурного наследия, включенными в реестр, право пользования земельными участками, в пределах которых располагаются объекты археологического наследия, право пользования выявленными объектами культурного наследия осуществляется физическими и юридическими лицами с обязательным выполнением следующих требований:</w:t>
      </w:r>
    </w:p>
    <w:p w14:paraId="5382044D" w14:textId="77777777" w:rsidR="00BA48D2" w:rsidRPr="004E700F" w:rsidRDefault="00BA48D2" w:rsidP="00B95589">
      <w:pPr>
        <w:pStyle w:val="af4"/>
        <w:numPr>
          <w:ilvl w:val="0"/>
          <w:numId w:val="99"/>
        </w:numPr>
        <w:spacing w:after="0" w:line="240" w:lineRule="auto"/>
        <w:ind w:left="0" w:firstLine="709"/>
        <w:jc w:val="both"/>
        <w:rPr>
          <w:rFonts w:ascii="Times New Roman" w:hAnsi="Times New Roman"/>
          <w:sz w:val="26"/>
          <w:szCs w:val="26"/>
          <w:lang w:val="x-none" w:eastAsia="x-none"/>
        </w:rPr>
      </w:pPr>
      <w:r w:rsidRPr="004E700F">
        <w:rPr>
          <w:rFonts w:ascii="Times New Roman" w:hAnsi="Times New Roman"/>
          <w:sz w:val="26"/>
          <w:szCs w:val="26"/>
          <w:lang w:val="x-none" w:eastAsia="x-none"/>
        </w:rPr>
        <w:t xml:space="preserve">обеспечение целостности и сохранности объектов культурного наследия; </w:t>
      </w:r>
    </w:p>
    <w:p w14:paraId="3DEBD736" w14:textId="77777777" w:rsidR="00BA48D2" w:rsidRPr="004E700F" w:rsidRDefault="00BA48D2" w:rsidP="00B95589">
      <w:pPr>
        <w:pStyle w:val="af4"/>
        <w:numPr>
          <w:ilvl w:val="0"/>
          <w:numId w:val="99"/>
        </w:numPr>
        <w:spacing w:after="0" w:line="240" w:lineRule="auto"/>
        <w:ind w:left="0" w:firstLine="709"/>
        <w:jc w:val="both"/>
        <w:rPr>
          <w:rFonts w:ascii="Times New Roman" w:hAnsi="Times New Roman"/>
          <w:sz w:val="26"/>
          <w:szCs w:val="26"/>
          <w:lang w:val="x-none" w:eastAsia="x-none"/>
        </w:rPr>
      </w:pPr>
      <w:r w:rsidRPr="004E700F">
        <w:rPr>
          <w:rFonts w:ascii="Times New Roman" w:hAnsi="Times New Roman"/>
          <w:sz w:val="26"/>
          <w:szCs w:val="26"/>
          <w:lang w:val="x-none" w:eastAsia="x-none"/>
        </w:rPr>
        <w:t>предотвращение ухудшения физического состояния объектов культурного наследия и изменения особенностей, составляющих предмет охраны, в ходе эксплуатации;</w:t>
      </w:r>
    </w:p>
    <w:p w14:paraId="1BAC1946" w14:textId="77777777" w:rsidR="00BA48D2" w:rsidRPr="004E700F" w:rsidRDefault="00BA48D2" w:rsidP="00B95589">
      <w:pPr>
        <w:pStyle w:val="af4"/>
        <w:numPr>
          <w:ilvl w:val="0"/>
          <w:numId w:val="99"/>
        </w:numPr>
        <w:spacing w:after="0" w:line="240" w:lineRule="auto"/>
        <w:ind w:left="0" w:firstLine="709"/>
        <w:jc w:val="both"/>
        <w:rPr>
          <w:rFonts w:ascii="Times New Roman" w:hAnsi="Times New Roman"/>
          <w:sz w:val="26"/>
          <w:szCs w:val="26"/>
          <w:lang w:val="x-none" w:eastAsia="x-none"/>
        </w:rPr>
      </w:pPr>
      <w:r w:rsidRPr="004E700F">
        <w:rPr>
          <w:rFonts w:ascii="Times New Roman" w:hAnsi="Times New Roman"/>
          <w:sz w:val="26"/>
          <w:szCs w:val="26"/>
          <w:lang w:val="x-none" w:eastAsia="x-none"/>
        </w:rPr>
        <w:t>проведение мероприятий по обеспечению физической сохранности объектов культурного наследия;</w:t>
      </w:r>
    </w:p>
    <w:p w14:paraId="34524010" w14:textId="77777777" w:rsidR="00BA48D2" w:rsidRPr="004E700F" w:rsidRDefault="00BA48D2" w:rsidP="00B95589">
      <w:pPr>
        <w:pStyle w:val="af4"/>
        <w:numPr>
          <w:ilvl w:val="0"/>
          <w:numId w:val="99"/>
        </w:numPr>
        <w:spacing w:after="0" w:line="240" w:lineRule="auto"/>
        <w:ind w:left="0" w:firstLine="709"/>
        <w:jc w:val="both"/>
        <w:rPr>
          <w:rFonts w:ascii="Times New Roman" w:hAnsi="Times New Roman"/>
          <w:sz w:val="26"/>
          <w:szCs w:val="26"/>
          <w:lang w:val="x-none" w:eastAsia="x-none"/>
        </w:rPr>
      </w:pPr>
      <w:r w:rsidRPr="004E700F">
        <w:rPr>
          <w:rFonts w:ascii="Times New Roman" w:hAnsi="Times New Roman"/>
          <w:sz w:val="26"/>
          <w:szCs w:val="26"/>
          <w:lang w:val="x-none" w:eastAsia="x-none"/>
        </w:rPr>
        <w:t>применение мер по обеспечению сохранности объектов культурного наследия при проектировании и проведении хозяйственных работ;</w:t>
      </w:r>
    </w:p>
    <w:p w14:paraId="5270710A" w14:textId="77777777" w:rsidR="00BA48D2" w:rsidRPr="004E700F" w:rsidRDefault="00BA48D2" w:rsidP="00B95589">
      <w:pPr>
        <w:pStyle w:val="af4"/>
        <w:numPr>
          <w:ilvl w:val="0"/>
          <w:numId w:val="99"/>
        </w:numPr>
        <w:spacing w:after="0" w:line="240" w:lineRule="auto"/>
        <w:ind w:left="0" w:firstLine="709"/>
        <w:jc w:val="both"/>
        <w:rPr>
          <w:rFonts w:ascii="Times New Roman" w:hAnsi="Times New Roman"/>
          <w:sz w:val="26"/>
          <w:szCs w:val="26"/>
          <w:lang w:val="x-none" w:eastAsia="x-none"/>
        </w:rPr>
      </w:pPr>
      <w:r w:rsidRPr="004E700F">
        <w:rPr>
          <w:rFonts w:ascii="Times New Roman" w:hAnsi="Times New Roman"/>
          <w:sz w:val="26"/>
          <w:szCs w:val="26"/>
          <w:lang w:val="x-none" w:eastAsia="x-none"/>
        </w:rPr>
        <w:t>обеспечение режима содержания земель историко-культурного назначения;</w:t>
      </w:r>
    </w:p>
    <w:p w14:paraId="3EAD748F" w14:textId="77777777" w:rsidR="00BA48D2" w:rsidRPr="004E700F" w:rsidRDefault="00BA48D2" w:rsidP="00B95589">
      <w:pPr>
        <w:pStyle w:val="af4"/>
        <w:numPr>
          <w:ilvl w:val="0"/>
          <w:numId w:val="99"/>
        </w:numPr>
        <w:spacing w:after="0" w:line="240" w:lineRule="auto"/>
        <w:ind w:left="0" w:firstLine="709"/>
        <w:jc w:val="both"/>
        <w:rPr>
          <w:rFonts w:ascii="Times New Roman" w:hAnsi="Times New Roman"/>
          <w:sz w:val="26"/>
          <w:szCs w:val="26"/>
          <w:lang w:val="x-none" w:eastAsia="x-none"/>
        </w:rPr>
      </w:pPr>
      <w:r w:rsidRPr="004E700F">
        <w:rPr>
          <w:rFonts w:ascii="Times New Roman" w:hAnsi="Times New Roman"/>
          <w:sz w:val="26"/>
          <w:szCs w:val="26"/>
          <w:lang w:val="x-none" w:eastAsia="x-none"/>
        </w:rPr>
        <w:t>обеспечение доступа к объектам культурного наследия;</w:t>
      </w:r>
    </w:p>
    <w:p w14:paraId="1F5D6951" w14:textId="77777777" w:rsidR="00BA48D2" w:rsidRPr="004E700F" w:rsidRDefault="00BA48D2" w:rsidP="00B95589">
      <w:pPr>
        <w:pStyle w:val="af4"/>
        <w:numPr>
          <w:ilvl w:val="0"/>
          <w:numId w:val="99"/>
        </w:numPr>
        <w:spacing w:after="0" w:line="240" w:lineRule="auto"/>
        <w:ind w:left="0" w:firstLine="709"/>
        <w:jc w:val="both"/>
        <w:rPr>
          <w:rFonts w:ascii="Times New Roman" w:hAnsi="Times New Roman"/>
          <w:sz w:val="26"/>
          <w:szCs w:val="26"/>
          <w:lang w:val="x-none" w:eastAsia="x-none"/>
        </w:rPr>
      </w:pPr>
      <w:r w:rsidRPr="004E700F">
        <w:rPr>
          <w:rFonts w:ascii="Times New Roman" w:hAnsi="Times New Roman"/>
          <w:sz w:val="26"/>
          <w:szCs w:val="26"/>
          <w:lang w:val="x-none" w:eastAsia="x-none"/>
        </w:rPr>
        <w:t>иные требований, установленных законодательством.</w:t>
      </w:r>
    </w:p>
    <w:p w14:paraId="5D9E1A52" w14:textId="77777777" w:rsidR="00BA48D2" w:rsidRPr="004E700F" w:rsidRDefault="00BA48D2" w:rsidP="00BA48D2">
      <w:pPr>
        <w:spacing w:after="0" w:line="240" w:lineRule="auto"/>
        <w:ind w:firstLine="709"/>
        <w:jc w:val="both"/>
        <w:rPr>
          <w:rFonts w:eastAsia="Calibri"/>
          <w:sz w:val="26"/>
          <w:szCs w:val="26"/>
        </w:rPr>
      </w:pPr>
      <w:r w:rsidRPr="004E700F">
        <w:rPr>
          <w:rFonts w:eastAsia="Calibri"/>
          <w:sz w:val="26"/>
          <w:szCs w:val="26"/>
        </w:rPr>
        <w:t>На территории объектов культурного наследия запрещается проведение земляных, строительных, мелиоративных, хозяйственных и иных работ за исключением работ по сохранению данного памятника и (или) его территории, а также хозяйственной деятельности, не нарушающей целостности памятников и не создающей угрозы его повреждения, разрушения или уничтожения.</w:t>
      </w:r>
    </w:p>
    <w:p w14:paraId="1564AA16" w14:textId="77777777" w:rsidR="00BA48D2" w:rsidRPr="004E700F" w:rsidRDefault="00BA48D2" w:rsidP="00BA48D2">
      <w:pPr>
        <w:spacing w:after="0" w:line="240" w:lineRule="auto"/>
        <w:ind w:firstLine="709"/>
        <w:jc w:val="both"/>
        <w:rPr>
          <w:rFonts w:eastAsia="Calibri"/>
          <w:sz w:val="26"/>
          <w:szCs w:val="26"/>
        </w:rPr>
      </w:pPr>
      <w:r w:rsidRPr="004E700F">
        <w:rPr>
          <w:rFonts w:eastAsia="Calibri"/>
          <w:sz w:val="26"/>
          <w:szCs w:val="26"/>
        </w:rPr>
        <w:t>Мероприятия по обеспечению физической сохранности объектов культурного наследия (работы по сохранению памятников) включают в себя ремонтно-реставрационные, научно-исследовательские, изыскательские, проектные и производственные работы, работы по консервации, приспособлению объектов культурного наследия для современного использования, научно-методическое руководство, технический и авторский надзор, в исключительных случаях – спасательные археологические полевые работы (археологические раскопки).</w:t>
      </w:r>
    </w:p>
    <w:p w14:paraId="51DDCFDA" w14:textId="77777777" w:rsidR="00BA48D2" w:rsidRPr="004E700F" w:rsidRDefault="00BA48D2" w:rsidP="00B95589">
      <w:pPr>
        <w:pStyle w:val="140"/>
        <w:rPr>
          <w:rFonts w:eastAsia="Calibri"/>
        </w:rPr>
      </w:pPr>
      <w:r w:rsidRPr="004E700F">
        <w:rPr>
          <w:rFonts w:eastAsia="Calibri"/>
        </w:rPr>
        <w:t>Меры по обеспечению сохранности объектов культурного наследия при проектировании и проведении землеустроительных, земляных, строительных, мелиоративных, хозяйственных и иных работ (далее – хозяйственных работ) включают в себя:</w:t>
      </w:r>
    </w:p>
    <w:p w14:paraId="457BD16F" w14:textId="77777777" w:rsidR="00BA48D2" w:rsidRPr="00EF104C" w:rsidRDefault="00BA48D2" w:rsidP="00B95589">
      <w:pPr>
        <w:pStyle w:val="140"/>
        <w:numPr>
          <w:ilvl w:val="0"/>
          <w:numId w:val="100"/>
        </w:numPr>
        <w:ind w:left="0" w:firstLine="709"/>
        <w:rPr>
          <w:rFonts w:eastAsia="Calibri"/>
        </w:rPr>
      </w:pPr>
      <w:r w:rsidRPr="00EF104C">
        <w:rPr>
          <w:rFonts w:eastAsia="Calibri"/>
        </w:rPr>
        <w:t>разработку разделов об обеспечении сохранности объектов культурного наследия в проектах проведения хозяйственных работ;</w:t>
      </w:r>
    </w:p>
    <w:p w14:paraId="3A1E771A" w14:textId="77777777" w:rsidR="00BA48D2" w:rsidRPr="00EF104C" w:rsidRDefault="00BA48D2" w:rsidP="00B95589">
      <w:pPr>
        <w:pStyle w:val="140"/>
        <w:numPr>
          <w:ilvl w:val="0"/>
          <w:numId w:val="100"/>
        </w:numPr>
        <w:ind w:left="0" w:firstLine="709"/>
        <w:rPr>
          <w:rFonts w:eastAsia="Calibri"/>
        </w:rPr>
      </w:pPr>
      <w:r w:rsidRPr="00EF104C">
        <w:rPr>
          <w:rFonts w:eastAsia="Calibri"/>
        </w:rPr>
        <w:t>включение в состав указанных разделов мероприятий по обеспечению физической сохранности объектов культурного наследия;</w:t>
      </w:r>
    </w:p>
    <w:p w14:paraId="3DCBE9E0" w14:textId="77777777" w:rsidR="00BA48D2" w:rsidRPr="00EF104C" w:rsidRDefault="00BA48D2" w:rsidP="00B95589">
      <w:pPr>
        <w:pStyle w:val="140"/>
        <w:numPr>
          <w:ilvl w:val="0"/>
          <w:numId w:val="100"/>
        </w:numPr>
        <w:ind w:left="0" w:firstLine="709"/>
        <w:rPr>
          <w:rFonts w:eastAsia="Calibri"/>
        </w:rPr>
      </w:pPr>
      <w:r w:rsidRPr="00EF104C">
        <w:rPr>
          <w:rFonts w:eastAsia="Calibri"/>
        </w:rPr>
        <w:t>согласование проектирования и проведения работ с Государственной Инспекцией по охране объектов культурного наследия Томской области;</w:t>
      </w:r>
    </w:p>
    <w:p w14:paraId="52D81083" w14:textId="77777777" w:rsidR="00BA48D2" w:rsidRPr="00EF104C" w:rsidRDefault="00BA48D2" w:rsidP="00B95589">
      <w:pPr>
        <w:pStyle w:val="140"/>
        <w:numPr>
          <w:ilvl w:val="0"/>
          <w:numId w:val="100"/>
        </w:numPr>
        <w:ind w:left="0" w:firstLine="709"/>
        <w:rPr>
          <w:rFonts w:eastAsia="Calibri"/>
        </w:rPr>
      </w:pPr>
      <w:r w:rsidRPr="00EF104C">
        <w:rPr>
          <w:rFonts w:eastAsia="Calibri"/>
        </w:rPr>
        <w:lastRenderedPageBreak/>
        <w:t>приостановку хозяйственных работ в случае обнаружения объекта, обладающего признаками объекта культурного наследия (ранее неизвестного памятника археологии).</w:t>
      </w:r>
    </w:p>
    <w:p w14:paraId="45FE5F23" w14:textId="77777777" w:rsidR="00BA48D2" w:rsidRPr="00EF104C" w:rsidRDefault="00BA48D2" w:rsidP="00B95589">
      <w:pPr>
        <w:pStyle w:val="140"/>
        <w:numPr>
          <w:ilvl w:val="0"/>
          <w:numId w:val="100"/>
        </w:numPr>
        <w:ind w:left="0" w:firstLine="709"/>
        <w:rPr>
          <w:rFonts w:eastAsia="Calibri"/>
        </w:rPr>
      </w:pPr>
      <w:r w:rsidRPr="00EF104C">
        <w:rPr>
          <w:rFonts w:eastAsia="Calibri"/>
        </w:rPr>
        <w:t>информирование об обнаруженном объекте Государственной Инспекции по охране объектов культурного наследия Томской области;</w:t>
      </w:r>
    </w:p>
    <w:p w14:paraId="4A948A9F" w14:textId="77777777" w:rsidR="00BA48D2" w:rsidRPr="00EF104C" w:rsidRDefault="00BA48D2" w:rsidP="00B95589">
      <w:pPr>
        <w:pStyle w:val="140"/>
        <w:numPr>
          <w:ilvl w:val="0"/>
          <w:numId w:val="100"/>
        </w:numPr>
        <w:ind w:left="0" w:firstLine="709"/>
        <w:rPr>
          <w:rFonts w:eastAsia="Calibri"/>
        </w:rPr>
      </w:pPr>
      <w:r w:rsidRPr="00EF104C">
        <w:rPr>
          <w:rFonts w:eastAsia="Calibri"/>
        </w:rPr>
        <w:t>возобновление приостановленных работ по письменному разрешению Государственной Инспекции по охране объектов культурного наследия Томской области после устранения угрозы нарушения целостности и сохранности выявленного объекта культурного наследия.</w:t>
      </w:r>
    </w:p>
    <w:p w14:paraId="1B9A8668" w14:textId="2A53A272" w:rsidR="004E0779" w:rsidRPr="0037641F" w:rsidRDefault="00096D7E" w:rsidP="00FF27CC">
      <w:pPr>
        <w:pStyle w:val="2a"/>
      </w:pPr>
      <w:bookmarkStart w:id="60" w:name="_Toc436143659"/>
      <w:bookmarkStart w:id="61" w:name="_Toc147237736"/>
      <w:bookmarkEnd w:id="37"/>
      <w:r w:rsidRPr="0037641F">
        <w:t>7</w:t>
      </w:r>
      <w:r w:rsidR="00C861BE" w:rsidRPr="0037641F">
        <w:t>.</w:t>
      </w:r>
      <w:r w:rsidRPr="0037641F">
        <w:t xml:space="preserve"> ОСОБО ОХРАНЯЕМЫЕ </w:t>
      </w:r>
      <w:r w:rsidR="00D4002D" w:rsidRPr="0037641F">
        <w:t xml:space="preserve">ПРИРОДНЫЕ </w:t>
      </w:r>
      <w:r w:rsidRPr="0037641F">
        <w:t>ТЕРРИТОРИИ</w:t>
      </w:r>
      <w:bookmarkEnd w:id="60"/>
      <w:bookmarkEnd w:id="61"/>
    </w:p>
    <w:p w14:paraId="1222FA8F" w14:textId="083937CF" w:rsidR="000F5C44" w:rsidRPr="003F7B87" w:rsidRDefault="008F7486" w:rsidP="004E4E17">
      <w:pPr>
        <w:pStyle w:val="140"/>
      </w:pPr>
      <w:r w:rsidRPr="003F7B87">
        <w:t>На</w:t>
      </w:r>
      <w:r w:rsidR="007E4833" w:rsidRPr="003F7B87">
        <w:t xml:space="preserve"> </w:t>
      </w:r>
      <w:r w:rsidR="00D4002D" w:rsidRPr="003F7B87">
        <w:t xml:space="preserve">территории </w:t>
      </w:r>
      <w:r w:rsidR="003C49E8" w:rsidRPr="003F7B87">
        <w:t>Сайгин</w:t>
      </w:r>
      <w:r w:rsidR="0089073C" w:rsidRPr="003F7B87">
        <w:t>ского</w:t>
      </w:r>
      <w:r w:rsidR="000F2F38" w:rsidRPr="003F7B87">
        <w:t xml:space="preserve"> сельского</w:t>
      </w:r>
      <w:r w:rsidR="00F27DD0" w:rsidRPr="003F7B87">
        <w:t xml:space="preserve"> </w:t>
      </w:r>
      <w:r w:rsidR="00D4002D" w:rsidRPr="003F7B87">
        <w:t xml:space="preserve">поселения </w:t>
      </w:r>
      <w:r w:rsidRPr="003F7B87">
        <w:t>особо охраняемы</w:t>
      </w:r>
      <w:r w:rsidR="00BA119C">
        <w:t>е</w:t>
      </w:r>
      <w:r w:rsidRPr="003F7B87">
        <w:t xml:space="preserve"> природны</w:t>
      </w:r>
      <w:r w:rsidR="00BA119C">
        <w:t>е</w:t>
      </w:r>
      <w:r w:rsidRPr="003F7B87">
        <w:t xml:space="preserve"> территори</w:t>
      </w:r>
      <w:r w:rsidR="00BA119C">
        <w:t>и</w:t>
      </w:r>
      <w:r w:rsidRPr="003F7B87">
        <w:t xml:space="preserve"> </w:t>
      </w:r>
      <w:r w:rsidR="00F2213B" w:rsidRPr="003F7B87">
        <w:t xml:space="preserve">местного, </w:t>
      </w:r>
      <w:r w:rsidR="008274F9" w:rsidRPr="003F7B87">
        <w:t xml:space="preserve">регионального </w:t>
      </w:r>
      <w:r w:rsidR="00F2213B" w:rsidRPr="003F7B87">
        <w:t xml:space="preserve">и федерального </w:t>
      </w:r>
      <w:r w:rsidR="008274F9" w:rsidRPr="003F7B87">
        <w:t xml:space="preserve">значения </w:t>
      </w:r>
      <w:r w:rsidR="00BA119C">
        <w:t>отсутствуют.</w:t>
      </w:r>
      <w:r w:rsidR="00DE275E" w:rsidRPr="003F7B87">
        <w:t xml:space="preserve"> </w:t>
      </w:r>
    </w:p>
    <w:p w14:paraId="62F2EAF5" w14:textId="77777777" w:rsidR="0017028E" w:rsidRPr="0037641F" w:rsidRDefault="0017028E" w:rsidP="00FF27CC">
      <w:pPr>
        <w:pStyle w:val="2a"/>
      </w:pPr>
      <w:bookmarkStart w:id="62" w:name="_Toc465156873"/>
      <w:bookmarkStart w:id="63" w:name="_Toc436143660"/>
      <w:bookmarkStart w:id="64" w:name="_Toc147237737"/>
      <w:r w:rsidRPr="0037641F">
        <w:t>8 ТЕХНИКО-ЭКОНОМИЧЕСКИЕ ОСНОВЫ РАЗВИТИЯ</w:t>
      </w:r>
      <w:bookmarkEnd w:id="62"/>
      <w:bookmarkEnd w:id="63"/>
      <w:bookmarkEnd w:id="64"/>
    </w:p>
    <w:p w14:paraId="5C73A8A3" w14:textId="77777777" w:rsidR="00F21127" w:rsidRPr="00F21127" w:rsidRDefault="00F21127" w:rsidP="004E4E17">
      <w:pPr>
        <w:autoSpaceDE w:val="0"/>
        <w:autoSpaceDN w:val="0"/>
        <w:adjustRightInd w:val="0"/>
        <w:spacing w:before="120" w:after="120" w:line="240" w:lineRule="auto"/>
        <w:ind w:firstLine="709"/>
        <w:jc w:val="both"/>
        <w:outlineLvl w:val="0"/>
        <w:rPr>
          <w:rFonts w:eastAsia="Times New Roman"/>
          <w:b/>
          <w:bCs/>
          <w:lang w:eastAsia="ru-RU"/>
        </w:rPr>
      </w:pPr>
      <w:bookmarkStart w:id="65" w:name="_Toc519087631"/>
      <w:bookmarkStart w:id="66" w:name="_Toc385207147"/>
      <w:bookmarkStart w:id="67" w:name="_Toc436143661"/>
      <w:bookmarkStart w:id="68" w:name="_Toc465156874"/>
      <w:bookmarkStart w:id="69" w:name="_Toc129874217"/>
      <w:bookmarkStart w:id="70" w:name="_Toc107481235"/>
      <w:bookmarkStart w:id="71" w:name="_Toc436143665"/>
      <w:r w:rsidRPr="00F21127">
        <w:rPr>
          <w:rFonts w:eastAsia="Times New Roman"/>
          <w:b/>
          <w:bCs/>
          <w:lang w:eastAsia="ru-RU"/>
        </w:rPr>
        <w:t xml:space="preserve">8.1. </w:t>
      </w:r>
      <w:bookmarkEnd w:id="65"/>
      <w:bookmarkEnd w:id="66"/>
      <w:bookmarkEnd w:id="67"/>
      <w:bookmarkEnd w:id="68"/>
      <w:r w:rsidRPr="00F21127">
        <w:rPr>
          <w:rFonts w:eastAsia="Times New Roman"/>
          <w:b/>
          <w:bCs/>
          <w:lang w:eastAsia="ru-RU"/>
        </w:rPr>
        <w:t>Современное экономическое состояние поселения</w:t>
      </w:r>
      <w:bookmarkEnd w:id="69"/>
      <w:bookmarkEnd w:id="70"/>
      <w:r w:rsidRPr="00F21127">
        <w:rPr>
          <w:rFonts w:eastAsia="Times New Roman"/>
          <w:b/>
          <w:bCs/>
          <w:lang w:eastAsia="ru-RU"/>
        </w:rPr>
        <w:t xml:space="preserve"> </w:t>
      </w:r>
    </w:p>
    <w:p w14:paraId="30B7FAD4" w14:textId="77777777" w:rsidR="00F24D15" w:rsidRPr="00F24D15" w:rsidRDefault="00F24D15" w:rsidP="00B95589">
      <w:pPr>
        <w:pStyle w:val="140"/>
        <w:rPr>
          <w:rFonts w:eastAsia="Calibri"/>
        </w:rPr>
      </w:pPr>
      <w:r w:rsidRPr="00F24D15">
        <w:rPr>
          <w:rFonts w:eastAsia="Calibri"/>
        </w:rPr>
        <w:t xml:space="preserve">Градообразующими сферами </w:t>
      </w:r>
      <w:r>
        <w:rPr>
          <w:rFonts w:eastAsia="Calibri"/>
        </w:rPr>
        <w:t xml:space="preserve">в Сайгинском сельском поселении </w:t>
      </w:r>
      <w:r w:rsidRPr="00F24D15">
        <w:rPr>
          <w:rFonts w:eastAsia="Calibri"/>
        </w:rPr>
        <w:t>изначально были: строительство и обслуживание железнодорожной ветки «Томск - Белый Яр» и лесозаготовительная деятельность.</w:t>
      </w:r>
    </w:p>
    <w:p w14:paraId="1D1E62D8" w14:textId="77777777" w:rsidR="00F24D15" w:rsidRPr="00F24D15" w:rsidRDefault="00F24D15" w:rsidP="00B95589">
      <w:pPr>
        <w:pStyle w:val="140"/>
        <w:rPr>
          <w:rFonts w:eastAsia="Calibri"/>
        </w:rPr>
      </w:pPr>
      <w:r w:rsidRPr="00F24D15">
        <w:rPr>
          <w:rFonts w:eastAsia="Calibri"/>
        </w:rPr>
        <w:t>В настоящее время преимущества поселения:</w:t>
      </w:r>
    </w:p>
    <w:p w14:paraId="31C2CB6A" w14:textId="77777777" w:rsidR="00F24D15" w:rsidRPr="00F24D15" w:rsidRDefault="00F24D15" w:rsidP="00B95589">
      <w:pPr>
        <w:pStyle w:val="140"/>
        <w:numPr>
          <w:ilvl w:val="0"/>
          <w:numId w:val="101"/>
        </w:numPr>
        <w:ind w:left="0" w:firstLine="709"/>
        <w:rPr>
          <w:rFonts w:eastAsia="Calibri"/>
        </w:rPr>
      </w:pPr>
      <w:r w:rsidRPr="00F24D15">
        <w:rPr>
          <w:rFonts w:eastAsia="Calibri"/>
        </w:rPr>
        <w:t xml:space="preserve">расположение на железнодорожной ветке «Томск - Белый Яр» (ежедневное железнодорожное сообщение), </w:t>
      </w:r>
    </w:p>
    <w:p w14:paraId="19027E46" w14:textId="77777777" w:rsidR="00F24D15" w:rsidRPr="00F24D15" w:rsidRDefault="00F24D15" w:rsidP="00B95589">
      <w:pPr>
        <w:pStyle w:val="140"/>
        <w:numPr>
          <w:ilvl w:val="0"/>
          <w:numId w:val="101"/>
        </w:numPr>
        <w:ind w:left="0" w:firstLine="709"/>
        <w:rPr>
          <w:rFonts w:eastAsia="Calibri"/>
        </w:rPr>
      </w:pPr>
      <w:r w:rsidRPr="00F24D15">
        <w:rPr>
          <w:rFonts w:eastAsia="Calibri"/>
        </w:rPr>
        <w:t>расположение на транзитной автомобильной дороге «Первомайское - Белый Яр».</w:t>
      </w:r>
    </w:p>
    <w:p w14:paraId="5C196335" w14:textId="401834F6" w:rsidR="00F21127" w:rsidRPr="00F24D15" w:rsidRDefault="00F24D15" w:rsidP="00B95589">
      <w:pPr>
        <w:pStyle w:val="140"/>
        <w:rPr>
          <w:rFonts w:eastAsia="Calibri"/>
        </w:rPr>
      </w:pPr>
      <w:r>
        <w:rPr>
          <w:rFonts w:eastAsia="Calibri"/>
        </w:rPr>
        <w:t>Х</w:t>
      </w:r>
      <w:r w:rsidRPr="00F24D15">
        <w:rPr>
          <w:rFonts w:eastAsia="Calibri"/>
        </w:rPr>
        <w:t xml:space="preserve">озяйственную деятельность </w:t>
      </w:r>
      <w:r>
        <w:rPr>
          <w:rFonts w:eastAsia="Calibri"/>
        </w:rPr>
        <w:t>н</w:t>
      </w:r>
      <w:r w:rsidR="00F21127" w:rsidRPr="00F24D15">
        <w:rPr>
          <w:rFonts w:eastAsia="Calibri"/>
        </w:rPr>
        <w:t>а территории Сайгинского сельского поселения ведут ИП Рыкунов (лесозаготовительная деятельность), ИП Клоков (производство хлебобулочной продукции), личные подсобные хозяйства и розничные магазины.</w:t>
      </w:r>
    </w:p>
    <w:p w14:paraId="13D39AAC" w14:textId="77777777" w:rsidR="00F21127" w:rsidRPr="00F24D15" w:rsidRDefault="00F21127" w:rsidP="00B95589">
      <w:pPr>
        <w:pStyle w:val="140"/>
      </w:pPr>
      <w:r w:rsidRPr="00F24D15">
        <w:t xml:space="preserve">В обслуживающую отрасль отнесены учреждения образования, культуры, здравоохранения, жилищно-коммунального обслуживания и торговли. </w:t>
      </w:r>
    </w:p>
    <w:p w14:paraId="37E1740E" w14:textId="07A69D2B" w:rsidR="00F21127" w:rsidRPr="00F24D15" w:rsidRDefault="00F21127" w:rsidP="00B95589">
      <w:pPr>
        <w:pStyle w:val="140"/>
      </w:pPr>
      <w:r w:rsidRPr="00F24D15">
        <w:t>Жилищно-коммунальные услуги оказывают: ООО «Сайгинское ЖКХ», ООО «Риск»</w:t>
      </w:r>
      <w:r w:rsidR="00F24D15">
        <w:t>,</w:t>
      </w:r>
      <w:r w:rsidRPr="00F24D15">
        <w:t xml:space="preserve"> УК «Веста», Томская распределительная компания.</w:t>
      </w:r>
    </w:p>
    <w:p w14:paraId="5F2E0012" w14:textId="0EF989AE" w:rsidR="00F21127" w:rsidRPr="00F24D15" w:rsidRDefault="00F21127" w:rsidP="00B95589">
      <w:pPr>
        <w:pStyle w:val="140"/>
        <w:rPr>
          <w:rFonts w:eastAsia="Calibri"/>
        </w:rPr>
      </w:pPr>
      <w:r w:rsidRPr="00F24D15">
        <w:rPr>
          <w:rFonts w:eastAsia="Calibri"/>
        </w:rPr>
        <w:t>Основны</w:t>
      </w:r>
      <w:r w:rsidR="00F24D15">
        <w:rPr>
          <w:rFonts w:eastAsia="Calibri"/>
        </w:rPr>
        <w:t xml:space="preserve">ми </w:t>
      </w:r>
      <w:r w:rsidRPr="00F24D15">
        <w:rPr>
          <w:rFonts w:eastAsia="Calibri"/>
        </w:rPr>
        <w:t>проблем</w:t>
      </w:r>
      <w:r w:rsidR="00F24D15">
        <w:rPr>
          <w:rFonts w:eastAsia="Calibri"/>
        </w:rPr>
        <w:t>а</w:t>
      </w:r>
      <w:r w:rsidR="004339DD">
        <w:rPr>
          <w:rFonts w:eastAsia="Calibri"/>
        </w:rPr>
        <w:t xml:space="preserve">ми </w:t>
      </w:r>
      <w:r w:rsidR="00F24D15">
        <w:rPr>
          <w:rFonts w:eastAsia="Calibri"/>
        </w:rPr>
        <w:t>сельского поселения в настоящее время</w:t>
      </w:r>
      <w:r w:rsidR="004339DD">
        <w:rPr>
          <w:rFonts w:eastAsia="Calibri"/>
        </w:rPr>
        <w:t xml:space="preserve"> являются: </w:t>
      </w:r>
    </w:p>
    <w:p w14:paraId="02C59B38" w14:textId="76C04B42" w:rsidR="00F21127" w:rsidRPr="00F24D15" w:rsidRDefault="00F21127" w:rsidP="00B95589">
      <w:pPr>
        <w:pStyle w:val="140"/>
        <w:rPr>
          <w:rFonts w:eastAsia="Calibri"/>
        </w:rPr>
      </w:pPr>
      <w:r w:rsidRPr="00F24D15">
        <w:rPr>
          <w:rFonts w:eastAsia="Calibri"/>
        </w:rPr>
        <w:t>1.Проблемы занятости населения.</w:t>
      </w:r>
    </w:p>
    <w:p w14:paraId="71E05D4D" w14:textId="4A142128" w:rsidR="00F21127" w:rsidRPr="00F24D15" w:rsidRDefault="00F21127" w:rsidP="00B95589">
      <w:pPr>
        <w:pStyle w:val="140"/>
        <w:rPr>
          <w:rFonts w:eastAsia="Calibri"/>
        </w:rPr>
      </w:pPr>
      <w:r w:rsidRPr="00F24D15">
        <w:rPr>
          <w:rFonts w:eastAsia="Calibri"/>
        </w:rPr>
        <w:t>2.Неудовлетворительное состояние внутрипоселковых дорог.</w:t>
      </w:r>
    </w:p>
    <w:p w14:paraId="47684863" w14:textId="5AA11D7F" w:rsidR="00F21127" w:rsidRPr="00F24D15" w:rsidRDefault="00F21127" w:rsidP="00B95589">
      <w:pPr>
        <w:pStyle w:val="140"/>
        <w:rPr>
          <w:rFonts w:eastAsia="Calibri"/>
        </w:rPr>
      </w:pPr>
      <w:r w:rsidRPr="00F24D15">
        <w:rPr>
          <w:rFonts w:eastAsia="Calibri"/>
        </w:rPr>
        <w:t>3.</w:t>
      </w:r>
      <w:r w:rsidR="004339DD">
        <w:rPr>
          <w:rFonts w:eastAsia="Calibri"/>
        </w:rPr>
        <w:t xml:space="preserve">Состояние </w:t>
      </w:r>
      <w:r w:rsidR="004339DD" w:rsidRPr="00F24D15">
        <w:rPr>
          <w:rFonts w:eastAsia="Calibri"/>
        </w:rPr>
        <w:t>объектов ЖКХ</w:t>
      </w:r>
      <w:r w:rsidR="004339DD">
        <w:rPr>
          <w:rFonts w:eastAsia="Calibri"/>
        </w:rPr>
        <w:t xml:space="preserve">, требующих </w:t>
      </w:r>
      <w:r w:rsidRPr="00F24D15">
        <w:rPr>
          <w:rFonts w:eastAsia="Calibri"/>
        </w:rPr>
        <w:t>модернизации, улучшени</w:t>
      </w:r>
      <w:r w:rsidR="004339DD">
        <w:rPr>
          <w:rFonts w:eastAsia="Calibri"/>
        </w:rPr>
        <w:t>е</w:t>
      </w:r>
      <w:r w:rsidRPr="00F24D15">
        <w:rPr>
          <w:rFonts w:eastAsia="Calibri"/>
        </w:rPr>
        <w:t xml:space="preserve"> качества водоснабжения населения.</w:t>
      </w:r>
    </w:p>
    <w:p w14:paraId="06ADE0A6" w14:textId="77777777" w:rsidR="00F21127" w:rsidRPr="00F24D15" w:rsidRDefault="00F21127" w:rsidP="00B95589">
      <w:pPr>
        <w:pStyle w:val="140"/>
        <w:rPr>
          <w:rFonts w:eastAsia="Calibri"/>
        </w:rPr>
      </w:pPr>
      <w:r w:rsidRPr="00F24D15">
        <w:rPr>
          <w:rFonts w:eastAsia="Calibri"/>
        </w:rPr>
        <w:t>Приоритетные направления развития - лесоперерабатывающая отрасль, сбор, переработка и реализация дикоросов, развитие малого бизнеса, личных подсобных хозяйств.</w:t>
      </w:r>
    </w:p>
    <w:p w14:paraId="578FFC3F" w14:textId="6EC82DFB" w:rsidR="00F21127" w:rsidRPr="00F24D15" w:rsidRDefault="00F21127" w:rsidP="00B95589">
      <w:pPr>
        <w:pStyle w:val="140"/>
        <w:rPr>
          <w:rFonts w:eastAsia="Calibri"/>
        </w:rPr>
      </w:pPr>
      <w:r w:rsidRPr="00F24D15">
        <w:rPr>
          <w:rFonts w:eastAsia="Calibri"/>
        </w:rPr>
        <w:t>В связи с перспективами развития федеральных и региональных транспортных коридоров на расчетный срок и увеличением пассажирских и грузопотоков, число рабочих мест увеличится за счет расширения железнодорожной станции, строительства автостанции, автосервисного комплекса с заправочной станцией, развития придорожного сервиса, развити</w:t>
      </w:r>
      <w:r w:rsidR="004339DD">
        <w:rPr>
          <w:rFonts w:eastAsia="Calibri"/>
        </w:rPr>
        <w:t>я</w:t>
      </w:r>
      <w:r w:rsidRPr="00F24D15">
        <w:rPr>
          <w:rFonts w:eastAsia="Calibri"/>
        </w:rPr>
        <w:t xml:space="preserve"> жилищного строительства.</w:t>
      </w:r>
    </w:p>
    <w:p w14:paraId="49CCE2B7" w14:textId="77777777" w:rsidR="00F21127" w:rsidRPr="00F24D15" w:rsidRDefault="00F21127" w:rsidP="00B95589">
      <w:pPr>
        <w:pStyle w:val="140"/>
        <w:rPr>
          <w:rFonts w:eastAsia="Calibri"/>
        </w:rPr>
      </w:pPr>
      <w:r w:rsidRPr="00F24D15">
        <w:rPr>
          <w:rFonts w:eastAsia="Calibri"/>
        </w:rPr>
        <w:lastRenderedPageBreak/>
        <w:t xml:space="preserve">Создаваемая транспортная инфраструктура позволит существенно повысить доступность, а соответственно и инвестиционную привлекательность территории, будет способствовать развитию малого и среднего предпринимательства, в том числе в сфере услуг. </w:t>
      </w:r>
    </w:p>
    <w:p w14:paraId="54225A8D" w14:textId="77777777" w:rsidR="00F21127" w:rsidRPr="00F24D15" w:rsidRDefault="00F21127" w:rsidP="00B95589">
      <w:pPr>
        <w:pStyle w:val="140"/>
        <w:rPr>
          <w:rFonts w:eastAsia="Calibri"/>
        </w:rPr>
      </w:pPr>
      <w:r w:rsidRPr="00F24D15">
        <w:rPr>
          <w:rFonts w:eastAsia="Calibri"/>
        </w:rPr>
        <w:t>На территории поселения сложились предпосылки для развития туристско-рекреационной деятельности (культурно-познавательный и событийный туризм):</w:t>
      </w:r>
    </w:p>
    <w:p w14:paraId="44F8A56B" w14:textId="77777777" w:rsidR="00F21127" w:rsidRPr="00F24D15" w:rsidRDefault="00F21127" w:rsidP="00B95589">
      <w:pPr>
        <w:pStyle w:val="140"/>
        <w:rPr>
          <w:rFonts w:eastAsia="Calibri"/>
        </w:rPr>
      </w:pPr>
      <w:r w:rsidRPr="00F24D15">
        <w:rPr>
          <w:rFonts w:eastAsia="Calibri"/>
        </w:rPr>
        <w:t>1. Музей «Молодая гвардия» на базе МБОУ «Сайгинская СОШ»;</w:t>
      </w:r>
    </w:p>
    <w:p w14:paraId="11EEDDAE" w14:textId="1CA6ADBF" w:rsidR="00F21127" w:rsidRPr="00F24D15" w:rsidRDefault="00F21127" w:rsidP="00B95589">
      <w:pPr>
        <w:pStyle w:val="140"/>
        <w:rPr>
          <w:rFonts w:eastAsia="Calibri"/>
        </w:rPr>
      </w:pPr>
      <w:r w:rsidRPr="00F24D15">
        <w:rPr>
          <w:rFonts w:eastAsia="Calibri"/>
        </w:rPr>
        <w:t>2. Экспозиция «История строительства железной дороги Асино - Белый Яр» на базе</w:t>
      </w:r>
      <w:r w:rsidR="004339DD">
        <w:rPr>
          <w:rFonts w:eastAsia="Calibri"/>
        </w:rPr>
        <w:t xml:space="preserve">  </w:t>
      </w:r>
      <w:r w:rsidRPr="00F24D15">
        <w:rPr>
          <w:rFonts w:eastAsia="Calibri"/>
        </w:rPr>
        <w:t>МБОУ «Сайгинская СОШ»;</w:t>
      </w:r>
    </w:p>
    <w:p w14:paraId="13BB0D97" w14:textId="77777777" w:rsidR="00F21127" w:rsidRPr="00F24D15" w:rsidRDefault="00F21127" w:rsidP="00B95589">
      <w:pPr>
        <w:pStyle w:val="140"/>
        <w:rPr>
          <w:rFonts w:eastAsia="Calibri"/>
        </w:rPr>
      </w:pPr>
      <w:r w:rsidRPr="00F24D15">
        <w:rPr>
          <w:rFonts w:eastAsia="Calibri"/>
        </w:rPr>
        <w:t>3. Мемориальный памятный знак строителям железной дороги.</w:t>
      </w:r>
    </w:p>
    <w:p w14:paraId="0A05283C" w14:textId="42852C10" w:rsidR="00F21127" w:rsidRPr="00F21127" w:rsidRDefault="00F21127" w:rsidP="00B95589">
      <w:pPr>
        <w:pStyle w:val="140"/>
        <w:rPr>
          <w:rFonts w:eastAsia="Calibri"/>
        </w:rPr>
      </w:pPr>
      <w:r w:rsidRPr="00F21127">
        <w:rPr>
          <w:rFonts w:eastAsia="Calibri"/>
        </w:rPr>
        <w:t>4. Памятный зна</w:t>
      </w:r>
      <w:r w:rsidR="004339DD">
        <w:rPr>
          <w:rFonts w:eastAsia="Calibri"/>
        </w:rPr>
        <w:t>к «Защитникам Отечества, тружен</w:t>
      </w:r>
      <w:r w:rsidRPr="00F21127">
        <w:rPr>
          <w:rFonts w:eastAsia="Calibri"/>
        </w:rPr>
        <w:t>икам тыла» 1941-1945 годов»</w:t>
      </w:r>
    </w:p>
    <w:p w14:paraId="02E53920" w14:textId="77777777" w:rsidR="00F21127" w:rsidRPr="00F21127" w:rsidRDefault="00F21127" w:rsidP="00B95589">
      <w:pPr>
        <w:pStyle w:val="140"/>
        <w:rPr>
          <w:rFonts w:eastAsia="Calibri"/>
        </w:rPr>
      </w:pPr>
      <w:r w:rsidRPr="00F21127">
        <w:rPr>
          <w:rFonts w:eastAsia="Calibri"/>
        </w:rPr>
        <w:t>5. Праздник «Комара».</w:t>
      </w:r>
    </w:p>
    <w:p w14:paraId="2ECD445D" w14:textId="77777777" w:rsidR="00F21127" w:rsidRPr="00F21127" w:rsidRDefault="00F21127" w:rsidP="00B95589">
      <w:pPr>
        <w:pStyle w:val="140"/>
        <w:rPr>
          <w:rFonts w:eastAsia="Calibri"/>
        </w:rPr>
      </w:pPr>
      <w:r w:rsidRPr="00F21127">
        <w:rPr>
          <w:rFonts w:eastAsia="Calibri"/>
        </w:rPr>
        <w:t>Развитию туристической деятельности будет способствовать муниципальная программа «Развитие туризма на территории Верхнекетского района Томской области» (постановление Администрации Верхнекетского района № 1167 от 01.12.2017г.).</w:t>
      </w:r>
    </w:p>
    <w:p w14:paraId="0827CA1E" w14:textId="4E65BDCA" w:rsidR="0030146E" w:rsidRPr="00E4054F" w:rsidRDefault="0030146E" w:rsidP="00FF27CC">
      <w:pPr>
        <w:pStyle w:val="2a"/>
      </w:pPr>
      <w:bookmarkStart w:id="72" w:name="_Toc147237738"/>
      <w:r w:rsidRPr="00C315DE">
        <w:t>8</w:t>
      </w:r>
      <w:r w:rsidRPr="00F20DAC">
        <w:t>.2 Население и трудовые ресурсы</w:t>
      </w:r>
      <w:bookmarkEnd w:id="72"/>
      <w:r w:rsidR="00F21127" w:rsidRPr="00E4054F">
        <w:t xml:space="preserve">  </w:t>
      </w:r>
    </w:p>
    <w:p w14:paraId="2A587744" w14:textId="77777777" w:rsidR="00F21127" w:rsidRPr="004339DD" w:rsidRDefault="00F21127" w:rsidP="004339DD">
      <w:pPr>
        <w:pStyle w:val="140"/>
        <w:rPr>
          <w:rFonts w:eastAsia="Calibri"/>
        </w:rPr>
      </w:pPr>
      <w:r w:rsidRPr="004339DD">
        <w:rPr>
          <w:rFonts w:eastAsia="Calibri"/>
        </w:rPr>
        <w:t>Для анализа демографической ситуации важное значение имеют следующие показатели: численность постоянного населения, половозрастная, социальная структуры населения, подвижность населения, величина и состав трудовых ресурсов, этнические особенности.</w:t>
      </w:r>
    </w:p>
    <w:p w14:paraId="1EE4458B" w14:textId="77777777" w:rsidR="00F21127" w:rsidRPr="004339DD" w:rsidRDefault="00F21127" w:rsidP="004339DD">
      <w:pPr>
        <w:pStyle w:val="140"/>
        <w:rPr>
          <w:rFonts w:eastAsia="Calibri"/>
        </w:rPr>
      </w:pPr>
      <w:r w:rsidRPr="004339DD">
        <w:rPr>
          <w:rFonts w:eastAsia="Calibri"/>
        </w:rPr>
        <w:t>Оценка текущей демографической ситуации и перспектив её изменения производилась на основе данных Территориального органа Федеральной службы государственной статистики по Томской области (далее- Томскстат).</w:t>
      </w:r>
    </w:p>
    <w:p w14:paraId="364CB72B" w14:textId="77777777" w:rsidR="00F21127" w:rsidRPr="004339DD" w:rsidRDefault="00F21127" w:rsidP="004339DD">
      <w:pPr>
        <w:pStyle w:val="140"/>
        <w:rPr>
          <w:rFonts w:eastAsia="Calibri"/>
        </w:rPr>
      </w:pPr>
      <w:r w:rsidRPr="004339DD">
        <w:rPr>
          <w:rFonts w:eastAsia="Calibri"/>
        </w:rPr>
        <w:t>По состоянию на 01.01.2023 года численность населения сельского поселения составила 857 человек.</w:t>
      </w:r>
    </w:p>
    <w:p w14:paraId="39C546C5" w14:textId="77777777" w:rsidR="001C5DF5" w:rsidRDefault="001C5DF5" w:rsidP="004339DD">
      <w:pPr>
        <w:pStyle w:val="140"/>
        <w:ind w:firstLine="0"/>
        <w:rPr>
          <w:rFonts w:eastAsia="Calibri"/>
        </w:rPr>
      </w:pPr>
    </w:p>
    <w:p w14:paraId="1C882F51" w14:textId="4CA59B7C" w:rsidR="00F21127" w:rsidRDefault="00F21127" w:rsidP="004339DD">
      <w:pPr>
        <w:pStyle w:val="140"/>
        <w:ind w:firstLine="0"/>
        <w:rPr>
          <w:rFonts w:eastAsia="Calibri"/>
        </w:rPr>
      </w:pPr>
      <w:r w:rsidRPr="00F21127">
        <w:rPr>
          <w:rFonts w:eastAsia="Calibri"/>
        </w:rPr>
        <w:t>Таблица 8.1</w:t>
      </w:r>
      <w:r w:rsidR="001C5DF5">
        <w:rPr>
          <w:rFonts w:eastAsia="Calibri"/>
        </w:rPr>
        <w:t>–</w:t>
      </w:r>
      <w:r w:rsidRPr="00F21127">
        <w:rPr>
          <w:rFonts w:eastAsia="Calibri"/>
        </w:rPr>
        <w:t>Численность постоянного населения Сайгинского сельского поселения</w:t>
      </w:r>
    </w:p>
    <w:tbl>
      <w:tblPr>
        <w:tblW w:w="47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4"/>
        <w:gridCol w:w="661"/>
        <w:gridCol w:w="614"/>
        <w:gridCol w:w="692"/>
        <w:gridCol w:w="669"/>
        <w:gridCol w:w="658"/>
        <w:gridCol w:w="610"/>
        <w:gridCol w:w="613"/>
        <w:gridCol w:w="613"/>
        <w:gridCol w:w="613"/>
        <w:gridCol w:w="685"/>
        <w:gridCol w:w="737"/>
      </w:tblGrid>
      <w:tr w:rsidR="001C5DF5" w:rsidRPr="001C5DF5" w14:paraId="7CFF845D" w14:textId="77777777" w:rsidTr="001C5DF5">
        <w:trPr>
          <w:trHeight w:val="238"/>
          <w:jc w:val="center"/>
        </w:trPr>
        <w:tc>
          <w:tcPr>
            <w:tcW w:w="1005" w:type="pct"/>
            <w:vMerge w:val="restart"/>
            <w:tcBorders>
              <w:top w:val="single" w:sz="4" w:space="0" w:color="auto"/>
              <w:left w:val="single" w:sz="4" w:space="0" w:color="auto"/>
              <w:right w:val="single" w:sz="4" w:space="0" w:color="auto"/>
            </w:tcBorders>
            <w:vAlign w:val="center"/>
            <w:hideMark/>
          </w:tcPr>
          <w:p w14:paraId="795ECEA2" w14:textId="77777777" w:rsidR="001C5DF5" w:rsidRPr="001C5DF5" w:rsidRDefault="001C5DF5" w:rsidP="001C5DF5">
            <w:pPr>
              <w:spacing w:after="0" w:line="240" w:lineRule="auto"/>
              <w:jc w:val="center"/>
              <w:rPr>
                <w:rFonts w:eastAsia="Calibri"/>
                <w:b/>
                <w:sz w:val="22"/>
                <w:szCs w:val="22"/>
              </w:rPr>
            </w:pPr>
            <w:r w:rsidRPr="001C5DF5">
              <w:rPr>
                <w:rFonts w:eastAsia="Calibri"/>
                <w:sz w:val="22"/>
                <w:szCs w:val="22"/>
              </w:rPr>
              <w:t>Наименование показателя</w:t>
            </w:r>
          </w:p>
        </w:tc>
        <w:tc>
          <w:tcPr>
            <w:tcW w:w="3995" w:type="pct"/>
            <w:gridSpan w:val="11"/>
            <w:tcBorders>
              <w:top w:val="single" w:sz="4" w:space="0" w:color="auto"/>
              <w:left w:val="single" w:sz="4" w:space="0" w:color="auto"/>
              <w:right w:val="single" w:sz="4" w:space="0" w:color="auto"/>
            </w:tcBorders>
          </w:tcPr>
          <w:p w14:paraId="452A25F8" w14:textId="77777777" w:rsidR="001C5DF5" w:rsidRPr="001C5DF5" w:rsidRDefault="001C5DF5" w:rsidP="001C5DF5">
            <w:pPr>
              <w:spacing w:after="0" w:line="240" w:lineRule="auto"/>
              <w:ind w:hanging="47"/>
              <w:jc w:val="center"/>
              <w:rPr>
                <w:rFonts w:eastAsia="Calibri"/>
                <w:sz w:val="22"/>
                <w:szCs w:val="22"/>
              </w:rPr>
            </w:pPr>
            <w:r w:rsidRPr="001C5DF5">
              <w:rPr>
                <w:rFonts w:eastAsia="Calibri"/>
                <w:sz w:val="22"/>
                <w:szCs w:val="22"/>
              </w:rPr>
              <w:t xml:space="preserve">Динамика численности населения по годам на 01 января </w:t>
            </w:r>
          </w:p>
        </w:tc>
      </w:tr>
      <w:tr w:rsidR="001C5DF5" w:rsidRPr="001C5DF5" w14:paraId="60B80041" w14:textId="77777777" w:rsidTr="001C5DF5">
        <w:trPr>
          <w:trHeight w:val="500"/>
          <w:jc w:val="center"/>
        </w:trPr>
        <w:tc>
          <w:tcPr>
            <w:tcW w:w="1005" w:type="pct"/>
            <w:vMerge/>
            <w:tcBorders>
              <w:left w:val="single" w:sz="4" w:space="0" w:color="auto"/>
              <w:bottom w:val="single" w:sz="4" w:space="0" w:color="auto"/>
              <w:right w:val="single" w:sz="4" w:space="0" w:color="auto"/>
            </w:tcBorders>
            <w:vAlign w:val="center"/>
            <w:hideMark/>
          </w:tcPr>
          <w:p w14:paraId="7185EBDA" w14:textId="77777777" w:rsidR="001C5DF5" w:rsidRPr="001C5DF5" w:rsidRDefault="001C5DF5" w:rsidP="001C5DF5">
            <w:pPr>
              <w:spacing w:after="0" w:line="240" w:lineRule="auto"/>
              <w:ind w:firstLine="709"/>
              <w:jc w:val="both"/>
              <w:rPr>
                <w:rFonts w:eastAsia="Calibri"/>
                <w:b/>
                <w:sz w:val="22"/>
                <w:szCs w:val="22"/>
              </w:rPr>
            </w:pPr>
          </w:p>
        </w:tc>
        <w:tc>
          <w:tcPr>
            <w:tcW w:w="368" w:type="pct"/>
            <w:tcBorders>
              <w:left w:val="single" w:sz="4" w:space="0" w:color="auto"/>
              <w:bottom w:val="single" w:sz="4" w:space="0" w:color="auto"/>
              <w:right w:val="single" w:sz="4" w:space="0" w:color="auto"/>
            </w:tcBorders>
            <w:vAlign w:val="center"/>
          </w:tcPr>
          <w:p w14:paraId="39B60501" w14:textId="77777777" w:rsidR="001C5DF5" w:rsidRPr="001C5DF5" w:rsidRDefault="001C5DF5" w:rsidP="001C5DF5">
            <w:pPr>
              <w:spacing w:after="0" w:line="240" w:lineRule="auto"/>
              <w:ind w:left="-756" w:firstLine="709"/>
              <w:jc w:val="center"/>
              <w:rPr>
                <w:rFonts w:eastAsia="Calibri"/>
                <w:b/>
                <w:sz w:val="22"/>
                <w:szCs w:val="22"/>
              </w:rPr>
            </w:pPr>
            <w:r w:rsidRPr="001C5DF5">
              <w:rPr>
                <w:rFonts w:eastAsia="Calibri"/>
                <w:sz w:val="22"/>
                <w:szCs w:val="22"/>
              </w:rPr>
              <w:t>2013</w:t>
            </w:r>
          </w:p>
        </w:tc>
        <w:tc>
          <w:tcPr>
            <w:tcW w:w="342" w:type="pct"/>
            <w:tcBorders>
              <w:top w:val="single" w:sz="4" w:space="0" w:color="auto"/>
              <w:left w:val="single" w:sz="4" w:space="0" w:color="auto"/>
              <w:bottom w:val="single" w:sz="4" w:space="0" w:color="auto"/>
              <w:right w:val="single" w:sz="4" w:space="0" w:color="auto"/>
            </w:tcBorders>
            <w:vAlign w:val="center"/>
          </w:tcPr>
          <w:p w14:paraId="16EAC61E" w14:textId="77777777" w:rsidR="001C5DF5" w:rsidRPr="001C5DF5" w:rsidRDefault="001C5DF5" w:rsidP="001C5DF5">
            <w:pPr>
              <w:spacing w:after="0" w:line="240" w:lineRule="auto"/>
              <w:ind w:left="-756" w:firstLine="709"/>
              <w:jc w:val="center"/>
              <w:rPr>
                <w:rFonts w:eastAsia="Calibri"/>
                <w:b/>
                <w:sz w:val="22"/>
                <w:szCs w:val="22"/>
              </w:rPr>
            </w:pPr>
            <w:r w:rsidRPr="001C5DF5">
              <w:rPr>
                <w:rFonts w:eastAsia="Calibri"/>
                <w:sz w:val="22"/>
                <w:szCs w:val="22"/>
              </w:rPr>
              <w:t>2014</w:t>
            </w:r>
          </w:p>
        </w:tc>
        <w:tc>
          <w:tcPr>
            <w:tcW w:w="386" w:type="pct"/>
            <w:tcBorders>
              <w:top w:val="single" w:sz="4" w:space="0" w:color="auto"/>
              <w:left w:val="single" w:sz="4" w:space="0" w:color="auto"/>
              <w:bottom w:val="single" w:sz="4" w:space="0" w:color="auto"/>
              <w:right w:val="single" w:sz="4" w:space="0" w:color="auto"/>
            </w:tcBorders>
            <w:vAlign w:val="center"/>
          </w:tcPr>
          <w:p w14:paraId="47BF1CB4" w14:textId="77777777" w:rsidR="001C5DF5" w:rsidRPr="001C5DF5" w:rsidRDefault="001C5DF5" w:rsidP="001C5DF5">
            <w:pPr>
              <w:spacing w:after="0" w:line="240" w:lineRule="auto"/>
              <w:ind w:left="-756" w:firstLine="709"/>
              <w:jc w:val="center"/>
              <w:rPr>
                <w:rFonts w:eastAsia="Calibri"/>
                <w:b/>
                <w:sz w:val="22"/>
                <w:szCs w:val="22"/>
              </w:rPr>
            </w:pPr>
            <w:r w:rsidRPr="001C5DF5">
              <w:rPr>
                <w:rFonts w:eastAsia="Calibri"/>
                <w:sz w:val="22"/>
                <w:szCs w:val="22"/>
              </w:rPr>
              <w:t>2015</w:t>
            </w:r>
          </w:p>
        </w:tc>
        <w:tc>
          <w:tcPr>
            <w:tcW w:w="373" w:type="pct"/>
            <w:tcBorders>
              <w:top w:val="single" w:sz="4" w:space="0" w:color="auto"/>
              <w:left w:val="single" w:sz="4" w:space="0" w:color="auto"/>
              <w:bottom w:val="single" w:sz="4" w:space="0" w:color="auto"/>
              <w:right w:val="single" w:sz="4" w:space="0" w:color="auto"/>
            </w:tcBorders>
            <w:vAlign w:val="center"/>
          </w:tcPr>
          <w:p w14:paraId="09BCFAE3" w14:textId="77777777" w:rsidR="001C5DF5" w:rsidRPr="001C5DF5" w:rsidRDefault="001C5DF5" w:rsidP="001C5DF5">
            <w:pPr>
              <w:spacing w:after="0" w:line="240" w:lineRule="auto"/>
              <w:ind w:left="-756" w:firstLine="709"/>
              <w:jc w:val="center"/>
              <w:rPr>
                <w:rFonts w:eastAsia="Calibri"/>
                <w:b/>
                <w:sz w:val="22"/>
                <w:szCs w:val="22"/>
              </w:rPr>
            </w:pPr>
            <w:r w:rsidRPr="001C5DF5">
              <w:rPr>
                <w:rFonts w:eastAsia="Calibri"/>
                <w:sz w:val="22"/>
                <w:szCs w:val="22"/>
              </w:rPr>
              <w:t>2016</w:t>
            </w:r>
          </w:p>
        </w:tc>
        <w:tc>
          <w:tcPr>
            <w:tcW w:w="367" w:type="pct"/>
            <w:tcBorders>
              <w:top w:val="single" w:sz="4" w:space="0" w:color="auto"/>
              <w:left w:val="single" w:sz="4" w:space="0" w:color="auto"/>
              <w:bottom w:val="single" w:sz="4" w:space="0" w:color="auto"/>
              <w:right w:val="single" w:sz="4" w:space="0" w:color="auto"/>
            </w:tcBorders>
            <w:vAlign w:val="center"/>
          </w:tcPr>
          <w:p w14:paraId="31F1939C" w14:textId="77777777" w:rsidR="001C5DF5" w:rsidRPr="001C5DF5" w:rsidRDefault="001C5DF5" w:rsidP="001C5DF5">
            <w:pPr>
              <w:spacing w:after="0" w:line="240" w:lineRule="auto"/>
              <w:ind w:left="-756" w:firstLine="709"/>
              <w:jc w:val="center"/>
              <w:rPr>
                <w:rFonts w:eastAsia="Calibri"/>
                <w:b/>
                <w:sz w:val="22"/>
                <w:szCs w:val="22"/>
              </w:rPr>
            </w:pPr>
            <w:r w:rsidRPr="001C5DF5">
              <w:rPr>
                <w:rFonts w:eastAsia="Calibri"/>
                <w:sz w:val="22"/>
                <w:szCs w:val="22"/>
              </w:rPr>
              <w:t>2017</w:t>
            </w:r>
          </w:p>
        </w:tc>
        <w:tc>
          <w:tcPr>
            <w:tcW w:w="340" w:type="pct"/>
            <w:tcBorders>
              <w:top w:val="single" w:sz="4" w:space="0" w:color="auto"/>
              <w:left w:val="single" w:sz="4" w:space="0" w:color="auto"/>
              <w:bottom w:val="single" w:sz="4" w:space="0" w:color="auto"/>
              <w:right w:val="single" w:sz="4" w:space="0" w:color="auto"/>
            </w:tcBorders>
            <w:vAlign w:val="center"/>
          </w:tcPr>
          <w:p w14:paraId="1BB8838B" w14:textId="77777777" w:rsidR="001C5DF5" w:rsidRPr="001C5DF5" w:rsidRDefault="001C5DF5" w:rsidP="001C5DF5">
            <w:pPr>
              <w:spacing w:after="0" w:line="240" w:lineRule="auto"/>
              <w:ind w:left="-756" w:firstLine="709"/>
              <w:jc w:val="center"/>
              <w:rPr>
                <w:rFonts w:eastAsia="Calibri"/>
                <w:b/>
                <w:sz w:val="22"/>
                <w:szCs w:val="22"/>
              </w:rPr>
            </w:pPr>
            <w:r w:rsidRPr="001C5DF5">
              <w:rPr>
                <w:rFonts w:eastAsia="Calibri"/>
                <w:sz w:val="22"/>
                <w:szCs w:val="22"/>
              </w:rPr>
              <w:t>2018</w:t>
            </w:r>
          </w:p>
        </w:tc>
        <w:tc>
          <w:tcPr>
            <w:tcW w:w="342" w:type="pct"/>
            <w:tcBorders>
              <w:top w:val="single" w:sz="4" w:space="0" w:color="auto"/>
              <w:left w:val="single" w:sz="4" w:space="0" w:color="auto"/>
              <w:bottom w:val="single" w:sz="4" w:space="0" w:color="auto"/>
              <w:right w:val="single" w:sz="4" w:space="0" w:color="auto"/>
            </w:tcBorders>
            <w:vAlign w:val="center"/>
          </w:tcPr>
          <w:p w14:paraId="109B23FF" w14:textId="77777777" w:rsidR="001C5DF5" w:rsidRPr="001C5DF5" w:rsidRDefault="001C5DF5" w:rsidP="001C5DF5">
            <w:pPr>
              <w:spacing w:after="0" w:line="240" w:lineRule="auto"/>
              <w:ind w:left="-756" w:firstLine="709"/>
              <w:jc w:val="center"/>
              <w:rPr>
                <w:rFonts w:eastAsia="Calibri"/>
                <w:b/>
                <w:sz w:val="22"/>
                <w:szCs w:val="22"/>
              </w:rPr>
            </w:pPr>
            <w:r w:rsidRPr="001C5DF5">
              <w:rPr>
                <w:rFonts w:eastAsia="Calibri"/>
                <w:sz w:val="22"/>
                <w:szCs w:val="22"/>
              </w:rPr>
              <w:t>2019</w:t>
            </w:r>
          </w:p>
        </w:tc>
        <w:tc>
          <w:tcPr>
            <w:tcW w:w="342" w:type="pct"/>
            <w:tcBorders>
              <w:top w:val="single" w:sz="4" w:space="0" w:color="auto"/>
              <w:left w:val="single" w:sz="4" w:space="0" w:color="auto"/>
              <w:bottom w:val="single" w:sz="4" w:space="0" w:color="auto"/>
              <w:right w:val="single" w:sz="4" w:space="0" w:color="auto"/>
            </w:tcBorders>
            <w:vAlign w:val="center"/>
          </w:tcPr>
          <w:p w14:paraId="2AC09F77" w14:textId="77777777" w:rsidR="001C5DF5" w:rsidRPr="001C5DF5" w:rsidRDefault="001C5DF5" w:rsidP="001C5DF5">
            <w:pPr>
              <w:spacing w:after="0" w:line="240" w:lineRule="auto"/>
              <w:ind w:left="-756" w:firstLine="709"/>
              <w:jc w:val="center"/>
              <w:rPr>
                <w:rFonts w:eastAsia="Calibri"/>
                <w:b/>
                <w:sz w:val="22"/>
                <w:szCs w:val="22"/>
              </w:rPr>
            </w:pPr>
            <w:r w:rsidRPr="001C5DF5">
              <w:rPr>
                <w:rFonts w:eastAsia="Calibri"/>
                <w:sz w:val="22"/>
                <w:szCs w:val="22"/>
              </w:rPr>
              <w:t>2020</w:t>
            </w:r>
          </w:p>
        </w:tc>
        <w:tc>
          <w:tcPr>
            <w:tcW w:w="342" w:type="pct"/>
            <w:tcBorders>
              <w:top w:val="single" w:sz="4" w:space="0" w:color="auto"/>
              <w:left w:val="single" w:sz="4" w:space="0" w:color="auto"/>
              <w:bottom w:val="single" w:sz="4" w:space="0" w:color="auto"/>
              <w:right w:val="single" w:sz="4" w:space="0" w:color="auto"/>
            </w:tcBorders>
            <w:vAlign w:val="center"/>
          </w:tcPr>
          <w:p w14:paraId="3AB26A0E" w14:textId="77777777" w:rsidR="001C5DF5" w:rsidRPr="001C5DF5" w:rsidRDefault="001C5DF5" w:rsidP="001C5DF5">
            <w:pPr>
              <w:spacing w:after="0" w:line="240" w:lineRule="auto"/>
              <w:ind w:left="-756" w:firstLine="709"/>
              <w:jc w:val="center"/>
              <w:rPr>
                <w:rFonts w:eastAsia="Calibri"/>
                <w:b/>
                <w:sz w:val="22"/>
                <w:szCs w:val="22"/>
              </w:rPr>
            </w:pPr>
            <w:r w:rsidRPr="001C5DF5">
              <w:rPr>
                <w:rFonts w:eastAsia="Calibri"/>
                <w:sz w:val="22"/>
                <w:szCs w:val="22"/>
              </w:rPr>
              <w:t>2021</w:t>
            </w:r>
          </w:p>
        </w:tc>
        <w:tc>
          <w:tcPr>
            <w:tcW w:w="382" w:type="pct"/>
            <w:tcBorders>
              <w:top w:val="single" w:sz="4" w:space="0" w:color="auto"/>
              <w:left w:val="single" w:sz="4" w:space="0" w:color="auto"/>
              <w:bottom w:val="single" w:sz="4" w:space="0" w:color="auto"/>
              <w:right w:val="single" w:sz="4" w:space="0" w:color="auto"/>
            </w:tcBorders>
            <w:vAlign w:val="center"/>
          </w:tcPr>
          <w:p w14:paraId="699B5C0C" w14:textId="77777777" w:rsidR="001C5DF5" w:rsidRPr="001C5DF5" w:rsidRDefault="001C5DF5" w:rsidP="001C5DF5">
            <w:pPr>
              <w:spacing w:after="0" w:line="240" w:lineRule="auto"/>
              <w:ind w:left="-756" w:firstLine="709"/>
              <w:jc w:val="center"/>
              <w:rPr>
                <w:rFonts w:eastAsia="Calibri"/>
                <w:b/>
                <w:sz w:val="22"/>
                <w:szCs w:val="22"/>
              </w:rPr>
            </w:pPr>
            <w:r w:rsidRPr="001C5DF5">
              <w:rPr>
                <w:rFonts w:eastAsia="Calibri"/>
                <w:sz w:val="22"/>
                <w:szCs w:val="22"/>
              </w:rPr>
              <w:t>2022</w:t>
            </w:r>
          </w:p>
        </w:tc>
        <w:tc>
          <w:tcPr>
            <w:tcW w:w="412" w:type="pct"/>
            <w:tcBorders>
              <w:top w:val="single" w:sz="4" w:space="0" w:color="auto"/>
              <w:left w:val="single" w:sz="4" w:space="0" w:color="auto"/>
              <w:bottom w:val="single" w:sz="4" w:space="0" w:color="auto"/>
              <w:right w:val="single" w:sz="4" w:space="0" w:color="auto"/>
            </w:tcBorders>
            <w:vAlign w:val="center"/>
          </w:tcPr>
          <w:p w14:paraId="082724B6" w14:textId="77777777" w:rsidR="001C5DF5" w:rsidRPr="001C5DF5" w:rsidRDefault="001C5DF5" w:rsidP="001C5DF5">
            <w:pPr>
              <w:spacing w:after="0" w:line="240" w:lineRule="auto"/>
              <w:ind w:left="-756" w:firstLine="709"/>
              <w:jc w:val="center"/>
              <w:rPr>
                <w:rFonts w:eastAsia="Calibri"/>
                <w:sz w:val="22"/>
                <w:szCs w:val="22"/>
              </w:rPr>
            </w:pPr>
            <w:r w:rsidRPr="001C5DF5">
              <w:rPr>
                <w:rFonts w:eastAsia="Calibri"/>
                <w:sz w:val="22"/>
                <w:szCs w:val="22"/>
              </w:rPr>
              <w:t>2023</w:t>
            </w:r>
          </w:p>
        </w:tc>
      </w:tr>
      <w:tr w:rsidR="001C5DF5" w:rsidRPr="001C5DF5" w14:paraId="50079F0A" w14:textId="77777777" w:rsidTr="001C5DF5">
        <w:trPr>
          <w:trHeight w:val="704"/>
          <w:jc w:val="center"/>
        </w:trPr>
        <w:tc>
          <w:tcPr>
            <w:tcW w:w="1005" w:type="pct"/>
            <w:tcBorders>
              <w:top w:val="single" w:sz="4" w:space="0" w:color="auto"/>
              <w:left w:val="single" w:sz="4" w:space="0" w:color="auto"/>
              <w:bottom w:val="single" w:sz="4" w:space="0" w:color="auto"/>
              <w:right w:val="single" w:sz="4" w:space="0" w:color="auto"/>
            </w:tcBorders>
            <w:vAlign w:val="center"/>
            <w:hideMark/>
          </w:tcPr>
          <w:p w14:paraId="0DEEA8EA" w14:textId="77777777" w:rsidR="001C5DF5" w:rsidRPr="001C5DF5" w:rsidRDefault="001C5DF5" w:rsidP="001C5DF5">
            <w:pPr>
              <w:spacing w:after="0" w:line="240" w:lineRule="auto"/>
              <w:jc w:val="both"/>
              <w:rPr>
                <w:rFonts w:eastAsia="Calibri"/>
                <w:b/>
                <w:sz w:val="22"/>
                <w:szCs w:val="22"/>
              </w:rPr>
            </w:pPr>
            <w:r w:rsidRPr="001C5DF5">
              <w:rPr>
                <w:rFonts w:eastAsia="Calibri"/>
                <w:sz w:val="22"/>
                <w:szCs w:val="22"/>
              </w:rPr>
              <w:t>Общая численность населения</w:t>
            </w:r>
          </w:p>
        </w:tc>
        <w:tc>
          <w:tcPr>
            <w:tcW w:w="368" w:type="pct"/>
            <w:tcBorders>
              <w:top w:val="single" w:sz="4" w:space="0" w:color="auto"/>
              <w:left w:val="single" w:sz="4" w:space="0" w:color="auto"/>
              <w:bottom w:val="single" w:sz="4" w:space="0" w:color="auto"/>
              <w:right w:val="single" w:sz="4" w:space="0" w:color="auto"/>
            </w:tcBorders>
            <w:vAlign w:val="center"/>
          </w:tcPr>
          <w:p w14:paraId="17D2D0AF" w14:textId="77777777" w:rsidR="001C5DF5" w:rsidRPr="001C5DF5" w:rsidRDefault="001C5DF5" w:rsidP="001C5DF5">
            <w:pPr>
              <w:spacing w:after="0" w:line="240" w:lineRule="auto"/>
              <w:ind w:left="-763" w:right="-52" w:firstLine="709"/>
              <w:jc w:val="center"/>
              <w:rPr>
                <w:rFonts w:eastAsia="Times New Roman"/>
                <w:sz w:val="22"/>
                <w:szCs w:val="22"/>
              </w:rPr>
            </w:pPr>
            <w:r w:rsidRPr="001C5DF5">
              <w:rPr>
                <w:rFonts w:eastAsia="Times New Roman"/>
                <w:sz w:val="22"/>
                <w:szCs w:val="22"/>
              </w:rPr>
              <w:t>959</w:t>
            </w:r>
          </w:p>
        </w:tc>
        <w:tc>
          <w:tcPr>
            <w:tcW w:w="342" w:type="pct"/>
            <w:tcBorders>
              <w:top w:val="single" w:sz="4" w:space="0" w:color="auto"/>
              <w:left w:val="single" w:sz="4" w:space="0" w:color="auto"/>
              <w:bottom w:val="single" w:sz="4" w:space="0" w:color="auto"/>
              <w:right w:val="single" w:sz="4" w:space="0" w:color="auto"/>
            </w:tcBorders>
            <w:vAlign w:val="center"/>
          </w:tcPr>
          <w:p w14:paraId="0D9C7B7B" w14:textId="77777777" w:rsidR="001C5DF5" w:rsidRPr="001C5DF5" w:rsidRDefault="001C5DF5" w:rsidP="001C5DF5">
            <w:pPr>
              <w:spacing w:after="0" w:line="240" w:lineRule="auto"/>
              <w:ind w:left="-763" w:right="-52" w:firstLine="709"/>
              <w:jc w:val="center"/>
              <w:rPr>
                <w:rFonts w:eastAsia="Times New Roman"/>
                <w:sz w:val="22"/>
                <w:szCs w:val="22"/>
              </w:rPr>
            </w:pPr>
            <w:r w:rsidRPr="001C5DF5">
              <w:rPr>
                <w:rFonts w:eastAsia="Times New Roman"/>
                <w:sz w:val="22"/>
                <w:szCs w:val="22"/>
              </w:rPr>
              <w:t>953</w:t>
            </w:r>
          </w:p>
        </w:tc>
        <w:tc>
          <w:tcPr>
            <w:tcW w:w="386" w:type="pct"/>
            <w:tcBorders>
              <w:top w:val="single" w:sz="4" w:space="0" w:color="auto"/>
              <w:left w:val="single" w:sz="4" w:space="0" w:color="auto"/>
              <w:bottom w:val="single" w:sz="4" w:space="0" w:color="auto"/>
              <w:right w:val="single" w:sz="4" w:space="0" w:color="auto"/>
            </w:tcBorders>
            <w:vAlign w:val="center"/>
          </w:tcPr>
          <w:p w14:paraId="4739D01C" w14:textId="77777777" w:rsidR="001C5DF5" w:rsidRPr="001C5DF5" w:rsidRDefault="001C5DF5" w:rsidP="001C5DF5">
            <w:pPr>
              <w:spacing w:after="0" w:line="240" w:lineRule="auto"/>
              <w:ind w:left="-763" w:right="-52" w:firstLine="709"/>
              <w:jc w:val="center"/>
              <w:rPr>
                <w:rFonts w:eastAsia="Times New Roman"/>
                <w:sz w:val="22"/>
                <w:szCs w:val="22"/>
              </w:rPr>
            </w:pPr>
            <w:r w:rsidRPr="001C5DF5">
              <w:rPr>
                <w:rFonts w:eastAsia="Times New Roman"/>
                <w:sz w:val="22"/>
                <w:szCs w:val="22"/>
              </w:rPr>
              <w:t>944</w:t>
            </w:r>
          </w:p>
        </w:tc>
        <w:tc>
          <w:tcPr>
            <w:tcW w:w="373" w:type="pct"/>
            <w:tcBorders>
              <w:top w:val="single" w:sz="4" w:space="0" w:color="auto"/>
              <w:left w:val="single" w:sz="4" w:space="0" w:color="auto"/>
              <w:bottom w:val="single" w:sz="4" w:space="0" w:color="auto"/>
              <w:right w:val="single" w:sz="4" w:space="0" w:color="auto"/>
            </w:tcBorders>
            <w:vAlign w:val="center"/>
          </w:tcPr>
          <w:p w14:paraId="0FF1A561" w14:textId="77777777" w:rsidR="001C5DF5" w:rsidRPr="001C5DF5" w:rsidRDefault="001C5DF5" w:rsidP="001C5DF5">
            <w:pPr>
              <w:spacing w:after="0" w:line="240" w:lineRule="auto"/>
              <w:ind w:left="-763" w:right="-52" w:firstLine="709"/>
              <w:jc w:val="center"/>
              <w:rPr>
                <w:rFonts w:eastAsia="Times New Roman"/>
                <w:sz w:val="22"/>
                <w:szCs w:val="22"/>
              </w:rPr>
            </w:pPr>
            <w:r w:rsidRPr="001C5DF5">
              <w:rPr>
                <w:rFonts w:eastAsia="Times New Roman"/>
                <w:sz w:val="22"/>
                <w:szCs w:val="22"/>
              </w:rPr>
              <w:t>914</w:t>
            </w:r>
          </w:p>
        </w:tc>
        <w:tc>
          <w:tcPr>
            <w:tcW w:w="367" w:type="pct"/>
            <w:tcBorders>
              <w:top w:val="single" w:sz="4" w:space="0" w:color="auto"/>
              <w:left w:val="single" w:sz="4" w:space="0" w:color="auto"/>
              <w:bottom w:val="single" w:sz="4" w:space="0" w:color="auto"/>
              <w:right w:val="single" w:sz="4" w:space="0" w:color="auto"/>
            </w:tcBorders>
            <w:vAlign w:val="center"/>
          </w:tcPr>
          <w:p w14:paraId="44624099" w14:textId="77777777" w:rsidR="001C5DF5" w:rsidRPr="001C5DF5" w:rsidRDefault="001C5DF5" w:rsidP="001C5DF5">
            <w:pPr>
              <w:spacing w:after="0" w:line="240" w:lineRule="auto"/>
              <w:ind w:left="-763" w:right="-52" w:firstLine="709"/>
              <w:jc w:val="center"/>
              <w:rPr>
                <w:rFonts w:eastAsia="Times New Roman"/>
                <w:sz w:val="22"/>
                <w:szCs w:val="22"/>
              </w:rPr>
            </w:pPr>
            <w:r w:rsidRPr="001C5DF5">
              <w:rPr>
                <w:rFonts w:eastAsia="Times New Roman"/>
                <w:sz w:val="22"/>
                <w:szCs w:val="22"/>
              </w:rPr>
              <w:t>915</w:t>
            </w:r>
          </w:p>
        </w:tc>
        <w:tc>
          <w:tcPr>
            <w:tcW w:w="340" w:type="pct"/>
            <w:tcBorders>
              <w:top w:val="single" w:sz="4" w:space="0" w:color="auto"/>
              <w:left w:val="single" w:sz="4" w:space="0" w:color="auto"/>
              <w:bottom w:val="single" w:sz="4" w:space="0" w:color="auto"/>
              <w:right w:val="single" w:sz="4" w:space="0" w:color="auto"/>
            </w:tcBorders>
            <w:vAlign w:val="center"/>
          </w:tcPr>
          <w:p w14:paraId="0854F691" w14:textId="77777777" w:rsidR="001C5DF5" w:rsidRPr="001C5DF5" w:rsidRDefault="001C5DF5" w:rsidP="001C5DF5">
            <w:pPr>
              <w:spacing w:after="0" w:line="240" w:lineRule="auto"/>
              <w:ind w:left="-763" w:right="-52" w:firstLine="709"/>
              <w:jc w:val="center"/>
              <w:rPr>
                <w:rFonts w:eastAsia="Times New Roman"/>
                <w:sz w:val="22"/>
                <w:szCs w:val="22"/>
              </w:rPr>
            </w:pPr>
            <w:r w:rsidRPr="001C5DF5">
              <w:rPr>
                <w:rFonts w:eastAsia="Times New Roman"/>
                <w:sz w:val="22"/>
                <w:szCs w:val="22"/>
              </w:rPr>
              <w:t>897</w:t>
            </w:r>
          </w:p>
        </w:tc>
        <w:tc>
          <w:tcPr>
            <w:tcW w:w="342" w:type="pct"/>
            <w:tcBorders>
              <w:top w:val="single" w:sz="4" w:space="0" w:color="auto"/>
              <w:left w:val="single" w:sz="4" w:space="0" w:color="auto"/>
              <w:bottom w:val="single" w:sz="4" w:space="0" w:color="auto"/>
              <w:right w:val="single" w:sz="4" w:space="0" w:color="auto"/>
            </w:tcBorders>
            <w:vAlign w:val="center"/>
          </w:tcPr>
          <w:p w14:paraId="3E83C901" w14:textId="77777777" w:rsidR="001C5DF5" w:rsidRPr="001C5DF5" w:rsidRDefault="001C5DF5" w:rsidP="001C5DF5">
            <w:pPr>
              <w:spacing w:after="0" w:line="240" w:lineRule="auto"/>
              <w:ind w:left="-763" w:right="-52" w:firstLine="709"/>
              <w:jc w:val="center"/>
              <w:rPr>
                <w:rFonts w:eastAsia="Times New Roman"/>
                <w:sz w:val="22"/>
                <w:szCs w:val="22"/>
              </w:rPr>
            </w:pPr>
            <w:r w:rsidRPr="001C5DF5">
              <w:rPr>
                <w:rFonts w:eastAsia="Times New Roman"/>
                <w:sz w:val="22"/>
                <w:szCs w:val="22"/>
              </w:rPr>
              <w:t>888</w:t>
            </w:r>
          </w:p>
        </w:tc>
        <w:tc>
          <w:tcPr>
            <w:tcW w:w="342" w:type="pct"/>
            <w:tcBorders>
              <w:top w:val="single" w:sz="4" w:space="0" w:color="auto"/>
              <w:left w:val="single" w:sz="4" w:space="0" w:color="auto"/>
              <w:bottom w:val="single" w:sz="4" w:space="0" w:color="auto"/>
              <w:right w:val="single" w:sz="4" w:space="0" w:color="auto"/>
            </w:tcBorders>
            <w:vAlign w:val="center"/>
          </w:tcPr>
          <w:p w14:paraId="60C30B45" w14:textId="77777777" w:rsidR="001C5DF5" w:rsidRPr="001C5DF5" w:rsidRDefault="001C5DF5" w:rsidP="001C5DF5">
            <w:pPr>
              <w:spacing w:after="0" w:line="240" w:lineRule="auto"/>
              <w:ind w:left="-763" w:right="-52" w:firstLine="709"/>
              <w:jc w:val="center"/>
              <w:rPr>
                <w:rFonts w:eastAsia="Times New Roman"/>
                <w:sz w:val="22"/>
                <w:szCs w:val="22"/>
              </w:rPr>
            </w:pPr>
            <w:r w:rsidRPr="001C5DF5">
              <w:rPr>
                <w:rFonts w:eastAsia="Times New Roman"/>
                <w:sz w:val="22"/>
                <w:szCs w:val="22"/>
              </w:rPr>
              <w:t>867</w:t>
            </w:r>
          </w:p>
        </w:tc>
        <w:tc>
          <w:tcPr>
            <w:tcW w:w="342" w:type="pct"/>
            <w:tcBorders>
              <w:top w:val="single" w:sz="4" w:space="0" w:color="auto"/>
              <w:left w:val="single" w:sz="4" w:space="0" w:color="auto"/>
              <w:bottom w:val="single" w:sz="4" w:space="0" w:color="auto"/>
              <w:right w:val="single" w:sz="4" w:space="0" w:color="auto"/>
            </w:tcBorders>
            <w:vAlign w:val="center"/>
          </w:tcPr>
          <w:p w14:paraId="35944317" w14:textId="77777777" w:rsidR="001C5DF5" w:rsidRPr="001C5DF5" w:rsidRDefault="001C5DF5" w:rsidP="001C5DF5">
            <w:pPr>
              <w:spacing w:after="0" w:line="240" w:lineRule="auto"/>
              <w:ind w:left="-763" w:right="-52" w:firstLine="709"/>
              <w:jc w:val="center"/>
              <w:rPr>
                <w:rFonts w:eastAsia="Times New Roman"/>
                <w:sz w:val="22"/>
                <w:szCs w:val="22"/>
              </w:rPr>
            </w:pPr>
            <w:r w:rsidRPr="001C5DF5">
              <w:rPr>
                <w:rFonts w:eastAsia="Times New Roman"/>
                <w:sz w:val="22"/>
                <w:szCs w:val="22"/>
              </w:rPr>
              <w:t>859</w:t>
            </w:r>
          </w:p>
        </w:tc>
        <w:tc>
          <w:tcPr>
            <w:tcW w:w="382" w:type="pct"/>
            <w:tcBorders>
              <w:top w:val="single" w:sz="4" w:space="0" w:color="auto"/>
              <w:left w:val="single" w:sz="4" w:space="0" w:color="auto"/>
              <w:bottom w:val="single" w:sz="4" w:space="0" w:color="auto"/>
              <w:right w:val="single" w:sz="4" w:space="0" w:color="auto"/>
            </w:tcBorders>
            <w:vAlign w:val="center"/>
          </w:tcPr>
          <w:p w14:paraId="13DE87D9" w14:textId="77777777" w:rsidR="001C5DF5" w:rsidRPr="001C5DF5" w:rsidRDefault="001C5DF5" w:rsidP="001C5DF5">
            <w:pPr>
              <w:spacing w:after="0" w:line="240" w:lineRule="auto"/>
              <w:ind w:left="-763" w:right="-52" w:firstLine="709"/>
              <w:jc w:val="center"/>
              <w:rPr>
                <w:rFonts w:eastAsia="Times New Roman"/>
                <w:sz w:val="22"/>
                <w:szCs w:val="22"/>
              </w:rPr>
            </w:pPr>
            <w:r w:rsidRPr="001C5DF5">
              <w:rPr>
                <w:rFonts w:eastAsia="Times New Roman"/>
                <w:sz w:val="22"/>
                <w:szCs w:val="22"/>
              </w:rPr>
              <w:t>836</w:t>
            </w:r>
          </w:p>
        </w:tc>
        <w:tc>
          <w:tcPr>
            <w:tcW w:w="412" w:type="pct"/>
            <w:tcBorders>
              <w:top w:val="single" w:sz="4" w:space="0" w:color="auto"/>
              <w:left w:val="single" w:sz="4" w:space="0" w:color="auto"/>
              <w:bottom w:val="single" w:sz="4" w:space="0" w:color="auto"/>
              <w:right w:val="single" w:sz="4" w:space="0" w:color="auto"/>
            </w:tcBorders>
            <w:vAlign w:val="center"/>
          </w:tcPr>
          <w:p w14:paraId="5B0E560A" w14:textId="77777777" w:rsidR="001C5DF5" w:rsidRPr="001C5DF5" w:rsidRDefault="001C5DF5" w:rsidP="001C5DF5">
            <w:pPr>
              <w:spacing w:after="0" w:line="240" w:lineRule="auto"/>
              <w:ind w:left="-763" w:right="-52" w:firstLine="709"/>
              <w:jc w:val="center"/>
              <w:rPr>
                <w:rFonts w:eastAsia="Times New Roman"/>
                <w:sz w:val="22"/>
                <w:szCs w:val="22"/>
              </w:rPr>
            </w:pPr>
            <w:r w:rsidRPr="001C5DF5">
              <w:rPr>
                <w:rFonts w:eastAsia="Times New Roman"/>
                <w:sz w:val="22"/>
                <w:szCs w:val="22"/>
              </w:rPr>
              <w:t>857</w:t>
            </w:r>
          </w:p>
        </w:tc>
      </w:tr>
    </w:tbl>
    <w:p w14:paraId="4CDE804E" w14:textId="77777777" w:rsidR="001C5DF5" w:rsidRDefault="001C5DF5" w:rsidP="004339DD">
      <w:pPr>
        <w:pStyle w:val="140"/>
        <w:ind w:firstLine="0"/>
        <w:rPr>
          <w:rFonts w:eastAsia="Calibri"/>
        </w:rPr>
      </w:pPr>
    </w:p>
    <w:p w14:paraId="00F28B23" w14:textId="77777777" w:rsidR="00F21127" w:rsidRPr="001C5DF5" w:rsidRDefault="00F21127" w:rsidP="001C5DF5">
      <w:pPr>
        <w:pStyle w:val="140"/>
        <w:rPr>
          <w:rFonts w:eastAsia="Calibri"/>
        </w:rPr>
      </w:pPr>
      <w:r w:rsidRPr="001C5DF5">
        <w:rPr>
          <w:rFonts w:eastAsia="Calibri"/>
        </w:rPr>
        <w:t>Сохраняется общая тенденция к снижению численности населения (линия тренда на графике). Это тесно связано с особенностями демографии, снижением рождаемости и оттоком части молодого населения.</w:t>
      </w:r>
    </w:p>
    <w:p w14:paraId="73D08172" w14:textId="77777777" w:rsidR="00F21127" w:rsidRPr="001C5DF5" w:rsidRDefault="00F21127" w:rsidP="001C5DF5">
      <w:pPr>
        <w:pStyle w:val="140"/>
        <w:rPr>
          <w:rFonts w:eastAsia="Calibri"/>
        </w:rPr>
      </w:pPr>
      <w:r w:rsidRPr="001C5DF5">
        <w:rPr>
          <w:rFonts w:eastAsia="Calibri"/>
        </w:rPr>
        <w:t xml:space="preserve">В целом, демографическая ситуация как в сельском поселении, так и в районе сложная и характеризуется по многим поселениям естественной убылью населения вследствие низкого уровня рождаемости и высокого уровня смертности. Основными причинами смерти являются болезни системы кровообращения и новообразования. </w:t>
      </w:r>
    </w:p>
    <w:p w14:paraId="7AF9A54F" w14:textId="77777777" w:rsidR="001C5DF5" w:rsidRPr="001C5DF5" w:rsidRDefault="001C5DF5" w:rsidP="001C5DF5">
      <w:pPr>
        <w:pStyle w:val="140"/>
      </w:pPr>
      <w:r w:rsidRPr="001C5DF5">
        <w:t xml:space="preserve">На естественную убыль населения оказывает влияние снижение рождаемости или увеличение смертности на территории сельского поселения. </w:t>
      </w:r>
    </w:p>
    <w:p w14:paraId="1BC0FD61" w14:textId="77777777" w:rsidR="001C5DF5" w:rsidRPr="001C5DF5" w:rsidRDefault="001C5DF5" w:rsidP="001C5DF5">
      <w:pPr>
        <w:pStyle w:val="140"/>
      </w:pPr>
      <w:r w:rsidRPr="001C5DF5">
        <w:t xml:space="preserve">Общий коэффициент рождаемости по </w:t>
      </w:r>
      <w:r w:rsidRPr="001C5DF5">
        <w:rPr>
          <w:rFonts w:eastAsia="Calibri"/>
        </w:rPr>
        <w:t>Сайгинскому сельскому поселению</w:t>
      </w:r>
      <w:r w:rsidRPr="001C5DF5">
        <w:t xml:space="preserve"> в 2022 году составил 2,4 промилле, по Верхнекетскому району – 7,5 промилле.</w:t>
      </w:r>
    </w:p>
    <w:p w14:paraId="55C54508" w14:textId="77777777" w:rsidR="001C5DF5" w:rsidRPr="001C5DF5" w:rsidRDefault="001C5DF5" w:rsidP="001C5DF5">
      <w:pPr>
        <w:pStyle w:val="140"/>
      </w:pPr>
      <w:r w:rsidRPr="001C5DF5">
        <w:lastRenderedPageBreak/>
        <w:t xml:space="preserve">Общий коэффициент смертности по </w:t>
      </w:r>
      <w:r w:rsidRPr="001C5DF5">
        <w:rPr>
          <w:rFonts w:eastAsia="Calibri"/>
        </w:rPr>
        <w:t>Сайгинскому сельскому поселению</w:t>
      </w:r>
      <w:r w:rsidRPr="001C5DF5">
        <w:t xml:space="preserve"> в 2022 году составил 7,1 промилле, по району – 12,8 промилле. Уровень смертности снизился по сравнению с 2020 и 2021 годами. </w:t>
      </w:r>
    </w:p>
    <w:p w14:paraId="2102FA6A" w14:textId="77777777" w:rsidR="00F21127" w:rsidRPr="001C5DF5" w:rsidRDefault="00F21127" w:rsidP="001C5DF5">
      <w:pPr>
        <w:pStyle w:val="140"/>
        <w:rPr>
          <w:rFonts w:eastAsia="Calibri"/>
          <w:highlight w:val="yellow"/>
        </w:rPr>
      </w:pPr>
    </w:p>
    <w:p w14:paraId="0A4D6717" w14:textId="77777777" w:rsidR="00F21127" w:rsidRPr="00F21127" w:rsidRDefault="00F21127" w:rsidP="004E4E17">
      <w:pPr>
        <w:widowControl w:val="0"/>
        <w:suppressAutoHyphens/>
        <w:autoSpaceDE w:val="0"/>
        <w:autoSpaceDN w:val="0"/>
        <w:adjustRightInd w:val="0"/>
        <w:spacing w:after="0" w:line="240" w:lineRule="auto"/>
        <w:ind w:firstLine="709"/>
        <w:jc w:val="both"/>
        <w:rPr>
          <w:rFonts w:ascii="Times New Roman CYR" w:eastAsia="Calibri" w:hAnsi="Times New Roman CYR" w:cs="Times New Roman CYR"/>
          <w:sz w:val="26"/>
          <w:szCs w:val="26"/>
        </w:rPr>
      </w:pPr>
      <w:r w:rsidRPr="00F21127">
        <w:rPr>
          <w:rFonts w:ascii="Times New Roman CYR" w:eastAsia="Calibri" w:hAnsi="Times New Roman CYR" w:cs="Times New Roman CYR"/>
          <w:sz w:val="26"/>
          <w:szCs w:val="26"/>
        </w:rPr>
        <w:t xml:space="preserve"> </w:t>
      </w:r>
      <w:r w:rsidRPr="00F21127">
        <w:rPr>
          <w:rFonts w:eastAsia="Calibri"/>
          <w:noProof/>
          <w:sz w:val="26"/>
          <w:lang w:eastAsia="ru-RU"/>
        </w:rPr>
        <w:drawing>
          <wp:inline distT="0" distB="0" distL="0" distR="0" wp14:anchorId="05A7A7A8" wp14:editId="0BD792EE">
            <wp:extent cx="4549775" cy="2743200"/>
            <wp:effectExtent l="0" t="0" r="3175" b="0"/>
            <wp:docPr id="9" name="Диаграмма 1">
              <a:extLst xmlns:a="http://schemas.openxmlformats.org/drawingml/2006/main">
                <a:ext uri="{FF2B5EF4-FFF2-40B4-BE49-F238E27FC236}">
                  <a16:creationId xmlns:a16="http://schemas.microsoft.com/office/drawing/2014/main"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6817470B" w14:textId="77777777" w:rsidR="00F21127" w:rsidRPr="001C5DF5" w:rsidRDefault="00F21127" w:rsidP="001C5DF5">
      <w:pPr>
        <w:pStyle w:val="140"/>
        <w:rPr>
          <w:rFonts w:eastAsia="Calibri"/>
        </w:rPr>
      </w:pPr>
      <w:r w:rsidRPr="001C5DF5">
        <w:rPr>
          <w:rFonts w:eastAsia="Calibri"/>
        </w:rPr>
        <w:t>Рисунок 8.2 - Динамика численности населения</w:t>
      </w:r>
    </w:p>
    <w:p w14:paraId="4199E335" w14:textId="77777777" w:rsidR="00C315DE" w:rsidRPr="001C5DF5" w:rsidRDefault="00C315DE" w:rsidP="001C5DF5">
      <w:pPr>
        <w:pStyle w:val="140"/>
        <w:rPr>
          <w:rFonts w:eastAsia="Calibri"/>
        </w:rPr>
      </w:pPr>
    </w:p>
    <w:p w14:paraId="03DF266E" w14:textId="77777777" w:rsidR="00F21127" w:rsidRPr="001C5DF5" w:rsidRDefault="00F21127" w:rsidP="001C5DF5">
      <w:pPr>
        <w:pStyle w:val="140"/>
        <w:rPr>
          <w:rFonts w:eastAsia="Calibri"/>
        </w:rPr>
      </w:pPr>
      <w:r w:rsidRPr="001C5DF5">
        <w:rPr>
          <w:rFonts w:eastAsia="Calibri"/>
        </w:rPr>
        <w:t>Таблица 8.2- Демографические показатели</w:t>
      </w:r>
      <w:r w:rsidRPr="001C5DF5">
        <w:t xml:space="preserve"> </w:t>
      </w:r>
      <w:r w:rsidRPr="001C5DF5">
        <w:rPr>
          <w:rFonts w:eastAsia="Calibri"/>
        </w:rPr>
        <w:t>Сайгинского сельского поселения</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82"/>
        <w:gridCol w:w="904"/>
        <w:gridCol w:w="1011"/>
        <w:gridCol w:w="1011"/>
        <w:gridCol w:w="1011"/>
        <w:gridCol w:w="1011"/>
        <w:gridCol w:w="959"/>
        <w:gridCol w:w="1056"/>
      </w:tblGrid>
      <w:tr w:rsidR="00F21127" w:rsidRPr="00F21127" w14:paraId="43C2616F" w14:textId="77777777" w:rsidTr="00F21127">
        <w:tc>
          <w:tcPr>
            <w:tcW w:w="1274" w:type="pct"/>
            <w:tcBorders>
              <w:top w:val="single" w:sz="4" w:space="0" w:color="auto"/>
              <w:left w:val="single" w:sz="4" w:space="0" w:color="auto"/>
              <w:bottom w:val="single" w:sz="4" w:space="0" w:color="auto"/>
              <w:right w:val="single" w:sz="4" w:space="0" w:color="auto"/>
            </w:tcBorders>
          </w:tcPr>
          <w:p w14:paraId="22D1EE01" w14:textId="77777777" w:rsidR="00F21127" w:rsidRPr="00F21127" w:rsidRDefault="00F21127" w:rsidP="004E4E17">
            <w:pPr>
              <w:spacing w:after="0"/>
              <w:jc w:val="center"/>
              <w:rPr>
                <w:rFonts w:eastAsia="Times New Roman"/>
                <w:sz w:val="24"/>
                <w:szCs w:val="24"/>
              </w:rPr>
            </w:pPr>
          </w:p>
        </w:tc>
        <w:tc>
          <w:tcPr>
            <w:tcW w:w="483" w:type="pct"/>
            <w:tcBorders>
              <w:top w:val="single" w:sz="4" w:space="0" w:color="auto"/>
              <w:left w:val="single" w:sz="4" w:space="0" w:color="auto"/>
              <w:bottom w:val="single" w:sz="4" w:space="0" w:color="auto"/>
              <w:right w:val="single" w:sz="4" w:space="0" w:color="auto"/>
            </w:tcBorders>
            <w:vAlign w:val="center"/>
            <w:hideMark/>
          </w:tcPr>
          <w:p w14:paraId="6AA45E00" w14:textId="77777777" w:rsidR="00F21127" w:rsidRPr="00F21127" w:rsidRDefault="00F21127" w:rsidP="004E4E17">
            <w:pPr>
              <w:spacing w:after="0"/>
              <w:rPr>
                <w:rFonts w:eastAsia="Times New Roman"/>
                <w:sz w:val="24"/>
                <w:szCs w:val="24"/>
              </w:rPr>
            </w:pPr>
            <w:r w:rsidRPr="00F21127">
              <w:rPr>
                <w:rFonts w:eastAsia="Times New Roman"/>
                <w:bCs/>
                <w:color w:val="000000"/>
                <w:sz w:val="24"/>
                <w:szCs w:val="24"/>
              </w:rPr>
              <w:t>2018</w:t>
            </w:r>
          </w:p>
        </w:tc>
        <w:tc>
          <w:tcPr>
            <w:tcW w:w="541" w:type="pct"/>
            <w:tcBorders>
              <w:top w:val="single" w:sz="4" w:space="0" w:color="auto"/>
              <w:left w:val="single" w:sz="4" w:space="0" w:color="auto"/>
              <w:bottom w:val="single" w:sz="4" w:space="0" w:color="auto"/>
              <w:right w:val="single" w:sz="4" w:space="0" w:color="auto"/>
            </w:tcBorders>
            <w:vAlign w:val="center"/>
            <w:hideMark/>
          </w:tcPr>
          <w:p w14:paraId="3EB70456" w14:textId="77777777" w:rsidR="00F21127" w:rsidRPr="00F21127" w:rsidRDefault="00F21127" w:rsidP="004E4E17">
            <w:pPr>
              <w:spacing w:after="0"/>
              <w:rPr>
                <w:rFonts w:eastAsia="Times New Roman"/>
                <w:sz w:val="24"/>
                <w:szCs w:val="24"/>
              </w:rPr>
            </w:pPr>
            <w:r w:rsidRPr="00F21127">
              <w:rPr>
                <w:rFonts w:eastAsia="Times New Roman"/>
                <w:bCs/>
                <w:color w:val="000000"/>
                <w:sz w:val="24"/>
                <w:szCs w:val="24"/>
              </w:rPr>
              <w:t>2019</w:t>
            </w:r>
          </w:p>
        </w:tc>
        <w:tc>
          <w:tcPr>
            <w:tcW w:w="541" w:type="pct"/>
            <w:tcBorders>
              <w:top w:val="single" w:sz="4" w:space="0" w:color="auto"/>
              <w:left w:val="single" w:sz="4" w:space="0" w:color="auto"/>
              <w:bottom w:val="single" w:sz="4" w:space="0" w:color="auto"/>
              <w:right w:val="single" w:sz="4" w:space="0" w:color="auto"/>
            </w:tcBorders>
            <w:vAlign w:val="center"/>
            <w:hideMark/>
          </w:tcPr>
          <w:p w14:paraId="0E2E2505" w14:textId="77777777" w:rsidR="00F21127" w:rsidRPr="00F21127" w:rsidRDefault="00F21127" w:rsidP="004E4E17">
            <w:pPr>
              <w:spacing w:after="0"/>
              <w:rPr>
                <w:rFonts w:eastAsia="Times New Roman"/>
                <w:sz w:val="24"/>
                <w:szCs w:val="24"/>
              </w:rPr>
            </w:pPr>
            <w:r w:rsidRPr="00F21127">
              <w:rPr>
                <w:rFonts w:eastAsia="Times New Roman"/>
                <w:sz w:val="24"/>
                <w:szCs w:val="24"/>
              </w:rPr>
              <w:t>2020</w:t>
            </w:r>
          </w:p>
        </w:tc>
        <w:tc>
          <w:tcPr>
            <w:tcW w:w="541" w:type="pct"/>
            <w:tcBorders>
              <w:top w:val="single" w:sz="4" w:space="0" w:color="auto"/>
              <w:left w:val="single" w:sz="4" w:space="0" w:color="auto"/>
              <w:bottom w:val="single" w:sz="4" w:space="0" w:color="auto"/>
              <w:right w:val="single" w:sz="4" w:space="0" w:color="auto"/>
            </w:tcBorders>
            <w:vAlign w:val="center"/>
            <w:hideMark/>
          </w:tcPr>
          <w:p w14:paraId="1B4EF920" w14:textId="77777777" w:rsidR="00F21127" w:rsidRPr="00F21127" w:rsidRDefault="00F21127" w:rsidP="004E4E17">
            <w:pPr>
              <w:spacing w:after="0"/>
              <w:rPr>
                <w:rFonts w:eastAsia="Times New Roman"/>
                <w:sz w:val="24"/>
                <w:szCs w:val="24"/>
              </w:rPr>
            </w:pPr>
            <w:r w:rsidRPr="00F21127">
              <w:rPr>
                <w:rFonts w:eastAsia="Times New Roman"/>
                <w:sz w:val="24"/>
                <w:szCs w:val="24"/>
              </w:rPr>
              <w:t>2021</w:t>
            </w:r>
          </w:p>
        </w:tc>
        <w:tc>
          <w:tcPr>
            <w:tcW w:w="541" w:type="pct"/>
            <w:tcBorders>
              <w:top w:val="single" w:sz="4" w:space="0" w:color="auto"/>
              <w:left w:val="single" w:sz="4" w:space="0" w:color="auto"/>
              <w:bottom w:val="single" w:sz="4" w:space="0" w:color="auto"/>
              <w:right w:val="single" w:sz="4" w:space="0" w:color="auto"/>
            </w:tcBorders>
            <w:vAlign w:val="center"/>
            <w:hideMark/>
          </w:tcPr>
          <w:p w14:paraId="3FB7FEF7" w14:textId="77777777" w:rsidR="00F21127" w:rsidRPr="00F21127" w:rsidRDefault="00F21127" w:rsidP="004E4E17">
            <w:pPr>
              <w:spacing w:after="0"/>
              <w:rPr>
                <w:rFonts w:eastAsia="Times New Roman"/>
                <w:sz w:val="24"/>
                <w:szCs w:val="24"/>
              </w:rPr>
            </w:pPr>
            <w:r w:rsidRPr="00F21127">
              <w:rPr>
                <w:rFonts w:eastAsia="Times New Roman"/>
                <w:sz w:val="24"/>
                <w:szCs w:val="24"/>
              </w:rPr>
              <w:t>2022</w:t>
            </w:r>
          </w:p>
        </w:tc>
        <w:tc>
          <w:tcPr>
            <w:tcW w:w="1078" w:type="pct"/>
            <w:gridSpan w:val="2"/>
            <w:tcBorders>
              <w:top w:val="single" w:sz="4" w:space="0" w:color="auto"/>
              <w:left w:val="single" w:sz="4" w:space="0" w:color="auto"/>
              <w:bottom w:val="single" w:sz="4" w:space="0" w:color="auto"/>
              <w:right w:val="single" w:sz="4" w:space="0" w:color="auto"/>
            </w:tcBorders>
            <w:hideMark/>
          </w:tcPr>
          <w:p w14:paraId="10BD285E" w14:textId="77777777" w:rsidR="00F21127" w:rsidRPr="00F21127" w:rsidRDefault="00F21127" w:rsidP="004E4E17">
            <w:pPr>
              <w:spacing w:after="0"/>
              <w:ind w:firstLine="2"/>
              <w:rPr>
                <w:rFonts w:eastAsia="Times New Roman"/>
                <w:sz w:val="24"/>
                <w:szCs w:val="24"/>
              </w:rPr>
            </w:pPr>
            <w:r w:rsidRPr="00F21127">
              <w:rPr>
                <w:rFonts w:eastAsia="Times New Roman"/>
                <w:sz w:val="24"/>
                <w:szCs w:val="24"/>
              </w:rPr>
              <w:t>Среднегодовое значение</w:t>
            </w:r>
          </w:p>
        </w:tc>
      </w:tr>
      <w:tr w:rsidR="00F21127" w:rsidRPr="00F21127" w14:paraId="0C80B81E" w14:textId="77777777" w:rsidTr="00F21127">
        <w:tc>
          <w:tcPr>
            <w:tcW w:w="1274" w:type="pct"/>
            <w:tcBorders>
              <w:top w:val="single" w:sz="4" w:space="0" w:color="auto"/>
              <w:left w:val="single" w:sz="4" w:space="0" w:color="auto"/>
              <w:bottom w:val="single" w:sz="4" w:space="0" w:color="auto"/>
              <w:right w:val="single" w:sz="4" w:space="0" w:color="auto"/>
            </w:tcBorders>
            <w:vAlign w:val="center"/>
            <w:hideMark/>
          </w:tcPr>
          <w:p w14:paraId="1320BD83" w14:textId="77777777" w:rsidR="00F21127" w:rsidRPr="00F21127" w:rsidRDefault="00F21127" w:rsidP="004E4E17">
            <w:pPr>
              <w:spacing w:after="0" w:line="240" w:lineRule="auto"/>
              <w:rPr>
                <w:rFonts w:eastAsia="Times New Roman"/>
                <w:sz w:val="24"/>
                <w:szCs w:val="24"/>
              </w:rPr>
            </w:pPr>
            <w:r w:rsidRPr="00F21127">
              <w:rPr>
                <w:rFonts w:eastAsia="Times New Roman"/>
                <w:color w:val="000000"/>
                <w:sz w:val="24"/>
                <w:szCs w:val="24"/>
              </w:rPr>
              <w:t>Численность населения на начало года, чел.</w:t>
            </w:r>
          </w:p>
        </w:tc>
        <w:tc>
          <w:tcPr>
            <w:tcW w:w="483" w:type="pct"/>
            <w:tcBorders>
              <w:top w:val="single" w:sz="4" w:space="0" w:color="auto"/>
              <w:left w:val="single" w:sz="4" w:space="0" w:color="auto"/>
              <w:bottom w:val="single" w:sz="4" w:space="0" w:color="auto"/>
              <w:right w:val="single" w:sz="4" w:space="0" w:color="auto"/>
            </w:tcBorders>
            <w:vAlign w:val="center"/>
            <w:hideMark/>
          </w:tcPr>
          <w:p w14:paraId="6A130A6D" w14:textId="77777777" w:rsidR="00F21127" w:rsidRPr="00F21127" w:rsidRDefault="00F21127" w:rsidP="004E4E17">
            <w:pPr>
              <w:spacing w:after="0"/>
              <w:jc w:val="center"/>
              <w:rPr>
                <w:rFonts w:eastAsia="Calibri"/>
                <w:color w:val="000000"/>
                <w:sz w:val="24"/>
                <w:szCs w:val="24"/>
              </w:rPr>
            </w:pPr>
            <w:r w:rsidRPr="00F21127">
              <w:rPr>
                <w:rFonts w:eastAsia="Calibri"/>
                <w:color w:val="000000"/>
                <w:sz w:val="24"/>
                <w:szCs w:val="24"/>
              </w:rPr>
              <w:t>897</w:t>
            </w:r>
          </w:p>
        </w:tc>
        <w:tc>
          <w:tcPr>
            <w:tcW w:w="541" w:type="pct"/>
            <w:tcBorders>
              <w:top w:val="single" w:sz="4" w:space="0" w:color="auto"/>
              <w:left w:val="single" w:sz="4" w:space="0" w:color="auto"/>
              <w:bottom w:val="single" w:sz="4" w:space="0" w:color="auto"/>
              <w:right w:val="single" w:sz="4" w:space="0" w:color="auto"/>
            </w:tcBorders>
            <w:vAlign w:val="center"/>
            <w:hideMark/>
          </w:tcPr>
          <w:p w14:paraId="7783EE81" w14:textId="77777777" w:rsidR="00F21127" w:rsidRPr="00F21127" w:rsidRDefault="00F21127" w:rsidP="004E4E17">
            <w:pPr>
              <w:spacing w:after="0"/>
              <w:jc w:val="center"/>
              <w:rPr>
                <w:rFonts w:eastAsia="Calibri"/>
                <w:color w:val="000000"/>
                <w:sz w:val="24"/>
                <w:szCs w:val="24"/>
              </w:rPr>
            </w:pPr>
            <w:r w:rsidRPr="00F21127">
              <w:rPr>
                <w:rFonts w:eastAsia="Calibri"/>
                <w:color w:val="000000"/>
                <w:sz w:val="24"/>
                <w:szCs w:val="24"/>
              </w:rPr>
              <w:t>888</w:t>
            </w:r>
          </w:p>
        </w:tc>
        <w:tc>
          <w:tcPr>
            <w:tcW w:w="541" w:type="pct"/>
            <w:tcBorders>
              <w:top w:val="single" w:sz="4" w:space="0" w:color="auto"/>
              <w:left w:val="single" w:sz="4" w:space="0" w:color="auto"/>
              <w:bottom w:val="single" w:sz="4" w:space="0" w:color="auto"/>
              <w:right w:val="single" w:sz="4" w:space="0" w:color="auto"/>
            </w:tcBorders>
            <w:vAlign w:val="center"/>
            <w:hideMark/>
          </w:tcPr>
          <w:p w14:paraId="1B61D52F" w14:textId="77777777" w:rsidR="00F21127" w:rsidRPr="00F21127" w:rsidRDefault="00F21127" w:rsidP="004E4E17">
            <w:pPr>
              <w:spacing w:after="0"/>
              <w:jc w:val="center"/>
              <w:rPr>
                <w:rFonts w:eastAsia="Calibri"/>
                <w:color w:val="000000"/>
                <w:sz w:val="24"/>
                <w:szCs w:val="24"/>
              </w:rPr>
            </w:pPr>
            <w:r w:rsidRPr="00F21127">
              <w:rPr>
                <w:rFonts w:eastAsia="Calibri"/>
                <w:color w:val="000000"/>
                <w:sz w:val="24"/>
                <w:szCs w:val="24"/>
              </w:rPr>
              <w:t>867</w:t>
            </w:r>
          </w:p>
        </w:tc>
        <w:tc>
          <w:tcPr>
            <w:tcW w:w="541" w:type="pct"/>
            <w:tcBorders>
              <w:top w:val="single" w:sz="4" w:space="0" w:color="auto"/>
              <w:left w:val="single" w:sz="4" w:space="0" w:color="auto"/>
              <w:bottom w:val="single" w:sz="4" w:space="0" w:color="auto"/>
              <w:right w:val="single" w:sz="4" w:space="0" w:color="auto"/>
            </w:tcBorders>
            <w:vAlign w:val="center"/>
            <w:hideMark/>
          </w:tcPr>
          <w:p w14:paraId="133C2B64" w14:textId="77777777" w:rsidR="00F21127" w:rsidRPr="00F21127" w:rsidRDefault="00F21127" w:rsidP="004E4E17">
            <w:pPr>
              <w:spacing w:after="0"/>
              <w:jc w:val="center"/>
              <w:rPr>
                <w:rFonts w:eastAsia="Calibri"/>
                <w:color w:val="000000"/>
                <w:sz w:val="24"/>
                <w:szCs w:val="24"/>
              </w:rPr>
            </w:pPr>
            <w:r w:rsidRPr="00F21127">
              <w:rPr>
                <w:rFonts w:eastAsia="Calibri"/>
                <w:color w:val="000000"/>
                <w:sz w:val="24"/>
                <w:szCs w:val="24"/>
              </w:rPr>
              <w:t>859</w:t>
            </w:r>
          </w:p>
        </w:tc>
        <w:tc>
          <w:tcPr>
            <w:tcW w:w="541" w:type="pct"/>
            <w:tcBorders>
              <w:top w:val="single" w:sz="4" w:space="0" w:color="auto"/>
              <w:left w:val="single" w:sz="4" w:space="0" w:color="auto"/>
              <w:bottom w:val="single" w:sz="4" w:space="0" w:color="auto"/>
              <w:right w:val="single" w:sz="4" w:space="0" w:color="auto"/>
            </w:tcBorders>
            <w:vAlign w:val="center"/>
            <w:hideMark/>
          </w:tcPr>
          <w:p w14:paraId="06596177" w14:textId="77777777" w:rsidR="00F21127" w:rsidRPr="00F21127" w:rsidRDefault="00F21127" w:rsidP="004E4E17">
            <w:pPr>
              <w:spacing w:after="0"/>
              <w:jc w:val="center"/>
              <w:rPr>
                <w:rFonts w:eastAsia="Calibri"/>
                <w:color w:val="000000"/>
                <w:sz w:val="24"/>
                <w:szCs w:val="24"/>
              </w:rPr>
            </w:pPr>
            <w:r w:rsidRPr="00F21127">
              <w:rPr>
                <w:rFonts w:eastAsia="Calibri"/>
                <w:color w:val="000000"/>
                <w:sz w:val="24"/>
                <w:szCs w:val="24"/>
              </w:rPr>
              <w:t>836</w:t>
            </w:r>
          </w:p>
        </w:tc>
        <w:tc>
          <w:tcPr>
            <w:tcW w:w="513" w:type="pct"/>
            <w:tcBorders>
              <w:top w:val="single" w:sz="4" w:space="0" w:color="auto"/>
              <w:left w:val="single" w:sz="4" w:space="0" w:color="auto"/>
              <w:bottom w:val="single" w:sz="4" w:space="0" w:color="auto"/>
              <w:right w:val="single" w:sz="4" w:space="0" w:color="auto"/>
            </w:tcBorders>
            <w:vAlign w:val="center"/>
            <w:hideMark/>
          </w:tcPr>
          <w:p w14:paraId="2DFCC64F" w14:textId="77777777" w:rsidR="00F21127" w:rsidRPr="00F21127" w:rsidRDefault="00F21127" w:rsidP="004E4E17">
            <w:pPr>
              <w:spacing w:after="0"/>
              <w:ind w:firstLine="2"/>
              <w:jc w:val="center"/>
              <w:rPr>
                <w:rFonts w:eastAsia="Calibri"/>
                <w:color w:val="000000"/>
                <w:sz w:val="24"/>
                <w:szCs w:val="24"/>
                <w:lang w:eastAsia="ru-RU"/>
              </w:rPr>
            </w:pPr>
            <w:r w:rsidRPr="00F21127">
              <w:rPr>
                <w:rFonts w:eastAsia="Calibri"/>
                <w:color w:val="000000"/>
                <w:sz w:val="24"/>
                <w:szCs w:val="24"/>
              </w:rPr>
              <w:t>869</w:t>
            </w:r>
          </w:p>
        </w:tc>
        <w:tc>
          <w:tcPr>
            <w:tcW w:w="565" w:type="pct"/>
            <w:tcBorders>
              <w:top w:val="single" w:sz="4" w:space="0" w:color="auto"/>
              <w:left w:val="single" w:sz="4" w:space="0" w:color="auto"/>
              <w:bottom w:val="single" w:sz="4" w:space="0" w:color="auto"/>
              <w:right w:val="single" w:sz="4" w:space="0" w:color="auto"/>
            </w:tcBorders>
            <w:vAlign w:val="center"/>
            <w:hideMark/>
          </w:tcPr>
          <w:p w14:paraId="55508164" w14:textId="77777777" w:rsidR="00F21127" w:rsidRPr="00F21127" w:rsidRDefault="00F21127" w:rsidP="004E4E17">
            <w:pPr>
              <w:spacing w:after="0"/>
              <w:ind w:firstLine="2"/>
              <w:jc w:val="center"/>
              <w:rPr>
                <w:rFonts w:eastAsia="Calibri"/>
                <w:color w:val="000000"/>
                <w:sz w:val="24"/>
                <w:szCs w:val="24"/>
              </w:rPr>
            </w:pPr>
            <w:r w:rsidRPr="00F21127">
              <w:rPr>
                <w:rFonts w:eastAsia="Calibri"/>
                <w:color w:val="000000"/>
                <w:sz w:val="24"/>
                <w:szCs w:val="24"/>
              </w:rPr>
              <w:t>100,0</w:t>
            </w:r>
          </w:p>
        </w:tc>
      </w:tr>
      <w:tr w:rsidR="00F21127" w:rsidRPr="00F21127" w14:paraId="181B100D" w14:textId="77777777" w:rsidTr="00F21127">
        <w:tc>
          <w:tcPr>
            <w:tcW w:w="1274" w:type="pct"/>
            <w:tcBorders>
              <w:top w:val="single" w:sz="4" w:space="0" w:color="auto"/>
              <w:left w:val="single" w:sz="4" w:space="0" w:color="auto"/>
              <w:bottom w:val="single" w:sz="4" w:space="0" w:color="auto"/>
              <w:right w:val="single" w:sz="4" w:space="0" w:color="auto"/>
            </w:tcBorders>
            <w:vAlign w:val="center"/>
            <w:hideMark/>
          </w:tcPr>
          <w:p w14:paraId="412401C2" w14:textId="77777777" w:rsidR="00F21127" w:rsidRPr="00F21127" w:rsidRDefault="00F21127" w:rsidP="004E4E17">
            <w:pPr>
              <w:spacing w:after="0" w:line="240" w:lineRule="auto"/>
              <w:rPr>
                <w:rFonts w:eastAsia="Times New Roman"/>
                <w:sz w:val="24"/>
                <w:szCs w:val="24"/>
              </w:rPr>
            </w:pPr>
            <w:r w:rsidRPr="00F21127">
              <w:rPr>
                <w:rFonts w:eastAsia="Times New Roman"/>
                <w:color w:val="000000"/>
                <w:sz w:val="24"/>
                <w:szCs w:val="24"/>
              </w:rPr>
              <w:t>Число родившихся, чел.</w:t>
            </w:r>
          </w:p>
        </w:tc>
        <w:tc>
          <w:tcPr>
            <w:tcW w:w="483" w:type="pct"/>
            <w:tcBorders>
              <w:top w:val="single" w:sz="4" w:space="0" w:color="auto"/>
              <w:left w:val="single" w:sz="4" w:space="0" w:color="auto"/>
              <w:bottom w:val="single" w:sz="4" w:space="0" w:color="auto"/>
              <w:right w:val="single" w:sz="4" w:space="0" w:color="auto"/>
            </w:tcBorders>
            <w:vAlign w:val="center"/>
            <w:hideMark/>
          </w:tcPr>
          <w:p w14:paraId="1D64456C" w14:textId="77777777" w:rsidR="00F21127" w:rsidRPr="00F21127" w:rsidRDefault="00F21127" w:rsidP="004E4E17">
            <w:pPr>
              <w:spacing w:after="0"/>
              <w:jc w:val="center"/>
              <w:rPr>
                <w:rFonts w:eastAsia="Calibri"/>
                <w:color w:val="000000"/>
                <w:sz w:val="24"/>
                <w:szCs w:val="24"/>
              </w:rPr>
            </w:pPr>
            <w:r w:rsidRPr="00F21127">
              <w:rPr>
                <w:rFonts w:eastAsia="Calibri"/>
                <w:color w:val="000000"/>
                <w:sz w:val="24"/>
                <w:szCs w:val="24"/>
              </w:rPr>
              <w:t>11</w:t>
            </w:r>
          </w:p>
        </w:tc>
        <w:tc>
          <w:tcPr>
            <w:tcW w:w="541" w:type="pct"/>
            <w:tcBorders>
              <w:top w:val="single" w:sz="4" w:space="0" w:color="auto"/>
              <w:left w:val="single" w:sz="4" w:space="0" w:color="auto"/>
              <w:bottom w:val="single" w:sz="4" w:space="0" w:color="auto"/>
              <w:right w:val="single" w:sz="4" w:space="0" w:color="auto"/>
            </w:tcBorders>
            <w:vAlign w:val="center"/>
            <w:hideMark/>
          </w:tcPr>
          <w:p w14:paraId="2AC800D3" w14:textId="77777777" w:rsidR="00F21127" w:rsidRPr="00F21127" w:rsidRDefault="00F21127" w:rsidP="004E4E17">
            <w:pPr>
              <w:spacing w:after="0"/>
              <w:jc w:val="center"/>
              <w:rPr>
                <w:rFonts w:eastAsia="Calibri"/>
                <w:color w:val="000000"/>
                <w:sz w:val="24"/>
                <w:szCs w:val="24"/>
              </w:rPr>
            </w:pPr>
            <w:r w:rsidRPr="00F21127">
              <w:rPr>
                <w:rFonts w:eastAsia="Calibri"/>
                <w:color w:val="000000"/>
                <w:sz w:val="24"/>
                <w:szCs w:val="24"/>
              </w:rPr>
              <w:t>10</w:t>
            </w:r>
          </w:p>
        </w:tc>
        <w:tc>
          <w:tcPr>
            <w:tcW w:w="541" w:type="pct"/>
            <w:tcBorders>
              <w:top w:val="single" w:sz="4" w:space="0" w:color="auto"/>
              <w:left w:val="single" w:sz="4" w:space="0" w:color="auto"/>
              <w:bottom w:val="single" w:sz="4" w:space="0" w:color="auto"/>
              <w:right w:val="single" w:sz="4" w:space="0" w:color="auto"/>
            </w:tcBorders>
            <w:vAlign w:val="center"/>
            <w:hideMark/>
          </w:tcPr>
          <w:p w14:paraId="55D46828" w14:textId="77777777" w:rsidR="00F21127" w:rsidRPr="00F21127" w:rsidRDefault="00F21127" w:rsidP="004E4E17">
            <w:pPr>
              <w:spacing w:after="0"/>
              <w:jc w:val="center"/>
              <w:rPr>
                <w:rFonts w:eastAsia="Calibri"/>
                <w:color w:val="000000"/>
                <w:sz w:val="24"/>
                <w:szCs w:val="24"/>
              </w:rPr>
            </w:pPr>
            <w:r w:rsidRPr="00F21127">
              <w:rPr>
                <w:rFonts w:eastAsia="Calibri"/>
                <w:color w:val="000000"/>
                <w:sz w:val="24"/>
                <w:szCs w:val="24"/>
              </w:rPr>
              <w:t>9</w:t>
            </w:r>
          </w:p>
        </w:tc>
        <w:tc>
          <w:tcPr>
            <w:tcW w:w="541" w:type="pct"/>
            <w:tcBorders>
              <w:top w:val="single" w:sz="4" w:space="0" w:color="auto"/>
              <w:left w:val="single" w:sz="4" w:space="0" w:color="auto"/>
              <w:bottom w:val="single" w:sz="4" w:space="0" w:color="auto"/>
              <w:right w:val="single" w:sz="4" w:space="0" w:color="auto"/>
            </w:tcBorders>
            <w:vAlign w:val="center"/>
            <w:hideMark/>
          </w:tcPr>
          <w:p w14:paraId="50ACA7A3" w14:textId="77777777" w:rsidR="00F21127" w:rsidRPr="00F21127" w:rsidRDefault="00F21127" w:rsidP="004E4E17">
            <w:pPr>
              <w:spacing w:after="0"/>
              <w:jc w:val="center"/>
              <w:rPr>
                <w:rFonts w:eastAsia="Calibri"/>
                <w:color w:val="000000"/>
                <w:sz w:val="24"/>
                <w:szCs w:val="24"/>
              </w:rPr>
            </w:pPr>
            <w:r w:rsidRPr="00F21127">
              <w:rPr>
                <w:rFonts w:eastAsia="Calibri"/>
                <w:color w:val="000000"/>
                <w:sz w:val="24"/>
                <w:szCs w:val="24"/>
              </w:rPr>
              <w:t>6</w:t>
            </w:r>
          </w:p>
        </w:tc>
        <w:tc>
          <w:tcPr>
            <w:tcW w:w="541" w:type="pct"/>
            <w:tcBorders>
              <w:top w:val="single" w:sz="4" w:space="0" w:color="auto"/>
              <w:left w:val="single" w:sz="4" w:space="0" w:color="auto"/>
              <w:bottom w:val="single" w:sz="4" w:space="0" w:color="auto"/>
              <w:right w:val="single" w:sz="4" w:space="0" w:color="auto"/>
            </w:tcBorders>
            <w:vAlign w:val="center"/>
            <w:hideMark/>
          </w:tcPr>
          <w:p w14:paraId="0AA801A4" w14:textId="77777777" w:rsidR="00F21127" w:rsidRPr="00F21127" w:rsidRDefault="00F21127" w:rsidP="004E4E17">
            <w:pPr>
              <w:spacing w:after="0"/>
              <w:jc w:val="center"/>
              <w:rPr>
                <w:rFonts w:eastAsia="Calibri"/>
                <w:color w:val="000000"/>
                <w:sz w:val="24"/>
                <w:szCs w:val="24"/>
              </w:rPr>
            </w:pPr>
            <w:r w:rsidRPr="00F21127">
              <w:rPr>
                <w:rFonts w:eastAsia="Calibri"/>
                <w:color w:val="000000"/>
                <w:sz w:val="24"/>
                <w:szCs w:val="24"/>
              </w:rPr>
              <w:t>2</w:t>
            </w:r>
          </w:p>
        </w:tc>
        <w:tc>
          <w:tcPr>
            <w:tcW w:w="513" w:type="pct"/>
            <w:tcBorders>
              <w:top w:val="single" w:sz="4" w:space="0" w:color="auto"/>
              <w:left w:val="single" w:sz="4" w:space="0" w:color="auto"/>
              <w:bottom w:val="single" w:sz="4" w:space="0" w:color="auto"/>
              <w:right w:val="single" w:sz="4" w:space="0" w:color="auto"/>
            </w:tcBorders>
            <w:vAlign w:val="center"/>
            <w:hideMark/>
          </w:tcPr>
          <w:p w14:paraId="6A53B9DB" w14:textId="77777777" w:rsidR="00F21127" w:rsidRPr="00F21127" w:rsidRDefault="00F21127" w:rsidP="004E4E17">
            <w:pPr>
              <w:spacing w:after="0"/>
              <w:ind w:firstLine="2"/>
              <w:jc w:val="center"/>
              <w:rPr>
                <w:rFonts w:eastAsia="Calibri"/>
                <w:color w:val="000000"/>
                <w:sz w:val="24"/>
                <w:szCs w:val="24"/>
              </w:rPr>
            </w:pPr>
            <w:r w:rsidRPr="00F21127">
              <w:rPr>
                <w:rFonts w:eastAsia="Calibri"/>
                <w:color w:val="000000"/>
                <w:sz w:val="24"/>
                <w:szCs w:val="24"/>
              </w:rPr>
              <w:t>8</w:t>
            </w:r>
          </w:p>
        </w:tc>
        <w:tc>
          <w:tcPr>
            <w:tcW w:w="565" w:type="pct"/>
            <w:tcBorders>
              <w:top w:val="single" w:sz="4" w:space="0" w:color="auto"/>
              <w:left w:val="single" w:sz="4" w:space="0" w:color="auto"/>
              <w:bottom w:val="single" w:sz="4" w:space="0" w:color="auto"/>
              <w:right w:val="single" w:sz="4" w:space="0" w:color="auto"/>
            </w:tcBorders>
            <w:vAlign w:val="center"/>
            <w:hideMark/>
          </w:tcPr>
          <w:p w14:paraId="290DF920" w14:textId="77777777" w:rsidR="00F21127" w:rsidRPr="00F21127" w:rsidRDefault="00F21127" w:rsidP="004E4E17">
            <w:pPr>
              <w:spacing w:after="0"/>
              <w:ind w:firstLine="2"/>
              <w:jc w:val="center"/>
              <w:rPr>
                <w:rFonts w:eastAsia="Calibri"/>
                <w:color w:val="000000"/>
                <w:sz w:val="24"/>
                <w:szCs w:val="24"/>
              </w:rPr>
            </w:pPr>
            <w:r w:rsidRPr="00F21127">
              <w:rPr>
                <w:rFonts w:eastAsia="Calibri"/>
                <w:color w:val="000000"/>
                <w:sz w:val="24"/>
                <w:szCs w:val="24"/>
              </w:rPr>
              <w:t>1,0</w:t>
            </w:r>
          </w:p>
        </w:tc>
      </w:tr>
      <w:tr w:rsidR="00F21127" w:rsidRPr="00F21127" w14:paraId="44C28F7F" w14:textId="77777777" w:rsidTr="00F21127">
        <w:tc>
          <w:tcPr>
            <w:tcW w:w="1274" w:type="pct"/>
            <w:tcBorders>
              <w:top w:val="single" w:sz="4" w:space="0" w:color="auto"/>
              <w:left w:val="single" w:sz="4" w:space="0" w:color="auto"/>
              <w:bottom w:val="single" w:sz="4" w:space="0" w:color="auto"/>
              <w:right w:val="single" w:sz="4" w:space="0" w:color="auto"/>
            </w:tcBorders>
            <w:vAlign w:val="center"/>
            <w:hideMark/>
          </w:tcPr>
          <w:p w14:paraId="61438AE0" w14:textId="77777777" w:rsidR="00F21127" w:rsidRPr="00F21127" w:rsidRDefault="00F21127" w:rsidP="004E4E17">
            <w:pPr>
              <w:spacing w:after="0" w:line="240" w:lineRule="auto"/>
              <w:rPr>
                <w:rFonts w:eastAsia="Times New Roman"/>
                <w:sz w:val="24"/>
                <w:szCs w:val="24"/>
              </w:rPr>
            </w:pPr>
            <w:r w:rsidRPr="00F21127">
              <w:rPr>
                <w:rFonts w:eastAsia="Times New Roman"/>
                <w:color w:val="000000"/>
                <w:sz w:val="24"/>
                <w:szCs w:val="24"/>
              </w:rPr>
              <w:t>Общий коэффициент рождаемости (чел. на 1000 чел. населения)</w:t>
            </w:r>
          </w:p>
        </w:tc>
        <w:tc>
          <w:tcPr>
            <w:tcW w:w="483" w:type="pct"/>
            <w:tcBorders>
              <w:top w:val="single" w:sz="4" w:space="0" w:color="auto"/>
              <w:left w:val="single" w:sz="4" w:space="0" w:color="auto"/>
              <w:bottom w:val="single" w:sz="4" w:space="0" w:color="auto"/>
              <w:right w:val="single" w:sz="4" w:space="0" w:color="auto"/>
            </w:tcBorders>
            <w:vAlign w:val="center"/>
            <w:hideMark/>
          </w:tcPr>
          <w:p w14:paraId="7733B081" w14:textId="77777777" w:rsidR="00F21127" w:rsidRPr="00F21127" w:rsidRDefault="00F21127" w:rsidP="004E4E17">
            <w:pPr>
              <w:spacing w:after="0"/>
              <w:jc w:val="center"/>
              <w:rPr>
                <w:rFonts w:eastAsia="Calibri"/>
                <w:color w:val="000000"/>
                <w:sz w:val="24"/>
                <w:szCs w:val="24"/>
              </w:rPr>
            </w:pPr>
            <w:r w:rsidRPr="00F21127">
              <w:rPr>
                <w:rFonts w:eastAsia="Calibri"/>
                <w:color w:val="000000"/>
                <w:sz w:val="24"/>
                <w:szCs w:val="24"/>
              </w:rPr>
              <w:t>12,3</w:t>
            </w:r>
          </w:p>
        </w:tc>
        <w:tc>
          <w:tcPr>
            <w:tcW w:w="541" w:type="pct"/>
            <w:tcBorders>
              <w:top w:val="single" w:sz="4" w:space="0" w:color="auto"/>
              <w:left w:val="single" w:sz="4" w:space="0" w:color="auto"/>
              <w:bottom w:val="single" w:sz="4" w:space="0" w:color="auto"/>
              <w:right w:val="single" w:sz="4" w:space="0" w:color="auto"/>
            </w:tcBorders>
            <w:vAlign w:val="center"/>
            <w:hideMark/>
          </w:tcPr>
          <w:p w14:paraId="15072BBE" w14:textId="77777777" w:rsidR="00F21127" w:rsidRPr="00F21127" w:rsidRDefault="00F21127" w:rsidP="004E4E17">
            <w:pPr>
              <w:spacing w:after="0"/>
              <w:jc w:val="center"/>
              <w:rPr>
                <w:rFonts w:eastAsia="Calibri"/>
                <w:color w:val="000000"/>
                <w:sz w:val="24"/>
                <w:szCs w:val="24"/>
              </w:rPr>
            </w:pPr>
            <w:r w:rsidRPr="00F21127">
              <w:rPr>
                <w:rFonts w:eastAsia="Calibri"/>
                <w:color w:val="000000"/>
                <w:sz w:val="24"/>
                <w:szCs w:val="24"/>
              </w:rPr>
              <w:t>11,4</w:t>
            </w:r>
          </w:p>
        </w:tc>
        <w:tc>
          <w:tcPr>
            <w:tcW w:w="541" w:type="pct"/>
            <w:tcBorders>
              <w:top w:val="single" w:sz="4" w:space="0" w:color="auto"/>
              <w:left w:val="single" w:sz="4" w:space="0" w:color="auto"/>
              <w:bottom w:val="single" w:sz="4" w:space="0" w:color="auto"/>
              <w:right w:val="single" w:sz="4" w:space="0" w:color="auto"/>
            </w:tcBorders>
            <w:vAlign w:val="center"/>
            <w:hideMark/>
          </w:tcPr>
          <w:p w14:paraId="4F25DAA2" w14:textId="77777777" w:rsidR="00F21127" w:rsidRPr="00F21127" w:rsidRDefault="00F21127" w:rsidP="004E4E17">
            <w:pPr>
              <w:spacing w:after="0"/>
              <w:jc w:val="center"/>
              <w:rPr>
                <w:rFonts w:eastAsia="Calibri"/>
                <w:color w:val="000000"/>
                <w:sz w:val="24"/>
                <w:szCs w:val="24"/>
              </w:rPr>
            </w:pPr>
            <w:r w:rsidRPr="00F21127">
              <w:rPr>
                <w:rFonts w:eastAsia="Calibri"/>
                <w:color w:val="000000"/>
                <w:sz w:val="24"/>
                <w:szCs w:val="24"/>
              </w:rPr>
              <w:t>10,4</w:t>
            </w:r>
          </w:p>
        </w:tc>
        <w:tc>
          <w:tcPr>
            <w:tcW w:w="541" w:type="pct"/>
            <w:tcBorders>
              <w:top w:val="single" w:sz="4" w:space="0" w:color="auto"/>
              <w:left w:val="single" w:sz="4" w:space="0" w:color="auto"/>
              <w:bottom w:val="single" w:sz="4" w:space="0" w:color="auto"/>
              <w:right w:val="single" w:sz="4" w:space="0" w:color="auto"/>
            </w:tcBorders>
            <w:vAlign w:val="center"/>
            <w:hideMark/>
          </w:tcPr>
          <w:p w14:paraId="7A41650B" w14:textId="77777777" w:rsidR="00F21127" w:rsidRPr="00F21127" w:rsidRDefault="00F21127" w:rsidP="004E4E17">
            <w:pPr>
              <w:spacing w:after="0"/>
              <w:jc w:val="center"/>
              <w:rPr>
                <w:rFonts w:eastAsia="Calibri"/>
                <w:color w:val="000000"/>
                <w:sz w:val="24"/>
                <w:szCs w:val="24"/>
              </w:rPr>
            </w:pPr>
            <w:r w:rsidRPr="00F21127">
              <w:rPr>
                <w:rFonts w:eastAsia="Calibri"/>
                <w:color w:val="000000"/>
                <w:sz w:val="24"/>
                <w:szCs w:val="24"/>
              </w:rPr>
              <w:t>7,1</w:t>
            </w:r>
          </w:p>
        </w:tc>
        <w:tc>
          <w:tcPr>
            <w:tcW w:w="541" w:type="pct"/>
            <w:tcBorders>
              <w:top w:val="single" w:sz="4" w:space="0" w:color="auto"/>
              <w:left w:val="single" w:sz="4" w:space="0" w:color="auto"/>
              <w:bottom w:val="single" w:sz="4" w:space="0" w:color="auto"/>
              <w:right w:val="single" w:sz="4" w:space="0" w:color="auto"/>
            </w:tcBorders>
            <w:vAlign w:val="center"/>
            <w:hideMark/>
          </w:tcPr>
          <w:p w14:paraId="39CE624A" w14:textId="77777777" w:rsidR="00F21127" w:rsidRPr="00F21127" w:rsidRDefault="00F21127" w:rsidP="004E4E17">
            <w:pPr>
              <w:spacing w:after="0"/>
              <w:jc w:val="center"/>
              <w:rPr>
                <w:rFonts w:eastAsia="Calibri"/>
                <w:color w:val="000000"/>
                <w:sz w:val="24"/>
                <w:szCs w:val="24"/>
              </w:rPr>
            </w:pPr>
            <w:r w:rsidRPr="00F21127">
              <w:rPr>
                <w:rFonts w:eastAsia="Calibri"/>
                <w:color w:val="000000"/>
                <w:sz w:val="24"/>
                <w:szCs w:val="24"/>
              </w:rPr>
              <w:t>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3D9D7E22" w14:textId="77777777" w:rsidR="00F21127" w:rsidRPr="00F21127" w:rsidRDefault="00F21127" w:rsidP="004E4E17">
            <w:pPr>
              <w:spacing w:after="0"/>
              <w:ind w:firstLine="2"/>
              <w:jc w:val="center"/>
              <w:rPr>
                <w:rFonts w:eastAsia="Calibri"/>
                <w:color w:val="000000"/>
                <w:sz w:val="24"/>
                <w:szCs w:val="24"/>
              </w:rPr>
            </w:pPr>
            <w:r w:rsidRPr="00F21127">
              <w:rPr>
                <w:rFonts w:eastAsia="Calibri"/>
                <w:color w:val="000000"/>
                <w:sz w:val="24"/>
                <w:szCs w:val="24"/>
              </w:rPr>
              <w:t>Х</w:t>
            </w:r>
          </w:p>
        </w:tc>
        <w:tc>
          <w:tcPr>
            <w:tcW w:w="565" w:type="pct"/>
            <w:tcBorders>
              <w:top w:val="single" w:sz="4" w:space="0" w:color="auto"/>
              <w:left w:val="single" w:sz="4" w:space="0" w:color="auto"/>
              <w:bottom w:val="single" w:sz="4" w:space="0" w:color="auto"/>
              <w:right w:val="single" w:sz="4" w:space="0" w:color="auto"/>
            </w:tcBorders>
            <w:vAlign w:val="center"/>
            <w:hideMark/>
          </w:tcPr>
          <w:p w14:paraId="5DFCC29B" w14:textId="77777777" w:rsidR="00F21127" w:rsidRPr="00F21127" w:rsidRDefault="00F21127" w:rsidP="004E4E17">
            <w:pPr>
              <w:spacing w:after="0"/>
              <w:ind w:firstLine="2"/>
              <w:jc w:val="center"/>
              <w:rPr>
                <w:rFonts w:eastAsia="Calibri"/>
                <w:color w:val="000000"/>
                <w:sz w:val="24"/>
                <w:szCs w:val="24"/>
              </w:rPr>
            </w:pPr>
            <w:r w:rsidRPr="00F21127">
              <w:rPr>
                <w:rFonts w:eastAsia="Calibri"/>
                <w:color w:val="000000"/>
                <w:sz w:val="24"/>
                <w:szCs w:val="24"/>
              </w:rPr>
              <w:t>Х</w:t>
            </w:r>
          </w:p>
        </w:tc>
      </w:tr>
      <w:tr w:rsidR="00F21127" w:rsidRPr="00F21127" w14:paraId="6711B439" w14:textId="77777777" w:rsidTr="00F21127">
        <w:tc>
          <w:tcPr>
            <w:tcW w:w="1274" w:type="pct"/>
            <w:tcBorders>
              <w:top w:val="single" w:sz="4" w:space="0" w:color="auto"/>
              <w:left w:val="single" w:sz="4" w:space="0" w:color="auto"/>
              <w:bottom w:val="single" w:sz="4" w:space="0" w:color="auto"/>
              <w:right w:val="single" w:sz="4" w:space="0" w:color="auto"/>
            </w:tcBorders>
            <w:vAlign w:val="center"/>
            <w:hideMark/>
          </w:tcPr>
          <w:p w14:paraId="7707D725" w14:textId="77777777" w:rsidR="00F21127" w:rsidRPr="00F21127" w:rsidRDefault="00F21127" w:rsidP="004E4E17">
            <w:pPr>
              <w:spacing w:after="0" w:line="240" w:lineRule="auto"/>
              <w:rPr>
                <w:rFonts w:eastAsia="Times New Roman"/>
                <w:color w:val="000000"/>
                <w:sz w:val="24"/>
                <w:szCs w:val="24"/>
              </w:rPr>
            </w:pPr>
            <w:r w:rsidRPr="00F21127">
              <w:rPr>
                <w:rFonts w:eastAsia="Times New Roman"/>
                <w:color w:val="000000"/>
                <w:sz w:val="24"/>
                <w:szCs w:val="24"/>
              </w:rPr>
              <w:t>Общий коэффициент рождаемости по Верхнекетскому району</w:t>
            </w:r>
          </w:p>
        </w:tc>
        <w:tc>
          <w:tcPr>
            <w:tcW w:w="483" w:type="pct"/>
            <w:tcBorders>
              <w:top w:val="single" w:sz="4" w:space="0" w:color="auto"/>
              <w:left w:val="single" w:sz="4" w:space="0" w:color="auto"/>
              <w:bottom w:val="single" w:sz="4" w:space="0" w:color="auto"/>
              <w:right w:val="single" w:sz="4" w:space="0" w:color="auto"/>
            </w:tcBorders>
            <w:vAlign w:val="center"/>
            <w:hideMark/>
          </w:tcPr>
          <w:p w14:paraId="02D5A8BF" w14:textId="77777777" w:rsidR="00F21127" w:rsidRPr="00F21127" w:rsidRDefault="00F21127" w:rsidP="004E4E17">
            <w:pPr>
              <w:spacing w:after="0"/>
              <w:jc w:val="center"/>
              <w:rPr>
                <w:rFonts w:eastAsia="Calibri"/>
                <w:color w:val="000000"/>
                <w:sz w:val="24"/>
                <w:szCs w:val="24"/>
              </w:rPr>
            </w:pPr>
            <w:r w:rsidRPr="00F21127">
              <w:rPr>
                <w:rFonts w:eastAsia="Calibri"/>
                <w:color w:val="000000"/>
                <w:sz w:val="24"/>
                <w:szCs w:val="24"/>
              </w:rPr>
              <w:t>10,7</w:t>
            </w:r>
          </w:p>
        </w:tc>
        <w:tc>
          <w:tcPr>
            <w:tcW w:w="541" w:type="pct"/>
            <w:tcBorders>
              <w:top w:val="single" w:sz="4" w:space="0" w:color="auto"/>
              <w:left w:val="single" w:sz="4" w:space="0" w:color="auto"/>
              <w:bottom w:val="single" w:sz="4" w:space="0" w:color="auto"/>
              <w:right w:val="single" w:sz="4" w:space="0" w:color="auto"/>
            </w:tcBorders>
            <w:vAlign w:val="center"/>
            <w:hideMark/>
          </w:tcPr>
          <w:p w14:paraId="59B75611" w14:textId="77777777" w:rsidR="00F21127" w:rsidRPr="00F21127" w:rsidRDefault="00F21127" w:rsidP="004E4E17">
            <w:pPr>
              <w:spacing w:after="0"/>
              <w:jc w:val="center"/>
              <w:rPr>
                <w:rFonts w:eastAsia="Calibri"/>
                <w:color w:val="000000"/>
                <w:sz w:val="24"/>
                <w:szCs w:val="24"/>
              </w:rPr>
            </w:pPr>
            <w:r w:rsidRPr="00F21127">
              <w:rPr>
                <w:rFonts w:eastAsia="Calibri"/>
                <w:color w:val="000000"/>
                <w:sz w:val="24"/>
                <w:szCs w:val="24"/>
              </w:rPr>
              <w:t>9,8</w:t>
            </w:r>
          </w:p>
        </w:tc>
        <w:tc>
          <w:tcPr>
            <w:tcW w:w="541" w:type="pct"/>
            <w:tcBorders>
              <w:top w:val="single" w:sz="4" w:space="0" w:color="auto"/>
              <w:left w:val="single" w:sz="4" w:space="0" w:color="auto"/>
              <w:bottom w:val="single" w:sz="4" w:space="0" w:color="auto"/>
              <w:right w:val="single" w:sz="4" w:space="0" w:color="auto"/>
            </w:tcBorders>
            <w:vAlign w:val="center"/>
            <w:hideMark/>
          </w:tcPr>
          <w:p w14:paraId="696DAA3C" w14:textId="77777777" w:rsidR="00F21127" w:rsidRPr="00F21127" w:rsidRDefault="00F21127" w:rsidP="004E4E17">
            <w:pPr>
              <w:spacing w:after="0"/>
              <w:jc w:val="center"/>
              <w:rPr>
                <w:rFonts w:eastAsia="Calibri"/>
                <w:color w:val="000000"/>
                <w:sz w:val="24"/>
                <w:szCs w:val="24"/>
              </w:rPr>
            </w:pPr>
            <w:r w:rsidRPr="00F21127">
              <w:rPr>
                <w:rFonts w:eastAsia="Calibri"/>
                <w:color w:val="000000"/>
                <w:sz w:val="24"/>
                <w:szCs w:val="24"/>
              </w:rPr>
              <w:t>9,5</w:t>
            </w:r>
          </w:p>
        </w:tc>
        <w:tc>
          <w:tcPr>
            <w:tcW w:w="541" w:type="pct"/>
            <w:tcBorders>
              <w:top w:val="single" w:sz="4" w:space="0" w:color="auto"/>
              <w:left w:val="single" w:sz="4" w:space="0" w:color="auto"/>
              <w:bottom w:val="single" w:sz="4" w:space="0" w:color="auto"/>
              <w:right w:val="single" w:sz="4" w:space="0" w:color="auto"/>
            </w:tcBorders>
            <w:vAlign w:val="center"/>
            <w:hideMark/>
          </w:tcPr>
          <w:p w14:paraId="2F28AB65" w14:textId="77777777" w:rsidR="00F21127" w:rsidRPr="00F21127" w:rsidRDefault="00F21127" w:rsidP="004E4E17">
            <w:pPr>
              <w:spacing w:after="0"/>
              <w:jc w:val="center"/>
              <w:rPr>
                <w:rFonts w:eastAsia="Calibri"/>
                <w:color w:val="000000"/>
                <w:sz w:val="24"/>
                <w:szCs w:val="24"/>
              </w:rPr>
            </w:pPr>
            <w:r w:rsidRPr="00F21127">
              <w:rPr>
                <w:rFonts w:eastAsia="Calibri"/>
                <w:color w:val="000000"/>
                <w:sz w:val="24"/>
                <w:szCs w:val="24"/>
              </w:rPr>
              <w:t>8,7</w:t>
            </w:r>
          </w:p>
        </w:tc>
        <w:tc>
          <w:tcPr>
            <w:tcW w:w="541" w:type="pct"/>
            <w:tcBorders>
              <w:top w:val="single" w:sz="4" w:space="0" w:color="auto"/>
              <w:left w:val="single" w:sz="4" w:space="0" w:color="auto"/>
              <w:bottom w:val="single" w:sz="4" w:space="0" w:color="auto"/>
              <w:right w:val="single" w:sz="4" w:space="0" w:color="auto"/>
            </w:tcBorders>
            <w:vAlign w:val="center"/>
            <w:hideMark/>
          </w:tcPr>
          <w:p w14:paraId="4644153D" w14:textId="77777777" w:rsidR="00F21127" w:rsidRPr="00F21127" w:rsidRDefault="00F21127" w:rsidP="004E4E17">
            <w:pPr>
              <w:spacing w:after="0"/>
              <w:jc w:val="center"/>
              <w:rPr>
                <w:rFonts w:eastAsia="Calibri"/>
                <w:color w:val="000000"/>
                <w:sz w:val="24"/>
                <w:szCs w:val="24"/>
              </w:rPr>
            </w:pPr>
            <w:r w:rsidRPr="00F21127">
              <w:rPr>
                <w:rFonts w:eastAsia="Calibri"/>
                <w:color w:val="000000"/>
                <w:sz w:val="24"/>
                <w:szCs w:val="24"/>
              </w:rPr>
              <w:t>7,5</w:t>
            </w:r>
          </w:p>
        </w:tc>
        <w:tc>
          <w:tcPr>
            <w:tcW w:w="513" w:type="pct"/>
            <w:tcBorders>
              <w:top w:val="single" w:sz="4" w:space="0" w:color="auto"/>
              <w:left w:val="single" w:sz="4" w:space="0" w:color="auto"/>
              <w:bottom w:val="single" w:sz="4" w:space="0" w:color="auto"/>
              <w:right w:val="single" w:sz="4" w:space="0" w:color="auto"/>
            </w:tcBorders>
            <w:vAlign w:val="center"/>
            <w:hideMark/>
          </w:tcPr>
          <w:p w14:paraId="3CEF8CF1" w14:textId="77777777" w:rsidR="00F21127" w:rsidRPr="00F21127" w:rsidRDefault="00F21127" w:rsidP="004E4E17">
            <w:pPr>
              <w:spacing w:after="0"/>
              <w:ind w:firstLine="2"/>
              <w:jc w:val="center"/>
              <w:rPr>
                <w:rFonts w:eastAsia="Calibri"/>
                <w:color w:val="000000"/>
                <w:sz w:val="24"/>
                <w:szCs w:val="24"/>
              </w:rPr>
            </w:pPr>
            <w:r w:rsidRPr="00F21127">
              <w:rPr>
                <w:rFonts w:eastAsia="Calibri"/>
                <w:color w:val="000000"/>
                <w:sz w:val="24"/>
                <w:szCs w:val="24"/>
              </w:rPr>
              <w:t>Х</w:t>
            </w:r>
          </w:p>
        </w:tc>
        <w:tc>
          <w:tcPr>
            <w:tcW w:w="565" w:type="pct"/>
            <w:tcBorders>
              <w:top w:val="single" w:sz="4" w:space="0" w:color="auto"/>
              <w:left w:val="single" w:sz="4" w:space="0" w:color="auto"/>
              <w:bottom w:val="single" w:sz="4" w:space="0" w:color="auto"/>
              <w:right w:val="single" w:sz="4" w:space="0" w:color="auto"/>
            </w:tcBorders>
            <w:vAlign w:val="center"/>
            <w:hideMark/>
          </w:tcPr>
          <w:p w14:paraId="4CFED3D7" w14:textId="77777777" w:rsidR="00F21127" w:rsidRPr="00F21127" w:rsidRDefault="00F21127" w:rsidP="004E4E17">
            <w:pPr>
              <w:spacing w:after="0"/>
              <w:ind w:firstLine="2"/>
              <w:jc w:val="center"/>
              <w:rPr>
                <w:rFonts w:eastAsia="Calibri"/>
                <w:color w:val="000000"/>
                <w:sz w:val="24"/>
                <w:szCs w:val="24"/>
              </w:rPr>
            </w:pPr>
            <w:r w:rsidRPr="00F21127">
              <w:rPr>
                <w:rFonts w:eastAsia="Calibri"/>
                <w:color w:val="000000"/>
                <w:sz w:val="24"/>
                <w:szCs w:val="24"/>
              </w:rPr>
              <w:t>Х</w:t>
            </w:r>
          </w:p>
        </w:tc>
      </w:tr>
      <w:tr w:rsidR="00F21127" w:rsidRPr="00F21127" w14:paraId="06CA43CD" w14:textId="77777777" w:rsidTr="00F21127">
        <w:tc>
          <w:tcPr>
            <w:tcW w:w="1274" w:type="pct"/>
            <w:tcBorders>
              <w:top w:val="single" w:sz="4" w:space="0" w:color="auto"/>
              <w:left w:val="single" w:sz="4" w:space="0" w:color="auto"/>
              <w:bottom w:val="single" w:sz="4" w:space="0" w:color="auto"/>
              <w:right w:val="single" w:sz="4" w:space="0" w:color="auto"/>
            </w:tcBorders>
            <w:vAlign w:val="center"/>
            <w:hideMark/>
          </w:tcPr>
          <w:p w14:paraId="2D3BD5BC" w14:textId="77777777" w:rsidR="00F21127" w:rsidRPr="00F21127" w:rsidRDefault="00F21127" w:rsidP="004E4E17">
            <w:pPr>
              <w:spacing w:after="0" w:line="240" w:lineRule="auto"/>
              <w:rPr>
                <w:rFonts w:eastAsia="Times New Roman"/>
                <w:sz w:val="24"/>
                <w:szCs w:val="24"/>
              </w:rPr>
            </w:pPr>
            <w:r w:rsidRPr="00F21127">
              <w:rPr>
                <w:rFonts w:eastAsia="Times New Roman"/>
                <w:color w:val="000000"/>
                <w:sz w:val="24"/>
                <w:szCs w:val="24"/>
              </w:rPr>
              <w:t>Число умерших, чел.</w:t>
            </w:r>
          </w:p>
        </w:tc>
        <w:tc>
          <w:tcPr>
            <w:tcW w:w="483" w:type="pct"/>
            <w:tcBorders>
              <w:top w:val="single" w:sz="4" w:space="0" w:color="auto"/>
              <w:left w:val="single" w:sz="4" w:space="0" w:color="auto"/>
              <w:bottom w:val="single" w:sz="4" w:space="0" w:color="auto"/>
              <w:right w:val="single" w:sz="4" w:space="0" w:color="auto"/>
            </w:tcBorders>
            <w:vAlign w:val="center"/>
            <w:hideMark/>
          </w:tcPr>
          <w:p w14:paraId="6B835DC4" w14:textId="77777777" w:rsidR="00F21127" w:rsidRPr="00F21127" w:rsidRDefault="00F21127" w:rsidP="004E4E17">
            <w:pPr>
              <w:spacing w:after="0"/>
              <w:jc w:val="center"/>
              <w:rPr>
                <w:rFonts w:eastAsia="Calibri"/>
                <w:color w:val="000000"/>
                <w:sz w:val="24"/>
                <w:szCs w:val="24"/>
              </w:rPr>
            </w:pPr>
            <w:r w:rsidRPr="00F21127">
              <w:rPr>
                <w:rFonts w:eastAsia="Calibri"/>
                <w:color w:val="000000"/>
                <w:sz w:val="24"/>
                <w:szCs w:val="24"/>
              </w:rPr>
              <w:t>10</w:t>
            </w:r>
          </w:p>
        </w:tc>
        <w:tc>
          <w:tcPr>
            <w:tcW w:w="541" w:type="pct"/>
            <w:tcBorders>
              <w:top w:val="single" w:sz="4" w:space="0" w:color="auto"/>
              <w:left w:val="single" w:sz="4" w:space="0" w:color="auto"/>
              <w:bottom w:val="single" w:sz="4" w:space="0" w:color="auto"/>
              <w:right w:val="single" w:sz="4" w:space="0" w:color="auto"/>
            </w:tcBorders>
            <w:vAlign w:val="center"/>
            <w:hideMark/>
          </w:tcPr>
          <w:p w14:paraId="29B12B8E" w14:textId="77777777" w:rsidR="00F21127" w:rsidRPr="00F21127" w:rsidRDefault="00F21127" w:rsidP="004E4E17">
            <w:pPr>
              <w:spacing w:after="0"/>
              <w:jc w:val="center"/>
              <w:rPr>
                <w:rFonts w:eastAsia="Calibri"/>
                <w:color w:val="000000"/>
                <w:sz w:val="24"/>
                <w:szCs w:val="24"/>
              </w:rPr>
            </w:pPr>
            <w:r w:rsidRPr="00F21127">
              <w:rPr>
                <w:rFonts w:eastAsia="Calibri"/>
                <w:color w:val="000000"/>
                <w:sz w:val="24"/>
                <w:szCs w:val="24"/>
              </w:rPr>
              <w:t>11</w:t>
            </w:r>
          </w:p>
        </w:tc>
        <w:tc>
          <w:tcPr>
            <w:tcW w:w="541" w:type="pct"/>
            <w:tcBorders>
              <w:top w:val="single" w:sz="4" w:space="0" w:color="auto"/>
              <w:left w:val="single" w:sz="4" w:space="0" w:color="auto"/>
              <w:bottom w:val="single" w:sz="4" w:space="0" w:color="auto"/>
              <w:right w:val="single" w:sz="4" w:space="0" w:color="auto"/>
            </w:tcBorders>
            <w:vAlign w:val="center"/>
            <w:hideMark/>
          </w:tcPr>
          <w:p w14:paraId="0CE0AA1A" w14:textId="77777777" w:rsidR="00F21127" w:rsidRPr="00F21127" w:rsidRDefault="00F21127" w:rsidP="004E4E17">
            <w:pPr>
              <w:spacing w:after="0"/>
              <w:jc w:val="center"/>
              <w:rPr>
                <w:rFonts w:eastAsia="Calibri"/>
                <w:color w:val="000000"/>
                <w:sz w:val="24"/>
                <w:szCs w:val="24"/>
              </w:rPr>
            </w:pPr>
            <w:r w:rsidRPr="00F21127">
              <w:rPr>
                <w:rFonts w:eastAsia="Calibri"/>
                <w:color w:val="000000"/>
                <w:sz w:val="24"/>
                <w:szCs w:val="24"/>
              </w:rPr>
              <w:t>19</w:t>
            </w:r>
          </w:p>
        </w:tc>
        <w:tc>
          <w:tcPr>
            <w:tcW w:w="541" w:type="pct"/>
            <w:tcBorders>
              <w:top w:val="single" w:sz="4" w:space="0" w:color="auto"/>
              <w:left w:val="single" w:sz="4" w:space="0" w:color="auto"/>
              <w:bottom w:val="single" w:sz="4" w:space="0" w:color="auto"/>
              <w:right w:val="single" w:sz="4" w:space="0" w:color="auto"/>
            </w:tcBorders>
            <w:vAlign w:val="center"/>
            <w:hideMark/>
          </w:tcPr>
          <w:p w14:paraId="21EA4DD0" w14:textId="77777777" w:rsidR="00F21127" w:rsidRPr="00F21127" w:rsidRDefault="00F21127" w:rsidP="004E4E17">
            <w:pPr>
              <w:spacing w:after="0"/>
              <w:jc w:val="center"/>
              <w:rPr>
                <w:rFonts w:eastAsia="Calibri"/>
                <w:color w:val="000000"/>
                <w:sz w:val="24"/>
                <w:szCs w:val="24"/>
              </w:rPr>
            </w:pPr>
            <w:r w:rsidRPr="00F21127">
              <w:rPr>
                <w:rFonts w:eastAsia="Calibri"/>
                <w:color w:val="000000"/>
                <w:sz w:val="24"/>
                <w:szCs w:val="24"/>
              </w:rPr>
              <w:t>19</w:t>
            </w:r>
          </w:p>
        </w:tc>
        <w:tc>
          <w:tcPr>
            <w:tcW w:w="541" w:type="pct"/>
            <w:tcBorders>
              <w:top w:val="single" w:sz="4" w:space="0" w:color="auto"/>
              <w:left w:val="single" w:sz="4" w:space="0" w:color="auto"/>
              <w:bottom w:val="single" w:sz="4" w:space="0" w:color="auto"/>
              <w:right w:val="single" w:sz="4" w:space="0" w:color="auto"/>
            </w:tcBorders>
            <w:vAlign w:val="center"/>
            <w:hideMark/>
          </w:tcPr>
          <w:p w14:paraId="34B7D80A" w14:textId="77777777" w:rsidR="00F21127" w:rsidRPr="00F21127" w:rsidRDefault="00F21127" w:rsidP="004E4E17">
            <w:pPr>
              <w:spacing w:after="0"/>
              <w:jc w:val="center"/>
              <w:rPr>
                <w:rFonts w:eastAsia="Calibri"/>
                <w:color w:val="000000"/>
                <w:sz w:val="24"/>
                <w:szCs w:val="24"/>
              </w:rPr>
            </w:pPr>
            <w:r w:rsidRPr="00F21127">
              <w:rPr>
                <w:rFonts w:eastAsia="Calibri"/>
                <w:color w:val="000000"/>
                <w:sz w:val="24"/>
                <w:szCs w:val="24"/>
              </w:rPr>
              <w:t>6</w:t>
            </w:r>
          </w:p>
        </w:tc>
        <w:tc>
          <w:tcPr>
            <w:tcW w:w="513" w:type="pct"/>
            <w:tcBorders>
              <w:top w:val="single" w:sz="4" w:space="0" w:color="auto"/>
              <w:left w:val="single" w:sz="4" w:space="0" w:color="auto"/>
              <w:bottom w:val="single" w:sz="4" w:space="0" w:color="auto"/>
              <w:right w:val="single" w:sz="4" w:space="0" w:color="auto"/>
            </w:tcBorders>
            <w:vAlign w:val="center"/>
            <w:hideMark/>
          </w:tcPr>
          <w:p w14:paraId="0BE7C94F" w14:textId="77777777" w:rsidR="00F21127" w:rsidRPr="00F21127" w:rsidRDefault="00F21127" w:rsidP="004E4E17">
            <w:pPr>
              <w:spacing w:after="0"/>
              <w:ind w:firstLine="2"/>
              <w:jc w:val="center"/>
              <w:rPr>
                <w:rFonts w:eastAsia="Calibri"/>
                <w:color w:val="000000"/>
                <w:sz w:val="24"/>
                <w:szCs w:val="24"/>
              </w:rPr>
            </w:pPr>
            <w:r w:rsidRPr="00F21127">
              <w:rPr>
                <w:rFonts w:eastAsia="Calibri"/>
                <w:color w:val="000000"/>
                <w:sz w:val="24"/>
                <w:szCs w:val="24"/>
              </w:rPr>
              <w:t>13</w:t>
            </w:r>
          </w:p>
        </w:tc>
        <w:tc>
          <w:tcPr>
            <w:tcW w:w="565" w:type="pct"/>
            <w:tcBorders>
              <w:top w:val="single" w:sz="4" w:space="0" w:color="auto"/>
              <w:left w:val="single" w:sz="4" w:space="0" w:color="auto"/>
              <w:bottom w:val="single" w:sz="4" w:space="0" w:color="auto"/>
              <w:right w:val="single" w:sz="4" w:space="0" w:color="auto"/>
            </w:tcBorders>
            <w:vAlign w:val="center"/>
            <w:hideMark/>
          </w:tcPr>
          <w:p w14:paraId="56228EB9" w14:textId="77777777" w:rsidR="00F21127" w:rsidRPr="00F21127" w:rsidRDefault="00F21127" w:rsidP="004E4E17">
            <w:pPr>
              <w:spacing w:after="0"/>
              <w:ind w:firstLine="2"/>
              <w:jc w:val="center"/>
              <w:rPr>
                <w:rFonts w:eastAsia="Calibri"/>
                <w:color w:val="000000"/>
                <w:sz w:val="24"/>
                <w:szCs w:val="24"/>
              </w:rPr>
            </w:pPr>
            <w:r w:rsidRPr="00F21127">
              <w:rPr>
                <w:rFonts w:eastAsia="Calibri"/>
                <w:color w:val="000000"/>
                <w:sz w:val="24"/>
                <w:szCs w:val="24"/>
              </w:rPr>
              <w:t>1,5</w:t>
            </w:r>
          </w:p>
        </w:tc>
      </w:tr>
      <w:tr w:rsidR="00F21127" w:rsidRPr="00F21127" w14:paraId="413BA542" w14:textId="77777777" w:rsidTr="00F21127">
        <w:tc>
          <w:tcPr>
            <w:tcW w:w="1274" w:type="pct"/>
            <w:tcBorders>
              <w:top w:val="single" w:sz="4" w:space="0" w:color="auto"/>
              <w:left w:val="single" w:sz="4" w:space="0" w:color="auto"/>
              <w:bottom w:val="single" w:sz="4" w:space="0" w:color="auto"/>
              <w:right w:val="single" w:sz="4" w:space="0" w:color="auto"/>
            </w:tcBorders>
            <w:vAlign w:val="center"/>
            <w:hideMark/>
          </w:tcPr>
          <w:p w14:paraId="1897B4DD" w14:textId="77777777" w:rsidR="00F21127" w:rsidRPr="00F21127" w:rsidRDefault="00F21127" w:rsidP="004E4E17">
            <w:pPr>
              <w:spacing w:after="0" w:line="240" w:lineRule="auto"/>
              <w:rPr>
                <w:rFonts w:eastAsia="Times New Roman"/>
                <w:sz w:val="24"/>
                <w:szCs w:val="24"/>
              </w:rPr>
            </w:pPr>
            <w:r w:rsidRPr="00F21127">
              <w:rPr>
                <w:rFonts w:eastAsia="Times New Roman"/>
                <w:color w:val="000000"/>
                <w:sz w:val="24"/>
                <w:szCs w:val="24"/>
              </w:rPr>
              <w:t>Общий коэффициент смертности (чел. на 1000 чел. населения)</w:t>
            </w:r>
          </w:p>
        </w:tc>
        <w:tc>
          <w:tcPr>
            <w:tcW w:w="483" w:type="pct"/>
            <w:tcBorders>
              <w:top w:val="single" w:sz="4" w:space="0" w:color="auto"/>
              <w:left w:val="single" w:sz="4" w:space="0" w:color="auto"/>
              <w:bottom w:val="single" w:sz="4" w:space="0" w:color="auto"/>
              <w:right w:val="single" w:sz="4" w:space="0" w:color="auto"/>
            </w:tcBorders>
            <w:vAlign w:val="center"/>
            <w:hideMark/>
          </w:tcPr>
          <w:p w14:paraId="0F024E44" w14:textId="77777777" w:rsidR="00F21127" w:rsidRPr="00F21127" w:rsidRDefault="00F21127" w:rsidP="004E4E17">
            <w:pPr>
              <w:spacing w:after="0"/>
              <w:jc w:val="center"/>
              <w:rPr>
                <w:rFonts w:eastAsia="Calibri"/>
                <w:color w:val="000000"/>
                <w:sz w:val="24"/>
                <w:szCs w:val="24"/>
              </w:rPr>
            </w:pPr>
            <w:r w:rsidRPr="00F21127">
              <w:rPr>
                <w:rFonts w:eastAsia="Calibri"/>
                <w:color w:val="000000"/>
                <w:sz w:val="24"/>
                <w:szCs w:val="24"/>
              </w:rPr>
              <w:t>11,2</w:t>
            </w:r>
          </w:p>
        </w:tc>
        <w:tc>
          <w:tcPr>
            <w:tcW w:w="541" w:type="pct"/>
            <w:tcBorders>
              <w:top w:val="single" w:sz="4" w:space="0" w:color="auto"/>
              <w:left w:val="single" w:sz="4" w:space="0" w:color="auto"/>
              <w:bottom w:val="single" w:sz="4" w:space="0" w:color="auto"/>
              <w:right w:val="single" w:sz="4" w:space="0" w:color="auto"/>
            </w:tcBorders>
            <w:vAlign w:val="center"/>
            <w:hideMark/>
          </w:tcPr>
          <w:p w14:paraId="66814138" w14:textId="77777777" w:rsidR="00F21127" w:rsidRPr="00F21127" w:rsidRDefault="00F21127" w:rsidP="004E4E17">
            <w:pPr>
              <w:spacing w:after="0"/>
              <w:jc w:val="center"/>
              <w:rPr>
                <w:rFonts w:eastAsia="Calibri"/>
                <w:color w:val="000000"/>
                <w:sz w:val="24"/>
                <w:szCs w:val="24"/>
              </w:rPr>
            </w:pPr>
            <w:r w:rsidRPr="00F21127">
              <w:rPr>
                <w:rFonts w:eastAsia="Calibri"/>
                <w:color w:val="000000"/>
                <w:sz w:val="24"/>
                <w:szCs w:val="24"/>
              </w:rPr>
              <w:t>12,5</w:t>
            </w:r>
          </w:p>
        </w:tc>
        <w:tc>
          <w:tcPr>
            <w:tcW w:w="541" w:type="pct"/>
            <w:tcBorders>
              <w:top w:val="single" w:sz="4" w:space="0" w:color="auto"/>
              <w:left w:val="single" w:sz="4" w:space="0" w:color="auto"/>
              <w:bottom w:val="single" w:sz="4" w:space="0" w:color="auto"/>
              <w:right w:val="single" w:sz="4" w:space="0" w:color="auto"/>
            </w:tcBorders>
            <w:vAlign w:val="center"/>
            <w:hideMark/>
          </w:tcPr>
          <w:p w14:paraId="07AFFC3B" w14:textId="77777777" w:rsidR="00F21127" w:rsidRPr="00F21127" w:rsidRDefault="00F21127" w:rsidP="004E4E17">
            <w:pPr>
              <w:spacing w:after="0"/>
              <w:jc w:val="center"/>
              <w:rPr>
                <w:rFonts w:eastAsia="Calibri"/>
                <w:color w:val="000000"/>
                <w:sz w:val="24"/>
                <w:szCs w:val="24"/>
              </w:rPr>
            </w:pPr>
            <w:r w:rsidRPr="00F21127">
              <w:rPr>
                <w:rFonts w:eastAsia="Calibri"/>
                <w:color w:val="000000"/>
                <w:sz w:val="24"/>
                <w:szCs w:val="24"/>
              </w:rPr>
              <w:t>22,0</w:t>
            </w:r>
          </w:p>
        </w:tc>
        <w:tc>
          <w:tcPr>
            <w:tcW w:w="541" w:type="pct"/>
            <w:tcBorders>
              <w:top w:val="single" w:sz="4" w:space="0" w:color="auto"/>
              <w:left w:val="single" w:sz="4" w:space="0" w:color="auto"/>
              <w:bottom w:val="single" w:sz="4" w:space="0" w:color="auto"/>
              <w:right w:val="single" w:sz="4" w:space="0" w:color="auto"/>
            </w:tcBorders>
            <w:vAlign w:val="center"/>
            <w:hideMark/>
          </w:tcPr>
          <w:p w14:paraId="056C12B8" w14:textId="77777777" w:rsidR="00F21127" w:rsidRPr="00F21127" w:rsidRDefault="00F21127" w:rsidP="004E4E17">
            <w:pPr>
              <w:spacing w:after="0"/>
              <w:jc w:val="center"/>
              <w:rPr>
                <w:rFonts w:eastAsia="Calibri"/>
                <w:color w:val="000000"/>
                <w:sz w:val="24"/>
                <w:szCs w:val="24"/>
              </w:rPr>
            </w:pPr>
            <w:r w:rsidRPr="00F21127">
              <w:rPr>
                <w:rFonts w:eastAsia="Calibri"/>
                <w:color w:val="000000"/>
                <w:sz w:val="24"/>
                <w:szCs w:val="24"/>
              </w:rPr>
              <w:t>22,4</w:t>
            </w:r>
          </w:p>
        </w:tc>
        <w:tc>
          <w:tcPr>
            <w:tcW w:w="541" w:type="pct"/>
            <w:tcBorders>
              <w:top w:val="single" w:sz="4" w:space="0" w:color="auto"/>
              <w:left w:val="single" w:sz="4" w:space="0" w:color="auto"/>
              <w:bottom w:val="single" w:sz="4" w:space="0" w:color="auto"/>
              <w:right w:val="single" w:sz="4" w:space="0" w:color="auto"/>
            </w:tcBorders>
            <w:vAlign w:val="center"/>
            <w:hideMark/>
          </w:tcPr>
          <w:p w14:paraId="1E16C190" w14:textId="77777777" w:rsidR="00F21127" w:rsidRPr="00F21127" w:rsidRDefault="00F21127" w:rsidP="004E4E17">
            <w:pPr>
              <w:spacing w:after="0"/>
              <w:jc w:val="center"/>
              <w:rPr>
                <w:rFonts w:eastAsia="Calibri"/>
                <w:color w:val="000000"/>
                <w:sz w:val="24"/>
                <w:szCs w:val="24"/>
              </w:rPr>
            </w:pPr>
            <w:r w:rsidRPr="00F21127">
              <w:rPr>
                <w:rFonts w:eastAsia="Calibri"/>
                <w:color w:val="000000"/>
                <w:sz w:val="24"/>
                <w:szCs w:val="24"/>
              </w:rPr>
              <w:t>7,1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A0C64F0" w14:textId="77777777" w:rsidR="00F21127" w:rsidRPr="00F21127" w:rsidRDefault="00F21127" w:rsidP="004E4E17">
            <w:pPr>
              <w:spacing w:after="0"/>
              <w:ind w:firstLine="2"/>
              <w:jc w:val="center"/>
              <w:rPr>
                <w:rFonts w:eastAsia="Calibri"/>
                <w:color w:val="000000"/>
                <w:sz w:val="24"/>
                <w:szCs w:val="24"/>
              </w:rPr>
            </w:pPr>
            <w:r w:rsidRPr="00F21127">
              <w:rPr>
                <w:rFonts w:eastAsia="Calibri"/>
                <w:color w:val="000000"/>
                <w:sz w:val="24"/>
                <w:szCs w:val="24"/>
              </w:rPr>
              <w:t>Х</w:t>
            </w:r>
          </w:p>
        </w:tc>
        <w:tc>
          <w:tcPr>
            <w:tcW w:w="565" w:type="pct"/>
            <w:tcBorders>
              <w:top w:val="single" w:sz="4" w:space="0" w:color="auto"/>
              <w:left w:val="single" w:sz="4" w:space="0" w:color="auto"/>
              <w:bottom w:val="single" w:sz="4" w:space="0" w:color="auto"/>
              <w:right w:val="single" w:sz="4" w:space="0" w:color="auto"/>
            </w:tcBorders>
            <w:vAlign w:val="center"/>
            <w:hideMark/>
          </w:tcPr>
          <w:p w14:paraId="78892ACB" w14:textId="77777777" w:rsidR="00F21127" w:rsidRPr="00F21127" w:rsidRDefault="00F21127" w:rsidP="004E4E17">
            <w:pPr>
              <w:spacing w:after="0"/>
              <w:ind w:firstLine="2"/>
              <w:jc w:val="center"/>
              <w:rPr>
                <w:rFonts w:eastAsia="Calibri"/>
                <w:color w:val="000000"/>
                <w:sz w:val="24"/>
                <w:szCs w:val="24"/>
              </w:rPr>
            </w:pPr>
            <w:r w:rsidRPr="00F21127">
              <w:rPr>
                <w:rFonts w:eastAsia="Calibri"/>
                <w:color w:val="000000"/>
                <w:sz w:val="24"/>
                <w:szCs w:val="24"/>
              </w:rPr>
              <w:t>Х</w:t>
            </w:r>
          </w:p>
        </w:tc>
      </w:tr>
      <w:tr w:rsidR="00F21127" w:rsidRPr="00F21127" w14:paraId="5AFFCAFA" w14:textId="77777777" w:rsidTr="00F21127">
        <w:tc>
          <w:tcPr>
            <w:tcW w:w="1274" w:type="pct"/>
            <w:tcBorders>
              <w:top w:val="single" w:sz="4" w:space="0" w:color="auto"/>
              <w:left w:val="single" w:sz="4" w:space="0" w:color="auto"/>
              <w:bottom w:val="single" w:sz="4" w:space="0" w:color="auto"/>
              <w:right w:val="single" w:sz="4" w:space="0" w:color="auto"/>
            </w:tcBorders>
            <w:vAlign w:val="center"/>
            <w:hideMark/>
          </w:tcPr>
          <w:p w14:paraId="283FA407" w14:textId="77777777" w:rsidR="00F21127" w:rsidRPr="00F21127" w:rsidRDefault="00F21127" w:rsidP="004E4E17">
            <w:pPr>
              <w:spacing w:after="0" w:line="240" w:lineRule="auto"/>
              <w:rPr>
                <w:rFonts w:eastAsia="Times New Roman"/>
                <w:color w:val="000000"/>
                <w:sz w:val="24"/>
                <w:szCs w:val="24"/>
              </w:rPr>
            </w:pPr>
            <w:r w:rsidRPr="00F21127">
              <w:rPr>
                <w:rFonts w:eastAsia="Times New Roman"/>
                <w:color w:val="000000"/>
                <w:sz w:val="24"/>
                <w:szCs w:val="24"/>
              </w:rPr>
              <w:t>Общий коэффициент смертности по Верхнекетскому району</w:t>
            </w:r>
          </w:p>
        </w:tc>
        <w:tc>
          <w:tcPr>
            <w:tcW w:w="483" w:type="pct"/>
            <w:tcBorders>
              <w:top w:val="single" w:sz="4" w:space="0" w:color="auto"/>
              <w:left w:val="single" w:sz="4" w:space="0" w:color="auto"/>
              <w:bottom w:val="single" w:sz="4" w:space="0" w:color="auto"/>
              <w:right w:val="single" w:sz="4" w:space="0" w:color="auto"/>
            </w:tcBorders>
            <w:vAlign w:val="center"/>
            <w:hideMark/>
          </w:tcPr>
          <w:p w14:paraId="2C846C39" w14:textId="77777777" w:rsidR="00F21127" w:rsidRPr="00F21127" w:rsidRDefault="00F21127" w:rsidP="004E4E17">
            <w:pPr>
              <w:spacing w:after="0"/>
              <w:jc w:val="center"/>
              <w:rPr>
                <w:rFonts w:eastAsia="Calibri"/>
                <w:color w:val="000000"/>
                <w:sz w:val="24"/>
                <w:szCs w:val="24"/>
              </w:rPr>
            </w:pPr>
            <w:r w:rsidRPr="00F21127">
              <w:rPr>
                <w:rFonts w:eastAsia="Calibri"/>
                <w:color w:val="000000"/>
                <w:sz w:val="24"/>
                <w:szCs w:val="24"/>
              </w:rPr>
              <w:t>12,1</w:t>
            </w:r>
          </w:p>
        </w:tc>
        <w:tc>
          <w:tcPr>
            <w:tcW w:w="541" w:type="pct"/>
            <w:tcBorders>
              <w:top w:val="single" w:sz="4" w:space="0" w:color="auto"/>
              <w:left w:val="single" w:sz="4" w:space="0" w:color="auto"/>
              <w:bottom w:val="single" w:sz="4" w:space="0" w:color="auto"/>
              <w:right w:val="single" w:sz="4" w:space="0" w:color="auto"/>
            </w:tcBorders>
            <w:vAlign w:val="center"/>
            <w:hideMark/>
          </w:tcPr>
          <w:p w14:paraId="6F388BB7" w14:textId="77777777" w:rsidR="00F21127" w:rsidRPr="00F21127" w:rsidRDefault="00F21127" w:rsidP="004E4E17">
            <w:pPr>
              <w:spacing w:after="0"/>
              <w:jc w:val="center"/>
              <w:rPr>
                <w:rFonts w:eastAsia="Calibri"/>
                <w:color w:val="000000"/>
                <w:sz w:val="24"/>
                <w:szCs w:val="24"/>
              </w:rPr>
            </w:pPr>
            <w:r w:rsidRPr="00F21127">
              <w:rPr>
                <w:rFonts w:eastAsia="Calibri"/>
                <w:color w:val="000000"/>
                <w:sz w:val="24"/>
                <w:szCs w:val="24"/>
              </w:rPr>
              <w:t>13,8</w:t>
            </w:r>
          </w:p>
        </w:tc>
        <w:tc>
          <w:tcPr>
            <w:tcW w:w="541" w:type="pct"/>
            <w:tcBorders>
              <w:top w:val="single" w:sz="4" w:space="0" w:color="auto"/>
              <w:left w:val="single" w:sz="4" w:space="0" w:color="auto"/>
              <w:bottom w:val="single" w:sz="4" w:space="0" w:color="auto"/>
              <w:right w:val="single" w:sz="4" w:space="0" w:color="auto"/>
            </w:tcBorders>
            <w:vAlign w:val="center"/>
            <w:hideMark/>
          </w:tcPr>
          <w:p w14:paraId="6754D07B" w14:textId="77777777" w:rsidR="00F21127" w:rsidRPr="00F21127" w:rsidRDefault="00F21127" w:rsidP="004E4E17">
            <w:pPr>
              <w:spacing w:after="0"/>
              <w:jc w:val="center"/>
              <w:rPr>
                <w:rFonts w:eastAsia="Calibri"/>
                <w:color w:val="000000"/>
                <w:sz w:val="24"/>
                <w:szCs w:val="24"/>
              </w:rPr>
            </w:pPr>
            <w:r w:rsidRPr="00F21127">
              <w:rPr>
                <w:rFonts w:eastAsia="Calibri"/>
                <w:color w:val="000000"/>
                <w:sz w:val="24"/>
                <w:szCs w:val="24"/>
              </w:rPr>
              <w:t>14,8</w:t>
            </w:r>
          </w:p>
        </w:tc>
        <w:tc>
          <w:tcPr>
            <w:tcW w:w="541" w:type="pct"/>
            <w:tcBorders>
              <w:top w:val="single" w:sz="4" w:space="0" w:color="auto"/>
              <w:left w:val="single" w:sz="4" w:space="0" w:color="auto"/>
              <w:bottom w:val="single" w:sz="4" w:space="0" w:color="auto"/>
              <w:right w:val="single" w:sz="4" w:space="0" w:color="auto"/>
            </w:tcBorders>
            <w:vAlign w:val="center"/>
            <w:hideMark/>
          </w:tcPr>
          <w:p w14:paraId="3BCEF931" w14:textId="77777777" w:rsidR="00F21127" w:rsidRPr="00F21127" w:rsidRDefault="00F21127" w:rsidP="004E4E17">
            <w:pPr>
              <w:spacing w:after="0"/>
              <w:jc w:val="center"/>
              <w:rPr>
                <w:rFonts w:eastAsia="Calibri"/>
                <w:color w:val="000000"/>
                <w:sz w:val="24"/>
                <w:szCs w:val="24"/>
              </w:rPr>
            </w:pPr>
            <w:r w:rsidRPr="00F21127">
              <w:rPr>
                <w:rFonts w:eastAsia="Calibri"/>
                <w:color w:val="000000"/>
                <w:sz w:val="24"/>
                <w:szCs w:val="24"/>
              </w:rPr>
              <w:t>19</w:t>
            </w:r>
          </w:p>
        </w:tc>
        <w:tc>
          <w:tcPr>
            <w:tcW w:w="541" w:type="pct"/>
            <w:tcBorders>
              <w:top w:val="single" w:sz="4" w:space="0" w:color="auto"/>
              <w:left w:val="single" w:sz="4" w:space="0" w:color="auto"/>
              <w:bottom w:val="single" w:sz="4" w:space="0" w:color="auto"/>
              <w:right w:val="single" w:sz="4" w:space="0" w:color="auto"/>
            </w:tcBorders>
            <w:vAlign w:val="center"/>
            <w:hideMark/>
          </w:tcPr>
          <w:p w14:paraId="0E3AA5F8" w14:textId="77777777" w:rsidR="00F21127" w:rsidRPr="00F21127" w:rsidRDefault="00F21127" w:rsidP="004E4E17">
            <w:pPr>
              <w:spacing w:after="0"/>
              <w:jc w:val="center"/>
              <w:rPr>
                <w:rFonts w:eastAsia="Calibri"/>
                <w:color w:val="000000"/>
                <w:sz w:val="24"/>
                <w:szCs w:val="24"/>
              </w:rPr>
            </w:pPr>
            <w:r w:rsidRPr="00F21127">
              <w:rPr>
                <w:rFonts w:eastAsia="Calibri"/>
                <w:color w:val="000000"/>
                <w:sz w:val="24"/>
                <w:szCs w:val="24"/>
              </w:rPr>
              <w:t>12,8</w:t>
            </w:r>
          </w:p>
        </w:tc>
        <w:tc>
          <w:tcPr>
            <w:tcW w:w="513" w:type="pct"/>
            <w:tcBorders>
              <w:top w:val="single" w:sz="4" w:space="0" w:color="auto"/>
              <w:left w:val="single" w:sz="4" w:space="0" w:color="auto"/>
              <w:bottom w:val="single" w:sz="4" w:space="0" w:color="auto"/>
              <w:right w:val="single" w:sz="4" w:space="0" w:color="auto"/>
            </w:tcBorders>
            <w:vAlign w:val="center"/>
            <w:hideMark/>
          </w:tcPr>
          <w:p w14:paraId="7AFDD469" w14:textId="77777777" w:rsidR="00F21127" w:rsidRPr="00F21127" w:rsidRDefault="00F21127" w:rsidP="004E4E17">
            <w:pPr>
              <w:spacing w:after="0"/>
              <w:ind w:firstLine="2"/>
              <w:jc w:val="center"/>
              <w:rPr>
                <w:rFonts w:eastAsia="Calibri"/>
                <w:color w:val="000000"/>
                <w:sz w:val="24"/>
                <w:szCs w:val="24"/>
              </w:rPr>
            </w:pPr>
            <w:r w:rsidRPr="00F21127">
              <w:rPr>
                <w:rFonts w:eastAsia="Calibri"/>
                <w:color w:val="000000"/>
                <w:sz w:val="24"/>
                <w:szCs w:val="24"/>
              </w:rPr>
              <w:t>Х</w:t>
            </w:r>
          </w:p>
        </w:tc>
        <w:tc>
          <w:tcPr>
            <w:tcW w:w="565" w:type="pct"/>
            <w:tcBorders>
              <w:top w:val="single" w:sz="4" w:space="0" w:color="auto"/>
              <w:left w:val="single" w:sz="4" w:space="0" w:color="auto"/>
              <w:bottom w:val="single" w:sz="4" w:space="0" w:color="auto"/>
              <w:right w:val="single" w:sz="4" w:space="0" w:color="auto"/>
            </w:tcBorders>
            <w:vAlign w:val="center"/>
            <w:hideMark/>
          </w:tcPr>
          <w:p w14:paraId="76CABE9F" w14:textId="77777777" w:rsidR="00F21127" w:rsidRPr="00F21127" w:rsidRDefault="00F21127" w:rsidP="004E4E17">
            <w:pPr>
              <w:spacing w:after="0"/>
              <w:ind w:firstLine="2"/>
              <w:jc w:val="center"/>
              <w:rPr>
                <w:rFonts w:eastAsia="Calibri"/>
                <w:color w:val="000000"/>
                <w:sz w:val="24"/>
                <w:szCs w:val="24"/>
              </w:rPr>
            </w:pPr>
            <w:r w:rsidRPr="00F21127">
              <w:rPr>
                <w:rFonts w:eastAsia="Calibri"/>
                <w:color w:val="000000"/>
                <w:sz w:val="24"/>
                <w:szCs w:val="24"/>
              </w:rPr>
              <w:t>Х</w:t>
            </w:r>
          </w:p>
        </w:tc>
      </w:tr>
      <w:tr w:rsidR="00F21127" w:rsidRPr="00F21127" w14:paraId="395ED3E7" w14:textId="77777777" w:rsidTr="00F21127">
        <w:tc>
          <w:tcPr>
            <w:tcW w:w="1274" w:type="pct"/>
            <w:tcBorders>
              <w:top w:val="single" w:sz="4" w:space="0" w:color="auto"/>
              <w:left w:val="single" w:sz="4" w:space="0" w:color="auto"/>
              <w:bottom w:val="single" w:sz="4" w:space="0" w:color="auto"/>
              <w:right w:val="single" w:sz="4" w:space="0" w:color="auto"/>
            </w:tcBorders>
            <w:vAlign w:val="center"/>
            <w:hideMark/>
          </w:tcPr>
          <w:p w14:paraId="221AC458" w14:textId="77777777" w:rsidR="00F21127" w:rsidRPr="00F21127" w:rsidRDefault="00F21127" w:rsidP="004E4E17">
            <w:pPr>
              <w:spacing w:after="0" w:line="240" w:lineRule="auto"/>
              <w:rPr>
                <w:rFonts w:eastAsia="Times New Roman"/>
                <w:sz w:val="24"/>
                <w:szCs w:val="24"/>
              </w:rPr>
            </w:pPr>
            <w:r w:rsidRPr="00F21127">
              <w:rPr>
                <w:rFonts w:eastAsia="Times New Roman"/>
                <w:color w:val="000000"/>
                <w:sz w:val="24"/>
                <w:szCs w:val="24"/>
              </w:rPr>
              <w:lastRenderedPageBreak/>
              <w:t>Естественный прирост/ убыль населения, чел.</w:t>
            </w:r>
          </w:p>
        </w:tc>
        <w:tc>
          <w:tcPr>
            <w:tcW w:w="483" w:type="pct"/>
            <w:tcBorders>
              <w:top w:val="single" w:sz="4" w:space="0" w:color="auto"/>
              <w:left w:val="single" w:sz="4" w:space="0" w:color="auto"/>
              <w:bottom w:val="single" w:sz="4" w:space="0" w:color="auto"/>
              <w:right w:val="single" w:sz="4" w:space="0" w:color="auto"/>
            </w:tcBorders>
            <w:vAlign w:val="center"/>
            <w:hideMark/>
          </w:tcPr>
          <w:p w14:paraId="77EB308B" w14:textId="77777777" w:rsidR="00F21127" w:rsidRPr="00F21127" w:rsidRDefault="00F21127" w:rsidP="004E4E17">
            <w:pPr>
              <w:spacing w:after="0"/>
              <w:jc w:val="center"/>
              <w:rPr>
                <w:rFonts w:eastAsia="Calibri"/>
                <w:color w:val="000000"/>
                <w:sz w:val="24"/>
                <w:szCs w:val="24"/>
              </w:rPr>
            </w:pPr>
            <w:r w:rsidRPr="00F21127">
              <w:rPr>
                <w:rFonts w:eastAsia="Calibri"/>
                <w:color w:val="000000"/>
                <w:sz w:val="24"/>
                <w:szCs w:val="24"/>
              </w:rPr>
              <w:t>1</w:t>
            </w:r>
          </w:p>
        </w:tc>
        <w:tc>
          <w:tcPr>
            <w:tcW w:w="541" w:type="pct"/>
            <w:tcBorders>
              <w:top w:val="single" w:sz="4" w:space="0" w:color="auto"/>
              <w:left w:val="single" w:sz="4" w:space="0" w:color="auto"/>
              <w:bottom w:val="single" w:sz="4" w:space="0" w:color="auto"/>
              <w:right w:val="single" w:sz="4" w:space="0" w:color="auto"/>
            </w:tcBorders>
            <w:vAlign w:val="center"/>
            <w:hideMark/>
          </w:tcPr>
          <w:p w14:paraId="14B236C4" w14:textId="77777777" w:rsidR="00F21127" w:rsidRPr="00F21127" w:rsidRDefault="00F21127" w:rsidP="004E4E17">
            <w:pPr>
              <w:spacing w:after="0"/>
              <w:jc w:val="center"/>
              <w:rPr>
                <w:rFonts w:eastAsia="Calibri"/>
                <w:color w:val="000000"/>
                <w:sz w:val="24"/>
                <w:szCs w:val="24"/>
              </w:rPr>
            </w:pPr>
            <w:r w:rsidRPr="00F21127">
              <w:rPr>
                <w:rFonts w:eastAsia="Calibri"/>
                <w:color w:val="000000"/>
                <w:sz w:val="24"/>
                <w:szCs w:val="24"/>
              </w:rPr>
              <w:t>-1</w:t>
            </w:r>
          </w:p>
        </w:tc>
        <w:tc>
          <w:tcPr>
            <w:tcW w:w="541" w:type="pct"/>
            <w:tcBorders>
              <w:top w:val="single" w:sz="4" w:space="0" w:color="auto"/>
              <w:left w:val="single" w:sz="4" w:space="0" w:color="auto"/>
              <w:bottom w:val="single" w:sz="4" w:space="0" w:color="auto"/>
              <w:right w:val="single" w:sz="4" w:space="0" w:color="auto"/>
            </w:tcBorders>
            <w:vAlign w:val="center"/>
            <w:hideMark/>
          </w:tcPr>
          <w:p w14:paraId="13EBB0D5" w14:textId="77777777" w:rsidR="00F21127" w:rsidRPr="00F21127" w:rsidRDefault="00F21127" w:rsidP="004E4E17">
            <w:pPr>
              <w:spacing w:after="0"/>
              <w:jc w:val="center"/>
              <w:rPr>
                <w:rFonts w:eastAsia="Calibri"/>
                <w:color w:val="000000"/>
                <w:sz w:val="24"/>
                <w:szCs w:val="24"/>
              </w:rPr>
            </w:pPr>
            <w:r w:rsidRPr="00F21127">
              <w:rPr>
                <w:rFonts w:eastAsia="Calibri"/>
                <w:color w:val="000000"/>
                <w:sz w:val="24"/>
                <w:szCs w:val="24"/>
              </w:rPr>
              <w:t>-10</w:t>
            </w:r>
          </w:p>
        </w:tc>
        <w:tc>
          <w:tcPr>
            <w:tcW w:w="541" w:type="pct"/>
            <w:tcBorders>
              <w:top w:val="single" w:sz="4" w:space="0" w:color="auto"/>
              <w:left w:val="single" w:sz="4" w:space="0" w:color="auto"/>
              <w:bottom w:val="single" w:sz="4" w:space="0" w:color="auto"/>
              <w:right w:val="single" w:sz="4" w:space="0" w:color="auto"/>
            </w:tcBorders>
            <w:vAlign w:val="center"/>
            <w:hideMark/>
          </w:tcPr>
          <w:p w14:paraId="53EB94A0" w14:textId="77777777" w:rsidR="00F21127" w:rsidRPr="00F21127" w:rsidRDefault="00F21127" w:rsidP="004E4E17">
            <w:pPr>
              <w:spacing w:after="0"/>
              <w:jc w:val="center"/>
              <w:rPr>
                <w:rFonts w:eastAsia="Calibri"/>
                <w:color w:val="000000"/>
                <w:sz w:val="24"/>
                <w:szCs w:val="24"/>
              </w:rPr>
            </w:pPr>
            <w:r w:rsidRPr="00F21127">
              <w:rPr>
                <w:rFonts w:eastAsia="Calibri"/>
                <w:color w:val="000000"/>
                <w:sz w:val="24"/>
                <w:szCs w:val="24"/>
              </w:rPr>
              <w:t>-13</w:t>
            </w:r>
          </w:p>
        </w:tc>
        <w:tc>
          <w:tcPr>
            <w:tcW w:w="541" w:type="pct"/>
            <w:tcBorders>
              <w:top w:val="single" w:sz="4" w:space="0" w:color="auto"/>
              <w:left w:val="single" w:sz="4" w:space="0" w:color="auto"/>
              <w:bottom w:val="single" w:sz="4" w:space="0" w:color="auto"/>
              <w:right w:val="single" w:sz="4" w:space="0" w:color="auto"/>
            </w:tcBorders>
            <w:vAlign w:val="center"/>
            <w:hideMark/>
          </w:tcPr>
          <w:p w14:paraId="0FB18F47" w14:textId="77777777" w:rsidR="00F21127" w:rsidRPr="00F21127" w:rsidRDefault="00F21127" w:rsidP="004E4E17">
            <w:pPr>
              <w:spacing w:after="0"/>
              <w:jc w:val="center"/>
              <w:rPr>
                <w:rFonts w:eastAsia="Calibri"/>
                <w:color w:val="000000"/>
                <w:sz w:val="24"/>
                <w:szCs w:val="24"/>
              </w:rPr>
            </w:pPr>
            <w:r w:rsidRPr="00F21127">
              <w:rPr>
                <w:rFonts w:eastAsia="Calibri"/>
                <w:color w:val="000000"/>
                <w:sz w:val="24"/>
                <w:szCs w:val="24"/>
              </w:rPr>
              <w:t>-4</w:t>
            </w:r>
          </w:p>
        </w:tc>
        <w:tc>
          <w:tcPr>
            <w:tcW w:w="513" w:type="pct"/>
            <w:tcBorders>
              <w:top w:val="single" w:sz="4" w:space="0" w:color="auto"/>
              <w:left w:val="single" w:sz="4" w:space="0" w:color="auto"/>
              <w:bottom w:val="single" w:sz="4" w:space="0" w:color="auto"/>
              <w:right w:val="single" w:sz="4" w:space="0" w:color="auto"/>
            </w:tcBorders>
            <w:vAlign w:val="center"/>
            <w:hideMark/>
          </w:tcPr>
          <w:p w14:paraId="29D23F68" w14:textId="77777777" w:rsidR="00F21127" w:rsidRPr="00F21127" w:rsidRDefault="00F21127" w:rsidP="004E4E17">
            <w:pPr>
              <w:spacing w:after="0"/>
              <w:ind w:firstLine="2"/>
              <w:jc w:val="center"/>
              <w:rPr>
                <w:rFonts w:eastAsia="Calibri"/>
                <w:color w:val="000000"/>
                <w:sz w:val="24"/>
                <w:szCs w:val="24"/>
              </w:rPr>
            </w:pPr>
            <w:r w:rsidRPr="00F21127">
              <w:rPr>
                <w:rFonts w:eastAsia="Calibri"/>
                <w:color w:val="000000"/>
                <w:sz w:val="24"/>
                <w:szCs w:val="24"/>
              </w:rPr>
              <w:t>-5</w:t>
            </w:r>
          </w:p>
        </w:tc>
        <w:tc>
          <w:tcPr>
            <w:tcW w:w="565" w:type="pct"/>
            <w:tcBorders>
              <w:top w:val="single" w:sz="4" w:space="0" w:color="auto"/>
              <w:left w:val="single" w:sz="4" w:space="0" w:color="auto"/>
              <w:bottom w:val="single" w:sz="4" w:space="0" w:color="auto"/>
              <w:right w:val="single" w:sz="4" w:space="0" w:color="auto"/>
            </w:tcBorders>
            <w:vAlign w:val="center"/>
            <w:hideMark/>
          </w:tcPr>
          <w:p w14:paraId="01D73D7F" w14:textId="77777777" w:rsidR="00F21127" w:rsidRPr="00F21127" w:rsidRDefault="00F21127" w:rsidP="004E4E17">
            <w:pPr>
              <w:spacing w:after="0"/>
              <w:ind w:firstLine="2"/>
              <w:jc w:val="center"/>
              <w:rPr>
                <w:rFonts w:eastAsia="Calibri"/>
                <w:color w:val="000000"/>
                <w:sz w:val="24"/>
                <w:szCs w:val="24"/>
              </w:rPr>
            </w:pPr>
            <w:r w:rsidRPr="00F21127">
              <w:rPr>
                <w:rFonts w:eastAsia="Calibri"/>
                <w:color w:val="000000"/>
                <w:sz w:val="24"/>
                <w:szCs w:val="24"/>
              </w:rPr>
              <w:t>-0,6</w:t>
            </w:r>
          </w:p>
        </w:tc>
      </w:tr>
      <w:tr w:rsidR="00F21127" w:rsidRPr="00F21127" w14:paraId="17DF6409" w14:textId="77777777" w:rsidTr="00F21127">
        <w:tc>
          <w:tcPr>
            <w:tcW w:w="1274" w:type="pct"/>
            <w:tcBorders>
              <w:top w:val="single" w:sz="4" w:space="0" w:color="auto"/>
              <w:left w:val="single" w:sz="4" w:space="0" w:color="auto"/>
              <w:bottom w:val="single" w:sz="4" w:space="0" w:color="auto"/>
              <w:right w:val="single" w:sz="4" w:space="0" w:color="auto"/>
            </w:tcBorders>
            <w:vAlign w:val="center"/>
            <w:hideMark/>
          </w:tcPr>
          <w:p w14:paraId="05F4298E" w14:textId="77777777" w:rsidR="00F21127" w:rsidRPr="00F21127" w:rsidRDefault="00F21127" w:rsidP="004E4E17">
            <w:pPr>
              <w:spacing w:after="0" w:line="240" w:lineRule="auto"/>
              <w:rPr>
                <w:rFonts w:eastAsia="Times New Roman"/>
                <w:sz w:val="24"/>
                <w:szCs w:val="24"/>
              </w:rPr>
            </w:pPr>
            <w:r w:rsidRPr="00F21127">
              <w:rPr>
                <w:rFonts w:eastAsia="Times New Roman"/>
                <w:color w:val="000000"/>
                <w:sz w:val="24"/>
                <w:szCs w:val="24"/>
              </w:rPr>
              <w:t>Миграционный прирост/ убыль населения, чел.</w:t>
            </w:r>
          </w:p>
        </w:tc>
        <w:tc>
          <w:tcPr>
            <w:tcW w:w="483" w:type="pct"/>
            <w:tcBorders>
              <w:top w:val="single" w:sz="4" w:space="0" w:color="auto"/>
              <w:left w:val="single" w:sz="4" w:space="0" w:color="auto"/>
              <w:bottom w:val="single" w:sz="4" w:space="0" w:color="auto"/>
              <w:right w:val="single" w:sz="4" w:space="0" w:color="auto"/>
            </w:tcBorders>
            <w:vAlign w:val="center"/>
            <w:hideMark/>
          </w:tcPr>
          <w:p w14:paraId="02EACE88" w14:textId="77777777" w:rsidR="00F21127" w:rsidRPr="00F21127" w:rsidRDefault="00F21127" w:rsidP="004E4E17">
            <w:pPr>
              <w:spacing w:after="0"/>
              <w:jc w:val="center"/>
              <w:rPr>
                <w:rFonts w:eastAsia="Calibri"/>
                <w:color w:val="000000"/>
                <w:sz w:val="24"/>
                <w:szCs w:val="24"/>
              </w:rPr>
            </w:pPr>
            <w:r w:rsidRPr="00F21127">
              <w:rPr>
                <w:rFonts w:eastAsia="Calibri"/>
                <w:color w:val="000000"/>
                <w:sz w:val="24"/>
                <w:szCs w:val="24"/>
              </w:rPr>
              <w:t>-10</w:t>
            </w:r>
          </w:p>
        </w:tc>
        <w:tc>
          <w:tcPr>
            <w:tcW w:w="541" w:type="pct"/>
            <w:tcBorders>
              <w:top w:val="single" w:sz="4" w:space="0" w:color="auto"/>
              <w:left w:val="single" w:sz="4" w:space="0" w:color="auto"/>
              <w:bottom w:val="single" w:sz="4" w:space="0" w:color="auto"/>
              <w:right w:val="single" w:sz="4" w:space="0" w:color="auto"/>
            </w:tcBorders>
            <w:vAlign w:val="center"/>
            <w:hideMark/>
          </w:tcPr>
          <w:p w14:paraId="0501F5C0" w14:textId="77777777" w:rsidR="00F21127" w:rsidRPr="00F21127" w:rsidRDefault="00F21127" w:rsidP="004E4E17">
            <w:pPr>
              <w:spacing w:after="0"/>
              <w:jc w:val="center"/>
              <w:rPr>
                <w:rFonts w:eastAsia="Calibri"/>
                <w:color w:val="000000"/>
                <w:sz w:val="24"/>
                <w:szCs w:val="24"/>
              </w:rPr>
            </w:pPr>
            <w:r w:rsidRPr="00F21127">
              <w:rPr>
                <w:rFonts w:eastAsia="Calibri"/>
                <w:color w:val="000000"/>
                <w:sz w:val="24"/>
                <w:szCs w:val="24"/>
              </w:rPr>
              <w:t>-20</w:t>
            </w:r>
          </w:p>
        </w:tc>
        <w:tc>
          <w:tcPr>
            <w:tcW w:w="541" w:type="pct"/>
            <w:tcBorders>
              <w:top w:val="single" w:sz="4" w:space="0" w:color="auto"/>
              <w:left w:val="single" w:sz="4" w:space="0" w:color="auto"/>
              <w:bottom w:val="single" w:sz="4" w:space="0" w:color="auto"/>
              <w:right w:val="single" w:sz="4" w:space="0" w:color="auto"/>
            </w:tcBorders>
            <w:vAlign w:val="center"/>
            <w:hideMark/>
          </w:tcPr>
          <w:p w14:paraId="373D7F06" w14:textId="77777777" w:rsidR="00F21127" w:rsidRPr="00F21127" w:rsidRDefault="00F21127" w:rsidP="004E4E17">
            <w:pPr>
              <w:spacing w:after="0"/>
              <w:jc w:val="center"/>
              <w:rPr>
                <w:rFonts w:eastAsia="Calibri"/>
                <w:color w:val="000000"/>
                <w:sz w:val="24"/>
                <w:szCs w:val="24"/>
              </w:rPr>
            </w:pPr>
            <w:r w:rsidRPr="00F21127">
              <w:rPr>
                <w:rFonts w:eastAsia="Calibri"/>
                <w:color w:val="000000"/>
                <w:sz w:val="24"/>
                <w:szCs w:val="24"/>
              </w:rPr>
              <w:t>2</w:t>
            </w:r>
          </w:p>
        </w:tc>
        <w:tc>
          <w:tcPr>
            <w:tcW w:w="541" w:type="pct"/>
            <w:tcBorders>
              <w:top w:val="single" w:sz="4" w:space="0" w:color="auto"/>
              <w:left w:val="single" w:sz="4" w:space="0" w:color="auto"/>
              <w:bottom w:val="single" w:sz="4" w:space="0" w:color="auto"/>
              <w:right w:val="single" w:sz="4" w:space="0" w:color="auto"/>
            </w:tcBorders>
            <w:vAlign w:val="center"/>
            <w:hideMark/>
          </w:tcPr>
          <w:p w14:paraId="4D3EE377" w14:textId="77777777" w:rsidR="00F21127" w:rsidRPr="00F21127" w:rsidRDefault="00F21127" w:rsidP="004E4E17">
            <w:pPr>
              <w:spacing w:after="0"/>
              <w:jc w:val="center"/>
              <w:rPr>
                <w:rFonts w:eastAsia="Calibri"/>
                <w:color w:val="000000"/>
                <w:sz w:val="24"/>
                <w:szCs w:val="24"/>
              </w:rPr>
            </w:pPr>
            <w:r w:rsidRPr="00F21127">
              <w:rPr>
                <w:rFonts w:eastAsia="Calibri"/>
                <w:color w:val="000000"/>
                <w:sz w:val="24"/>
                <w:szCs w:val="24"/>
              </w:rPr>
              <w:t>-10</w:t>
            </w:r>
          </w:p>
        </w:tc>
        <w:tc>
          <w:tcPr>
            <w:tcW w:w="541" w:type="pct"/>
            <w:tcBorders>
              <w:top w:val="single" w:sz="4" w:space="0" w:color="auto"/>
              <w:left w:val="single" w:sz="4" w:space="0" w:color="auto"/>
              <w:bottom w:val="single" w:sz="4" w:space="0" w:color="auto"/>
              <w:right w:val="single" w:sz="4" w:space="0" w:color="auto"/>
            </w:tcBorders>
            <w:vAlign w:val="center"/>
            <w:hideMark/>
          </w:tcPr>
          <w:p w14:paraId="00A919B6" w14:textId="77777777" w:rsidR="00F21127" w:rsidRPr="00F21127" w:rsidRDefault="00F21127" w:rsidP="004E4E17">
            <w:pPr>
              <w:spacing w:after="0"/>
              <w:jc w:val="center"/>
              <w:rPr>
                <w:rFonts w:eastAsia="Calibri"/>
                <w:color w:val="000000"/>
                <w:sz w:val="24"/>
                <w:szCs w:val="24"/>
              </w:rPr>
            </w:pPr>
            <w:r w:rsidRPr="00F21127">
              <w:rPr>
                <w:rFonts w:eastAsia="Calibri"/>
                <w:color w:val="000000"/>
                <w:sz w:val="24"/>
                <w:szCs w:val="24"/>
              </w:rPr>
              <w:t>25</w:t>
            </w:r>
          </w:p>
        </w:tc>
        <w:tc>
          <w:tcPr>
            <w:tcW w:w="513" w:type="pct"/>
            <w:tcBorders>
              <w:top w:val="single" w:sz="4" w:space="0" w:color="auto"/>
              <w:left w:val="single" w:sz="4" w:space="0" w:color="auto"/>
              <w:bottom w:val="single" w:sz="4" w:space="0" w:color="auto"/>
              <w:right w:val="single" w:sz="4" w:space="0" w:color="auto"/>
            </w:tcBorders>
            <w:vAlign w:val="center"/>
            <w:hideMark/>
          </w:tcPr>
          <w:p w14:paraId="724C078C" w14:textId="77777777" w:rsidR="00F21127" w:rsidRPr="00F21127" w:rsidRDefault="00F21127" w:rsidP="004E4E17">
            <w:pPr>
              <w:spacing w:after="0"/>
              <w:ind w:firstLine="2"/>
              <w:jc w:val="center"/>
              <w:rPr>
                <w:rFonts w:eastAsia="Calibri"/>
                <w:color w:val="000000"/>
                <w:sz w:val="24"/>
                <w:szCs w:val="24"/>
              </w:rPr>
            </w:pPr>
            <w:r w:rsidRPr="00F21127">
              <w:rPr>
                <w:rFonts w:eastAsia="Calibri"/>
                <w:color w:val="000000"/>
                <w:sz w:val="24"/>
                <w:szCs w:val="24"/>
              </w:rPr>
              <w:t>-3</w:t>
            </w:r>
          </w:p>
        </w:tc>
        <w:tc>
          <w:tcPr>
            <w:tcW w:w="565" w:type="pct"/>
            <w:tcBorders>
              <w:top w:val="single" w:sz="4" w:space="0" w:color="auto"/>
              <w:left w:val="single" w:sz="4" w:space="0" w:color="auto"/>
              <w:bottom w:val="single" w:sz="4" w:space="0" w:color="auto"/>
              <w:right w:val="single" w:sz="4" w:space="0" w:color="auto"/>
            </w:tcBorders>
            <w:vAlign w:val="center"/>
            <w:hideMark/>
          </w:tcPr>
          <w:p w14:paraId="69CA7B0C" w14:textId="77777777" w:rsidR="00F21127" w:rsidRPr="00F21127" w:rsidRDefault="00F21127" w:rsidP="004E4E17">
            <w:pPr>
              <w:spacing w:after="0"/>
              <w:ind w:firstLine="2"/>
              <w:jc w:val="center"/>
              <w:rPr>
                <w:rFonts w:eastAsia="Calibri"/>
                <w:color w:val="000000"/>
                <w:sz w:val="24"/>
                <w:szCs w:val="24"/>
              </w:rPr>
            </w:pPr>
            <w:r w:rsidRPr="00F21127">
              <w:rPr>
                <w:rFonts w:eastAsia="Calibri"/>
                <w:color w:val="000000"/>
                <w:sz w:val="24"/>
                <w:szCs w:val="24"/>
              </w:rPr>
              <w:t>-0,3</w:t>
            </w:r>
          </w:p>
        </w:tc>
      </w:tr>
      <w:tr w:rsidR="00F21127" w:rsidRPr="00F21127" w14:paraId="12471CDE" w14:textId="77777777" w:rsidTr="00F21127">
        <w:tc>
          <w:tcPr>
            <w:tcW w:w="1274" w:type="pct"/>
            <w:tcBorders>
              <w:top w:val="single" w:sz="4" w:space="0" w:color="auto"/>
              <w:left w:val="single" w:sz="4" w:space="0" w:color="auto"/>
              <w:bottom w:val="single" w:sz="4" w:space="0" w:color="auto"/>
              <w:right w:val="single" w:sz="4" w:space="0" w:color="auto"/>
            </w:tcBorders>
            <w:vAlign w:val="center"/>
            <w:hideMark/>
          </w:tcPr>
          <w:p w14:paraId="700D7D97" w14:textId="77777777" w:rsidR="00F21127" w:rsidRPr="00F21127" w:rsidRDefault="00F21127" w:rsidP="004E4E17">
            <w:pPr>
              <w:spacing w:after="0" w:line="240" w:lineRule="auto"/>
              <w:rPr>
                <w:rFonts w:eastAsia="Times New Roman"/>
                <w:sz w:val="24"/>
                <w:szCs w:val="24"/>
              </w:rPr>
            </w:pPr>
            <w:r w:rsidRPr="00F21127">
              <w:rPr>
                <w:rFonts w:eastAsia="Times New Roman"/>
                <w:color w:val="000000"/>
                <w:sz w:val="24"/>
                <w:szCs w:val="24"/>
              </w:rPr>
              <w:t>Общий прирост численности населения</w:t>
            </w:r>
          </w:p>
        </w:tc>
        <w:tc>
          <w:tcPr>
            <w:tcW w:w="483" w:type="pct"/>
            <w:tcBorders>
              <w:top w:val="single" w:sz="4" w:space="0" w:color="auto"/>
              <w:left w:val="single" w:sz="4" w:space="0" w:color="auto"/>
              <w:bottom w:val="single" w:sz="4" w:space="0" w:color="auto"/>
              <w:right w:val="single" w:sz="4" w:space="0" w:color="auto"/>
            </w:tcBorders>
            <w:vAlign w:val="center"/>
            <w:hideMark/>
          </w:tcPr>
          <w:p w14:paraId="5097FF44" w14:textId="77777777" w:rsidR="00F21127" w:rsidRPr="00F21127" w:rsidRDefault="00F21127" w:rsidP="004E4E17">
            <w:pPr>
              <w:spacing w:after="0"/>
              <w:jc w:val="center"/>
              <w:rPr>
                <w:rFonts w:eastAsia="Calibri"/>
                <w:color w:val="000000"/>
                <w:sz w:val="24"/>
                <w:szCs w:val="24"/>
              </w:rPr>
            </w:pPr>
            <w:r w:rsidRPr="00F21127">
              <w:rPr>
                <w:rFonts w:eastAsia="Calibri"/>
                <w:color w:val="000000"/>
                <w:sz w:val="24"/>
                <w:szCs w:val="24"/>
              </w:rPr>
              <w:t>-9</w:t>
            </w:r>
          </w:p>
        </w:tc>
        <w:tc>
          <w:tcPr>
            <w:tcW w:w="541" w:type="pct"/>
            <w:tcBorders>
              <w:top w:val="single" w:sz="4" w:space="0" w:color="auto"/>
              <w:left w:val="single" w:sz="4" w:space="0" w:color="auto"/>
              <w:bottom w:val="single" w:sz="4" w:space="0" w:color="auto"/>
              <w:right w:val="single" w:sz="4" w:space="0" w:color="auto"/>
            </w:tcBorders>
            <w:vAlign w:val="center"/>
            <w:hideMark/>
          </w:tcPr>
          <w:p w14:paraId="7228C5D1" w14:textId="77777777" w:rsidR="00F21127" w:rsidRPr="00F21127" w:rsidRDefault="00F21127" w:rsidP="004E4E17">
            <w:pPr>
              <w:spacing w:after="0"/>
              <w:jc w:val="center"/>
              <w:rPr>
                <w:rFonts w:eastAsia="Calibri"/>
                <w:color w:val="000000"/>
                <w:sz w:val="24"/>
                <w:szCs w:val="24"/>
              </w:rPr>
            </w:pPr>
            <w:r w:rsidRPr="00F21127">
              <w:rPr>
                <w:rFonts w:eastAsia="Calibri"/>
                <w:color w:val="000000"/>
                <w:sz w:val="24"/>
                <w:szCs w:val="24"/>
              </w:rPr>
              <w:t>-21</w:t>
            </w:r>
          </w:p>
        </w:tc>
        <w:tc>
          <w:tcPr>
            <w:tcW w:w="541" w:type="pct"/>
            <w:tcBorders>
              <w:top w:val="single" w:sz="4" w:space="0" w:color="auto"/>
              <w:left w:val="single" w:sz="4" w:space="0" w:color="auto"/>
              <w:bottom w:val="single" w:sz="4" w:space="0" w:color="auto"/>
              <w:right w:val="single" w:sz="4" w:space="0" w:color="auto"/>
            </w:tcBorders>
            <w:vAlign w:val="center"/>
            <w:hideMark/>
          </w:tcPr>
          <w:p w14:paraId="2139D545" w14:textId="77777777" w:rsidR="00F21127" w:rsidRPr="00F21127" w:rsidRDefault="00F21127" w:rsidP="004E4E17">
            <w:pPr>
              <w:spacing w:after="0"/>
              <w:jc w:val="center"/>
              <w:rPr>
                <w:rFonts w:eastAsia="Calibri"/>
                <w:color w:val="000000"/>
                <w:sz w:val="24"/>
                <w:szCs w:val="24"/>
              </w:rPr>
            </w:pPr>
            <w:r w:rsidRPr="00F21127">
              <w:rPr>
                <w:rFonts w:eastAsia="Calibri"/>
                <w:color w:val="000000"/>
                <w:sz w:val="24"/>
                <w:szCs w:val="24"/>
              </w:rPr>
              <w:t>-8</w:t>
            </w:r>
          </w:p>
        </w:tc>
        <w:tc>
          <w:tcPr>
            <w:tcW w:w="541" w:type="pct"/>
            <w:tcBorders>
              <w:top w:val="single" w:sz="4" w:space="0" w:color="auto"/>
              <w:left w:val="single" w:sz="4" w:space="0" w:color="auto"/>
              <w:bottom w:val="single" w:sz="4" w:space="0" w:color="auto"/>
              <w:right w:val="single" w:sz="4" w:space="0" w:color="auto"/>
            </w:tcBorders>
            <w:vAlign w:val="center"/>
            <w:hideMark/>
          </w:tcPr>
          <w:p w14:paraId="42B77296" w14:textId="77777777" w:rsidR="00F21127" w:rsidRPr="00F21127" w:rsidRDefault="00F21127" w:rsidP="004E4E17">
            <w:pPr>
              <w:spacing w:after="0"/>
              <w:jc w:val="center"/>
              <w:rPr>
                <w:rFonts w:eastAsia="Calibri"/>
                <w:color w:val="000000"/>
                <w:sz w:val="24"/>
                <w:szCs w:val="24"/>
              </w:rPr>
            </w:pPr>
            <w:r w:rsidRPr="00F21127">
              <w:rPr>
                <w:rFonts w:eastAsia="Calibri"/>
                <w:color w:val="000000"/>
                <w:sz w:val="24"/>
                <w:szCs w:val="24"/>
              </w:rPr>
              <w:t>-23</w:t>
            </w:r>
          </w:p>
        </w:tc>
        <w:tc>
          <w:tcPr>
            <w:tcW w:w="541" w:type="pct"/>
            <w:tcBorders>
              <w:top w:val="single" w:sz="4" w:space="0" w:color="auto"/>
              <w:left w:val="single" w:sz="4" w:space="0" w:color="auto"/>
              <w:bottom w:val="single" w:sz="4" w:space="0" w:color="auto"/>
              <w:right w:val="single" w:sz="4" w:space="0" w:color="auto"/>
            </w:tcBorders>
            <w:vAlign w:val="center"/>
            <w:hideMark/>
          </w:tcPr>
          <w:p w14:paraId="12B3B904" w14:textId="77777777" w:rsidR="00F21127" w:rsidRPr="00F21127" w:rsidRDefault="00F21127" w:rsidP="004E4E17">
            <w:pPr>
              <w:spacing w:after="0"/>
              <w:jc w:val="center"/>
              <w:rPr>
                <w:rFonts w:eastAsia="Calibri"/>
                <w:color w:val="000000"/>
                <w:sz w:val="24"/>
                <w:szCs w:val="24"/>
              </w:rPr>
            </w:pPr>
            <w:r w:rsidRPr="00F21127">
              <w:rPr>
                <w:rFonts w:eastAsia="Calibri"/>
                <w:color w:val="000000"/>
                <w:sz w:val="24"/>
                <w:szCs w:val="24"/>
              </w:rPr>
              <w:t>21</w:t>
            </w:r>
          </w:p>
        </w:tc>
        <w:tc>
          <w:tcPr>
            <w:tcW w:w="513" w:type="pct"/>
            <w:tcBorders>
              <w:top w:val="single" w:sz="4" w:space="0" w:color="auto"/>
              <w:left w:val="single" w:sz="4" w:space="0" w:color="auto"/>
              <w:bottom w:val="single" w:sz="4" w:space="0" w:color="auto"/>
              <w:right w:val="single" w:sz="4" w:space="0" w:color="auto"/>
            </w:tcBorders>
            <w:vAlign w:val="center"/>
            <w:hideMark/>
          </w:tcPr>
          <w:p w14:paraId="13CD7DBC" w14:textId="77777777" w:rsidR="00F21127" w:rsidRPr="00F21127" w:rsidRDefault="00F21127" w:rsidP="004E4E17">
            <w:pPr>
              <w:spacing w:after="0"/>
              <w:ind w:firstLine="2"/>
              <w:jc w:val="center"/>
              <w:rPr>
                <w:rFonts w:eastAsia="Calibri"/>
                <w:color w:val="000000"/>
                <w:sz w:val="24"/>
                <w:szCs w:val="24"/>
              </w:rPr>
            </w:pPr>
            <w:r w:rsidRPr="00F21127">
              <w:rPr>
                <w:rFonts w:eastAsia="Calibri"/>
                <w:color w:val="000000"/>
                <w:sz w:val="24"/>
                <w:szCs w:val="24"/>
              </w:rPr>
              <w:t>-8</w:t>
            </w:r>
          </w:p>
        </w:tc>
        <w:tc>
          <w:tcPr>
            <w:tcW w:w="565" w:type="pct"/>
            <w:tcBorders>
              <w:top w:val="single" w:sz="4" w:space="0" w:color="auto"/>
              <w:left w:val="single" w:sz="4" w:space="0" w:color="auto"/>
              <w:bottom w:val="single" w:sz="4" w:space="0" w:color="auto"/>
              <w:right w:val="single" w:sz="4" w:space="0" w:color="auto"/>
            </w:tcBorders>
            <w:vAlign w:val="center"/>
            <w:hideMark/>
          </w:tcPr>
          <w:p w14:paraId="4D5D6060" w14:textId="77777777" w:rsidR="00F21127" w:rsidRPr="00F21127" w:rsidRDefault="00F21127" w:rsidP="004E4E17">
            <w:pPr>
              <w:spacing w:after="0"/>
              <w:ind w:firstLine="2"/>
              <w:jc w:val="center"/>
              <w:rPr>
                <w:rFonts w:eastAsia="Calibri"/>
                <w:color w:val="000000"/>
                <w:sz w:val="24"/>
                <w:szCs w:val="24"/>
              </w:rPr>
            </w:pPr>
            <w:r w:rsidRPr="00F21127">
              <w:rPr>
                <w:rFonts w:eastAsia="Calibri"/>
                <w:color w:val="000000"/>
                <w:sz w:val="24"/>
                <w:szCs w:val="24"/>
              </w:rPr>
              <w:t>-0,9</w:t>
            </w:r>
          </w:p>
        </w:tc>
      </w:tr>
    </w:tbl>
    <w:p w14:paraId="4D2B29E5" w14:textId="77777777" w:rsidR="00F21127" w:rsidRPr="00F21127" w:rsidRDefault="00F21127" w:rsidP="004E4E17">
      <w:pPr>
        <w:widowControl w:val="0"/>
        <w:tabs>
          <w:tab w:val="left" w:pos="1843"/>
        </w:tabs>
        <w:autoSpaceDE w:val="0"/>
        <w:autoSpaceDN w:val="0"/>
        <w:adjustRightInd w:val="0"/>
        <w:spacing w:after="0" w:line="240" w:lineRule="auto"/>
        <w:ind w:firstLine="709"/>
        <w:jc w:val="center"/>
        <w:rPr>
          <w:rFonts w:ascii="Times New Roman CYR" w:eastAsia="Calibri" w:hAnsi="Times New Roman CYR" w:cs="Times New Roman CYR"/>
          <w:b/>
          <w:bCs/>
          <w:highlight w:val="yellow"/>
        </w:rPr>
      </w:pPr>
    </w:p>
    <w:p w14:paraId="50920FD6" w14:textId="77777777" w:rsidR="00F21127" w:rsidRPr="00F21127" w:rsidRDefault="00F21127" w:rsidP="004E4E17">
      <w:pPr>
        <w:pStyle w:val="140"/>
      </w:pPr>
      <w:r w:rsidRPr="00F21127">
        <w:t>Сформировавшиеся за последние годы изменения естественного и механического прироста привели к определенной структуре возрастного состава населения. Показатели возрастной структуры населения представлены в таблице 8.3.</w:t>
      </w:r>
    </w:p>
    <w:p w14:paraId="7156066C" w14:textId="77777777" w:rsidR="00F21127" w:rsidRDefault="00F21127" w:rsidP="004E4E17">
      <w:pPr>
        <w:pStyle w:val="140"/>
        <w:ind w:firstLine="0"/>
        <w:rPr>
          <w:highlight w:val="yellow"/>
        </w:rPr>
      </w:pPr>
      <w:r w:rsidRPr="00F21127">
        <w:rPr>
          <w:rFonts w:eastAsia="Calibri"/>
        </w:rPr>
        <w:t>Таблица 8.3 – Возрастная структура населения Сайгинского сельского поселения</w:t>
      </w:r>
    </w:p>
    <w:p w14:paraId="5E0BD3AC" w14:textId="77777777" w:rsidR="005B28CA" w:rsidRPr="00F21127" w:rsidRDefault="005B28CA" w:rsidP="004E4E17">
      <w:pPr>
        <w:pStyle w:val="140"/>
        <w:ind w:firstLine="0"/>
        <w:rPr>
          <w:highlight w:val="yellow"/>
        </w:rPr>
      </w:pPr>
    </w:p>
    <w:tbl>
      <w:tblPr>
        <w:tblW w:w="49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89"/>
        <w:gridCol w:w="982"/>
        <w:gridCol w:w="912"/>
        <w:gridCol w:w="941"/>
        <w:gridCol w:w="824"/>
        <w:gridCol w:w="984"/>
        <w:gridCol w:w="1126"/>
      </w:tblGrid>
      <w:tr w:rsidR="00F21127" w:rsidRPr="005B28CA" w14:paraId="14114170" w14:textId="77777777" w:rsidTr="00C315DE">
        <w:trPr>
          <w:jc w:val="center"/>
        </w:trPr>
        <w:tc>
          <w:tcPr>
            <w:tcW w:w="1850" w:type="pct"/>
            <w:tcBorders>
              <w:top w:val="single" w:sz="4" w:space="0" w:color="auto"/>
              <w:left w:val="single" w:sz="4" w:space="0" w:color="auto"/>
              <w:bottom w:val="single" w:sz="4" w:space="0" w:color="auto"/>
              <w:right w:val="single" w:sz="4" w:space="0" w:color="auto"/>
            </w:tcBorders>
          </w:tcPr>
          <w:p w14:paraId="0C415B44" w14:textId="6C590603" w:rsidR="00F21127" w:rsidRPr="005B28CA" w:rsidRDefault="00C315DE" w:rsidP="00F753A1">
            <w:pPr>
              <w:pStyle w:val="ConsPlusNormal"/>
              <w:rPr>
                <w:rFonts w:eastAsia="Calibri"/>
              </w:rPr>
            </w:pPr>
            <w:r w:rsidRPr="005B28CA">
              <w:rPr>
                <w:rFonts w:eastAsia="Calibri"/>
              </w:rPr>
              <w:t>Наименование</w:t>
            </w:r>
          </w:p>
        </w:tc>
        <w:tc>
          <w:tcPr>
            <w:tcW w:w="1034" w:type="pct"/>
            <w:gridSpan w:val="2"/>
            <w:tcBorders>
              <w:top w:val="single" w:sz="4" w:space="0" w:color="auto"/>
              <w:left w:val="single" w:sz="4" w:space="0" w:color="auto"/>
              <w:bottom w:val="single" w:sz="4" w:space="0" w:color="auto"/>
              <w:right w:val="single" w:sz="4" w:space="0" w:color="auto"/>
            </w:tcBorders>
            <w:hideMark/>
          </w:tcPr>
          <w:p w14:paraId="4257071C" w14:textId="77777777" w:rsidR="00F21127" w:rsidRPr="005B28CA" w:rsidRDefault="00F21127" w:rsidP="00F753A1">
            <w:pPr>
              <w:pStyle w:val="ConsPlusNormal"/>
            </w:pPr>
            <w:r w:rsidRPr="005B28CA">
              <w:t>2020г.</w:t>
            </w:r>
          </w:p>
        </w:tc>
        <w:tc>
          <w:tcPr>
            <w:tcW w:w="964" w:type="pct"/>
            <w:gridSpan w:val="2"/>
            <w:tcBorders>
              <w:top w:val="single" w:sz="4" w:space="0" w:color="auto"/>
              <w:left w:val="single" w:sz="4" w:space="0" w:color="auto"/>
              <w:bottom w:val="single" w:sz="4" w:space="0" w:color="auto"/>
              <w:right w:val="single" w:sz="4" w:space="0" w:color="auto"/>
            </w:tcBorders>
            <w:hideMark/>
          </w:tcPr>
          <w:p w14:paraId="1FB89AFC" w14:textId="77777777" w:rsidR="00F21127" w:rsidRPr="005B28CA" w:rsidRDefault="00F21127" w:rsidP="00F753A1">
            <w:pPr>
              <w:pStyle w:val="ConsPlusNormal"/>
            </w:pPr>
            <w:r w:rsidRPr="005B28CA">
              <w:t>2021г.</w:t>
            </w:r>
          </w:p>
        </w:tc>
        <w:tc>
          <w:tcPr>
            <w:tcW w:w="1152" w:type="pct"/>
            <w:gridSpan w:val="2"/>
            <w:tcBorders>
              <w:top w:val="single" w:sz="4" w:space="0" w:color="auto"/>
              <w:left w:val="single" w:sz="4" w:space="0" w:color="auto"/>
              <w:bottom w:val="single" w:sz="4" w:space="0" w:color="auto"/>
              <w:right w:val="single" w:sz="4" w:space="0" w:color="auto"/>
            </w:tcBorders>
            <w:hideMark/>
          </w:tcPr>
          <w:p w14:paraId="081E78E9" w14:textId="77777777" w:rsidR="00F21127" w:rsidRPr="005B28CA" w:rsidRDefault="00F21127" w:rsidP="00F753A1">
            <w:pPr>
              <w:pStyle w:val="ConsPlusNormal"/>
            </w:pPr>
            <w:r w:rsidRPr="005B28CA">
              <w:t>2022г.</w:t>
            </w:r>
          </w:p>
        </w:tc>
      </w:tr>
      <w:tr w:rsidR="00F21127" w:rsidRPr="005B28CA" w14:paraId="031A8166" w14:textId="77777777" w:rsidTr="00C315DE">
        <w:trPr>
          <w:jc w:val="center"/>
        </w:trPr>
        <w:tc>
          <w:tcPr>
            <w:tcW w:w="1850" w:type="pct"/>
            <w:tcBorders>
              <w:top w:val="single" w:sz="4" w:space="0" w:color="auto"/>
              <w:left w:val="single" w:sz="4" w:space="0" w:color="auto"/>
              <w:bottom w:val="single" w:sz="4" w:space="0" w:color="auto"/>
              <w:right w:val="single" w:sz="4" w:space="0" w:color="auto"/>
            </w:tcBorders>
            <w:vAlign w:val="center"/>
            <w:hideMark/>
          </w:tcPr>
          <w:p w14:paraId="75082167" w14:textId="77777777" w:rsidR="00F21127" w:rsidRPr="005B28CA" w:rsidRDefault="00F21127" w:rsidP="00F753A1">
            <w:pPr>
              <w:pStyle w:val="ConsPlusNormal"/>
              <w:rPr>
                <w:rFonts w:eastAsia="Calibri"/>
              </w:rPr>
            </w:pPr>
          </w:p>
        </w:tc>
        <w:tc>
          <w:tcPr>
            <w:tcW w:w="536" w:type="pct"/>
            <w:tcBorders>
              <w:top w:val="single" w:sz="4" w:space="0" w:color="auto"/>
              <w:left w:val="single" w:sz="4" w:space="0" w:color="auto"/>
              <w:bottom w:val="single" w:sz="4" w:space="0" w:color="auto"/>
              <w:right w:val="single" w:sz="4" w:space="0" w:color="auto"/>
            </w:tcBorders>
            <w:vAlign w:val="center"/>
            <w:hideMark/>
          </w:tcPr>
          <w:p w14:paraId="53F663B4" w14:textId="77777777" w:rsidR="00F21127" w:rsidRPr="005B28CA" w:rsidRDefault="00F21127" w:rsidP="00F753A1">
            <w:pPr>
              <w:pStyle w:val="ConsPlusNormal"/>
            </w:pPr>
            <w:r w:rsidRPr="005B28CA">
              <w:t>чел.</w:t>
            </w:r>
          </w:p>
        </w:tc>
        <w:tc>
          <w:tcPr>
            <w:tcW w:w="497" w:type="pct"/>
            <w:tcBorders>
              <w:top w:val="single" w:sz="4" w:space="0" w:color="auto"/>
              <w:left w:val="single" w:sz="4" w:space="0" w:color="auto"/>
              <w:bottom w:val="single" w:sz="4" w:space="0" w:color="auto"/>
              <w:right w:val="single" w:sz="4" w:space="0" w:color="auto"/>
            </w:tcBorders>
            <w:vAlign w:val="center"/>
            <w:hideMark/>
          </w:tcPr>
          <w:p w14:paraId="2E5BD0D3" w14:textId="77777777" w:rsidR="00F21127" w:rsidRPr="005B28CA" w:rsidRDefault="00F21127" w:rsidP="00F753A1">
            <w:pPr>
              <w:pStyle w:val="ConsPlusNormal"/>
            </w:pPr>
            <w:r w:rsidRPr="005B28CA">
              <w:t>%</w:t>
            </w:r>
          </w:p>
        </w:tc>
        <w:tc>
          <w:tcPr>
            <w:tcW w:w="514" w:type="pct"/>
            <w:tcBorders>
              <w:top w:val="single" w:sz="4" w:space="0" w:color="auto"/>
              <w:left w:val="single" w:sz="4" w:space="0" w:color="auto"/>
              <w:bottom w:val="single" w:sz="4" w:space="0" w:color="auto"/>
              <w:right w:val="single" w:sz="4" w:space="0" w:color="auto"/>
            </w:tcBorders>
            <w:vAlign w:val="center"/>
            <w:hideMark/>
          </w:tcPr>
          <w:p w14:paraId="1366FFBA" w14:textId="77777777" w:rsidR="00F21127" w:rsidRPr="005B28CA" w:rsidRDefault="00F21127" w:rsidP="00F753A1">
            <w:pPr>
              <w:pStyle w:val="ConsPlusNormal"/>
            </w:pPr>
            <w:r w:rsidRPr="005B28CA">
              <w:t>чел.</w:t>
            </w:r>
          </w:p>
        </w:tc>
        <w:tc>
          <w:tcPr>
            <w:tcW w:w="449" w:type="pct"/>
            <w:tcBorders>
              <w:top w:val="single" w:sz="4" w:space="0" w:color="auto"/>
              <w:left w:val="single" w:sz="4" w:space="0" w:color="auto"/>
              <w:bottom w:val="single" w:sz="4" w:space="0" w:color="auto"/>
              <w:right w:val="single" w:sz="4" w:space="0" w:color="auto"/>
            </w:tcBorders>
            <w:vAlign w:val="center"/>
            <w:hideMark/>
          </w:tcPr>
          <w:p w14:paraId="716D4A93" w14:textId="77777777" w:rsidR="00F21127" w:rsidRPr="005B28CA" w:rsidRDefault="00F21127" w:rsidP="00F753A1">
            <w:pPr>
              <w:pStyle w:val="ConsPlusNormal"/>
            </w:pPr>
            <w:r w:rsidRPr="005B28CA">
              <w:t>%</w:t>
            </w:r>
          </w:p>
        </w:tc>
        <w:tc>
          <w:tcPr>
            <w:tcW w:w="537" w:type="pct"/>
            <w:tcBorders>
              <w:top w:val="single" w:sz="4" w:space="0" w:color="auto"/>
              <w:left w:val="single" w:sz="4" w:space="0" w:color="auto"/>
              <w:bottom w:val="single" w:sz="4" w:space="0" w:color="auto"/>
              <w:right w:val="single" w:sz="4" w:space="0" w:color="auto"/>
            </w:tcBorders>
            <w:vAlign w:val="center"/>
            <w:hideMark/>
          </w:tcPr>
          <w:p w14:paraId="08D2D89A" w14:textId="77777777" w:rsidR="00F21127" w:rsidRPr="005B28CA" w:rsidRDefault="00F21127" w:rsidP="00F753A1">
            <w:pPr>
              <w:pStyle w:val="ConsPlusNormal"/>
            </w:pPr>
            <w:r w:rsidRPr="005B28CA">
              <w:t>чел.</w:t>
            </w:r>
          </w:p>
        </w:tc>
        <w:tc>
          <w:tcPr>
            <w:tcW w:w="615" w:type="pct"/>
            <w:tcBorders>
              <w:top w:val="single" w:sz="4" w:space="0" w:color="auto"/>
              <w:left w:val="single" w:sz="4" w:space="0" w:color="auto"/>
              <w:bottom w:val="single" w:sz="4" w:space="0" w:color="auto"/>
              <w:right w:val="single" w:sz="4" w:space="0" w:color="auto"/>
            </w:tcBorders>
            <w:vAlign w:val="center"/>
            <w:hideMark/>
          </w:tcPr>
          <w:p w14:paraId="1BCC2E57" w14:textId="77777777" w:rsidR="00F21127" w:rsidRPr="005B28CA" w:rsidRDefault="00F21127" w:rsidP="00F753A1">
            <w:pPr>
              <w:pStyle w:val="ConsPlusNormal"/>
            </w:pPr>
            <w:r w:rsidRPr="005B28CA">
              <w:t>%</w:t>
            </w:r>
          </w:p>
        </w:tc>
      </w:tr>
      <w:tr w:rsidR="00F21127" w:rsidRPr="005B28CA" w14:paraId="40086C2A" w14:textId="77777777" w:rsidTr="00C315DE">
        <w:trPr>
          <w:jc w:val="center"/>
        </w:trPr>
        <w:tc>
          <w:tcPr>
            <w:tcW w:w="1850" w:type="pct"/>
            <w:tcBorders>
              <w:top w:val="single" w:sz="4" w:space="0" w:color="auto"/>
              <w:left w:val="single" w:sz="4" w:space="0" w:color="auto"/>
              <w:bottom w:val="single" w:sz="4" w:space="0" w:color="auto"/>
              <w:right w:val="single" w:sz="4" w:space="0" w:color="auto"/>
            </w:tcBorders>
            <w:hideMark/>
          </w:tcPr>
          <w:p w14:paraId="2AE2C59A" w14:textId="77777777" w:rsidR="00F21127" w:rsidRPr="005B28CA" w:rsidRDefault="00F21127" w:rsidP="00F753A1">
            <w:pPr>
              <w:pStyle w:val="ConsPlusNormal"/>
            </w:pPr>
            <w:r w:rsidRPr="005B28CA">
              <w:t>Численность населения, всего</w:t>
            </w:r>
          </w:p>
        </w:tc>
        <w:tc>
          <w:tcPr>
            <w:tcW w:w="536" w:type="pct"/>
            <w:tcBorders>
              <w:top w:val="single" w:sz="4" w:space="0" w:color="auto"/>
              <w:left w:val="single" w:sz="4" w:space="0" w:color="auto"/>
              <w:bottom w:val="single" w:sz="4" w:space="0" w:color="auto"/>
              <w:right w:val="single" w:sz="4" w:space="0" w:color="auto"/>
            </w:tcBorders>
            <w:vAlign w:val="center"/>
            <w:hideMark/>
          </w:tcPr>
          <w:p w14:paraId="58C36A7B" w14:textId="77777777" w:rsidR="00F21127" w:rsidRPr="005B28CA" w:rsidRDefault="00F21127" w:rsidP="00F753A1">
            <w:pPr>
              <w:pStyle w:val="ConsPlusNormal"/>
            </w:pPr>
            <w:r w:rsidRPr="005B28CA">
              <w:t>867</w:t>
            </w:r>
          </w:p>
        </w:tc>
        <w:tc>
          <w:tcPr>
            <w:tcW w:w="497" w:type="pct"/>
            <w:tcBorders>
              <w:top w:val="single" w:sz="4" w:space="0" w:color="auto"/>
              <w:left w:val="single" w:sz="4" w:space="0" w:color="auto"/>
              <w:bottom w:val="single" w:sz="4" w:space="0" w:color="auto"/>
              <w:right w:val="single" w:sz="4" w:space="0" w:color="auto"/>
            </w:tcBorders>
            <w:vAlign w:val="center"/>
            <w:hideMark/>
          </w:tcPr>
          <w:p w14:paraId="5BD8D0BE" w14:textId="77777777" w:rsidR="00F21127" w:rsidRPr="005B28CA" w:rsidRDefault="00F21127" w:rsidP="00F753A1">
            <w:pPr>
              <w:pStyle w:val="ConsPlusNormal"/>
            </w:pPr>
            <w:r w:rsidRPr="005B28CA">
              <w:t>100</w:t>
            </w:r>
          </w:p>
        </w:tc>
        <w:tc>
          <w:tcPr>
            <w:tcW w:w="514" w:type="pct"/>
            <w:tcBorders>
              <w:top w:val="single" w:sz="4" w:space="0" w:color="auto"/>
              <w:left w:val="single" w:sz="4" w:space="0" w:color="auto"/>
              <w:bottom w:val="single" w:sz="4" w:space="0" w:color="auto"/>
              <w:right w:val="single" w:sz="4" w:space="0" w:color="auto"/>
            </w:tcBorders>
            <w:vAlign w:val="center"/>
            <w:hideMark/>
          </w:tcPr>
          <w:p w14:paraId="27CCDD9F" w14:textId="77777777" w:rsidR="00F21127" w:rsidRPr="005B28CA" w:rsidRDefault="00F21127" w:rsidP="00F753A1">
            <w:pPr>
              <w:pStyle w:val="ConsPlusNormal"/>
            </w:pPr>
            <w:r w:rsidRPr="005B28CA">
              <w:t>859</w:t>
            </w:r>
          </w:p>
        </w:tc>
        <w:tc>
          <w:tcPr>
            <w:tcW w:w="449" w:type="pct"/>
            <w:tcBorders>
              <w:top w:val="single" w:sz="4" w:space="0" w:color="auto"/>
              <w:left w:val="single" w:sz="4" w:space="0" w:color="auto"/>
              <w:bottom w:val="single" w:sz="4" w:space="0" w:color="auto"/>
              <w:right w:val="single" w:sz="4" w:space="0" w:color="auto"/>
            </w:tcBorders>
            <w:vAlign w:val="center"/>
            <w:hideMark/>
          </w:tcPr>
          <w:p w14:paraId="795ED302" w14:textId="77777777" w:rsidR="00F21127" w:rsidRPr="005B28CA" w:rsidRDefault="00F21127" w:rsidP="00F753A1">
            <w:pPr>
              <w:pStyle w:val="ConsPlusNormal"/>
            </w:pPr>
            <w:r w:rsidRPr="005B28CA">
              <w:t>100</w:t>
            </w:r>
          </w:p>
        </w:tc>
        <w:tc>
          <w:tcPr>
            <w:tcW w:w="537" w:type="pct"/>
            <w:tcBorders>
              <w:top w:val="single" w:sz="4" w:space="0" w:color="auto"/>
              <w:left w:val="single" w:sz="4" w:space="0" w:color="auto"/>
              <w:bottom w:val="single" w:sz="4" w:space="0" w:color="auto"/>
              <w:right w:val="single" w:sz="4" w:space="0" w:color="auto"/>
            </w:tcBorders>
            <w:vAlign w:val="center"/>
            <w:hideMark/>
          </w:tcPr>
          <w:p w14:paraId="45D1E10C" w14:textId="77777777" w:rsidR="00F21127" w:rsidRPr="005B28CA" w:rsidRDefault="00F21127" w:rsidP="00F753A1">
            <w:pPr>
              <w:pStyle w:val="ConsPlusNormal"/>
            </w:pPr>
            <w:r w:rsidRPr="005B28CA">
              <w:t>836</w:t>
            </w:r>
          </w:p>
        </w:tc>
        <w:tc>
          <w:tcPr>
            <w:tcW w:w="615" w:type="pct"/>
            <w:tcBorders>
              <w:top w:val="single" w:sz="4" w:space="0" w:color="auto"/>
              <w:left w:val="single" w:sz="4" w:space="0" w:color="auto"/>
              <w:bottom w:val="single" w:sz="4" w:space="0" w:color="auto"/>
              <w:right w:val="single" w:sz="4" w:space="0" w:color="auto"/>
            </w:tcBorders>
            <w:vAlign w:val="center"/>
            <w:hideMark/>
          </w:tcPr>
          <w:p w14:paraId="1FB363CD" w14:textId="77777777" w:rsidR="00F21127" w:rsidRPr="005B28CA" w:rsidRDefault="00F21127" w:rsidP="00F753A1">
            <w:pPr>
              <w:pStyle w:val="ConsPlusNormal"/>
            </w:pPr>
            <w:r w:rsidRPr="005B28CA">
              <w:t>100</w:t>
            </w:r>
          </w:p>
        </w:tc>
      </w:tr>
      <w:tr w:rsidR="00F21127" w:rsidRPr="005B28CA" w14:paraId="4EEB7075" w14:textId="77777777" w:rsidTr="00C315DE">
        <w:trPr>
          <w:jc w:val="center"/>
        </w:trPr>
        <w:tc>
          <w:tcPr>
            <w:tcW w:w="1850" w:type="pct"/>
            <w:tcBorders>
              <w:top w:val="single" w:sz="4" w:space="0" w:color="auto"/>
              <w:left w:val="single" w:sz="4" w:space="0" w:color="auto"/>
              <w:bottom w:val="single" w:sz="4" w:space="0" w:color="auto"/>
              <w:right w:val="single" w:sz="4" w:space="0" w:color="auto"/>
            </w:tcBorders>
            <w:hideMark/>
          </w:tcPr>
          <w:p w14:paraId="1E2A660B" w14:textId="77777777" w:rsidR="00F21127" w:rsidRPr="005B28CA" w:rsidRDefault="00F21127" w:rsidP="00F753A1">
            <w:pPr>
              <w:pStyle w:val="ConsPlusNormal"/>
            </w:pPr>
            <w:r w:rsidRPr="005B28CA">
              <w:t>моложе трудоспособного возраста</w:t>
            </w:r>
          </w:p>
        </w:tc>
        <w:tc>
          <w:tcPr>
            <w:tcW w:w="536" w:type="pct"/>
            <w:tcBorders>
              <w:top w:val="single" w:sz="4" w:space="0" w:color="auto"/>
              <w:left w:val="single" w:sz="4" w:space="0" w:color="auto"/>
              <w:bottom w:val="single" w:sz="4" w:space="0" w:color="auto"/>
              <w:right w:val="single" w:sz="4" w:space="0" w:color="auto"/>
            </w:tcBorders>
            <w:vAlign w:val="center"/>
            <w:hideMark/>
          </w:tcPr>
          <w:p w14:paraId="5B998538" w14:textId="77777777" w:rsidR="00F21127" w:rsidRPr="005B28CA" w:rsidRDefault="00F21127" w:rsidP="00F753A1">
            <w:pPr>
              <w:pStyle w:val="ConsPlusNormal"/>
            </w:pPr>
            <w:r w:rsidRPr="005B28CA">
              <w:t>188</w:t>
            </w:r>
          </w:p>
        </w:tc>
        <w:tc>
          <w:tcPr>
            <w:tcW w:w="497" w:type="pct"/>
            <w:tcBorders>
              <w:top w:val="single" w:sz="4" w:space="0" w:color="auto"/>
              <w:left w:val="single" w:sz="4" w:space="0" w:color="auto"/>
              <w:bottom w:val="single" w:sz="4" w:space="0" w:color="auto"/>
              <w:right w:val="single" w:sz="4" w:space="0" w:color="auto"/>
            </w:tcBorders>
            <w:vAlign w:val="center"/>
            <w:hideMark/>
          </w:tcPr>
          <w:p w14:paraId="2B988B4A" w14:textId="77777777" w:rsidR="00F21127" w:rsidRPr="005B28CA" w:rsidRDefault="00F21127" w:rsidP="00F753A1">
            <w:pPr>
              <w:pStyle w:val="ConsPlusNormal"/>
            </w:pPr>
            <w:r w:rsidRPr="005B28CA">
              <w:t>21,7</w:t>
            </w:r>
          </w:p>
        </w:tc>
        <w:tc>
          <w:tcPr>
            <w:tcW w:w="514" w:type="pct"/>
            <w:tcBorders>
              <w:top w:val="single" w:sz="4" w:space="0" w:color="auto"/>
              <w:left w:val="single" w:sz="4" w:space="0" w:color="auto"/>
              <w:bottom w:val="single" w:sz="4" w:space="0" w:color="auto"/>
              <w:right w:val="single" w:sz="4" w:space="0" w:color="auto"/>
            </w:tcBorders>
            <w:vAlign w:val="center"/>
            <w:hideMark/>
          </w:tcPr>
          <w:p w14:paraId="16245679" w14:textId="77777777" w:rsidR="00F21127" w:rsidRPr="005B28CA" w:rsidRDefault="00F21127" w:rsidP="00F753A1">
            <w:pPr>
              <w:pStyle w:val="ConsPlusNormal"/>
            </w:pPr>
            <w:r w:rsidRPr="005B28CA">
              <w:t>174</w:t>
            </w:r>
          </w:p>
        </w:tc>
        <w:tc>
          <w:tcPr>
            <w:tcW w:w="449" w:type="pct"/>
            <w:tcBorders>
              <w:top w:val="single" w:sz="4" w:space="0" w:color="auto"/>
              <w:left w:val="single" w:sz="4" w:space="0" w:color="auto"/>
              <w:bottom w:val="single" w:sz="4" w:space="0" w:color="auto"/>
              <w:right w:val="single" w:sz="4" w:space="0" w:color="auto"/>
            </w:tcBorders>
            <w:vAlign w:val="center"/>
            <w:hideMark/>
          </w:tcPr>
          <w:p w14:paraId="0B162977" w14:textId="77777777" w:rsidR="00F21127" w:rsidRPr="005B28CA" w:rsidRDefault="00F21127" w:rsidP="00F753A1">
            <w:pPr>
              <w:pStyle w:val="ConsPlusNormal"/>
            </w:pPr>
            <w:r w:rsidRPr="005B28CA">
              <w:t>20,3</w:t>
            </w:r>
          </w:p>
        </w:tc>
        <w:tc>
          <w:tcPr>
            <w:tcW w:w="537" w:type="pct"/>
            <w:tcBorders>
              <w:top w:val="single" w:sz="4" w:space="0" w:color="auto"/>
              <w:left w:val="single" w:sz="4" w:space="0" w:color="auto"/>
              <w:bottom w:val="single" w:sz="4" w:space="0" w:color="auto"/>
              <w:right w:val="single" w:sz="4" w:space="0" w:color="auto"/>
            </w:tcBorders>
            <w:vAlign w:val="center"/>
            <w:hideMark/>
          </w:tcPr>
          <w:p w14:paraId="6C4174F9" w14:textId="77777777" w:rsidR="00F21127" w:rsidRPr="005B28CA" w:rsidRDefault="00F21127" w:rsidP="00F753A1">
            <w:pPr>
              <w:pStyle w:val="ConsPlusNormal"/>
            </w:pPr>
            <w:r w:rsidRPr="005B28CA">
              <w:t>156</w:t>
            </w:r>
          </w:p>
        </w:tc>
        <w:tc>
          <w:tcPr>
            <w:tcW w:w="615" w:type="pct"/>
            <w:tcBorders>
              <w:top w:val="single" w:sz="4" w:space="0" w:color="auto"/>
              <w:left w:val="single" w:sz="4" w:space="0" w:color="auto"/>
              <w:bottom w:val="single" w:sz="4" w:space="0" w:color="auto"/>
              <w:right w:val="single" w:sz="4" w:space="0" w:color="auto"/>
            </w:tcBorders>
            <w:vAlign w:val="center"/>
            <w:hideMark/>
          </w:tcPr>
          <w:p w14:paraId="26315DE2" w14:textId="77777777" w:rsidR="00F21127" w:rsidRPr="005B28CA" w:rsidRDefault="00F21127" w:rsidP="00F753A1">
            <w:pPr>
              <w:pStyle w:val="ConsPlusNormal"/>
            </w:pPr>
            <w:r w:rsidRPr="005B28CA">
              <w:t>18,7</w:t>
            </w:r>
          </w:p>
        </w:tc>
      </w:tr>
      <w:tr w:rsidR="00F21127" w:rsidRPr="005B28CA" w14:paraId="57E8986A" w14:textId="77777777" w:rsidTr="00C315DE">
        <w:trPr>
          <w:jc w:val="center"/>
        </w:trPr>
        <w:tc>
          <w:tcPr>
            <w:tcW w:w="1850" w:type="pct"/>
            <w:tcBorders>
              <w:top w:val="single" w:sz="4" w:space="0" w:color="auto"/>
              <w:left w:val="single" w:sz="4" w:space="0" w:color="auto"/>
              <w:bottom w:val="single" w:sz="4" w:space="0" w:color="auto"/>
              <w:right w:val="single" w:sz="4" w:space="0" w:color="auto"/>
            </w:tcBorders>
            <w:hideMark/>
          </w:tcPr>
          <w:p w14:paraId="39460BAD" w14:textId="77777777" w:rsidR="00F21127" w:rsidRPr="005B28CA" w:rsidRDefault="00F21127" w:rsidP="00F753A1">
            <w:pPr>
              <w:pStyle w:val="ConsPlusNormal"/>
            </w:pPr>
            <w:r w:rsidRPr="005B28CA">
              <w:t>0-6 лет</w:t>
            </w:r>
          </w:p>
        </w:tc>
        <w:tc>
          <w:tcPr>
            <w:tcW w:w="536" w:type="pct"/>
            <w:tcBorders>
              <w:top w:val="single" w:sz="4" w:space="0" w:color="auto"/>
              <w:left w:val="single" w:sz="4" w:space="0" w:color="auto"/>
              <w:bottom w:val="single" w:sz="4" w:space="0" w:color="auto"/>
              <w:right w:val="single" w:sz="4" w:space="0" w:color="auto"/>
            </w:tcBorders>
            <w:vAlign w:val="center"/>
            <w:hideMark/>
          </w:tcPr>
          <w:p w14:paraId="4F3AB726" w14:textId="77777777" w:rsidR="00F21127" w:rsidRPr="005B28CA" w:rsidRDefault="00F21127" w:rsidP="00F753A1">
            <w:pPr>
              <w:pStyle w:val="ConsPlusNormal"/>
            </w:pPr>
            <w:r w:rsidRPr="005B28CA">
              <w:t>57</w:t>
            </w:r>
          </w:p>
        </w:tc>
        <w:tc>
          <w:tcPr>
            <w:tcW w:w="497" w:type="pct"/>
            <w:tcBorders>
              <w:top w:val="single" w:sz="4" w:space="0" w:color="auto"/>
              <w:left w:val="single" w:sz="4" w:space="0" w:color="auto"/>
              <w:bottom w:val="single" w:sz="4" w:space="0" w:color="auto"/>
              <w:right w:val="single" w:sz="4" w:space="0" w:color="auto"/>
            </w:tcBorders>
            <w:vAlign w:val="center"/>
            <w:hideMark/>
          </w:tcPr>
          <w:p w14:paraId="1A911BB3" w14:textId="77777777" w:rsidR="00F21127" w:rsidRPr="005B28CA" w:rsidRDefault="00F21127" w:rsidP="00F753A1">
            <w:pPr>
              <w:pStyle w:val="ConsPlusNormal"/>
            </w:pPr>
            <w:r w:rsidRPr="005B28CA">
              <w:t>6,6</w:t>
            </w:r>
          </w:p>
        </w:tc>
        <w:tc>
          <w:tcPr>
            <w:tcW w:w="514" w:type="pct"/>
            <w:tcBorders>
              <w:top w:val="single" w:sz="4" w:space="0" w:color="auto"/>
              <w:left w:val="single" w:sz="4" w:space="0" w:color="auto"/>
              <w:bottom w:val="single" w:sz="4" w:space="0" w:color="auto"/>
              <w:right w:val="single" w:sz="4" w:space="0" w:color="auto"/>
            </w:tcBorders>
            <w:vAlign w:val="center"/>
            <w:hideMark/>
          </w:tcPr>
          <w:p w14:paraId="4BE07546" w14:textId="77777777" w:rsidR="00F21127" w:rsidRPr="005B28CA" w:rsidRDefault="00F21127" w:rsidP="00F753A1">
            <w:pPr>
              <w:pStyle w:val="ConsPlusNormal"/>
            </w:pPr>
            <w:r w:rsidRPr="005B28CA">
              <w:t>47</w:t>
            </w:r>
          </w:p>
        </w:tc>
        <w:tc>
          <w:tcPr>
            <w:tcW w:w="449" w:type="pct"/>
            <w:tcBorders>
              <w:top w:val="single" w:sz="4" w:space="0" w:color="auto"/>
              <w:left w:val="single" w:sz="4" w:space="0" w:color="auto"/>
              <w:bottom w:val="single" w:sz="4" w:space="0" w:color="auto"/>
              <w:right w:val="single" w:sz="4" w:space="0" w:color="auto"/>
            </w:tcBorders>
            <w:vAlign w:val="center"/>
            <w:hideMark/>
          </w:tcPr>
          <w:p w14:paraId="7CFFD0B3" w14:textId="77777777" w:rsidR="00F21127" w:rsidRPr="005B28CA" w:rsidRDefault="00F21127" w:rsidP="00F753A1">
            <w:pPr>
              <w:pStyle w:val="ConsPlusNormal"/>
            </w:pPr>
            <w:r w:rsidRPr="005B28CA">
              <w:t>5,5</w:t>
            </w:r>
          </w:p>
        </w:tc>
        <w:tc>
          <w:tcPr>
            <w:tcW w:w="537" w:type="pct"/>
            <w:tcBorders>
              <w:top w:val="single" w:sz="4" w:space="0" w:color="auto"/>
              <w:left w:val="single" w:sz="4" w:space="0" w:color="auto"/>
              <w:bottom w:val="single" w:sz="4" w:space="0" w:color="auto"/>
              <w:right w:val="single" w:sz="4" w:space="0" w:color="auto"/>
            </w:tcBorders>
            <w:vAlign w:val="center"/>
            <w:hideMark/>
          </w:tcPr>
          <w:p w14:paraId="7CF64DCC" w14:textId="77777777" w:rsidR="00F21127" w:rsidRPr="005B28CA" w:rsidRDefault="00F21127" w:rsidP="00F753A1">
            <w:pPr>
              <w:pStyle w:val="ConsPlusNormal"/>
            </w:pPr>
            <w:r w:rsidRPr="005B28CA">
              <w:t>39</w:t>
            </w:r>
          </w:p>
        </w:tc>
        <w:tc>
          <w:tcPr>
            <w:tcW w:w="615" w:type="pct"/>
            <w:tcBorders>
              <w:top w:val="single" w:sz="4" w:space="0" w:color="auto"/>
              <w:left w:val="single" w:sz="4" w:space="0" w:color="auto"/>
              <w:bottom w:val="single" w:sz="4" w:space="0" w:color="auto"/>
              <w:right w:val="single" w:sz="4" w:space="0" w:color="auto"/>
            </w:tcBorders>
            <w:vAlign w:val="center"/>
            <w:hideMark/>
          </w:tcPr>
          <w:p w14:paraId="1013852C" w14:textId="77777777" w:rsidR="00F21127" w:rsidRPr="005B28CA" w:rsidRDefault="00F21127" w:rsidP="00F753A1">
            <w:pPr>
              <w:pStyle w:val="ConsPlusNormal"/>
            </w:pPr>
            <w:r w:rsidRPr="005B28CA">
              <w:t>4,7</w:t>
            </w:r>
          </w:p>
        </w:tc>
      </w:tr>
      <w:tr w:rsidR="00F21127" w:rsidRPr="005B28CA" w14:paraId="06C6418E" w14:textId="77777777" w:rsidTr="00C315DE">
        <w:trPr>
          <w:jc w:val="center"/>
        </w:trPr>
        <w:tc>
          <w:tcPr>
            <w:tcW w:w="1850" w:type="pct"/>
            <w:tcBorders>
              <w:top w:val="single" w:sz="4" w:space="0" w:color="auto"/>
              <w:left w:val="single" w:sz="4" w:space="0" w:color="auto"/>
              <w:bottom w:val="single" w:sz="4" w:space="0" w:color="auto"/>
              <w:right w:val="single" w:sz="4" w:space="0" w:color="auto"/>
            </w:tcBorders>
            <w:hideMark/>
          </w:tcPr>
          <w:p w14:paraId="112BF387" w14:textId="77777777" w:rsidR="00F21127" w:rsidRPr="005B28CA" w:rsidRDefault="00F21127" w:rsidP="00F753A1">
            <w:pPr>
              <w:pStyle w:val="ConsPlusNormal"/>
            </w:pPr>
            <w:r w:rsidRPr="005B28CA">
              <w:t>7-15 лет</w:t>
            </w:r>
          </w:p>
        </w:tc>
        <w:tc>
          <w:tcPr>
            <w:tcW w:w="536" w:type="pct"/>
            <w:tcBorders>
              <w:top w:val="single" w:sz="4" w:space="0" w:color="auto"/>
              <w:left w:val="single" w:sz="4" w:space="0" w:color="auto"/>
              <w:bottom w:val="single" w:sz="4" w:space="0" w:color="auto"/>
              <w:right w:val="single" w:sz="4" w:space="0" w:color="auto"/>
            </w:tcBorders>
            <w:vAlign w:val="center"/>
            <w:hideMark/>
          </w:tcPr>
          <w:p w14:paraId="5E2A2D6D" w14:textId="77777777" w:rsidR="00F21127" w:rsidRPr="005B28CA" w:rsidRDefault="00F21127" w:rsidP="00F753A1">
            <w:pPr>
              <w:pStyle w:val="ConsPlusNormal"/>
            </w:pPr>
            <w:r w:rsidRPr="005B28CA">
              <w:t>131</w:t>
            </w:r>
          </w:p>
        </w:tc>
        <w:tc>
          <w:tcPr>
            <w:tcW w:w="497" w:type="pct"/>
            <w:tcBorders>
              <w:top w:val="single" w:sz="4" w:space="0" w:color="auto"/>
              <w:left w:val="single" w:sz="4" w:space="0" w:color="auto"/>
              <w:bottom w:val="single" w:sz="4" w:space="0" w:color="auto"/>
              <w:right w:val="single" w:sz="4" w:space="0" w:color="auto"/>
            </w:tcBorders>
            <w:vAlign w:val="center"/>
            <w:hideMark/>
          </w:tcPr>
          <w:p w14:paraId="131D8EF5" w14:textId="77777777" w:rsidR="00F21127" w:rsidRPr="005B28CA" w:rsidRDefault="00F21127" w:rsidP="00F753A1">
            <w:pPr>
              <w:pStyle w:val="ConsPlusNormal"/>
            </w:pPr>
            <w:r w:rsidRPr="005B28CA">
              <w:t>15,1</w:t>
            </w:r>
          </w:p>
        </w:tc>
        <w:tc>
          <w:tcPr>
            <w:tcW w:w="514" w:type="pct"/>
            <w:tcBorders>
              <w:top w:val="single" w:sz="4" w:space="0" w:color="auto"/>
              <w:left w:val="single" w:sz="4" w:space="0" w:color="auto"/>
              <w:bottom w:val="single" w:sz="4" w:space="0" w:color="auto"/>
              <w:right w:val="single" w:sz="4" w:space="0" w:color="auto"/>
            </w:tcBorders>
            <w:vAlign w:val="center"/>
            <w:hideMark/>
          </w:tcPr>
          <w:p w14:paraId="7002171B" w14:textId="77777777" w:rsidR="00F21127" w:rsidRPr="005B28CA" w:rsidRDefault="00F21127" w:rsidP="00F753A1">
            <w:pPr>
              <w:pStyle w:val="ConsPlusNormal"/>
            </w:pPr>
            <w:r w:rsidRPr="005B28CA">
              <w:t>127</w:t>
            </w:r>
          </w:p>
        </w:tc>
        <w:tc>
          <w:tcPr>
            <w:tcW w:w="449" w:type="pct"/>
            <w:tcBorders>
              <w:top w:val="single" w:sz="4" w:space="0" w:color="auto"/>
              <w:left w:val="single" w:sz="4" w:space="0" w:color="auto"/>
              <w:bottom w:val="single" w:sz="4" w:space="0" w:color="auto"/>
              <w:right w:val="single" w:sz="4" w:space="0" w:color="auto"/>
            </w:tcBorders>
            <w:vAlign w:val="center"/>
            <w:hideMark/>
          </w:tcPr>
          <w:p w14:paraId="1B3D594D" w14:textId="77777777" w:rsidR="00F21127" w:rsidRPr="005B28CA" w:rsidRDefault="00F21127" w:rsidP="00F753A1">
            <w:pPr>
              <w:pStyle w:val="ConsPlusNormal"/>
            </w:pPr>
            <w:r w:rsidRPr="005B28CA">
              <w:t>14,8</w:t>
            </w:r>
          </w:p>
        </w:tc>
        <w:tc>
          <w:tcPr>
            <w:tcW w:w="537" w:type="pct"/>
            <w:tcBorders>
              <w:top w:val="single" w:sz="4" w:space="0" w:color="auto"/>
              <w:left w:val="single" w:sz="4" w:space="0" w:color="auto"/>
              <w:bottom w:val="single" w:sz="4" w:space="0" w:color="auto"/>
              <w:right w:val="single" w:sz="4" w:space="0" w:color="auto"/>
            </w:tcBorders>
            <w:vAlign w:val="center"/>
            <w:hideMark/>
          </w:tcPr>
          <w:p w14:paraId="1B97A76E" w14:textId="77777777" w:rsidR="00F21127" w:rsidRPr="005B28CA" w:rsidRDefault="00F21127" w:rsidP="00F753A1">
            <w:pPr>
              <w:pStyle w:val="ConsPlusNormal"/>
            </w:pPr>
            <w:r w:rsidRPr="005B28CA">
              <w:t>117</w:t>
            </w:r>
          </w:p>
        </w:tc>
        <w:tc>
          <w:tcPr>
            <w:tcW w:w="615" w:type="pct"/>
            <w:tcBorders>
              <w:top w:val="single" w:sz="4" w:space="0" w:color="auto"/>
              <w:left w:val="single" w:sz="4" w:space="0" w:color="auto"/>
              <w:bottom w:val="single" w:sz="4" w:space="0" w:color="auto"/>
              <w:right w:val="single" w:sz="4" w:space="0" w:color="auto"/>
            </w:tcBorders>
            <w:vAlign w:val="center"/>
            <w:hideMark/>
          </w:tcPr>
          <w:p w14:paraId="23FEF33D" w14:textId="77777777" w:rsidR="00F21127" w:rsidRPr="005B28CA" w:rsidRDefault="00F21127" w:rsidP="00F753A1">
            <w:pPr>
              <w:pStyle w:val="ConsPlusNormal"/>
            </w:pPr>
            <w:r w:rsidRPr="005B28CA">
              <w:t>14,0</w:t>
            </w:r>
          </w:p>
        </w:tc>
      </w:tr>
      <w:tr w:rsidR="00F21127" w:rsidRPr="005B28CA" w14:paraId="5FA921A1" w14:textId="77777777" w:rsidTr="00C315DE">
        <w:trPr>
          <w:jc w:val="center"/>
        </w:trPr>
        <w:tc>
          <w:tcPr>
            <w:tcW w:w="1850" w:type="pct"/>
            <w:tcBorders>
              <w:top w:val="single" w:sz="4" w:space="0" w:color="auto"/>
              <w:left w:val="single" w:sz="4" w:space="0" w:color="auto"/>
              <w:bottom w:val="single" w:sz="4" w:space="0" w:color="auto"/>
              <w:right w:val="single" w:sz="4" w:space="0" w:color="auto"/>
            </w:tcBorders>
            <w:hideMark/>
          </w:tcPr>
          <w:p w14:paraId="7ECDA89E" w14:textId="77777777" w:rsidR="00F21127" w:rsidRPr="005B28CA" w:rsidRDefault="00F21127" w:rsidP="00F753A1">
            <w:pPr>
              <w:pStyle w:val="ConsPlusNormal"/>
            </w:pPr>
            <w:r w:rsidRPr="005B28CA">
              <w:t>трудоспособного возраста</w:t>
            </w:r>
          </w:p>
        </w:tc>
        <w:tc>
          <w:tcPr>
            <w:tcW w:w="536" w:type="pct"/>
            <w:tcBorders>
              <w:top w:val="single" w:sz="4" w:space="0" w:color="auto"/>
              <w:left w:val="single" w:sz="4" w:space="0" w:color="auto"/>
              <w:bottom w:val="single" w:sz="4" w:space="0" w:color="auto"/>
              <w:right w:val="single" w:sz="4" w:space="0" w:color="auto"/>
            </w:tcBorders>
            <w:vAlign w:val="center"/>
            <w:hideMark/>
          </w:tcPr>
          <w:p w14:paraId="32CAB2E8" w14:textId="77777777" w:rsidR="00F21127" w:rsidRPr="005B28CA" w:rsidRDefault="00F21127" w:rsidP="00F753A1">
            <w:pPr>
              <w:pStyle w:val="ConsPlusNormal"/>
            </w:pPr>
            <w:r w:rsidRPr="005B28CA">
              <w:t>433</w:t>
            </w:r>
          </w:p>
        </w:tc>
        <w:tc>
          <w:tcPr>
            <w:tcW w:w="497" w:type="pct"/>
            <w:tcBorders>
              <w:top w:val="single" w:sz="4" w:space="0" w:color="auto"/>
              <w:left w:val="single" w:sz="4" w:space="0" w:color="auto"/>
              <w:bottom w:val="single" w:sz="4" w:space="0" w:color="auto"/>
              <w:right w:val="single" w:sz="4" w:space="0" w:color="auto"/>
            </w:tcBorders>
            <w:vAlign w:val="center"/>
            <w:hideMark/>
          </w:tcPr>
          <w:p w14:paraId="253E2B5A" w14:textId="77777777" w:rsidR="00F21127" w:rsidRPr="005B28CA" w:rsidRDefault="00F21127" w:rsidP="00F753A1">
            <w:pPr>
              <w:pStyle w:val="ConsPlusNormal"/>
            </w:pPr>
            <w:r w:rsidRPr="005B28CA">
              <w:t>49,9</w:t>
            </w:r>
          </w:p>
        </w:tc>
        <w:tc>
          <w:tcPr>
            <w:tcW w:w="514" w:type="pct"/>
            <w:tcBorders>
              <w:top w:val="single" w:sz="4" w:space="0" w:color="auto"/>
              <w:left w:val="single" w:sz="4" w:space="0" w:color="auto"/>
              <w:bottom w:val="single" w:sz="4" w:space="0" w:color="auto"/>
              <w:right w:val="single" w:sz="4" w:space="0" w:color="auto"/>
            </w:tcBorders>
            <w:vAlign w:val="center"/>
            <w:hideMark/>
          </w:tcPr>
          <w:p w14:paraId="5D11D098" w14:textId="77777777" w:rsidR="00F21127" w:rsidRPr="005B28CA" w:rsidRDefault="00F21127" w:rsidP="00F753A1">
            <w:pPr>
              <w:pStyle w:val="ConsPlusNormal"/>
            </w:pPr>
            <w:r w:rsidRPr="005B28CA">
              <w:t>437</w:t>
            </w:r>
          </w:p>
        </w:tc>
        <w:tc>
          <w:tcPr>
            <w:tcW w:w="449" w:type="pct"/>
            <w:tcBorders>
              <w:top w:val="single" w:sz="4" w:space="0" w:color="auto"/>
              <w:left w:val="single" w:sz="4" w:space="0" w:color="auto"/>
              <w:bottom w:val="single" w:sz="4" w:space="0" w:color="auto"/>
              <w:right w:val="single" w:sz="4" w:space="0" w:color="auto"/>
            </w:tcBorders>
            <w:vAlign w:val="center"/>
            <w:hideMark/>
          </w:tcPr>
          <w:p w14:paraId="0F7C3A34" w14:textId="77777777" w:rsidR="00F21127" w:rsidRPr="005B28CA" w:rsidRDefault="00F21127" w:rsidP="00F753A1">
            <w:pPr>
              <w:pStyle w:val="ConsPlusNormal"/>
            </w:pPr>
            <w:r w:rsidRPr="005B28CA">
              <w:t>50,9</w:t>
            </w:r>
          </w:p>
        </w:tc>
        <w:tc>
          <w:tcPr>
            <w:tcW w:w="537" w:type="pct"/>
            <w:tcBorders>
              <w:top w:val="single" w:sz="4" w:space="0" w:color="auto"/>
              <w:left w:val="single" w:sz="4" w:space="0" w:color="auto"/>
              <w:bottom w:val="single" w:sz="4" w:space="0" w:color="auto"/>
              <w:right w:val="single" w:sz="4" w:space="0" w:color="auto"/>
            </w:tcBorders>
            <w:vAlign w:val="center"/>
            <w:hideMark/>
          </w:tcPr>
          <w:p w14:paraId="2BD18E58" w14:textId="77777777" w:rsidR="00F21127" w:rsidRPr="005B28CA" w:rsidRDefault="00F21127" w:rsidP="00F753A1">
            <w:pPr>
              <w:pStyle w:val="ConsPlusNormal"/>
            </w:pPr>
            <w:r w:rsidRPr="005B28CA">
              <w:t>438</w:t>
            </w:r>
          </w:p>
        </w:tc>
        <w:tc>
          <w:tcPr>
            <w:tcW w:w="615" w:type="pct"/>
            <w:tcBorders>
              <w:top w:val="single" w:sz="4" w:space="0" w:color="auto"/>
              <w:left w:val="single" w:sz="4" w:space="0" w:color="auto"/>
              <w:bottom w:val="single" w:sz="4" w:space="0" w:color="auto"/>
              <w:right w:val="single" w:sz="4" w:space="0" w:color="auto"/>
            </w:tcBorders>
            <w:vAlign w:val="center"/>
            <w:hideMark/>
          </w:tcPr>
          <w:p w14:paraId="214E9B50" w14:textId="77777777" w:rsidR="00F21127" w:rsidRPr="005B28CA" w:rsidRDefault="00F21127" w:rsidP="00F753A1">
            <w:pPr>
              <w:pStyle w:val="ConsPlusNormal"/>
            </w:pPr>
            <w:r w:rsidRPr="005B28CA">
              <w:t>52,4</w:t>
            </w:r>
          </w:p>
        </w:tc>
      </w:tr>
      <w:tr w:rsidR="00F21127" w:rsidRPr="005B28CA" w14:paraId="0906583B" w14:textId="77777777" w:rsidTr="00C315DE">
        <w:trPr>
          <w:jc w:val="center"/>
        </w:trPr>
        <w:tc>
          <w:tcPr>
            <w:tcW w:w="1850" w:type="pct"/>
            <w:tcBorders>
              <w:top w:val="single" w:sz="4" w:space="0" w:color="auto"/>
              <w:left w:val="single" w:sz="4" w:space="0" w:color="auto"/>
              <w:bottom w:val="single" w:sz="4" w:space="0" w:color="auto"/>
              <w:right w:val="single" w:sz="4" w:space="0" w:color="auto"/>
            </w:tcBorders>
            <w:hideMark/>
          </w:tcPr>
          <w:p w14:paraId="767C07F5" w14:textId="77777777" w:rsidR="00F21127" w:rsidRPr="005B28CA" w:rsidRDefault="00F21127" w:rsidP="00F753A1">
            <w:pPr>
              <w:pStyle w:val="ConsPlusNormal"/>
            </w:pPr>
            <w:r w:rsidRPr="005B28CA">
              <w:t>старше трудоспособного возраста</w:t>
            </w:r>
          </w:p>
        </w:tc>
        <w:tc>
          <w:tcPr>
            <w:tcW w:w="536" w:type="pct"/>
            <w:tcBorders>
              <w:top w:val="single" w:sz="4" w:space="0" w:color="auto"/>
              <w:left w:val="single" w:sz="4" w:space="0" w:color="auto"/>
              <w:bottom w:val="single" w:sz="4" w:space="0" w:color="auto"/>
              <w:right w:val="single" w:sz="4" w:space="0" w:color="auto"/>
            </w:tcBorders>
            <w:vAlign w:val="center"/>
            <w:hideMark/>
          </w:tcPr>
          <w:p w14:paraId="0F4A467B" w14:textId="77777777" w:rsidR="00F21127" w:rsidRPr="005B28CA" w:rsidRDefault="00F21127" w:rsidP="00F753A1">
            <w:pPr>
              <w:pStyle w:val="ConsPlusNormal"/>
            </w:pPr>
            <w:r w:rsidRPr="005B28CA">
              <w:t>246</w:t>
            </w:r>
          </w:p>
        </w:tc>
        <w:tc>
          <w:tcPr>
            <w:tcW w:w="497" w:type="pct"/>
            <w:tcBorders>
              <w:top w:val="single" w:sz="4" w:space="0" w:color="auto"/>
              <w:left w:val="single" w:sz="4" w:space="0" w:color="auto"/>
              <w:bottom w:val="single" w:sz="4" w:space="0" w:color="auto"/>
              <w:right w:val="single" w:sz="4" w:space="0" w:color="auto"/>
            </w:tcBorders>
            <w:vAlign w:val="center"/>
            <w:hideMark/>
          </w:tcPr>
          <w:p w14:paraId="2F7E958E" w14:textId="77777777" w:rsidR="00F21127" w:rsidRPr="005B28CA" w:rsidRDefault="00F21127" w:rsidP="00F753A1">
            <w:pPr>
              <w:pStyle w:val="ConsPlusNormal"/>
            </w:pPr>
            <w:r w:rsidRPr="005B28CA">
              <w:t>28,4</w:t>
            </w:r>
          </w:p>
        </w:tc>
        <w:tc>
          <w:tcPr>
            <w:tcW w:w="514" w:type="pct"/>
            <w:tcBorders>
              <w:top w:val="single" w:sz="4" w:space="0" w:color="auto"/>
              <w:left w:val="single" w:sz="4" w:space="0" w:color="auto"/>
              <w:bottom w:val="single" w:sz="4" w:space="0" w:color="auto"/>
              <w:right w:val="single" w:sz="4" w:space="0" w:color="auto"/>
            </w:tcBorders>
            <w:vAlign w:val="center"/>
            <w:hideMark/>
          </w:tcPr>
          <w:p w14:paraId="263C3D42" w14:textId="77777777" w:rsidR="00F21127" w:rsidRPr="005B28CA" w:rsidRDefault="00F21127" w:rsidP="00F753A1">
            <w:pPr>
              <w:pStyle w:val="ConsPlusNormal"/>
            </w:pPr>
            <w:r w:rsidRPr="005B28CA">
              <w:t>248</w:t>
            </w:r>
          </w:p>
        </w:tc>
        <w:tc>
          <w:tcPr>
            <w:tcW w:w="449" w:type="pct"/>
            <w:tcBorders>
              <w:top w:val="single" w:sz="4" w:space="0" w:color="auto"/>
              <w:left w:val="single" w:sz="4" w:space="0" w:color="auto"/>
              <w:bottom w:val="single" w:sz="4" w:space="0" w:color="auto"/>
              <w:right w:val="single" w:sz="4" w:space="0" w:color="auto"/>
            </w:tcBorders>
            <w:vAlign w:val="center"/>
            <w:hideMark/>
          </w:tcPr>
          <w:p w14:paraId="7006CA31" w14:textId="77777777" w:rsidR="00F21127" w:rsidRPr="005B28CA" w:rsidRDefault="00F21127" w:rsidP="00F753A1">
            <w:pPr>
              <w:pStyle w:val="ConsPlusNormal"/>
            </w:pPr>
            <w:r w:rsidRPr="005B28CA">
              <w:t>28,8</w:t>
            </w:r>
          </w:p>
        </w:tc>
        <w:tc>
          <w:tcPr>
            <w:tcW w:w="537" w:type="pct"/>
            <w:tcBorders>
              <w:top w:val="single" w:sz="4" w:space="0" w:color="auto"/>
              <w:left w:val="single" w:sz="4" w:space="0" w:color="auto"/>
              <w:bottom w:val="single" w:sz="4" w:space="0" w:color="auto"/>
              <w:right w:val="single" w:sz="4" w:space="0" w:color="auto"/>
            </w:tcBorders>
            <w:vAlign w:val="center"/>
            <w:hideMark/>
          </w:tcPr>
          <w:p w14:paraId="4F87A300" w14:textId="77777777" w:rsidR="00F21127" w:rsidRPr="005B28CA" w:rsidRDefault="00F21127" w:rsidP="00F753A1">
            <w:pPr>
              <w:pStyle w:val="ConsPlusNormal"/>
            </w:pPr>
            <w:r w:rsidRPr="005B28CA">
              <w:t>242</w:t>
            </w:r>
          </w:p>
        </w:tc>
        <w:tc>
          <w:tcPr>
            <w:tcW w:w="615" w:type="pct"/>
            <w:tcBorders>
              <w:top w:val="single" w:sz="4" w:space="0" w:color="auto"/>
              <w:left w:val="single" w:sz="4" w:space="0" w:color="auto"/>
              <w:bottom w:val="single" w:sz="4" w:space="0" w:color="auto"/>
              <w:right w:val="single" w:sz="4" w:space="0" w:color="auto"/>
            </w:tcBorders>
            <w:vAlign w:val="center"/>
            <w:hideMark/>
          </w:tcPr>
          <w:p w14:paraId="218511BE" w14:textId="77777777" w:rsidR="00F21127" w:rsidRPr="005B28CA" w:rsidRDefault="00F21127" w:rsidP="00F753A1">
            <w:pPr>
              <w:pStyle w:val="ConsPlusNormal"/>
            </w:pPr>
            <w:r w:rsidRPr="005B28CA">
              <w:t>28,9</w:t>
            </w:r>
          </w:p>
        </w:tc>
      </w:tr>
    </w:tbl>
    <w:p w14:paraId="5373775F" w14:textId="77777777" w:rsidR="00F21127" w:rsidRPr="00F21127" w:rsidRDefault="00F21127" w:rsidP="004E4E17">
      <w:pPr>
        <w:spacing w:after="0" w:line="240" w:lineRule="auto"/>
        <w:ind w:firstLine="709"/>
        <w:jc w:val="both"/>
        <w:rPr>
          <w:rFonts w:eastAsia="Times New Roman"/>
          <w:sz w:val="20"/>
          <w:szCs w:val="24"/>
          <w:highlight w:val="yellow"/>
        </w:rPr>
      </w:pPr>
    </w:p>
    <w:p w14:paraId="0FB74A3C" w14:textId="77777777" w:rsidR="00F21127" w:rsidRPr="00F21127" w:rsidRDefault="00F21127" w:rsidP="004E4E17">
      <w:pPr>
        <w:widowControl w:val="0"/>
        <w:spacing w:after="0" w:line="240" w:lineRule="auto"/>
        <w:ind w:firstLine="709"/>
        <w:jc w:val="both"/>
        <w:rPr>
          <w:rFonts w:eastAsia="Times New Roman"/>
          <w:sz w:val="26"/>
          <w:szCs w:val="26"/>
          <w:lang w:eastAsia="ru-RU"/>
        </w:rPr>
      </w:pPr>
    </w:p>
    <w:p w14:paraId="283528E9" w14:textId="77777777" w:rsidR="00F21127" w:rsidRPr="00F21127" w:rsidRDefault="00F21127" w:rsidP="004E4E17">
      <w:pPr>
        <w:widowControl w:val="0"/>
        <w:spacing w:after="0" w:line="240" w:lineRule="auto"/>
        <w:ind w:firstLine="709"/>
        <w:jc w:val="center"/>
        <w:rPr>
          <w:rFonts w:eastAsia="Times New Roman"/>
          <w:sz w:val="26"/>
          <w:szCs w:val="26"/>
          <w:lang w:eastAsia="ru-RU"/>
        </w:rPr>
      </w:pPr>
      <w:r w:rsidRPr="00F21127">
        <w:rPr>
          <w:rFonts w:eastAsia="Calibri"/>
          <w:noProof/>
          <w:sz w:val="26"/>
          <w:lang w:eastAsia="ru-RU"/>
        </w:rPr>
        <w:drawing>
          <wp:inline distT="0" distB="0" distL="0" distR="0" wp14:anchorId="3FB47F5E" wp14:editId="0A871949">
            <wp:extent cx="4271010" cy="2743200"/>
            <wp:effectExtent l="0" t="0" r="0" b="0"/>
            <wp:docPr id="10" name="Диаграмма 4">
              <a:extLst xmlns:a="http://schemas.openxmlformats.org/drawingml/2006/main">
                <a:ext uri="{FF2B5EF4-FFF2-40B4-BE49-F238E27FC236}">
                  <a16:creationId xmlns:a16="http://schemas.microsoft.com/office/drawing/2014/main" id="{64547891-316B-4656-B0BE-14A97A566EF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1A6F45BE" w14:textId="77777777" w:rsidR="00F21127" w:rsidRPr="00F21127" w:rsidRDefault="00F21127" w:rsidP="004E4E17">
      <w:pPr>
        <w:pStyle w:val="140"/>
        <w:rPr>
          <w:highlight w:val="yellow"/>
        </w:rPr>
      </w:pPr>
      <w:r w:rsidRPr="00F21127">
        <w:rPr>
          <w:rFonts w:eastAsia="Calibri"/>
        </w:rPr>
        <w:t>Рисунок 8.3 – Соотношение возрастных групп населения Сайгинского сельского поселения</w:t>
      </w:r>
    </w:p>
    <w:p w14:paraId="39D34E5C" w14:textId="77777777" w:rsidR="00F21127" w:rsidRPr="00F21127" w:rsidRDefault="00F21127" w:rsidP="004E4E17">
      <w:pPr>
        <w:spacing w:after="0" w:line="240" w:lineRule="auto"/>
        <w:ind w:firstLine="709"/>
        <w:jc w:val="center"/>
        <w:rPr>
          <w:rFonts w:eastAsia="Times New Roman"/>
        </w:rPr>
      </w:pPr>
    </w:p>
    <w:p w14:paraId="7A71EC12" w14:textId="77777777" w:rsidR="00F21127" w:rsidRPr="00F21127" w:rsidRDefault="00F21127" w:rsidP="004E4E17">
      <w:pPr>
        <w:pStyle w:val="140"/>
      </w:pPr>
      <w:r w:rsidRPr="00F21127">
        <w:t xml:space="preserve">Учитывая происходящее снижение численности постоянного населения показатель доли лиц трудоспособного возраста начиная с 16 лет колеблется в пределах 49,9-52,4% (ниже 56%), что свидетельствует о том, что демографическая ситуация неблагополучная. Снижается доля детей в возрасте 0-15 лет. В настоящее время есть основание говорить о сложной демографической ситуации, но при </w:t>
      </w:r>
      <w:r w:rsidRPr="00F21127">
        <w:lastRenderedPageBreak/>
        <w:t>отсутствии действенных мер будет усиливаться процесс старения населения сельского поселения.</w:t>
      </w:r>
    </w:p>
    <w:p w14:paraId="7F7A67C5" w14:textId="77777777" w:rsidR="00F21127" w:rsidRPr="00F21127" w:rsidRDefault="00F21127" w:rsidP="004E4E17">
      <w:pPr>
        <w:pStyle w:val="140"/>
      </w:pPr>
      <w:r w:rsidRPr="00F21127">
        <w:t xml:space="preserve">Из общего числа населения в трудоспособном возрасте более 230 человек заняты в экономике (55% от трудовых ресурсов). Около 50 человек выезжают на работу за пределы поселения. Количество официально зарегистрированных безработных сократилось с 26 до 15 человек в период 2020-2022 годы. </w:t>
      </w:r>
    </w:p>
    <w:p w14:paraId="15EBECBA" w14:textId="77777777" w:rsidR="00F21127" w:rsidRPr="00F21127" w:rsidRDefault="00F21127" w:rsidP="004E4E17">
      <w:pPr>
        <w:pStyle w:val="140"/>
      </w:pPr>
      <w:r w:rsidRPr="00F21127">
        <w:t>Основной проблемой сельского поселения является занятость населения. Происходит отток активной части населения из сельской местности, что усиливает дефицит квалифицированных кадров и ухудшает демографическую ситуацию (возрастает удельный вес нетрудоспособного населения).</w:t>
      </w:r>
    </w:p>
    <w:p w14:paraId="16E54E4D" w14:textId="77777777" w:rsidR="00F21127" w:rsidRPr="00F21127" w:rsidRDefault="00F21127" w:rsidP="004E4E17">
      <w:pPr>
        <w:pStyle w:val="140"/>
      </w:pPr>
      <w:r w:rsidRPr="00F21127">
        <w:t>Рост заработной платы будет обеспечен за счет реализации эффективных инвестиционных проектов, развития современных производств, повышения производительности труда, поэтапного повышения средней заработной платы работников бюджетной сферы с учетом объемов и качества их труда.</w:t>
      </w:r>
    </w:p>
    <w:p w14:paraId="75F99252" w14:textId="77777777" w:rsidR="00F21127" w:rsidRPr="00F21127" w:rsidRDefault="00F21127" w:rsidP="00B95589">
      <w:pPr>
        <w:pStyle w:val="140"/>
        <w:rPr>
          <w:rFonts w:asciiTheme="minorHAnsi" w:hAnsiTheme="minorHAnsi" w:cstheme="minorHAnsi"/>
        </w:rPr>
      </w:pPr>
      <w:r w:rsidRPr="00F21127">
        <w:rPr>
          <w:rFonts w:asciiTheme="minorHAnsi" w:hAnsiTheme="minorHAnsi" w:cstheme="minorHAnsi"/>
        </w:rPr>
        <w:t>Программы и мероприятия, направленные на решение поставленных задач:</w:t>
      </w:r>
    </w:p>
    <w:p w14:paraId="026F5665" w14:textId="625CEAF9" w:rsidR="00F21127" w:rsidRPr="00F21127" w:rsidRDefault="00F21127" w:rsidP="00B95589">
      <w:pPr>
        <w:pStyle w:val="140"/>
        <w:numPr>
          <w:ilvl w:val="0"/>
          <w:numId w:val="8"/>
        </w:numPr>
        <w:ind w:left="0" w:firstLine="709"/>
        <w:rPr>
          <w:rFonts w:asciiTheme="minorHAnsi" w:eastAsia="Calibri" w:hAnsiTheme="minorHAnsi" w:cstheme="minorHAnsi"/>
        </w:rPr>
      </w:pPr>
      <w:bookmarkStart w:id="73" w:name="_Toc115768206"/>
      <w:r w:rsidRPr="00F21127">
        <w:rPr>
          <w:rFonts w:asciiTheme="minorHAnsi" w:eastAsia="Calibri" w:hAnsiTheme="minorHAnsi" w:cstheme="minorHAnsi"/>
        </w:rPr>
        <w:t>государственная программа «Развитие рынка труда</w:t>
      </w:r>
      <w:r w:rsidR="005B28CA">
        <w:rPr>
          <w:rFonts w:asciiTheme="minorHAnsi" w:eastAsia="Calibri" w:hAnsiTheme="minorHAnsi" w:cstheme="minorHAnsi"/>
        </w:rPr>
        <w:t xml:space="preserve"> </w:t>
      </w:r>
      <w:r w:rsidRPr="00F21127">
        <w:rPr>
          <w:rFonts w:asciiTheme="minorHAnsi" w:eastAsia="Calibri" w:hAnsiTheme="minorHAnsi" w:cstheme="minorHAnsi"/>
        </w:rPr>
        <w:t>в Томской области» (постановление Администрации Томской области от 10.12.2014 № 478а);</w:t>
      </w:r>
      <w:bookmarkEnd w:id="73"/>
    </w:p>
    <w:p w14:paraId="045204E3" w14:textId="5A261B8E" w:rsidR="00F21127" w:rsidRPr="00F21127" w:rsidRDefault="00F21127" w:rsidP="00B95589">
      <w:pPr>
        <w:pStyle w:val="140"/>
        <w:numPr>
          <w:ilvl w:val="0"/>
          <w:numId w:val="8"/>
        </w:numPr>
        <w:ind w:left="0" w:firstLine="709"/>
        <w:rPr>
          <w:rFonts w:asciiTheme="minorHAnsi" w:eastAsia="Calibri" w:hAnsiTheme="minorHAnsi" w:cstheme="minorHAnsi"/>
        </w:rPr>
      </w:pPr>
      <w:r w:rsidRPr="00F21127">
        <w:rPr>
          <w:rFonts w:asciiTheme="minorHAnsi" w:eastAsia="Calibri" w:hAnsiTheme="minorHAnsi" w:cstheme="minorHAnsi"/>
        </w:rPr>
        <w:t>государственная программа «Развитие предпринимательства</w:t>
      </w:r>
      <w:r w:rsidR="005B28CA">
        <w:rPr>
          <w:rFonts w:asciiTheme="minorHAnsi" w:eastAsia="Calibri" w:hAnsiTheme="minorHAnsi" w:cstheme="minorHAnsi"/>
        </w:rPr>
        <w:t xml:space="preserve"> </w:t>
      </w:r>
      <w:r w:rsidRPr="00F21127">
        <w:rPr>
          <w:rFonts w:asciiTheme="minorHAnsi" w:eastAsia="Calibri" w:hAnsiTheme="minorHAnsi" w:cstheme="minorHAnsi"/>
        </w:rPr>
        <w:t>и повышение эффективности государственного управления социально-экономическим развитием Томской области» (постановление Администрации Томской области от 27.09.2019 № 360а);</w:t>
      </w:r>
    </w:p>
    <w:p w14:paraId="599221AD" w14:textId="77777777" w:rsidR="00F21127" w:rsidRPr="00F21127" w:rsidRDefault="00F21127" w:rsidP="00B95589">
      <w:pPr>
        <w:pStyle w:val="140"/>
        <w:numPr>
          <w:ilvl w:val="0"/>
          <w:numId w:val="8"/>
        </w:numPr>
        <w:ind w:left="0" w:firstLine="709"/>
        <w:rPr>
          <w:rFonts w:asciiTheme="minorHAnsi" w:eastAsia="Calibri" w:hAnsiTheme="minorHAnsi" w:cstheme="minorHAnsi"/>
        </w:rPr>
      </w:pPr>
      <w:r w:rsidRPr="00F21127">
        <w:rPr>
          <w:rFonts w:asciiTheme="minorHAnsi" w:eastAsia="Calibri" w:hAnsiTheme="minorHAnsi" w:cstheme="minorHAnsi"/>
        </w:rPr>
        <w:t>государственная программа Социальная поддержка населения Томской области (постановление Администрации Томской области от 27.09.2019 № 361а);</w:t>
      </w:r>
    </w:p>
    <w:p w14:paraId="5622D6F0" w14:textId="77777777" w:rsidR="00F21127" w:rsidRPr="00F21127" w:rsidRDefault="00F21127" w:rsidP="00B95589">
      <w:pPr>
        <w:pStyle w:val="140"/>
        <w:numPr>
          <w:ilvl w:val="0"/>
          <w:numId w:val="8"/>
        </w:numPr>
        <w:ind w:left="0" w:firstLine="709"/>
        <w:rPr>
          <w:rFonts w:asciiTheme="minorHAnsi" w:eastAsia="Calibri" w:hAnsiTheme="minorHAnsi" w:cstheme="minorHAnsi"/>
        </w:rPr>
      </w:pPr>
      <w:r w:rsidRPr="00F21127">
        <w:rPr>
          <w:rFonts w:asciiTheme="minorHAnsi" w:eastAsia="Calibri" w:hAnsiTheme="minorHAnsi" w:cstheme="minorHAnsi"/>
        </w:rPr>
        <w:t>муниципальная программа «Устойчивое развитие сельских территорий Верхнекетского района» (постановление Администрации Верхнекетского района № 627 от 05.06.2013г.);</w:t>
      </w:r>
    </w:p>
    <w:p w14:paraId="119C995F" w14:textId="77777777" w:rsidR="00F21127" w:rsidRPr="00F21127" w:rsidRDefault="00F21127" w:rsidP="00B95589">
      <w:pPr>
        <w:pStyle w:val="140"/>
        <w:numPr>
          <w:ilvl w:val="0"/>
          <w:numId w:val="8"/>
        </w:numPr>
        <w:ind w:left="0" w:firstLine="709"/>
        <w:rPr>
          <w:rFonts w:asciiTheme="minorHAnsi" w:eastAsia="Calibri" w:hAnsiTheme="minorHAnsi" w:cstheme="minorHAnsi"/>
        </w:rPr>
      </w:pPr>
      <w:r w:rsidRPr="00F21127">
        <w:rPr>
          <w:rFonts w:asciiTheme="minorHAnsi" w:eastAsia="Calibri" w:hAnsiTheme="minorHAnsi" w:cstheme="minorHAnsi"/>
        </w:rPr>
        <w:t>муниципальная программа «Улучшение инвестиционного климата, развитие промышленного комплекса, малого и среднего предпринимательства на территории Верхнекетского района»» (постановление Администрации Верхнекетского района № 963 от 19.11.2015г.).</w:t>
      </w:r>
    </w:p>
    <w:p w14:paraId="67613B89" w14:textId="77777777" w:rsidR="00F21127" w:rsidRPr="00F21127" w:rsidRDefault="00F21127" w:rsidP="004E4E17">
      <w:pPr>
        <w:autoSpaceDE w:val="0"/>
        <w:autoSpaceDN w:val="0"/>
        <w:adjustRightInd w:val="0"/>
        <w:spacing w:before="120" w:after="120" w:line="240" w:lineRule="auto"/>
        <w:ind w:firstLine="709"/>
        <w:jc w:val="center"/>
        <w:outlineLvl w:val="0"/>
        <w:rPr>
          <w:rFonts w:eastAsia="Times New Roman"/>
          <w:b/>
          <w:bCs/>
          <w:lang w:eastAsia="ru-RU"/>
        </w:rPr>
      </w:pPr>
      <w:bookmarkStart w:id="74" w:name="_Toc129874219"/>
      <w:bookmarkStart w:id="75" w:name="_Toc107481237"/>
      <w:r w:rsidRPr="00F21127">
        <w:rPr>
          <w:rFonts w:eastAsia="Times New Roman"/>
          <w:b/>
          <w:bCs/>
          <w:lang w:eastAsia="ru-RU"/>
        </w:rPr>
        <w:t>8.3 Жилищная сфера</w:t>
      </w:r>
      <w:bookmarkEnd w:id="74"/>
      <w:bookmarkEnd w:id="75"/>
    </w:p>
    <w:p w14:paraId="1835E3DE" w14:textId="77777777" w:rsidR="00F21127" w:rsidRPr="001C5DF5" w:rsidRDefault="00F21127" w:rsidP="00B95589">
      <w:pPr>
        <w:pStyle w:val="140"/>
        <w:rPr>
          <w:rFonts w:eastAsia="Calibri"/>
        </w:rPr>
      </w:pPr>
      <w:r w:rsidRPr="001C5DF5">
        <w:rPr>
          <w:rFonts w:eastAsia="Calibri"/>
        </w:rPr>
        <w:t>Жилищный фонд – совокупность всех жилых помещений независимо от форм собственности, включая жилые дома, специализированные дома (общежития, дома маневренного фонда и другие), квартиры, служебные жилые помещения, иные жилые помещения в других строениях, пригодные для проживания.</w:t>
      </w:r>
    </w:p>
    <w:p w14:paraId="6673811B" w14:textId="7FF92ADA" w:rsidR="00F21127" w:rsidRPr="001C5DF5" w:rsidRDefault="00F21127" w:rsidP="00B95589">
      <w:pPr>
        <w:pStyle w:val="140"/>
      </w:pPr>
      <w:r w:rsidRPr="001C5DF5">
        <w:t>Жилищный фонд Сайгинского сельского поселения составляет 23,6 тыс.кв.м., из них 23,3 тыс.кв.м – многоквартирный жилищный фонд</w:t>
      </w:r>
      <w:r w:rsidR="001C5DF5">
        <w:t>.</w:t>
      </w:r>
    </w:p>
    <w:p w14:paraId="782CD141" w14:textId="5CED8250" w:rsidR="00F21127" w:rsidRPr="001C5DF5" w:rsidRDefault="00F21127" w:rsidP="00B95589">
      <w:pPr>
        <w:pStyle w:val="140"/>
      </w:pPr>
      <w:r w:rsidRPr="001C5DF5">
        <w:t>Жилищная обеспеченность – 27,6</w:t>
      </w:r>
      <w:r w:rsidR="001C5DF5">
        <w:t> </w:t>
      </w:r>
      <w:r w:rsidRPr="001C5DF5">
        <w:t xml:space="preserve">кв.м. на человека. Аналогичный показатель по Верхнекетскому району составляет 26,4 кв. м. на человека. </w:t>
      </w:r>
    </w:p>
    <w:p w14:paraId="6A64B2C1" w14:textId="51C745D4" w:rsidR="00F21127" w:rsidRPr="001C5DF5" w:rsidRDefault="00F21127" w:rsidP="00B95589">
      <w:pPr>
        <w:pStyle w:val="140"/>
      </w:pPr>
      <w:r w:rsidRPr="001C5DF5">
        <w:t>Общее количество индивидуальных жилых зданий – 5, блокированных – 165. По материалу стен преобладают жилые дома из дерева – 17,2</w:t>
      </w:r>
      <w:r w:rsidR="001C5DF5">
        <w:t> </w:t>
      </w:r>
      <w:r w:rsidRPr="001C5DF5">
        <w:t xml:space="preserve">тыс.кв.м (72,2% общей площади жилищного фонда). Имеются панельные и кирпичные строения. </w:t>
      </w:r>
    </w:p>
    <w:p w14:paraId="342A97F7" w14:textId="73D81846" w:rsidR="00F21127" w:rsidRPr="001C5DF5" w:rsidRDefault="00F21127" w:rsidP="00B95589">
      <w:pPr>
        <w:pStyle w:val="140"/>
      </w:pPr>
      <w:r w:rsidRPr="001C5DF5">
        <w:t>По данным статистической отчетности 16,5</w:t>
      </w:r>
      <w:r w:rsidR="001C5DF5">
        <w:t> </w:t>
      </w:r>
      <w:r w:rsidRPr="001C5DF5">
        <w:t xml:space="preserve">тыс.кв.м жилищного фонда (69,3%) имеет износ свыше 70%.  </w:t>
      </w:r>
    </w:p>
    <w:p w14:paraId="6114B040" w14:textId="77777777" w:rsidR="00F21127" w:rsidRPr="00F21127" w:rsidRDefault="00F21127" w:rsidP="00B95589">
      <w:pPr>
        <w:pStyle w:val="140"/>
      </w:pPr>
      <w:r w:rsidRPr="001C5DF5">
        <w:t>Обеспеченность центральными коммуникациями</w:t>
      </w:r>
      <w:r w:rsidRPr="00F21127">
        <w:t>:</w:t>
      </w:r>
    </w:p>
    <w:p w14:paraId="71BA7910" w14:textId="62180959" w:rsidR="00F21127" w:rsidRPr="00F21127" w:rsidRDefault="00F21127" w:rsidP="00B95589">
      <w:pPr>
        <w:pStyle w:val="140"/>
        <w:numPr>
          <w:ilvl w:val="0"/>
          <w:numId w:val="9"/>
        </w:numPr>
        <w:ind w:left="0" w:firstLine="709"/>
      </w:pPr>
      <w:r w:rsidRPr="00F21127">
        <w:t>водоснабжением – 5,8</w:t>
      </w:r>
      <w:r w:rsidR="001C5DF5">
        <w:t> </w:t>
      </w:r>
      <w:r w:rsidRPr="00F21127">
        <w:t xml:space="preserve">тыс.кв.м (24,6% от общей площади жилищного фонда) </w:t>
      </w:r>
    </w:p>
    <w:p w14:paraId="19C357A5" w14:textId="4F2B7326" w:rsidR="00F21127" w:rsidRPr="00F21127" w:rsidRDefault="00F21127" w:rsidP="00B95589">
      <w:pPr>
        <w:pStyle w:val="140"/>
        <w:numPr>
          <w:ilvl w:val="0"/>
          <w:numId w:val="9"/>
        </w:numPr>
        <w:ind w:left="0" w:firstLine="709"/>
      </w:pPr>
      <w:r w:rsidRPr="00F21127">
        <w:lastRenderedPageBreak/>
        <w:t>водоотведением – 4,7</w:t>
      </w:r>
      <w:r w:rsidR="001C5DF5">
        <w:t> </w:t>
      </w:r>
      <w:r w:rsidRPr="00F21127">
        <w:t>тыс.кв.м (19,9% от общей площади жилищного фонда),</w:t>
      </w:r>
    </w:p>
    <w:p w14:paraId="76061FF1" w14:textId="50ED4E26" w:rsidR="00F21127" w:rsidRPr="00F21127" w:rsidRDefault="00F21127" w:rsidP="00B95589">
      <w:pPr>
        <w:pStyle w:val="140"/>
        <w:numPr>
          <w:ilvl w:val="0"/>
          <w:numId w:val="9"/>
        </w:numPr>
        <w:ind w:left="0" w:firstLine="709"/>
      </w:pPr>
      <w:r w:rsidRPr="00F21127">
        <w:t>отоплением – 4,4</w:t>
      </w:r>
      <w:r w:rsidR="001C5DF5">
        <w:t> </w:t>
      </w:r>
      <w:r w:rsidRPr="00F21127">
        <w:t xml:space="preserve">тыс.кв.м (18,6% от общей площади жилищного фонда). </w:t>
      </w:r>
    </w:p>
    <w:p w14:paraId="640459EF" w14:textId="77777777" w:rsidR="00F21127" w:rsidRPr="00F21127" w:rsidRDefault="00F21127" w:rsidP="00B95589">
      <w:pPr>
        <w:pStyle w:val="140"/>
      </w:pPr>
      <w:r w:rsidRPr="00F21127">
        <w:t>Согласно данным администрации в период 2018-2022 гг. на территории поселения жилищное строительство не велось.</w:t>
      </w:r>
    </w:p>
    <w:p w14:paraId="15FB098F" w14:textId="77777777" w:rsidR="00F21127" w:rsidRPr="00F21127" w:rsidRDefault="00F21127" w:rsidP="00B95589">
      <w:pPr>
        <w:pStyle w:val="140"/>
      </w:pPr>
      <w:r w:rsidRPr="00F21127">
        <w:t xml:space="preserve">В среднесрочной перспективе планируются мероприятия по благоустройству территории поселения, в том числе освещение и озеленение улиц, благоустройство общественных территорий. </w:t>
      </w:r>
    </w:p>
    <w:p w14:paraId="5AAA5D5B" w14:textId="77777777" w:rsidR="00F21127" w:rsidRPr="001C5DF5" w:rsidRDefault="00F21127" w:rsidP="00B95589">
      <w:pPr>
        <w:pStyle w:val="140"/>
      </w:pPr>
      <w:r w:rsidRPr="001C5DF5">
        <w:t xml:space="preserve">Муниципальная программа «Капитальный ремонт муниципального жилищного фонда в муниципальном образовании Верхнекетский район Томской области» направлена на улучшение технического состояния муниципальных квартир в многоквартирных домах и индивидуальных домов муниципального жилищного фонда. Частный жилищный фонд подлежит восстановлению за счет собственных средств граждан. </w:t>
      </w:r>
    </w:p>
    <w:p w14:paraId="54CC64EB" w14:textId="5BA1FCD4" w:rsidR="00F21127" w:rsidRPr="001C5DF5" w:rsidRDefault="00F21127" w:rsidP="00B95589">
      <w:pPr>
        <w:pStyle w:val="140"/>
      </w:pPr>
      <w:r w:rsidRPr="001C5DF5">
        <w:t>В течени</w:t>
      </w:r>
      <w:r w:rsidR="002E12D4" w:rsidRPr="001C5DF5">
        <w:t>е</w:t>
      </w:r>
      <w:r w:rsidRPr="001C5DF5">
        <w:t xml:space="preserve"> 2022 года частичный ремонт был выполнен в 8 (восьми) квартирах. Общая сумма затрат бюджетных средств на эти цели составила 222,3 тыс. рублей, в том числе средства районного бюджета 20,0 тыс. рублей.</w:t>
      </w:r>
    </w:p>
    <w:p w14:paraId="4EC1FD09" w14:textId="77777777" w:rsidR="00F21127" w:rsidRPr="00F21127" w:rsidRDefault="00F21127" w:rsidP="004E4E17">
      <w:pPr>
        <w:autoSpaceDE w:val="0"/>
        <w:autoSpaceDN w:val="0"/>
        <w:adjustRightInd w:val="0"/>
        <w:spacing w:before="120" w:after="120" w:line="240" w:lineRule="auto"/>
        <w:ind w:firstLine="709"/>
        <w:jc w:val="center"/>
        <w:outlineLvl w:val="0"/>
        <w:rPr>
          <w:rFonts w:eastAsia="Times New Roman"/>
          <w:b/>
          <w:bCs/>
          <w:lang w:eastAsia="ru-RU"/>
        </w:rPr>
      </w:pPr>
      <w:bookmarkStart w:id="76" w:name="_Toc107481238"/>
      <w:bookmarkStart w:id="77" w:name="_Toc129874220"/>
      <w:r w:rsidRPr="00F21127">
        <w:rPr>
          <w:rFonts w:eastAsia="Times New Roman"/>
          <w:b/>
          <w:bCs/>
          <w:lang w:eastAsia="ru-RU"/>
        </w:rPr>
        <w:t>8.4 Социальная сфера</w:t>
      </w:r>
      <w:bookmarkEnd w:id="76"/>
      <w:bookmarkEnd w:id="77"/>
    </w:p>
    <w:p w14:paraId="0315343D" w14:textId="77777777" w:rsidR="00F21127" w:rsidRPr="00F21127" w:rsidRDefault="00F21127" w:rsidP="001C5DF5">
      <w:pPr>
        <w:pStyle w:val="140"/>
      </w:pPr>
      <w:r w:rsidRPr="00F21127">
        <w:t>Задача оценки социальной сферы – выявить перечень существующих объектов, в том числе техническое состояние зданий, в которых они размещены, фактическую загруженность действующих объектов, чтобы в дальнейшем рассчитать потребность в объектах социальной инфраструктуры и оценить обеспеченность населения.</w:t>
      </w:r>
    </w:p>
    <w:p w14:paraId="5F81C633" w14:textId="77777777" w:rsidR="00F21127" w:rsidRPr="00F21127" w:rsidRDefault="00F21127" w:rsidP="001C5DF5">
      <w:pPr>
        <w:pStyle w:val="140"/>
      </w:pPr>
      <w:r w:rsidRPr="00F21127">
        <w:t>Социальная сфера сельского поселения представлена следующими объектами: образования, культуры, здравоохранения, спорта, социального обслуживания.</w:t>
      </w:r>
    </w:p>
    <w:p w14:paraId="049DA072" w14:textId="77777777" w:rsidR="00F21127" w:rsidRPr="002E12D4" w:rsidRDefault="00F21127" w:rsidP="004E4E17">
      <w:pPr>
        <w:pStyle w:val="af9"/>
        <w:ind w:firstLine="709"/>
      </w:pPr>
      <w:r w:rsidRPr="002E12D4">
        <w:t>Учреждения образования</w:t>
      </w:r>
    </w:p>
    <w:p w14:paraId="2E20E2AC" w14:textId="77777777" w:rsidR="00F21127" w:rsidRPr="001C5DF5" w:rsidRDefault="00F21127" w:rsidP="001C5DF5">
      <w:pPr>
        <w:pStyle w:val="140"/>
      </w:pPr>
      <w:r w:rsidRPr="001C5DF5">
        <w:t>Образовательная система в поселении представлена двумя образовательными учреждениями: муниципальным автономным дошкольным образовательным учреждением «Верхнекетский детский сад» Верхнекетского района Томской области (МАДОУ «Верхнекетский детский сад» филиал №5), муниципальным бюджетным общеобразовательным учреждением «Сайгинская средняя общеобразовательная школа» Верхнекетского района Томской области (МБОУ «Сайгинская СОШ»).</w:t>
      </w:r>
    </w:p>
    <w:p w14:paraId="3EA4AF3C" w14:textId="77777777" w:rsidR="00F21127" w:rsidRPr="001C5DF5" w:rsidRDefault="00F21127" w:rsidP="001C5DF5">
      <w:pPr>
        <w:pStyle w:val="140"/>
      </w:pPr>
      <w:r w:rsidRPr="001C5DF5">
        <w:t>МАДОУ «Верхнекетский детский сад» филиал №5 рассчитан на 40 мест, посещают 20 детей. Износ здания составляет 70%. Требует ремонта.</w:t>
      </w:r>
    </w:p>
    <w:p w14:paraId="4EE366F7" w14:textId="77777777" w:rsidR="00F21127" w:rsidRPr="001C5DF5" w:rsidRDefault="00F21127" w:rsidP="001C5DF5">
      <w:pPr>
        <w:pStyle w:val="140"/>
      </w:pPr>
      <w:r w:rsidRPr="001C5DF5">
        <w:t xml:space="preserve">В МБОУ «Сайгинская СОШ» обучается 97 человек. Здание школы рассчитано на 350 учащихся. </w:t>
      </w:r>
    </w:p>
    <w:p w14:paraId="04F1E73A" w14:textId="77777777" w:rsidR="00F21127" w:rsidRPr="001C5DF5" w:rsidRDefault="00F21127" w:rsidP="001C5DF5">
      <w:pPr>
        <w:pStyle w:val="140"/>
      </w:pPr>
      <w:r w:rsidRPr="001C5DF5">
        <w:t>Действуют кружки и секции на базе школы, а также - в доме культуры. Дополнительным образованием охвачено 30 человек.</w:t>
      </w:r>
    </w:p>
    <w:p w14:paraId="72AB4ED8" w14:textId="77777777" w:rsidR="00F21127" w:rsidRPr="00E4054F" w:rsidRDefault="00F21127" w:rsidP="004E4E17">
      <w:pPr>
        <w:pStyle w:val="af9"/>
        <w:ind w:firstLine="709"/>
      </w:pPr>
      <w:r w:rsidRPr="00E4054F">
        <w:t>Учреждения здравоохранения</w:t>
      </w:r>
    </w:p>
    <w:p w14:paraId="30FCB9B1" w14:textId="3FC2B044" w:rsidR="00F21127" w:rsidRPr="00F21127" w:rsidRDefault="00F21127" w:rsidP="004E4E17">
      <w:pPr>
        <w:pStyle w:val="140"/>
      </w:pPr>
      <w:r w:rsidRPr="00F21127">
        <w:t>Учреждения здравоохранения в сельском поселении представлены ОГБУЗ «Верхнекетская районная больница» отделением общей врачебной практики п.</w:t>
      </w:r>
      <w:r w:rsidR="00DB1FC8">
        <w:t> </w:t>
      </w:r>
      <w:r w:rsidRPr="00F21127">
        <w:t xml:space="preserve">Сайга. фельдшерско-акушерским пунктом, оказывающим первичную медицинскую помощь. Плановое количество посещений – 20 в сутки. </w:t>
      </w:r>
    </w:p>
    <w:p w14:paraId="62631A98" w14:textId="77777777" w:rsidR="00F21127" w:rsidRPr="00F21127" w:rsidRDefault="00F21127" w:rsidP="004E4E17">
      <w:pPr>
        <w:pStyle w:val="af9"/>
        <w:ind w:firstLine="709"/>
      </w:pPr>
      <w:r w:rsidRPr="00F21127">
        <w:t>Учреждения культуры</w:t>
      </w:r>
    </w:p>
    <w:p w14:paraId="0F00208C" w14:textId="79022117" w:rsidR="00F21127" w:rsidRPr="00DB1FC8" w:rsidRDefault="00F21127" w:rsidP="00DB1FC8">
      <w:pPr>
        <w:pStyle w:val="140"/>
      </w:pPr>
      <w:r w:rsidRPr="00DB1FC8">
        <w:lastRenderedPageBreak/>
        <w:t>Культурно-досуговой деятельностью занимается МАУ «Культура» Дом культуры п.</w:t>
      </w:r>
      <w:r w:rsidR="00DB1FC8" w:rsidRPr="00DB1FC8">
        <w:t> </w:t>
      </w:r>
      <w:r w:rsidRPr="00DB1FC8">
        <w:t xml:space="preserve">Сайга. Зрительный зал рассчитан на 120 мест. </w:t>
      </w:r>
    </w:p>
    <w:p w14:paraId="12ED60D8" w14:textId="77777777" w:rsidR="00F21127" w:rsidRPr="00DB1FC8" w:rsidRDefault="00F21127" w:rsidP="00DB1FC8">
      <w:pPr>
        <w:pStyle w:val="140"/>
      </w:pPr>
      <w:r w:rsidRPr="00DB1FC8">
        <w:t>Основными направлениями деятельности дома культуры сельского поселения являются:</w:t>
      </w:r>
    </w:p>
    <w:p w14:paraId="37A90AF9" w14:textId="77777777" w:rsidR="00F21127" w:rsidRPr="00F21127" w:rsidRDefault="00F21127" w:rsidP="00B95589">
      <w:pPr>
        <w:pStyle w:val="140"/>
        <w:numPr>
          <w:ilvl w:val="0"/>
          <w:numId w:val="102"/>
        </w:numPr>
        <w:ind w:left="0" w:firstLine="709"/>
      </w:pPr>
      <w:r w:rsidRPr="00F21127">
        <w:t>сохранение, развитие и поддержка народного творчества, библиотечного дела, декоративно-прикладного искусства и национально-культурных традиций народов, населяющих Верхнекетский район,</w:t>
      </w:r>
    </w:p>
    <w:p w14:paraId="6B16B764" w14:textId="77777777" w:rsidR="00F21127" w:rsidRPr="00F21127" w:rsidRDefault="00F21127" w:rsidP="00B95589">
      <w:pPr>
        <w:pStyle w:val="140"/>
        <w:numPr>
          <w:ilvl w:val="0"/>
          <w:numId w:val="102"/>
        </w:numPr>
        <w:ind w:left="0" w:firstLine="709"/>
      </w:pPr>
      <w:r w:rsidRPr="00F21127">
        <w:t>организация и проведения различных форм культурно-просветительской, культурно-массовой и культурно-досуговой деятельности.</w:t>
      </w:r>
    </w:p>
    <w:p w14:paraId="7985A91F" w14:textId="1703CE4D" w:rsidR="00F21127" w:rsidRPr="00F21127" w:rsidRDefault="00F21127" w:rsidP="00B95589">
      <w:pPr>
        <w:pStyle w:val="140"/>
      </w:pPr>
      <w:r w:rsidRPr="00F21127">
        <w:t xml:space="preserve">Библиотечное обслуживание представлено структурным подразделением МАУ «Верхнекетская ЦБС». Книжный фонд – 9,5 тыс. томов. Библиотека расположена в здании школы. </w:t>
      </w:r>
    </w:p>
    <w:p w14:paraId="17B61063" w14:textId="77777777" w:rsidR="00F21127" w:rsidRPr="00F21127" w:rsidRDefault="00F21127" w:rsidP="004E4E17">
      <w:pPr>
        <w:pStyle w:val="af9"/>
        <w:ind w:firstLine="709"/>
      </w:pPr>
      <w:r w:rsidRPr="00F21127">
        <w:t xml:space="preserve">Объекты спорта </w:t>
      </w:r>
    </w:p>
    <w:p w14:paraId="03004CAD" w14:textId="025A9DCB" w:rsidR="00F21127" w:rsidRPr="00F21127" w:rsidRDefault="00F21127" w:rsidP="004E4E17">
      <w:pPr>
        <w:pStyle w:val="140"/>
      </w:pPr>
      <w:r w:rsidRPr="00F21127">
        <w:t>На территории поселения расположены спортивный зал при школе (279,5 кв. м) и спортивная площадка (210 кв. м).</w:t>
      </w:r>
      <w:r w:rsidR="00DB1FC8">
        <w:t xml:space="preserve"> </w:t>
      </w:r>
      <w:r w:rsidRPr="00F21127">
        <w:t>Существует необходимость в спортивных сооружениях, как по зимним, так и по летним видам спорта. Дополнительные спортивные сооружения должны предусматривать развитие массовых видов спорта для всех категорий населения и удовлетворять возможности широкого спектра индивидуальных потребностей.</w:t>
      </w:r>
    </w:p>
    <w:p w14:paraId="782B3100" w14:textId="77777777" w:rsidR="00F21127" w:rsidRPr="00F21127" w:rsidRDefault="00F21127" w:rsidP="004E4E17">
      <w:pPr>
        <w:pStyle w:val="af9"/>
        <w:ind w:firstLine="709"/>
      </w:pPr>
      <w:r w:rsidRPr="00F21127">
        <w:t>Объекты торгового назначения, общественного питания и бытового обслуживания</w:t>
      </w:r>
    </w:p>
    <w:p w14:paraId="2C03C5C9" w14:textId="77777777" w:rsidR="00F21127" w:rsidRPr="00DB1FC8" w:rsidRDefault="00F21127" w:rsidP="00DB1FC8">
      <w:pPr>
        <w:pStyle w:val="140"/>
      </w:pPr>
      <w:r w:rsidRPr="00DB1FC8">
        <w:t xml:space="preserve">На территории поселения расположено 3 магазина. Аптечный пункт действует на отделения общей врачебной практики. Отсутствуют предприятия общественного питания и бытового обслуживания. </w:t>
      </w:r>
    </w:p>
    <w:p w14:paraId="2BE11B87" w14:textId="77777777" w:rsidR="00F21127" w:rsidRPr="00DB1FC8" w:rsidRDefault="00F21127" w:rsidP="00DB1FC8">
      <w:pPr>
        <w:pStyle w:val="140"/>
        <w:rPr>
          <w:rFonts w:eastAsia="Calibri"/>
        </w:rPr>
      </w:pPr>
      <w:r w:rsidRPr="00DB1FC8">
        <w:t xml:space="preserve">Анализ состояния социальной инфраструктуры проведен в соответствии с требованиями Градостроительного кодекса РФ, Приказа Министерства регионального развития Российской Федерации от 26 мая 2011 № 244 «Об утверждении Методических рекомендаций по разработке проектов генеральных планов поселений и городских округов», местных нормативов градостроительного проектирования Сайгинского сельского поселения (решение Совета Сайгинского сельского поселения от 25 июня 2015 г. № 11), </w:t>
      </w:r>
      <w:hyperlink r:id="rId24" w:anchor="6560IO" w:history="1">
        <w:r w:rsidRPr="00DB1FC8">
          <w:t>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w:t>
        </w:r>
      </w:hyperlink>
      <w:r w:rsidRPr="00DB1FC8">
        <w:t xml:space="preserve"> (распоряжение Министерства культуры РФ №Р-965 от 02.08.2017), постановления Администрации Томской области №15а от 25.01.2017 «Об утверждении нормативов минимальной обеспеченности населения площадью торговых объектов для Томской области».</w:t>
      </w:r>
    </w:p>
    <w:p w14:paraId="75E9D98A" w14:textId="77777777" w:rsidR="00F21127" w:rsidRPr="00DB1FC8" w:rsidRDefault="00F21127" w:rsidP="00DB1FC8">
      <w:pPr>
        <w:pStyle w:val="140"/>
      </w:pPr>
      <w:r w:rsidRPr="00DB1FC8">
        <w:t>При отсутствии показателей в нормативах принимаются требования СП 42.13330.2016 «Градостроительство. Планировка и застройка городских и сельских поселений» (Актуализированная редакция СНиП 2.07.01-89*).</w:t>
      </w:r>
    </w:p>
    <w:p w14:paraId="706D37D1" w14:textId="77777777" w:rsidR="002E12D4" w:rsidRPr="00DB1FC8" w:rsidRDefault="002E12D4" w:rsidP="00DB1FC8">
      <w:pPr>
        <w:pStyle w:val="140"/>
      </w:pPr>
    </w:p>
    <w:p w14:paraId="274B789F" w14:textId="4475ECB7" w:rsidR="00F21127" w:rsidRPr="00E4054F" w:rsidRDefault="00F21127" w:rsidP="004E4E17">
      <w:pPr>
        <w:pStyle w:val="140"/>
      </w:pPr>
      <w:r w:rsidRPr="00E4054F">
        <w:t xml:space="preserve">Таблица 8.4 </w:t>
      </w:r>
      <w:r w:rsidR="00DB1FC8">
        <w:t>–</w:t>
      </w:r>
      <w:r w:rsidRPr="00E4054F">
        <w:t xml:space="preserve"> Анализ обеспеченности населения Сайгинского сельского поселения объектами социального и культурно-бытового обслуживания</w:t>
      </w: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3736"/>
        <w:gridCol w:w="876"/>
        <w:gridCol w:w="1008"/>
        <w:gridCol w:w="1187"/>
      </w:tblGrid>
      <w:tr w:rsidR="00F21127" w:rsidRPr="005B28CA" w14:paraId="637181DE" w14:textId="77777777" w:rsidTr="00A158A2">
        <w:trPr>
          <w:trHeight w:val="790"/>
          <w:jc w:val="center"/>
        </w:trPr>
        <w:tc>
          <w:tcPr>
            <w:tcW w:w="2764" w:type="dxa"/>
            <w:tcBorders>
              <w:top w:val="single" w:sz="4" w:space="0" w:color="auto"/>
              <w:left w:val="single" w:sz="4" w:space="0" w:color="auto"/>
              <w:bottom w:val="single" w:sz="4" w:space="0" w:color="auto"/>
              <w:right w:val="single" w:sz="4" w:space="0" w:color="auto"/>
            </w:tcBorders>
            <w:noWrap/>
            <w:vAlign w:val="center"/>
            <w:hideMark/>
          </w:tcPr>
          <w:p w14:paraId="155F3E69" w14:textId="436ED9FE" w:rsidR="00F21127" w:rsidRPr="00B95589" w:rsidRDefault="00F21127" w:rsidP="00B95589">
            <w:pPr>
              <w:pStyle w:val="ConsPlusNormal"/>
              <w:jc w:val="center"/>
              <w:rPr>
                <w:rFonts w:eastAsia="Calibri"/>
                <w:b/>
                <w:bCs/>
              </w:rPr>
            </w:pPr>
            <w:r w:rsidRPr="00B95589">
              <w:rPr>
                <w:rFonts w:eastAsia="Calibri"/>
                <w:b/>
                <w:bCs/>
              </w:rPr>
              <w:t>Наименование объекта</w:t>
            </w:r>
          </w:p>
        </w:tc>
        <w:tc>
          <w:tcPr>
            <w:tcW w:w="3736" w:type="dxa"/>
            <w:tcBorders>
              <w:top w:val="single" w:sz="4" w:space="0" w:color="auto"/>
              <w:left w:val="single" w:sz="4" w:space="0" w:color="auto"/>
              <w:bottom w:val="single" w:sz="4" w:space="0" w:color="auto"/>
              <w:right w:val="single" w:sz="4" w:space="0" w:color="auto"/>
            </w:tcBorders>
            <w:noWrap/>
            <w:vAlign w:val="center"/>
            <w:hideMark/>
          </w:tcPr>
          <w:p w14:paraId="01EA0309" w14:textId="77777777" w:rsidR="00F21127" w:rsidRPr="00B95589" w:rsidRDefault="00F21127" w:rsidP="00B95589">
            <w:pPr>
              <w:pStyle w:val="ConsPlusNormal"/>
              <w:jc w:val="center"/>
              <w:rPr>
                <w:rFonts w:eastAsia="Calibri"/>
                <w:b/>
                <w:bCs/>
              </w:rPr>
            </w:pPr>
            <w:r w:rsidRPr="00B95589">
              <w:rPr>
                <w:rFonts w:eastAsia="Calibri"/>
                <w:b/>
                <w:bCs/>
              </w:rPr>
              <w:t>Норматив</w:t>
            </w:r>
          </w:p>
        </w:tc>
        <w:tc>
          <w:tcPr>
            <w:tcW w:w="876" w:type="dxa"/>
            <w:tcBorders>
              <w:top w:val="single" w:sz="4" w:space="0" w:color="auto"/>
              <w:left w:val="single" w:sz="4" w:space="0" w:color="auto"/>
              <w:bottom w:val="single" w:sz="4" w:space="0" w:color="auto"/>
              <w:right w:val="single" w:sz="4" w:space="0" w:color="auto"/>
            </w:tcBorders>
            <w:vAlign w:val="center"/>
            <w:hideMark/>
          </w:tcPr>
          <w:p w14:paraId="09832F4A" w14:textId="0EADC470" w:rsidR="00F21127" w:rsidRPr="00B95589" w:rsidRDefault="00F21127" w:rsidP="00B95589">
            <w:pPr>
              <w:pStyle w:val="ConsPlusNormal"/>
              <w:jc w:val="center"/>
              <w:rPr>
                <w:rFonts w:eastAsia="Calibri"/>
                <w:b/>
                <w:bCs/>
              </w:rPr>
            </w:pPr>
            <w:r w:rsidRPr="00B95589">
              <w:rPr>
                <w:rFonts w:eastAsia="Calibri"/>
                <w:b/>
                <w:bCs/>
              </w:rPr>
              <w:t>Факт</w:t>
            </w:r>
          </w:p>
        </w:tc>
        <w:tc>
          <w:tcPr>
            <w:tcW w:w="1008" w:type="dxa"/>
            <w:tcBorders>
              <w:top w:val="single" w:sz="4" w:space="0" w:color="auto"/>
              <w:left w:val="single" w:sz="4" w:space="0" w:color="auto"/>
              <w:bottom w:val="single" w:sz="4" w:space="0" w:color="auto"/>
              <w:right w:val="single" w:sz="4" w:space="0" w:color="auto"/>
            </w:tcBorders>
            <w:vAlign w:val="center"/>
            <w:hideMark/>
          </w:tcPr>
          <w:p w14:paraId="08B9D426" w14:textId="77777777" w:rsidR="00F21127" w:rsidRPr="00B95589" w:rsidRDefault="00F21127" w:rsidP="00B95589">
            <w:pPr>
              <w:pStyle w:val="ConsPlusNormal"/>
              <w:jc w:val="center"/>
              <w:rPr>
                <w:rFonts w:eastAsia="Calibri"/>
                <w:b/>
                <w:bCs/>
              </w:rPr>
            </w:pPr>
            <w:r w:rsidRPr="00B95589">
              <w:rPr>
                <w:rFonts w:eastAsia="Calibri"/>
                <w:b/>
                <w:bCs/>
              </w:rPr>
              <w:t>Нормы</w:t>
            </w:r>
          </w:p>
        </w:tc>
        <w:tc>
          <w:tcPr>
            <w:tcW w:w="1187" w:type="dxa"/>
            <w:tcBorders>
              <w:top w:val="single" w:sz="4" w:space="0" w:color="auto"/>
              <w:left w:val="single" w:sz="4" w:space="0" w:color="auto"/>
              <w:bottom w:val="single" w:sz="4" w:space="0" w:color="auto"/>
              <w:right w:val="single" w:sz="4" w:space="0" w:color="auto"/>
            </w:tcBorders>
            <w:vAlign w:val="center"/>
            <w:hideMark/>
          </w:tcPr>
          <w:p w14:paraId="5C0C6AFE" w14:textId="77777777" w:rsidR="00F21127" w:rsidRPr="00B95589" w:rsidRDefault="00F21127" w:rsidP="00B95589">
            <w:pPr>
              <w:pStyle w:val="ConsPlusNormal"/>
              <w:jc w:val="center"/>
              <w:rPr>
                <w:rFonts w:eastAsia="Calibri"/>
                <w:b/>
                <w:bCs/>
              </w:rPr>
            </w:pPr>
            <w:r w:rsidRPr="00B95589">
              <w:rPr>
                <w:rFonts w:eastAsia="Calibri"/>
                <w:b/>
                <w:bCs/>
              </w:rPr>
              <w:t>Дефицит (-/+)</w:t>
            </w:r>
          </w:p>
        </w:tc>
      </w:tr>
      <w:tr w:rsidR="00F21127" w:rsidRPr="005B28CA" w14:paraId="767590A0" w14:textId="77777777" w:rsidTr="00A158A2">
        <w:trPr>
          <w:trHeight w:val="57"/>
          <w:jc w:val="center"/>
        </w:trPr>
        <w:tc>
          <w:tcPr>
            <w:tcW w:w="9571" w:type="dxa"/>
            <w:gridSpan w:val="5"/>
            <w:tcBorders>
              <w:top w:val="single" w:sz="4" w:space="0" w:color="auto"/>
              <w:left w:val="single" w:sz="4" w:space="0" w:color="auto"/>
              <w:bottom w:val="single" w:sz="4" w:space="0" w:color="auto"/>
              <w:right w:val="single" w:sz="4" w:space="0" w:color="auto"/>
            </w:tcBorders>
            <w:vAlign w:val="bottom"/>
          </w:tcPr>
          <w:p w14:paraId="149014AB" w14:textId="281D4991" w:rsidR="00F21127" w:rsidRPr="00A158A2" w:rsidRDefault="00A158A2" w:rsidP="00B95589">
            <w:pPr>
              <w:pStyle w:val="ConsPlusNormal"/>
              <w:jc w:val="center"/>
              <w:rPr>
                <w:rFonts w:eastAsia="Calibri"/>
                <w:b/>
                <w:bCs/>
              </w:rPr>
            </w:pPr>
            <w:r w:rsidRPr="00A158A2">
              <w:rPr>
                <w:b/>
                <w:bCs/>
              </w:rPr>
              <w:t>Объекты образования и науки</w:t>
            </w:r>
          </w:p>
        </w:tc>
      </w:tr>
      <w:tr w:rsidR="00F21127" w:rsidRPr="005B28CA" w14:paraId="47120F10" w14:textId="77777777" w:rsidTr="00A158A2">
        <w:trPr>
          <w:trHeight w:val="526"/>
          <w:jc w:val="center"/>
        </w:trPr>
        <w:tc>
          <w:tcPr>
            <w:tcW w:w="2764" w:type="dxa"/>
            <w:tcBorders>
              <w:top w:val="single" w:sz="4" w:space="0" w:color="auto"/>
              <w:left w:val="single" w:sz="4" w:space="0" w:color="auto"/>
              <w:bottom w:val="single" w:sz="4" w:space="0" w:color="auto"/>
              <w:right w:val="single" w:sz="4" w:space="0" w:color="auto"/>
            </w:tcBorders>
            <w:vAlign w:val="center"/>
            <w:hideMark/>
          </w:tcPr>
          <w:p w14:paraId="173A4649" w14:textId="77777777" w:rsidR="00F21127" w:rsidRPr="005B28CA" w:rsidRDefault="00F21127" w:rsidP="00DB1FC8">
            <w:pPr>
              <w:pStyle w:val="ConsPlusNormal"/>
              <w:rPr>
                <w:rFonts w:eastAsia="Calibri"/>
                <w:b/>
              </w:rPr>
            </w:pPr>
            <w:r w:rsidRPr="005B28CA">
              <w:rPr>
                <w:rFonts w:eastAsia="Calibri"/>
              </w:rPr>
              <w:t>Детские дошкольные учреждения</w:t>
            </w:r>
          </w:p>
        </w:tc>
        <w:tc>
          <w:tcPr>
            <w:tcW w:w="3736" w:type="dxa"/>
            <w:tcBorders>
              <w:top w:val="single" w:sz="4" w:space="0" w:color="auto"/>
              <w:left w:val="single" w:sz="4" w:space="0" w:color="auto"/>
              <w:bottom w:val="single" w:sz="4" w:space="0" w:color="auto"/>
              <w:right w:val="single" w:sz="4" w:space="0" w:color="auto"/>
            </w:tcBorders>
            <w:vAlign w:val="bottom"/>
            <w:hideMark/>
          </w:tcPr>
          <w:p w14:paraId="31A7113F" w14:textId="77777777" w:rsidR="00F21127" w:rsidRPr="005B28CA" w:rsidRDefault="00F21127" w:rsidP="00DB1FC8">
            <w:pPr>
              <w:pStyle w:val="ConsPlusNormal"/>
              <w:rPr>
                <w:rFonts w:eastAsia="Calibri"/>
                <w:b/>
              </w:rPr>
            </w:pPr>
            <w:r w:rsidRPr="005B28CA">
              <w:t xml:space="preserve">85% охват от общего числа детей в возрасте от 0 до 6 лет, 50 мест </w:t>
            </w:r>
            <w:r w:rsidRPr="005B28CA">
              <w:lastRenderedPageBreak/>
              <w:t>на 1000 человек, место</w:t>
            </w:r>
          </w:p>
        </w:tc>
        <w:tc>
          <w:tcPr>
            <w:tcW w:w="876" w:type="dxa"/>
            <w:tcBorders>
              <w:top w:val="single" w:sz="4" w:space="0" w:color="auto"/>
              <w:left w:val="single" w:sz="4" w:space="0" w:color="auto"/>
              <w:bottom w:val="single" w:sz="4" w:space="0" w:color="auto"/>
              <w:right w:val="single" w:sz="4" w:space="0" w:color="auto"/>
            </w:tcBorders>
            <w:vAlign w:val="center"/>
            <w:hideMark/>
          </w:tcPr>
          <w:p w14:paraId="714D7699" w14:textId="77777777" w:rsidR="00F21127" w:rsidRPr="005B28CA" w:rsidRDefault="00F21127" w:rsidP="009D1FE7">
            <w:pPr>
              <w:pStyle w:val="ConsPlusNormal"/>
              <w:jc w:val="center"/>
              <w:rPr>
                <w:lang w:val="en-US"/>
              </w:rPr>
            </w:pPr>
            <w:r w:rsidRPr="005B28CA">
              <w:rPr>
                <w:lang w:val="en-US"/>
              </w:rPr>
              <w:lastRenderedPageBreak/>
              <w:t>40</w:t>
            </w:r>
          </w:p>
        </w:tc>
        <w:tc>
          <w:tcPr>
            <w:tcW w:w="1008" w:type="dxa"/>
            <w:tcBorders>
              <w:top w:val="single" w:sz="4" w:space="0" w:color="auto"/>
              <w:left w:val="single" w:sz="4" w:space="0" w:color="auto"/>
              <w:bottom w:val="single" w:sz="4" w:space="0" w:color="auto"/>
              <w:right w:val="single" w:sz="4" w:space="0" w:color="auto"/>
            </w:tcBorders>
            <w:vAlign w:val="center"/>
            <w:hideMark/>
          </w:tcPr>
          <w:p w14:paraId="43CBCE2F" w14:textId="77777777" w:rsidR="00F21127" w:rsidRPr="005B28CA" w:rsidRDefault="00F21127" w:rsidP="009D1FE7">
            <w:pPr>
              <w:pStyle w:val="ConsPlusNormal"/>
              <w:jc w:val="center"/>
              <w:rPr>
                <w:rFonts w:eastAsia="Calibri"/>
              </w:rPr>
            </w:pPr>
            <w:r w:rsidRPr="005B28CA">
              <w:rPr>
                <w:rFonts w:eastAsia="Calibri"/>
              </w:rPr>
              <w:t>40</w:t>
            </w:r>
          </w:p>
        </w:tc>
        <w:tc>
          <w:tcPr>
            <w:tcW w:w="1187" w:type="dxa"/>
            <w:tcBorders>
              <w:top w:val="single" w:sz="4" w:space="0" w:color="auto"/>
              <w:left w:val="single" w:sz="4" w:space="0" w:color="auto"/>
              <w:bottom w:val="single" w:sz="4" w:space="0" w:color="auto"/>
              <w:right w:val="single" w:sz="4" w:space="0" w:color="auto"/>
            </w:tcBorders>
            <w:vAlign w:val="center"/>
            <w:hideMark/>
          </w:tcPr>
          <w:p w14:paraId="7CB1ABA0" w14:textId="77777777" w:rsidR="00F21127" w:rsidRPr="005B28CA" w:rsidRDefault="00F21127" w:rsidP="009D1FE7">
            <w:pPr>
              <w:pStyle w:val="ConsPlusNormal"/>
              <w:jc w:val="center"/>
              <w:rPr>
                <w:rFonts w:eastAsia="Calibri"/>
              </w:rPr>
            </w:pPr>
            <w:r w:rsidRPr="005B28CA">
              <w:rPr>
                <w:rFonts w:eastAsia="Calibri"/>
              </w:rPr>
              <w:t>0</w:t>
            </w:r>
          </w:p>
        </w:tc>
      </w:tr>
      <w:tr w:rsidR="00F21127" w:rsidRPr="005B28CA" w14:paraId="0BB4EC4B" w14:textId="77777777" w:rsidTr="00A158A2">
        <w:trPr>
          <w:trHeight w:val="702"/>
          <w:jc w:val="center"/>
        </w:trPr>
        <w:tc>
          <w:tcPr>
            <w:tcW w:w="2764" w:type="dxa"/>
            <w:tcBorders>
              <w:top w:val="single" w:sz="4" w:space="0" w:color="auto"/>
              <w:left w:val="single" w:sz="4" w:space="0" w:color="auto"/>
              <w:bottom w:val="single" w:sz="4" w:space="0" w:color="auto"/>
              <w:right w:val="single" w:sz="4" w:space="0" w:color="auto"/>
            </w:tcBorders>
            <w:vAlign w:val="center"/>
            <w:hideMark/>
          </w:tcPr>
          <w:p w14:paraId="1AD8AEE8" w14:textId="77777777" w:rsidR="00F21127" w:rsidRPr="005B28CA" w:rsidRDefault="00F21127" w:rsidP="00DB1FC8">
            <w:pPr>
              <w:pStyle w:val="ConsPlusNormal"/>
              <w:rPr>
                <w:rFonts w:eastAsia="Calibri"/>
                <w:b/>
              </w:rPr>
            </w:pPr>
            <w:r w:rsidRPr="005B28CA">
              <w:rPr>
                <w:rFonts w:eastAsia="Calibri"/>
              </w:rPr>
              <w:t>Общеобразовательные школы </w:t>
            </w:r>
          </w:p>
        </w:tc>
        <w:tc>
          <w:tcPr>
            <w:tcW w:w="3736" w:type="dxa"/>
            <w:tcBorders>
              <w:top w:val="single" w:sz="4" w:space="0" w:color="auto"/>
              <w:left w:val="single" w:sz="4" w:space="0" w:color="auto"/>
              <w:bottom w:val="single" w:sz="4" w:space="0" w:color="auto"/>
              <w:right w:val="single" w:sz="4" w:space="0" w:color="auto"/>
            </w:tcBorders>
            <w:vAlign w:val="bottom"/>
            <w:hideMark/>
          </w:tcPr>
          <w:p w14:paraId="05BAC8CF" w14:textId="77777777" w:rsidR="00F21127" w:rsidRPr="005B28CA" w:rsidRDefault="00F21127" w:rsidP="00DB1FC8">
            <w:pPr>
              <w:pStyle w:val="ConsPlusNormal"/>
              <w:rPr>
                <w:rFonts w:eastAsia="Calibri"/>
                <w:b/>
              </w:rPr>
            </w:pPr>
            <w:r w:rsidRPr="005B28CA">
              <w:t xml:space="preserve">100% </w:t>
            </w:r>
            <w:r w:rsidRPr="005B28CA">
              <w:rPr>
                <w:rFonts w:eastAsia="Calibri"/>
              </w:rPr>
              <w:t>от количества детей школьного возраста при обучении в одну смену</w:t>
            </w:r>
            <w:r w:rsidRPr="005B28CA">
              <w:t>, 110 мест на 1000 человек, место</w:t>
            </w:r>
          </w:p>
        </w:tc>
        <w:tc>
          <w:tcPr>
            <w:tcW w:w="876" w:type="dxa"/>
            <w:tcBorders>
              <w:top w:val="single" w:sz="4" w:space="0" w:color="auto"/>
              <w:left w:val="single" w:sz="4" w:space="0" w:color="auto"/>
              <w:bottom w:val="single" w:sz="4" w:space="0" w:color="auto"/>
              <w:right w:val="single" w:sz="4" w:space="0" w:color="auto"/>
            </w:tcBorders>
            <w:vAlign w:val="center"/>
            <w:hideMark/>
          </w:tcPr>
          <w:p w14:paraId="69B66E76" w14:textId="77777777" w:rsidR="00F21127" w:rsidRPr="005B28CA" w:rsidRDefault="00F21127" w:rsidP="009D1FE7">
            <w:pPr>
              <w:pStyle w:val="ConsPlusNormal"/>
              <w:jc w:val="center"/>
            </w:pPr>
            <w:r w:rsidRPr="005B28CA">
              <w:t>97</w:t>
            </w:r>
          </w:p>
        </w:tc>
        <w:tc>
          <w:tcPr>
            <w:tcW w:w="1008" w:type="dxa"/>
            <w:tcBorders>
              <w:top w:val="single" w:sz="4" w:space="0" w:color="auto"/>
              <w:left w:val="single" w:sz="4" w:space="0" w:color="auto"/>
              <w:bottom w:val="single" w:sz="4" w:space="0" w:color="auto"/>
              <w:right w:val="single" w:sz="4" w:space="0" w:color="auto"/>
            </w:tcBorders>
            <w:vAlign w:val="center"/>
            <w:hideMark/>
          </w:tcPr>
          <w:p w14:paraId="16B886BA" w14:textId="77777777" w:rsidR="00F21127" w:rsidRPr="005B28CA" w:rsidRDefault="00F21127" w:rsidP="009D1FE7">
            <w:pPr>
              <w:pStyle w:val="ConsPlusNormal"/>
              <w:jc w:val="center"/>
              <w:rPr>
                <w:rFonts w:eastAsia="Calibri"/>
              </w:rPr>
            </w:pPr>
            <w:r w:rsidRPr="005B28CA">
              <w:rPr>
                <w:rFonts w:eastAsia="Calibri"/>
              </w:rPr>
              <w:t>94</w:t>
            </w:r>
          </w:p>
        </w:tc>
        <w:tc>
          <w:tcPr>
            <w:tcW w:w="1187" w:type="dxa"/>
            <w:tcBorders>
              <w:top w:val="single" w:sz="4" w:space="0" w:color="auto"/>
              <w:left w:val="single" w:sz="4" w:space="0" w:color="auto"/>
              <w:bottom w:val="single" w:sz="4" w:space="0" w:color="auto"/>
              <w:right w:val="single" w:sz="4" w:space="0" w:color="auto"/>
            </w:tcBorders>
            <w:vAlign w:val="center"/>
            <w:hideMark/>
          </w:tcPr>
          <w:p w14:paraId="40154997" w14:textId="77777777" w:rsidR="00F21127" w:rsidRPr="005B28CA" w:rsidRDefault="00F21127" w:rsidP="009D1FE7">
            <w:pPr>
              <w:pStyle w:val="ConsPlusNormal"/>
              <w:jc w:val="center"/>
              <w:rPr>
                <w:rFonts w:eastAsia="Calibri"/>
              </w:rPr>
            </w:pPr>
            <w:r w:rsidRPr="005B28CA">
              <w:rPr>
                <w:rFonts w:eastAsia="Calibri"/>
              </w:rPr>
              <w:t>0</w:t>
            </w:r>
          </w:p>
        </w:tc>
      </w:tr>
      <w:tr w:rsidR="00F21127" w:rsidRPr="005B28CA" w14:paraId="09BC38A1" w14:textId="77777777" w:rsidTr="00A158A2">
        <w:trPr>
          <w:trHeight w:val="415"/>
          <w:jc w:val="center"/>
        </w:trPr>
        <w:tc>
          <w:tcPr>
            <w:tcW w:w="2764" w:type="dxa"/>
            <w:tcBorders>
              <w:top w:val="single" w:sz="4" w:space="0" w:color="auto"/>
              <w:left w:val="single" w:sz="4" w:space="0" w:color="auto"/>
              <w:bottom w:val="single" w:sz="4" w:space="0" w:color="auto"/>
              <w:right w:val="single" w:sz="4" w:space="0" w:color="auto"/>
            </w:tcBorders>
            <w:vAlign w:val="center"/>
            <w:hideMark/>
          </w:tcPr>
          <w:p w14:paraId="36D9A2D5" w14:textId="77777777" w:rsidR="00F21127" w:rsidRPr="005B28CA" w:rsidRDefault="00F21127" w:rsidP="00DB1FC8">
            <w:pPr>
              <w:pStyle w:val="ConsPlusNormal"/>
              <w:rPr>
                <w:rFonts w:eastAsia="Calibri"/>
                <w:b/>
              </w:rPr>
            </w:pPr>
            <w:r w:rsidRPr="005B28CA">
              <w:rPr>
                <w:rFonts w:eastAsia="Calibri"/>
              </w:rPr>
              <w:t>Внешкольные учреждения</w:t>
            </w:r>
          </w:p>
        </w:tc>
        <w:tc>
          <w:tcPr>
            <w:tcW w:w="3736" w:type="dxa"/>
            <w:tcBorders>
              <w:top w:val="single" w:sz="4" w:space="0" w:color="auto"/>
              <w:left w:val="single" w:sz="4" w:space="0" w:color="auto"/>
              <w:bottom w:val="single" w:sz="4" w:space="0" w:color="auto"/>
              <w:right w:val="single" w:sz="4" w:space="0" w:color="auto"/>
            </w:tcBorders>
            <w:vAlign w:val="bottom"/>
            <w:hideMark/>
          </w:tcPr>
          <w:p w14:paraId="564897F3" w14:textId="77777777" w:rsidR="00F21127" w:rsidRPr="005B28CA" w:rsidRDefault="00F21127" w:rsidP="00DB1FC8">
            <w:pPr>
              <w:pStyle w:val="ConsPlusNormal"/>
              <w:rPr>
                <w:rFonts w:eastAsia="Calibri"/>
                <w:b/>
              </w:rPr>
            </w:pPr>
            <w:r w:rsidRPr="005B28CA">
              <w:t>10 % от общего числа школьников, место</w:t>
            </w:r>
          </w:p>
        </w:tc>
        <w:tc>
          <w:tcPr>
            <w:tcW w:w="876" w:type="dxa"/>
            <w:tcBorders>
              <w:top w:val="single" w:sz="4" w:space="0" w:color="auto"/>
              <w:left w:val="single" w:sz="4" w:space="0" w:color="auto"/>
              <w:bottom w:val="single" w:sz="4" w:space="0" w:color="auto"/>
              <w:right w:val="single" w:sz="4" w:space="0" w:color="auto"/>
            </w:tcBorders>
            <w:vAlign w:val="center"/>
            <w:hideMark/>
          </w:tcPr>
          <w:p w14:paraId="39FA2590" w14:textId="77777777" w:rsidR="00F21127" w:rsidRPr="005B28CA" w:rsidRDefault="00F21127" w:rsidP="009D1FE7">
            <w:pPr>
              <w:pStyle w:val="ConsPlusNormal"/>
              <w:jc w:val="center"/>
            </w:pPr>
            <w:r w:rsidRPr="005B28CA">
              <w:t>30</w:t>
            </w:r>
          </w:p>
        </w:tc>
        <w:tc>
          <w:tcPr>
            <w:tcW w:w="1008" w:type="dxa"/>
            <w:tcBorders>
              <w:top w:val="single" w:sz="4" w:space="0" w:color="auto"/>
              <w:left w:val="single" w:sz="4" w:space="0" w:color="auto"/>
              <w:bottom w:val="single" w:sz="4" w:space="0" w:color="auto"/>
              <w:right w:val="single" w:sz="4" w:space="0" w:color="auto"/>
            </w:tcBorders>
            <w:vAlign w:val="center"/>
            <w:hideMark/>
          </w:tcPr>
          <w:p w14:paraId="4C7FC873" w14:textId="77777777" w:rsidR="00F21127" w:rsidRPr="005B28CA" w:rsidRDefault="00F21127" w:rsidP="009D1FE7">
            <w:pPr>
              <w:pStyle w:val="ConsPlusNormal"/>
              <w:jc w:val="center"/>
              <w:rPr>
                <w:rFonts w:eastAsia="Calibri"/>
              </w:rPr>
            </w:pPr>
            <w:r w:rsidRPr="005B28CA">
              <w:rPr>
                <w:rFonts w:eastAsia="Calibri"/>
              </w:rPr>
              <w:t>10</w:t>
            </w:r>
          </w:p>
        </w:tc>
        <w:tc>
          <w:tcPr>
            <w:tcW w:w="1187" w:type="dxa"/>
            <w:tcBorders>
              <w:top w:val="single" w:sz="4" w:space="0" w:color="auto"/>
              <w:left w:val="single" w:sz="4" w:space="0" w:color="auto"/>
              <w:bottom w:val="single" w:sz="4" w:space="0" w:color="auto"/>
              <w:right w:val="single" w:sz="4" w:space="0" w:color="auto"/>
            </w:tcBorders>
            <w:vAlign w:val="center"/>
            <w:hideMark/>
          </w:tcPr>
          <w:p w14:paraId="5D39B406" w14:textId="77777777" w:rsidR="00F21127" w:rsidRPr="005B28CA" w:rsidRDefault="00F21127" w:rsidP="009D1FE7">
            <w:pPr>
              <w:pStyle w:val="ConsPlusNormal"/>
              <w:jc w:val="center"/>
              <w:rPr>
                <w:rFonts w:eastAsia="Calibri"/>
              </w:rPr>
            </w:pPr>
            <w:r w:rsidRPr="005B28CA">
              <w:rPr>
                <w:rFonts w:eastAsia="Calibri"/>
              </w:rPr>
              <w:t>20</w:t>
            </w:r>
          </w:p>
        </w:tc>
      </w:tr>
      <w:tr w:rsidR="00F21127" w:rsidRPr="005B28CA" w14:paraId="4F8345BB" w14:textId="77777777" w:rsidTr="00A158A2">
        <w:trPr>
          <w:trHeight w:val="57"/>
          <w:jc w:val="center"/>
        </w:trPr>
        <w:tc>
          <w:tcPr>
            <w:tcW w:w="9571" w:type="dxa"/>
            <w:gridSpan w:val="5"/>
            <w:tcBorders>
              <w:top w:val="single" w:sz="4" w:space="0" w:color="auto"/>
              <w:left w:val="single" w:sz="4" w:space="0" w:color="auto"/>
              <w:bottom w:val="single" w:sz="4" w:space="0" w:color="auto"/>
              <w:right w:val="single" w:sz="4" w:space="0" w:color="auto"/>
            </w:tcBorders>
            <w:noWrap/>
            <w:vAlign w:val="bottom"/>
          </w:tcPr>
          <w:p w14:paraId="14D521ED" w14:textId="5238EB10" w:rsidR="00F21127" w:rsidRPr="00A158A2" w:rsidRDefault="00A158A2" w:rsidP="00A158A2">
            <w:pPr>
              <w:pStyle w:val="ConsPlusNormal"/>
              <w:jc w:val="center"/>
              <w:rPr>
                <w:rFonts w:eastAsia="Calibri"/>
                <w:b/>
                <w:bCs/>
              </w:rPr>
            </w:pPr>
            <w:r w:rsidRPr="00A158A2">
              <w:rPr>
                <w:b/>
                <w:bCs/>
              </w:rPr>
              <w:t>Объекты здравоохранения</w:t>
            </w:r>
          </w:p>
        </w:tc>
      </w:tr>
      <w:tr w:rsidR="00F21127" w:rsidRPr="005B28CA" w14:paraId="18497DF9" w14:textId="77777777" w:rsidTr="00A158A2">
        <w:trPr>
          <w:trHeight w:val="565"/>
          <w:jc w:val="center"/>
        </w:trPr>
        <w:tc>
          <w:tcPr>
            <w:tcW w:w="2764" w:type="dxa"/>
            <w:tcBorders>
              <w:top w:val="single" w:sz="4" w:space="0" w:color="auto"/>
              <w:left w:val="single" w:sz="4" w:space="0" w:color="auto"/>
              <w:bottom w:val="single" w:sz="4" w:space="0" w:color="auto"/>
              <w:right w:val="single" w:sz="4" w:space="0" w:color="auto"/>
            </w:tcBorders>
            <w:vAlign w:val="center"/>
            <w:hideMark/>
          </w:tcPr>
          <w:p w14:paraId="7A16FF75" w14:textId="77777777" w:rsidR="00F21127" w:rsidRPr="005B28CA" w:rsidRDefault="00F21127" w:rsidP="00DB1FC8">
            <w:pPr>
              <w:pStyle w:val="ConsPlusNormal"/>
              <w:rPr>
                <w:rFonts w:eastAsia="Calibri"/>
                <w:b/>
              </w:rPr>
            </w:pPr>
            <w:r w:rsidRPr="005B28CA">
              <w:rPr>
                <w:rFonts w:eastAsia="Calibri"/>
              </w:rPr>
              <w:t>Поликлиники, ФАП</w:t>
            </w:r>
          </w:p>
        </w:tc>
        <w:tc>
          <w:tcPr>
            <w:tcW w:w="3736" w:type="dxa"/>
            <w:tcBorders>
              <w:top w:val="single" w:sz="4" w:space="0" w:color="auto"/>
              <w:left w:val="single" w:sz="4" w:space="0" w:color="auto"/>
              <w:bottom w:val="single" w:sz="4" w:space="0" w:color="auto"/>
              <w:right w:val="single" w:sz="4" w:space="0" w:color="auto"/>
            </w:tcBorders>
            <w:vAlign w:val="center"/>
            <w:hideMark/>
          </w:tcPr>
          <w:p w14:paraId="5F531441" w14:textId="77777777" w:rsidR="00F21127" w:rsidRPr="005B28CA" w:rsidRDefault="00F21127" w:rsidP="00DB1FC8">
            <w:pPr>
              <w:pStyle w:val="ConsPlusNormal"/>
              <w:rPr>
                <w:rFonts w:eastAsia="Calibri"/>
                <w:b/>
              </w:rPr>
            </w:pPr>
            <w:r w:rsidRPr="005B28CA">
              <w:rPr>
                <w:rFonts w:eastAsia="Calibri"/>
              </w:rPr>
              <w:t>181,5 посещений в смену на 10000 жителей, посещений в смену</w:t>
            </w:r>
          </w:p>
        </w:tc>
        <w:tc>
          <w:tcPr>
            <w:tcW w:w="876" w:type="dxa"/>
            <w:tcBorders>
              <w:top w:val="single" w:sz="4" w:space="0" w:color="auto"/>
              <w:left w:val="single" w:sz="4" w:space="0" w:color="auto"/>
              <w:bottom w:val="single" w:sz="4" w:space="0" w:color="auto"/>
              <w:right w:val="single" w:sz="4" w:space="0" w:color="auto"/>
            </w:tcBorders>
            <w:vAlign w:val="center"/>
            <w:hideMark/>
          </w:tcPr>
          <w:p w14:paraId="113CD8E8" w14:textId="77777777" w:rsidR="00F21127" w:rsidRPr="005B28CA" w:rsidRDefault="00F21127" w:rsidP="009D1FE7">
            <w:pPr>
              <w:pStyle w:val="ConsPlusNormal"/>
              <w:jc w:val="center"/>
            </w:pPr>
            <w:r w:rsidRPr="005B28CA">
              <w:t>20</w:t>
            </w:r>
          </w:p>
        </w:tc>
        <w:tc>
          <w:tcPr>
            <w:tcW w:w="1008" w:type="dxa"/>
            <w:tcBorders>
              <w:top w:val="single" w:sz="4" w:space="0" w:color="auto"/>
              <w:left w:val="single" w:sz="4" w:space="0" w:color="auto"/>
              <w:bottom w:val="single" w:sz="4" w:space="0" w:color="auto"/>
              <w:right w:val="single" w:sz="4" w:space="0" w:color="auto"/>
            </w:tcBorders>
            <w:vAlign w:val="center"/>
            <w:hideMark/>
          </w:tcPr>
          <w:p w14:paraId="665A0735" w14:textId="77777777" w:rsidR="00F21127" w:rsidRPr="005B28CA" w:rsidRDefault="00F21127" w:rsidP="009D1FE7">
            <w:pPr>
              <w:pStyle w:val="ConsPlusNormal"/>
              <w:jc w:val="center"/>
              <w:rPr>
                <w:rFonts w:eastAsia="Calibri"/>
              </w:rPr>
            </w:pPr>
            <w:r w:rsidRPr="005B28CA">
              <w:rPr>
                <w:rFonts w:eastAsia="Calibri"/>
              </w:rPr>
              <w:t>16</w:t>
            </w:r>
          </w:p>
        </w:tc>
        <w:tc>
          <w:tcPr>
            <w:tcW w:w="1187" w:type="dxa"/>
            <w:tcBorders>
              <w:top w:val="single" w:sz="4" w:space="0" w:color="auto"/>
              <w:left w:val="single" w:sz="4" w:space="0" w:color="auto"/>
              <w:bottom w:val="single" w:sz="4" w:space="0" w:color="auto"/>
              <w:right w:val="single" w:sz="4" w:space="0" w:color="auto"/>
            </w:tcBorders>
            <w:vAlign w:val="center"/>
            <w:hideMark/>
          </w:tcPr>
          <w:p w14:paraId="26D36EAC" w14:textId="77777777" w:rsidR="00F21127" w:rsidRPr="005B28CA" w:rsidRDefault="00F21127" w:rsidP="009D1FE7">
            <w:pPr>
              <w:pStyle w:val="ConsPlusNormal"/>
              <w:jc w:val="center"/>
              <w:rPr>
                <w:rFonts w:eastAsia="Calibri"/>
              </w:rPr>
            </w:pPr>
            <w:r w:rsidRPr="005B28CA">
              <w:rPr>
                <w:rFonts w:eastAsia="Calibri"/>
              </w:rPr>
              <w:t>4</w:t>
            </w:r>
          </w:p>
        </w:tc>
      </w:tr>
      <w:tr w:rsidR="00F21127" w:rsidRPr="005B28CA" w14:paraId="545FAC73" w14:textId="77777777" w:rsidTr="00A158A2">
        <w:trPr>
          <w:trHeight w:val="842"/>
          <w:jc w:val="center"/>
        </w:trPr>
        <w:tc>
          <w:tcPr>
            <w:tcW w:w="2764" w:type="dxa"/>
            <w:tcBorders>
              <w:top w:val="single" w:sz="4" w:space="0" w:color="auto"/>
              <w:left w:val="single" w:sz="4" w:space="0" w:color="auto"/>
              <w:bottom w:val="single" w:sz="4" w:space="0" w:color="auto"/>
              <w:right w:val="single" w:sz="4" w:space="0" w:color="auto"/>
            </w:tcBorders>
            <w:vAlign w:val="center"/>
            <w:hideMark/>
          </w:tcPr>
          <w:p w14:paraId="567289DB" w14:textId="77777777" w:rsidR="00F21127" w:rsidRPr="005B28CA" w:rsidRDefault="00F21127" w:rsidP="00DB1FC8">
            <w:pPr>
              <w:pStyle w:val="ConsPlusNormal"/>
              <w:rPr>
                <w:rFonts w:eastAsia="Calibri"/>
                <w:b/>
              </w:rPr>
            </w:pPr>
            <w:r w:rsidRPr="005B28CA">
              <w:rPr>
                <w:rFonts w:eastAsia="Calibri"/>
              </w:rPr>
              <w:t>Лечебно-профилактические стационары всех типов</w:t>
            </w:r>
          </w:p>
        </w:tc>
        <w:tc>
          <w:tcPr>
            <w:tcW w:w="3736" w:type="dxa"/>
            <w:tcBorders>
              <w:top w:val="single" w:sz="4" w:space="0" w:color="auto"/>
              <w:left w:val="single" w:sz="4" w:space="0" w:color="auto"/>
              <w:bottom w:val="single" w:sz="4" w:space="0" w:color="auto"/>
              <w:right w:val="single" w:sz="4" w:space="0" w:color="auto"/>
            </w:tcBorders>
            <w:vAlign w:val="center"/>
            <w:hideMark/>
          </w:tcPr>
          <w:p w14:paraId="031F6C95" w14:textId="77777777" w:rsidR="00F21127" w:rsidRPr="005B28CA" w:rsidRDefault="00F21127" w:rsidP="00DB1FC8">
            <w:pPr>
              <w:pStyle w:val="ConsPlusNormal"/>
              <w:rPr>
                <w:rFonts w:eastAsia="Calibri"/>
                <w:b/>
              </w:rPr>
            </w:pPr>
            <w:r w:rsidRPr="005B28CA">
              <w:rPr>
                <w:rFonts w:eastAsia="Calibri"/>
              </w:rPr>
              <w:t>134,7 коек на 10000 жителей, койка</w:t>
            </w:r>
          </w:p>
        </w:tc>
        <w:tc>
          <w:tcPr>
            <w:tcW w:w="876" w:type="dxa"/>
            <w:tcBorders>
              <w:top w:val="single" w:sz="4" w:space="0" w:color="auto"/>
              <w:left w:val="single" w:sz="4" w:space="0" w:color="auto"/>
              <w:bottom w:val="single" w:sz="4" w:space="0" w:color="auto"/>
              <w:right w:val="single" w:sz="4" w:space="0" w:color="auto"/>
            </w:tcBorders>
            <w:vAlign w:val="center"/>
            <w:hideMark/>
          </w:tcPr>
          <w:p w14:paraId="67953152" w14:textId="77777777" w:rsidR="00F21127" w:rsidRPr="005B28CA" w:rsidRDefault="00F21127" w:rsidP="009D1FE7">
            <w:pPr>
              <w:pStyle w:val="ConsPlusNormal"/>
              <w:jc w:val="center"/>
            </w:pPr>
            <w:r w:rsidRPr="005B28CA">
              <w:t>0</w:t>
            </w:r>
          </w:p>
        </w:tc>
        <w:tc>
          <w:tcPr>
            <w:tcW w:w="1008" w:type="dxa"/>
            <w:tcBorders>
              <w:top w:val="single" w:sz="4" w:space="0" w:color="auto"/>
              <w:left w:val="single" w:sz="4" w:space="0" w:color="auto"/>
              <w:bottom w:val="single" w:sz="4" w:space="0" w:color="auto"/>
              <w:right w:val="single" w:sz="4" w:space="0" w:color="auto"/>
            </w:tcBorders>
            <w:vAlign w:val="center"/>
            <w:hideMark/>
          </w:tcPr>
          <w:p w14:paraId="61920289" w14:textId="77777777" w:rsidR="00F21127" w:rsidRPr="005B28CA" w:rsidRDefault="00F21127" w:rsidP="009D1FE7">
            <w:pPr>
              <w:pStyle w:val="ConsPlusNormal"/>
              <w:jc w:val="center"/>
              <w:rPr>
                <w:rFonts w:eastAsia="Calibri"/>
              </w:rPr>
            </w:pPr>
            <w:r w:rsidRPr="005B28CA">
              <w:rPr>
                <w:rFonts w:eastAsia="Calibri"/>
              </w:rPr>
              <w:t>12</w:t>
            </w:r>
          </w:p>
        </w:tc>
        <w:tc>
          <w:tcPr>
            <w:tcW w:w="1187" w:type="dxa"/>
            <w:tcBorders>
              <w:top w:val="single" w:sz="4" w:space="0" w:color="auto"/>
              <w:left w:val="single" w:sz="4" w:space="0" w:color="auto"/>
              <w:bottom w:val="single" w:sz="4" w:space="0" w:color="auto"/>
              <w:right w:val="single" w:sz="4" w:space="0" w:color="auto"/>
            </w:tcBorders>
            <w:vAlign w:val="center"/>
            <w:hideMark/>
          </w:tcPr>
          <w:p w14:paraId="39783A41" w14:textId="77777777" w:rsidR="00F21127" w:rsidRPr="005B28CA" w:rsidRDefault="00F21127" w:rsidP="009D1FE7">
            <w:pPr>
              <w:pStyle w:val="ConsPlusNormal"/>
              <w:jc w:val="center"/>
              <w:rPr>
                <w:rFonts w:eastAsia="Calibri"/>
              </w:rPr>
            </w:pPr>
            <w:r w:rsidRPr="005B28CA">
              <w:rPr>
                <w:rFonts w:eastAsia="Calibri"/>
              </w:rPr>
              <w:t>-12</w:t>
            </w:r>
          </w:p>
        </w:tc>
      </w:tr>
      <w:tr w:rsidR="00F21127" w:rsidRPr="005B28CA" w14:paraId="5AA72AF4" w14:textId="77777777" w:rsidTr="00A158A2">
        <w:trPr>
          <w:trHeight w:val="415"/>
          <w:jc w:val="center"/>
        </w:trPr>
        <w:tc>
          <w:tcPr>
            <w:tcW w:w="2764" w:type="dxa"/>
            <w:tcBorders>
              <w:top w:val="single" w:sz="4" w:space="0" w:color="auto"/>
              <w:left w:val="single" w:sz="4" w:space="0" w:color="auto"/>
              <w:bottom w:val="single" w:sz="4" w:space="0" w:color="auto"/>
              <w:right w:val="single" w:sz="4" w:space="0" w:color="auto"/>
            </w:tcBorders>
            <w:vAlign w:val="center"/>
            <w:hideMark/>
          </w:tcPr>
          <w:p w14:paraId="756793A3" w14:textId="77777777" w:rsidR="00F21127" w:rsidRPr="005B28CA" w:rsidRDefault="00F21127" w:rsidP="00DB1FC8">
            <w:pPr>
              <w:pStyle w:val="ConsPlusNormal"/>
              <w:rPr>
                <w:rFonts w:eastAsia="Calibri"/>
                <w:b/>
              </w:rPr>
            </w:pPr>
            <w:r w:rsidRPr="005B28CA">
              <w:rPr>
                <w:rFonts w:eastAsia="Calibri"/>
              </w:rPr>
              <w:t>Аптеки</w:t>
            </w:r>
          </w:p>
        </w:tc>
        <w:tc>
          <w:tcPr>
            <w:tcW w:w="3736" w:type="dxa"/>
            <w:tcBorders>
              <w:top w:val="single" w:sz="4" w:space="0" w:color="auto"/>
              <w:left w:val="single" w:sz="4" w:space="0" w:color="auto"/>
              <w:bottom w:val="single" w:sz="4" w:space="0" w:color="auto"/>
              <w:right w:val="single" w:sz="4" w:space="0" w:color="auto"/>
            </w:tcBorders>
            <w:vAlign w:val="center"/>
            <w:hideMark/>
          </w:tcPr>
          <w:p w14:paraId="2197C895" w14:textId="77777777" w:rsidR="00F21127" w:rsidRPr="005B28CA" w:rsidRDefault="00F21127" w:rsidP="00DB1FC8">
            <w:pPr>
              <w:pStyle w:val="ConsPlusNormal"/>
              <w:rPr>
                <w:rFonts w:eastAsia="Calibri"/>
                <w:b/>
              </w:rPr>
            </w:pPr>
            <w:r w:rsidRPr="005B28CA">
              <w:rPr>
                <w:rFonts w:eastAsia="Calibri"/>
              </w:rPr>
              <w:t>1 объект на 6,2 тыс. жителей, объект</w:t>
            </w:r>
          </w:p>
        </w:tc>
        <w:tc>
          <w:tcPr>
            <w:tcW w:w="876" w:type="dxa"/>
            <w:tcBorders>
              <w:top w:val="single" w:sz="4" w:space="0" w:color="auto"/>
              <w:left w:val="single" w:sz="4" w:space="0" w:color="auto"/>
              <w:bottom w:val="single" w:sz="4" w:space="0" w:color="auto"/>
              <w:right w:val="single" w:sz="4" w:space="0" w:color="auto"/>
            </w:tcBorders>
            <w:vAlign w:val="center"/>
            <w:hideMark/>
          </w:tcPr>
          <w:p w14:paraId="56F6B30D" w14:textId="77777777" w:rsidR="00F21127" w:rsidRPr="005B28CA" w:rsidRDefault="00F21127" w:rsidP="009D1FE7">
            <w:pPr>
              <w:pStyle w:val="ConsPlusNormal"/>
              <w:jc w:val="center"/>
            </w:pPr>
            <w:r w:rsidRPr="005B28CA">
              <w:t>1</w:t>
            </w:r>
          </w:p>
        </w:tc>
        <w:tc>
          <w:tcPr>
            <w:tcW w:w="1008" w:type="dxa"/>
            <w:tcBorders>
              <w:top w:val="single" w:sz="4" w:space="0" w:color="auto"/>
              <w:left w:val="single" w:sz="4" w:space="0" w:color="auto"/>
              <w:bottom w:val="single" w:sz="4" w:space="0" w:color="auto"/>
              <w:right w:val="single" w:sz="4" w:space="0" w:color="auto"/>
            </w:tcBorders>
            <w:vAlign w:val="center"/>
            <w:hideMark/>
          </w:tcPr>
          <w:p w14:paraId="513FD908" w14:textId="77777777" w:rsidR="00F21127" w:rsidRPr="005B28CA" w:rsidRDefault="00F21127" w:rsidP="009D1FE7">
            <w:pPr>
              <w:pStyle w:val="ConsPlusNormal"/>
              <w:jc w:val="center"/>
              <w:rPr>
                <w:rFonts w:eastAsia="Calibri"/>
              </w:rPr>
            </w:pPr>
            <w:r w:rsidRPr="005B28CA">
              <w:rPr>
                <w:rFonts w:eastAsia="Calibri"/>
              </w:rPr>
              <w:t>1</w:t>
            </w:r>
          </w:p>
        </w:tc>
        <w:tc>
          <w:tcPr>
            <w:tcW w:w="1187" w:type="dxa"/>
            <w:tcBorders>
              <w:top w:val="single" w:sz="4" w:space="0" w:color="auto"/>
              <w:left w:val="single" w:sz="4" w:space="0" w:color="auto"/>
              <w:bottom w:val="single" w:sz="4" w:space="0" w:color="auto"/>
              <w:right w:val="single" w:sz="4" w:space="0" w:color="auto"/>
            </w:tcBorders>
            <w:vAlign w:val="center"/>
            <w:hideMark/>
          </w:tcPr>
          <w:p w14:paraId="1975E38C" w14:textId="77777777" w:rsidR="00F21127" w:rsidRPr="005B28CA" w:rsidRDefault="00F21127" w:rsidP="009D1FE7">
            <w:pPr>
              <w:pStyle w:val="ConsPlusNormal"/>
              <w:jc w:val="center"/>
              <w:rPr>
                <w:rFonts w:eastAsia="Calibri"/>
              </w:rPr>
            </w:pPr>
            <w:r w:rsidRPr="005B28CA">
              <w:rPr>
                <w:rFonts w:eastAsia="Calibri"/>
              </w:rPr>
              <w:t>0</w:t>
            </w:r>
          </w:p>
        </w:tc>
      </w:tr>
      <w:tr w:rsidR="00F21127" w:rsidRPr="005B28CA" w14:paraId="416C6132" w14:textId="77777777" w:rsidTr="00A158A2">
        <w:trPr>
          <w:trHeight w:val="150"/>
          <w:jc w:val="center"/>
        </w:trPr>
        <w:tc>
          <w:tcPr>
            <w:tcW w:w="9571" w:type="dxa"/>
            <w:gridSpan w:val="5"/>
            <w:tcBorders>
              <w:top w:val="single" w:sz="4" w:space="0" w:color="auto"/>
              <w:left w:val="single" w:sz="4" w:space="0" w:color="auto"/>
              <w:bottom w:val="single" w:sz="4" w:space="0" w:color="auto"/>
              <w:right w:val="single" w:sz="4" w:space="0" w:color="auto"/>
            </w:tcBorders>
            <w:noWrap/>
            <w:vAlign w:val="bottom"/>
          </w:tcPr>
          <w:p w14:paraId="5A27BC37" w14:textId="1F779CC5" w:rsidR="00F21127" w:rsidRPr="00A158A2" w:rsidRDefault="00A158A2" w:rsidP="00A158A2">
            <w:pPr>
              <w:pStyle w:val="ConsPlusNormal"/>
              <w:jc w:val="center"/>
              <w:rPr>
                <w:rFonts w:eastAsia="Calibri"/>
                <w:b/>
                <w:bCs/>
              </w:rPr>
            </w:pPr>
            <w:r w:rsidRPr="00A158A2">
              <w:rPr>
                <w:b/>
                <w:bCs/>
              </w:rPr>
              <w:t>Объекты культуры и искусства</w:t>
            </w:r>
          </w:p>
        </w:tc>
      </w:tr>
      <w:tr w:rsidR="00F21127" w:rsidRPr="005B28CA" w14:paraId="00C7225A" w14:textId="77777777" w:rsidTr="00A158A2">
        <w:trPr>
          <w:trHeight w:val="480"/>
          <w:jc w:val="center"/>
        </w:trPr>
        <w:tc>
          <w:tcPr>
            <w:tcW w:w="2764" w:type="dxa"/>
            <w:tcBorders>
              <w:top w:val="single" w:sz="4" w:space="0" w:color="auto"/>
              <w:left w:val="single" w:sz="4" w:space="0" w:color="auto"/>
              <w:bottom w:val="single" w:sz="4" w:space="0" w:color="auto"/>
              <w:right w:val="single" w:sz="4" w:space="0" w:color="auto"/>
            </w:tcBorders>
            <w:vAlign w:val="center"/>
            <w:hideMark/>
          </w:tcPr>
          <w:p w14:paraId="75D9A57C" w14:textId="77777777" w:rsidR="00F21127" w:rsidRPr="005B28CA" w:rsidRDefault="00F21127" w:rsidP="00DB1FC8">
            <w:pPr>
              <w:pStyle w:val="ConsPlusNormal"/>
              <w:rPr>
                <w:rFonts w:eastAsia="Calibri"/>
                <w:b/>
              </w:rPr>
            </w:pPr>
            <w:r w:rsidRPr="005B28CA">
              <w:rPr>
                <w:rFonts w:eastAsia="Calibri"/>
              </w:rPr>
              <w:t>Учреждения клубного типа</w:t>
            </w:r>
          </w:p>
        </w:tc>
        <w:tc>
          <w:tcPr>
            <w:tcW w:w="3736" w:type="dxa"/>
            <w:tcBorders>
              <w:top w:val="single" w:sz="4" w:space="0" w:color="auto"/>
              <w:left w:val="single" w:sz="4" w:space="0" w:color="auto"/>
              <w:bottom w:val="single" w:sz="4" w:space="0" w:color="auto"/>
              <w:right w:val="single" w:sz="4" w:space="0" w:color="auto"/>
            </w:tcBorders>
            <w:vAlign w:val="center"/>
            <w:hideMark/>
          </w:tcPr>
          <w:p w14:paraId="39AE7C96" w14:textId="77777777" w:rsidR="00F21127" w:rsidRPr="005B28CA" w:rsidRDefault="00F21127" w:rsidP="00DB1FC8">
            <w:pPr>
              <w:pStyle w:val="ConsPlusNormal"/>
              <w:rPr>
                <w:rFonts w:eastAsia="Calibri"/>
                <w:b/>
              </w:rPr>
            </w:pPr>
            <w:r w:rsidRPr="005B28CA">
              <w:rPr>
                <w:rFonts w:eastAsia="Calibri"/>
              </w:rPr>
              <w:t>150 мест на 1000 чел., место</w:t>
            </w:r>
          </w:p>
        </w:tc>
        <w:tc>
          <w:tcPr>
            <w:tcW w:w="876" w:type="dxa"/>
            <w:tcBorders>
              <w:top w:val="single" w:sz="4" w:space="0" w:color="auto"/>
              <w:left w:val="single" w:sz="4" w:space="0" w:color="auto"/>
              <w:bottom w:val="single" w:sz="4" w:space="0" w:color="auto"/>
              <w:right w:val="single" w:sz="4" w:space="0" w:color="auto"/>
            </w:tcBorders>
            <w:vAlign w:val="center"/>
            <w:hideMark/>
          </w:tcPr>
          <w:p w14:paraId="75EE479A" w14:textId="77777777" w:rsidR="00F21127" w:rsidRPr="005B28CA" w:rsidRDefault="00F21127" w:rsidP="009D1FE7">
            <w:pPr>
              <w:pStyle w:val="ConsPlusNormal"/>
              <w:jc w:val="center"/>
            </w:pPr>
            <w:r w:rsidRPr="005B28CA">
              <w:t>120</w:t>
            </w:r>
          </w:p>
        </w:tc>
        <w:tc>
          <w:tcPr>
            <w:tcW w:w="1008" w:type="dxa"/>
            <w:tcBorders>
              <w:top w:val="single" w:sz="4" w:space="0" w:color="auto"/>
              <w:left w:val="single" w:sz="4" w:space="0" w:color="auto"/>
              <w:bottom w:val="single" w:sz="4" w:space="0" w:color="auto"/>
              <w:right w:val="single" w:sz="4" w:space="0" w:color="auto"/>
            </w:tcBorders>
            <w:vAlign w:val="center"/>
            <w:hideMark/>
          </w:tcPr>
          <w:p w14:paraId="513DD93A" w14:textId="77777777" w:rsidR="00F21127" w:rsidRPr="005B28CA" w:rsidRDefault="00F21127" w:rsidP="009D1FE7">
            <w:pPr>
              <w:pStyle w:val="ConsPlusNormal"/>
              <w:jc w:val="center"/>
              <w:rPr>
                <w:rFonts w:eastAsia="Calibri"/>
              </w:rPr>
            </w:pPr>
            <w:r w:rsidRPr="005B28CA">
              <w:rPr>
                <w:rFonts w:eastAsia="Calibri"/>
              </w:rPr>
              <w:t>129</w:t>
            </w:r>
          </w:p>
        </w:tc>
        <w:tc>
          <w:tcPr>
            <w:tcW w:w="1187" w:type="dxa"/>
            <w:tcBorders>
              <w:top w:val="single" w:sz="4" w:space="0" w:color="auto"/>
              <w:left w:val="single" w:sz="4" w:space="0" w:color="auto"/>
              <w:bottom w:val="single" w:sz="4" w:space="0" w:color="auto"/>
              <w:right w:val="single" w:sz="4" w:space="0" w:color="auto"/>
            </w:tcBorders>
            <w:vAlign w:val="center"/>
            <w:hideMark/>
          </w:tcPr>
          <w:p w14:paraId="4CC370B1" w14:textId="77777777" w:rsidR="00F21127" w:rsidRPr="005B28CA" w:rsidRDefault="00F21127" w:rsidP="009D1FE7">
            <w:pPr>
              <w:pStyle w:val="ConsPlusNormal"/>
              <w:jc w:val="center"/>
              <w:rPr>
                <w:rFonts w:eastAsia="Calibri"/>
              </w:rPr>
            </w:pPr>
            <w:r w:rsidRPr="005B28CA">
              <w:rPr>
                <w:rFonts w:eastAsia="Calibri"/>
              </w:rPr>
              <w:t>-9</w:t>
            </w:r>
          </w:p>
        </w:tc>
      </w:tr>
      <w:tr w:rsidR="00F21127" w:rsidRPr="005B28CA" w14:paraId="5FAF8085" w14:textId="77777777" w:rsidTr="00A158A2">
        <w:trPr>
          <w:trHeight w:val="480"/>
          <w:jc w:val="center"/>
        </w:trPr>
        <w:tc>
          <w:tcPr>
            <w:tcW w:w="2764" w:type="dxa"/>
            <w:tcBorders>
              <w:top w:val="single" w:sz="4" w:space="0" w:color="auto"/>
              <w:left w:val="single" w:sz="4" w:space="0" w:color="auto"/>
              <w:bottom w:val="single" w:sz="4" w:space="0" w:color="auto"/>
              <w:right w:val="single" w:sz="4" w:space="0" w:color="auto"/>
            </w:tcBorders>
            <w:vAlign w:val="center"/>
            <w:hideMark/>
          </w:tcPr>
          <w:p w14:paraId="727D8752" w14:textId="77777777" w:rsidR="00F21127" w:rsidRPr="005B28CA" w:rsidRDefault="00F21127" w:rsidP="00DB1FC8">
            <w:pPr>
              <w:pStyle w:val="ConsPlusNormal"/>
              <w:rPr>
                <w:rFonts w:eastAsia="Calibri"/>
                <w:b/>
              </w:rPr>
            </w:pPr>
            <w:r w:rsidRPr="005B28CA">
              <w:t>Общедоступные библиотеки</w:t>
            </w:r>
          </w:p>
        </w:tc>
        <w:tc>
          <w:tcPr>
            <w:tcW w:w="3736" w:type="dxa"/>
            <w:tcBorders>
              <w:top w:val="single" w:sz="4" w:space="0" w:color="auto"/>
              <w:left w:val="single" w:sz="4" w:space="0" w:color="auto"/>
              <w:bottom w:val="single" w:sz="4" w:space="0" w:color="auto"/>
              <w:right w:val="single" w:sz="4" w:space="0" w:color="auto"/>
            </w:tcBorders>
            <w:vAlign w:val="center"/>
            <w:hideMark/>
          </w:tcPr>
          <w:p w14:paraId="54BD5092" w14:textId="77777777" w:rsidR="00F21127" w:rsidRPr="005B28CA" w:rsidRDefault="00F21127" w:rsidP="00DB1FC8">
            <w:pPr>
              <w:pStyle w:val="ConsPlusNormal"/>
              <w:rPr>
                <w:rFonts w:eastAsia="Calibri"/>
                <w:b/>
              </w:rPr>
            </w:pPr>
            <w:r w:rsidRPr="005B28CA">
              <w:rPr>
                <w:rFonts w:eastAsia="Calibri"/>
              </w:rPr>
              <w:t>1 объект</w:t>
            </w:r>
          </w:p>
        </w:tc>
        <w:tc>
          <w:tcPr>
            <w:tcW w:w="876" w:type="dxa"/>
            <w:tcBorders>
              <w:top w:val="single" w:sz="4" w:space="0" w:color="auto"/>
              <w:left w:val="single" w:sz="4" w:space="0" w:color="auto"/>
              <w:bottom w:val="single" w:sz="4" w:space="0" w:color="auto"/>
              <w:right w:val="single" w:sz="4" w:space="0" w:color="auto"/>
            </w:tcBorders>
            <w:vAlign w:val="center"/>
            <w:hideMark/>
          </w:tcPr>
          <w:p w14:paraId="7DC8D91C" w14:textId="77777777" w:rsidR="00F21127" w:rsidRPr="005B28CA" w:rsidRDefault="00F21127" w:rsidP="009D1FE7">
            <w:pPr>
              <w:pStyle w:val="ConsPlusNormal"/>
              <w:jc w:val="center"/>
            </w:pPr>
            <w:r w:rsidRPr="005B28CA">
              <w:t>1</w:t>
            </w:r>
          </w:p>
        </w:tc>
        <w:tc>
          <w:tcPr>
            <w:tcW w:w="1008" w:type="dxa"/>
            <w:tcBorders>
              <w:top w:val="single" w:sz="4" w:space="0" w:color="auto"/>
              <w:left w:val="single" w:sz="4" w:space="0" w:color="auto"/>
              <w:bottom w:val="single" w:sz="4" w:space="0" w:color="auto"/>
              <w:right w:val="single" w:sz="4" w:space="0" w:color="auto"/>
            </w:tcBorders>
            <w:vAlign w:val="center"/>
            <w:hideMark/>
          </w:tcPr>
          <w:p w14:paraId="1D3E12D7" w14:textId="77777777" w:rsidR="00F21127" w:rsidRPr="005B28CA" w:rsidRDefault="00F21127" w:rsidP="009D1FE7">
            <w:pPr>
              <w:pStyle w:val="ConsPlusNormal"/>
              <w:jc w:val="center"/>
              <w:rPr>
                <w:rFonts w:eastAsia="Calibri"/>
              </w:rPr>
            </w:pPr>
            <w:r w:rsidRPr="005B28CA">
              <w:rPr>
                <w:rFonts w:eastAsia="Calibri"/>
              </w:rPr>
              <w:t>1</w:t>
            </w:r>
          </w:p>
        </w:tc>
        <w:tc>
          <w:tcPr>
            <w:tcW w:w="1187" w:type="dxa"/>
            <w:tcBorders>
              <w:top w:val="single" w:sz="4" w:space="0" w:color="auto"/>
              <w:left w:val="single" w:sz="4" w:space="0" w:color="auto"/>
              <w:bottom w:val="single" w:sz="4" w:space="0" w:color="auto"/>
              <w:right w:val="single" w:sz="4" w:space="0" w:color="auto"/>
            </w:tcBorders>
            <w:vAlign w:val="center"/>
            <w:hideMark/>
          </w:tcPr>
          <w:p w14:paraId="71658BC2" w14:textId="77777777" w:rsidR="00F21127" w:rsidRPr="005B28CA" w:rsidRDefault="00F21127" w:rsidP="009D1FE7">
            <w:pPr>
              <w:pStyle w:val="ConsPlusNormal"/>
              <w:jc w:val="center"/>
              <w:rPr>
                <w:rFonts w:eastAsia="Calibri"/>
              </w:rPr>
            </w:pPr>
            <w:r w:rsidRPr="005B28CA">
              <w:rPr>
                <w:rFonts w:eastAsia="Calibri"/>
              </w:rPr>
              <w:t>0</w:t>
            </w:r>
          </w:p>
        </w:tc>
      </w:tr>
      <w:tr w:rsidR="00F21127" w:rsidRPr="005B28CA" w14:paraId="0710AB88" w14:textId="77777777" w:rsidTr="00A158A2">
        <w:trPr>
          <w:trHeight w:val="57"/>
          <w:jc w:val="center"/>
        </w:trPr>
        <w:tc>
          <w:tcPr>
            <w:tcW w:w="9571" w:type="dxa"/>
            <w:gridSpan w:val="5"/>
            <w:tcBorders>
              <w:top w:val="single" w:sz="4" w:space="0" w:color="auto"/>
              <w:left w:val="single" w:sz="4" w:space="0" w:color="auto"/>
              <w:bottom w:val="single" w:sz="4" w:space="0" w:color="auto"/>
              <w:right w:val="single" w:sz="4" w:space="0" w:color="auto"/>
            </w:tcBorders>
            <w:vAlign w:val="center"/>
          </w:tcPr>
          <w:p w14:paraId="6AE24F7F" w14:textId="368BE440" w:rsidR="00F21127" w:rsidRPr="00A158A2" w:rsidRDefault="00A158A2" w:rsidP="00A158A2">
            <w:pPr>
              <w:pStyle w:val="ConsPlusNormal"/>
              <w:jc w:val="center"/>
              <w:rPr>
                <w:rFonts w:eastAsia="Calibri"/>
                <w:b/>
                <w:bCs/>
              </w:rPr>
            </w:pPr>
            <w:r w:rsidRPr="00A158A2">
              <w:rPr>
                <w:b/>
                <w:bCs/>
              </w:rPr>
              <w:t>Объекты физической культуры и массового спорта</w:t>
            </w:r>
          </w:p>
        </w:tc>
      </w:tr>
      <w:tr w:rsidR="00F21127" w:rsidRPr="005B28CA" w14:paraId="2AC4A327" w14:textId="77777777" w:rsidTr="00A158A2">
        <w:trPr>
          <w:trHeight w:val="933"/>
          <w:jc w:val="center"/>
        </w:trPr>
        <w:tc>
          <w:tcPr>
            <w:tcW w:w="2764" w:type="dxa"/>
            <w:tcBorders>
              <w:top w:val="single" w:sz="4" w:space="0" w:color="auto"/>
              <w:left w:val="single" w:sz="4" w:space="0" w:color="auto"/>
              <w:bottom w:val="single" w:sz="4" w:space="0" w:color="auto"/>
              <w:right w:val="single" w:sz="4" w:space="0" w:color="auto"/>
            </w:tcBorders>
            <w:vAlign w:val="center"/>
            <w:hideMark/>
          </w:tcPr>
          <w:p w14:paraId="25914591" w14:textId="77777777" w:rsidR="00F21127" w:rsidRPr="005B28CA" w:rsidRDefault="00F21127" w:rsidP="00DB1FC8">
            <w:pPr>
              <w:pStyle w:val="ConsPlusNormal"/>
              <w:rPr>
                <w:rFonts w:eastAsia="Calibri"/>
                <w:b/>
              </w:rPr>
            </w:pPr>
            <w:r w:rsidRPr="005B28CA">
              <w:t>Спортивные залы общего пользования</w:t>
            </w:r>
          </w:p>
        </w:tc>
        <w:tc>
          <w:tcPr>
            <w:tcW w:w="3736" w:type="dxa"/>
            <w:tcBorders>
              <w:top w:val="single" w:sz="4" w:space="0" w:color="auto"/>
              <w:left w:val="single" w:sz="4" w:space="0" w:color="auto"/>
              <w:bottom w:val="single" w:sz="4" w:space="0" w:color="auto"/>
              <w:right w:val="single" w:sz="4" w:space="0" w:color="auto"/>
            </w:tcBorders>
            <w:vAlign w:val="center"/>
            <w:hideMark/>
          </w:tcPr>
          <w:p w14:paraId="51269840" w14:textId="77777777" w:rsidR="00F21127" w:rsidRPr="005B28CA" w:rsidRDefault="00F21127" w:rsidP="00DB1FC8">
            <w:pPr>
              <w:pStyle w:val="ConsPlusNormal"/>
              <w:rPr>
                <w:rFonts w:eastAsia="Calibri"/>
                <w:b/>
              </w:rPr>
            </w:pPr>
            <w:r w:rsidRPr="005B28CA">
              <w:rPr>
                <w:rFonts w:eastAsia="Calibri"/>
              </w:rPr>
              <w:t>350 кв. м</w:t>
            </w:r>
            <w:r w:rsidRPr="005B28CA">
              <w:rPr>
                <w:rFonts w:eastAsia="Calibri"/>
                <w:vertAlign w:val="superscript"/>
              </w:rPr>
              <w:t xml:space="preserve"> </w:t>
            </w:r>
            <w:r w:rsidRPr="005B28CA">
              <w:rPr>
                <w:rFonts w:eastAsia="Calibri"/>
              </w:rPr>
              <w:t>на 1000 человек, кв. м</w:t>
            </w:r>
          </w:p>
        </w:tc>
        <w:tc>
          <w:tcPr>
            <w:tcW w:w="876" w:type="dxa"/>
            <w:tcBorders>
              <w:top w:val="single" w:sz="4" w:space="0" w:color="auto"/>
              <w:left w:val="single" w:sz="4" w:space="0" w:color="auto"/>
              <w:bottom w:val="single" w:sz="4" w:space="0" w:color="auto"/>
              <w:right w:val="single" w:sz="4" w:space="0" w:color="auto"/>
            </w:tcBorders>
            <w:vAlign w:val="center"/>
            <w:hideMark/>
          </w:tcPr>
          <w:p w14:paraId="50ABC184" w14:textId="77777777" w:rsidR="00F21127" w:rsidRPr="005B28CA" w:rsidRDefault="00F21127" w:rsidP="009D1FE7">
            <w:pPr>
              <w:pStyle w:val="ConsPlusNormal"/>
              <w:jc w:val="center"/>
            </w:pPr>
            <w:r w:rsidRPr="005B28CA">
              <w:t>279,5</w:t>
            </w:r>
          </w:p>
        </w:tc>
        <w:tc>
          <w:tcPr>
            <w:tcW w:w="1008" w:type="dxa"/>
            <w:tcBorders>
              <w:top w:val="single" w:sz="4" w:space="0" w:color="auto"/>
              <w:left w:val="single" w:sz="4" w:space="0" w:color="auto"/>
              <w:bottom w:val="single" w:sz="4" w:space="0" w:color="auto"/>
              <w:right w:val="single" w:sz="4" w:space="0" w:color="auto"/>
            </w:tcBorders>
            <w:vAlign w:val="center"/>
            <w:hideMark/>
          </w:tcPr>
          <w:p w14:paraId="682BBEDD" w14:textId="77777777" w:rsidR="00F21127" w:rsidRPr="005B28CA" w:rsidRDefault="00F21127" w:rsidP="009D1FE7">
            <w:pPr>
              <w:pStyle w:val="ConsPlusNormal"/>
              <w:jc w:val="center"/>
              <w:rPr>
                <w:rFonts w:eastAsia="Calibri"/>
              </w:rPr>
            </w:pPr>
            <w:r w:rsidRPr="005B28CA">
              <w:rPr>
                <w:rFonts w:eastAsia="Calibri"/>
              </w:rPr>
              <w:t>300</w:t>
            </w:r>
          </w:p>
        </w:tc>
        <w:tc>
          <w:tcPr>
            <w:tcW w:w="1187" w:type="dxa"/>
            <w:tcBorders>
              <w:top w:val="single" w:sz="4" w:space="0" w:color="auto"/>
              <w:left w:val="single" w:sz="4" w:space="0" w:color="auto"/>
              <w:bottom w:val="single" w:sz="4" w:space="0" w:color="auto"/>
              <w:right w:val="single" w:sz="4" w:space="0" w:color="auto"/>
            </w:tcBorders>
            <w:vAlign w:val="center"/>
            <w:hideMark/>
          </w:tcPr>
          <w:p w14:paraId="71462349" w14:textId="77777777" w:rsidR="00F21127" w:rsidRPr="005B28CA" w:rsidRDefault="00F21127" w:rsidP="009D1FE7">
            <w:pPr>
              <w:pStyle w:val="ConsPlusNormal"/>
              <w:jc w:val="center"/>
              <w:rPr>
                <w:rFonts w:eastAsia="Calibri"/>
              </w:rPr>
            </w:pPr>
            <w:r w:rsidRPr="005B28CA">
              <w:rPr>
                <w:rFonts w:eastAsia="Calibri"/>
              </w:rPr>
              <w:t>-20,5</w:t>
            </w:r>
          </w:p>
        </w:tc>
      </w:tr>
      <w:tr w:rsidR="00F21127" w:rsidRPr="005B28CA" w14:paraId="5C78EFE4" w14:textId="77777777" w:rsidTr="00A158A2">
        <w:trPr>
          <w:trHeight w:val="479"/>
          <w:jc w:val="center"/>
        </w:trPr>
        <w:tc>
          <w:tcPr>
            <w:tcW w:w="2764" w:type="dxa"/>
            <w:tcBorders>
              <w:top w:val="single" w:sz="4" w:space="0" w:color="auto"/>
              <w:left w:val="single" w:sz="4" w:space="0" w:color="auto"/>
              <w:bottom w:val="single" w:sz="4" w:space="0" w:color="auto"/>
              <w:right w:val="single" w:sz="4" w:space="0" w:color="auto"/>
            </w:tcBorders>
            <w:vAlign w:val="center"/>
            <w:hideMark/>
          </w:tcPr>
          <w:p w14:paraId="54B3DDC4" w14:textId="77777777" w:rsidR="00F21127" w:rsidRPr="005B28CA" w:rsidRDefault="00F21127" w:rsidP="00DB1FC8">
            <w:pPr>
              <w:pStyle w:val="ConsPlusNormal"/>
              <w:rPr>
                <w:rFonts w:eastAsia="Calibri"/>
                <w:b/>
              </w:rPr>
            </w:pPr>
            <w:r w:rsidRPr="005B28CA">
              <w:rPr>
                <w:rFonts w:eastAsia="Calibri"/>
              </w:rPr>
              <w:t>Бассейны (открытого и закрытого типа)</w:t>
            </w:r>
          </w:p>
        </w:tc>
        <w:tc>
          <w:tcPr>
            <w:tcW w:w="3736" w:type="dxa"/>
            <w:tcBorders>
              <w:top w:val="single" w:sz="4" w:space="0" w:color="auto"/>
              <w:left w:val="single" w:sz="4" w:space="0" w:color="auto"/>
              <w:bottom w:val="single" w:sz="4" w:space="0" w:color="auto"/>
              <w:right w:val="single" w:sz="4" w:space="0" w:color="auto"/>
            </w:tcBorders>
            <w:vAlign w:val="center"/>
            <w:hideMark/>
          </w:tcPr>
          <w:p w14:paraId="134F96CD" w14:textId="77777777" w:rsidR="00F21127" w:rsidRPr="005B28CA" w:rsidRDefault="00F21127" w:rsidP="00DB1FC8">
            <w:pPr>
              <w:pStyle w:val="ConsPlusNormal"/>
              <w:rPr>
                <w:rFonts w:eastAsia="Calibri"/>
                <w:b/>
              </w:rPr>
            </w:pPr>
            <w:r w:rsidRPr="005B28CA">
              <w:rPr>
                <w:rFonts w:eastAsia="Calibri"/>
              </w:rPr>
              <w:t>20 кв. м зеркала воды на 1000 человек, кв. м</w:t>
            </w:r>
          </w:p>
        </w:tc>
        <w:tc>
          <w:tcPr>
            <w:tcW w:w="876" w:type="dxa"/>
            <w:tcBorders>
              <w:top w:val="single" w:sz="4" w:space="0" w:color="auto"/>
              <w:left w:val="single" w:sz="4" w:space="0" w:color="auto"/>
              <w:bottom w:val="single" w:sz="4" w:space="0" w:color="auto"/>
              <w:right w:val="single" w:sz="4" w:space="0" w:color="auto"/>
            </w:tcBorders>
            <w:vAlign w:val="center"/>
            <w:hideMark/>
          </w:tcPr>
          <w:p w14:paraId="6F58EDD8" w14:textId="77777777" w:rsidR="00F21127" w:rsidRPr="005B28CA" w:rsidRDefault="00F21127" w:rsidP="009D1FE7">
            <w:pPr>
              <w:pStyle w:val="ConsPlusNormal"/>
              <w:jc w:val="center"/>
            </w:pPr>
            <w:r w:rsidRPr="005B28CA">
              <w:t>0</w:t>
            </w:r>
          </w:p>
        </w:tc>
        <w:tc>
          <w:tcPr>
            <w:tcW w:w="1008" w:type="dxa"/>
            <w:tcBorders>
              <w:top w:val="single" w:sz="4" w:space="0" w:color="auto"/>
              <w:left w:val="single" w:sz="4" w:space="0" w:color="auto"/>
              <w:bottom w:val="single" w:sz="4" w:space="0" w:color="auto"/>
              <w:right w:val="single" w:sz="4" w:space="0" w:color="auto"/>
            </w:tcBorders>
            <w:vAlign w:val="center"/>
            <w:hideMark/>
          </w:tcPr>
          <w:p w14:paraId="41A95A39" w14:textId="77777777" w:rsidR="00F21127" w:rsidRPr="005B28CA" w:rsidRDefault="00F21127" w:rsidP="009D1FE7">
            <w:pPr>
              <w:pStyle w:val="ConsPlusNormal"/>
              <w:jc w:val="center"/>
              <w:rPr>
                <w:rFonts w:eastAsia="Calibri"/>
              </w:rPr>
            </w:pPr>
            <w:r w:rsidRPr="005B28CA">
              <w:rPr>
                <w:rFonts w:eastAsia="Calibri"/>
              </w:rPr>
              <w:t>17</w:t>
            </w:r>
          </w:p>
        </w:tc>
        <w:tc>
          <w:tcPr>
            <w:tcW w:w="1187" w:type="dxa"/>
            <w:tcBorders>
              <w:top w:val="single" w:sz="4" w:space="0" w:color="auto"/>
              <w:left w:val="single" w:sz="4" w:space="0" w:color="auto"/>
              <w:bottom w:val="single" w:sz="4" w:space="0" w:color="auto"/>
              <w:right w:val="single" w:sz="4" w:space="0" w:color="auto"/>
            </w:tcBorders>
            <w:vAlign w:val="center"/>
            <w:hideMark/>
          </w:tcPr>
          <w:p w14:paraId="18F725FC" w14:textId="77777777" w:rsidR="00F21127" w:rsidRPr="005B28CA" w:rsidRDefault="00F21127" w:rsidP="009D1FE7">
            <w:pPr>
              <w:pStyle w:val="ConsPlusNormal"/>
              <w:jc w:val="center"/>
              <w:rPr>
                <w:rFonts w:eastAsia="Calibri"/>
              </w:rPr>
            </w:pPr>
            <w:r w:rsidRPr="005B28CA">
              <w:rPr>
                <w:rFonts w:eastAsia="Calibri"/>
              </w:rPr>
              <w:t>-17</w:t>
            </w:r>
          </w:p>
        </w:tc>
      </w:tr>
      <w:tr w:rsidR="00F21127" w:rsidRPr="005B28CA" w14:paraId="3EC7610D" w14:textId="77777777" w:rsidTr="00A158A2">
        <w:trPr>
          <w:trHeight w:val="587"/>
          <w:jc w:val="center"/>
        </w:trPr>
        <w:tc>
          <w:tcPr>
            <w:tcW w:w="2764" w:type="dxa"/>
            <w:tcBorders>
              <w:top w:val="single" w:sz="4" w:space="0" w:color="auto"/>
              <w:left w:val="single" w:sz="4" w:space="0" w:color="auto"/>
              <w:bottom w:val="single" w:sz="4" w:space="0" w:color="auto"/>
              <w:right w:val="single" w:sz="4" w:space="0" w:color="auto"/>
            </w:tcBorders>
            <w:vAlign w:val="center"/>
            <w:hideMark/>
          </w:tcPr>
          <w:p w14:paraId="2697D246" w14:textId="77777777" w:rsidR="00F21127" w:rsidRPr="005B28CA" w:rsidRDefault="00F21127" w:rsidP="00DB1FC8">
            <w:pPr>
              <w:pStyle w:val="ConsPlusNormal"/>
              <w:rPr>
                <w:rFonts w:eastAsia="Calibri"/>
                <w:b/>
              </w:rPr>
            </w:pPr>
            <w:r w:rsidRPr="005B28CA">
              <w:rPr>
                <w:rFonts w:eastAsia="Calibri"/>
              </w:rPr>
              <w:t>Плоскостные спортивные сооружения (стадионы, площадки)</w:t>
            </w:r>
          </w:p>
        </w:tc>
        <w:tc>
          <w:tcPr>
            <w:tcW w:w="3736" w:type="dxa"/>
            <w:tcBorders>
              <w:top w:val="single" w:sz="4" w:space="0" w:color="auto"/>
              <w:left w:val="single" w:sz="4" w:space="0" w:color="auto"/>
              <w:bottom w:val="single" w:sz="4" w:space="0" w:color="auto"/>
              <w:right w:val="single" w:sz="4" w:space="0" w:color="auto"/>
            </w:tcBorders>
            <w:vAlign w:val="center"/>
            <w:hideMark/>
          </w:tcPr>
          <w:p w14:paraId="296A961B" w14:textId="77777777" w:rsidR="00F21127" w:rsidRPr="005B28CA" w:rsidRDefault="00F21127" w:rsidP="00DB1FC8">
            <w:pPr>
              <w:pStyle w:val="ConsPlusNormal"/>
              <w:rPr>
                <w:rFonts w:eastAsia="Calibri"/>
                <w:b/>
              </w:rPr>
            </w:pPr>
            <w:r w:rsidRPr="005B28CA">
              <w:t>1949,4 кв. м на 1000 человек, га</w:t>
            </w:r>
          </w:p>
        </w:tc>
        <w:tc>
          <w:tcPr>
            <w:tcW w:w="876" w:type="dxa"/>
            <w:tcBorders>
              <w:top w:val="single" w:sz="4" w:space="0" w:color="auto"/>
              <w:left w:val="single" w:sz="4" w:space="0" w:color="auto"/>
              <w:bottom w:val="single" w:sz="4" w:space="0" w:color="auto"/>
              <w:right w:val="single" w:sz="4" w:space="0" w:color="auto"/>
            </w:tcBorders>
            <w:vAlign w:val="center"/>
            <w:hideMark/>
          </w:tcPr>
          <w:p w14:paraId="790D5901" w14:textId="77777777" w:rsidR="00F21127" w:rsidRPr="005B28CA" w:rsidRDefault="00F21127" w:rsidP="009D1FE7">
            <w:pPr>
              <w:pStyle w:val="ConsPlusNormal"/>
              <w:jc w:val="center"/>
            </w:pPr>
            <w:r w:rsidRPr="005B28CA">
              <w:t>210</w:t>
            </w:r>
          </w:p>
        </w:tc>
        <w:tc>
          <w:tcPr>
            <w:tcW w:w="1008" w:type="dxa"/>
            <w:tcBorders>
              <w:top w:val="single" w:sz="4" w:space="0" w:color="auto"/>
              <w:left w:val="single" w:sz="4" w:space="0" w:color="auto"/>
              <w:bottom w:val="single" w:sz="4" w:space="0" w:color="auto"/>
              <w:right w:val="single" w:sz="4" w:space="0" w:color="auto"/>
            </w:tcBorders>
            <w:vAlign w:val="center"/>
            <w:hideMark/>
          </w:tcPr>
          <w:p w14:paraId="101C7B58" w14:textId="77777777" w:rsidR="00F21127" w:rsidRPr="005B28CA" w:rsidRDefault="00F21127" w:rsidP="009D1FE7">
            <w:pPr>
              <w:pStyle w:val="ConsPlusNormal"/>
              <w:jc w:val="center"/>
              <w:rPr>
                <w:rFonts w:eastAsia="Calibri"/>
              </w:rPr>
            </w:pPr>
            <w:r w:rsidRPr="005B28CA">
              <w:rPr>
                <w:rFonts w:eastAsia="Calibri"/>
              </w:rPr>
              <w:t>1670,6</w:t>
            </w:r>
          </w:p>
        </w:tc>
        <w:tc>
          <w:tcPr>
            <w:tcW w:w="1187" w:type="dxa"/>
            <w:tcBorders>
              <w:top w:val="single" w:sz="4" w:space="0" w:color="auto"/>
              <w:left w:val="single" w:sz="4" w:space="0" w:color="auto"/>
              <w:bottom w:val="single" w:sz="4" w:space="0" w:color="auto"/>
              <w:right w:val="single" w:sz="4" w:space="0" w:color="auto"/>
            </w:tcBorders>
            <w:vAlign w:val="center"/>
            <w:hideMark/>
          </w:tcPr>
          <w:p w14:paraId="2FB49BBD" w14:textId="77777777" w:rsidR="00F21127" w:rsidRPr="005B28CA" w:rsidRDefault="00F21127" w:rsidP="009D1FE7">
            <w:pPr>
              <w:pStyle w:val="ConsPlusNormal"/>
              <w:jc w:val="center"/>
              <w:rPr>
                <w:rFonts w:eastAsia="Calibri"/>
              </w:rPr>
            </w:pPr>
            <w:r w:rsidRPr="005B28CA">
              <w:rPr>
                <w:rFonts w:eastAsia="Calibri"/>
              </w:rPr>
              <w:t>-1460,6</w:t>
            </w:r>
          </w:p>
        </w:tc>
      </w:tr>
      <w:tr w:rsidR="00F21127" w:rsidRPr="005B28CA" w14:paraId="7C0A00F7" w14:textId="77777777" w:rsidTr="00A158A2">
        <w:trPr>
          <w:trHeight w:val="120"/>
          <w:jc w:val="center"/>
        </w:trPr>
        <w:tc>
          <w:tcPr>
            <w:tcW w:w="9571" w:type="dxa"/>
            <w:gridSpan w:val="5"/>
            <w:tcBorders>
              <w:top w:val="single" w:sz="4" w:space="0" w:color="auto"/>
              <w:left w:val="single" w:sz="4" w:space="0" w:color="auto"/>
              <w:bottom w:val="single" w:sz="4" w:space="0" w:color="auto"/>
              <w:right w:val="single" w:sz="4" w:space="0" w:color="auto"/>
            </w:tcBorders>
            <w:noWrap/>
            <w:vAlign w:val="bottom"/>
          </w:tcPr>
          <w:p w14:paraId="01E2FCD4" w14:textId="2AB40331" w:rsidR="00F21127" w:rsidRPr="00A158A2" w:rsidRDefault="00A158A2" w:rsidP="00A158A2">
            <w:pPr>
              <w:pStyle w:val="ConsPlusNormal"/>
              <w:jc w:val="center"/>
              <w:rPr>
                <w:rFonts w:eastAsia="Calibri"/>
                <w:b/>
                <w:bCs/>
              </w:rPr>
            </w:pPr>
            <w:r w:rsidRPr="00A158A2">
              <w:rPr>
                <w:b/>
                <w:bCs/>
              </w:rPr>
              <w:t>Прочие объекты обслуживания</w:t>
            </w:r>
          </w:p>
        </w:tc>
      </w:tr>
      <w:tr w:rsidR="00F21127" w:rsidRPr="005B28CA" w14:paraId="03FCD794" w14:textId="77777777" w:rsidTr="00A158A2">
        <w:trPr>
          <w:trHeight w:val="643"/>
          <w:jc w:val="center"/>
        </w:trPr>
        <w:tc>
          <w:tcPr>
            <w:tcW w:w="2764" w:type="dxa"/>
            <w:tcBorders>
              <w:top w:val="single" w:sz="4" w:space="0" w:color="auto"/>
              <w:left w:val="single" w:sz="4" w:space="0" w:color="auto"/>
              <w:bottom w:val="single" w:sz="4" w:space="0" w:color="auto"/>
              <w:right w:val="single" w:sz="4" w:space="0" w:color="auto"/>
            </w:tcBorders>
            <w:vAlign w:val="center"/>
            <w:hideMark/>
          </w:tcPr>
          <w:p w14:paraId="26D40D87" w14:textId="77777777" w:rsidR="00F21127" w:rsidRPr="005B28CA" w:rsidRDefault="00F21127" w:rsidP="00DB1FC8">
            <w:pPr>
              <w:pStyle w:val="ConsPlusNormal"/>
            </w:pPr>
            <w:r w:rsidRPr="005B28CA">
              <w:t>Стационарные торговые объекты</w:t>
            </w:r>
          </w:p>
        </w:tc>
        <w:tc>
          <w:tcPr>
            <w:tcW w:w="3736" w:type="dxa"/>
            <w:tcBorders>
              <w:top w:val="single" w:sz="4" w:space="0" w:color="auto"/>
              <w:left w:val="single" w:sz="4" w:space="0" w:color="auto"/>
              <w:bottom w:val="single" w:sz="4" w:space="0" w:color="auto"/>
              <w:right w:val="single" w:sz="4" w:space="0" w:color="auto"/>
            </w:tcBorders>
            <w:vAlign w:val="center"/>
            <w:hideMark/>
          </w:tcPr>
          <w:p w14:paraId="3017BFF2" w14:textId="77777777" w:rsidR="00F21127" w:rsidRPr="005B28CA" w:rsidRDefault="00F21127" w:rsidP="00DB1FC8">
            <w:pPr>
              <w:pStyle w:val="ConsPlusNormal"/>
            </w:pPr>
            <w:r w:rsidRPr="005B28CA">
              <w:t>328,28 кв. м торговой площади на 1000 человек, кв. м. торговой площади</w:t>
            </w:r>
          </w:p>
        </w:tc>
        <w:tc>
          <w:tcPr>
            <w:tcW w:w="876" w:type="dxa"/>
            <w:tcBorders>
              <w:top w:val="single" w:sz="4" w:space="0" w:color="auto"/>
              <w:left w:val="single" w:sz="4" w:space="0" w:color="auto"/>
              <w:bottom w:val="single" w:sz="4" w:space="0" w:color="auto"/>
              <w:right w:val="single" w:sz="4" w:space="0" w:color="auto"/>
            </w:tcBorders>
            <w:vAlign w:val="center"/>
            <w:hideMark/>
          </w:tcPr>
          <w:p w14:paraId="1A2B80D5" w14:textId="77777777" w:rsidR="00F21127" w:rsidRPr="005B28CA" w:rsidRDefault="00F21127" w:rsidP="009D1FE7">
            <w:pPr>
              <w:pStyle w:val="ConsPlusNormal"/>
              <w:jc w:val="center"/>
            </w:pPr>
            <w:r w:rsidRPr="005B28CA">
              <w:t>137,12</w:t>
            </w:r>
          </w:p>
        </w:tc>
        <w:tc>
          <w:tcPr>
            <w:tcW w:w="1008" w:type="dxa"/>
            <w:tcBorders>
              <w:top w:val="single" w:sz="4" w:space="0" w:color="auto"/>
              <w:left w:val="single" w:sz="4" w:space="0" w:color="auto"/>
              <w:bottom w:val="single" w:sz="4" w:space="0" w:color="auto"/>
              <w:right w:val="single" w:sz="4" w:space="0" w:color="auto"/>
            </w:tcBorders>
            <w:vAlign w:val="center"/>
            <w:hideMark/>
          </w:tcPr>
          <w:p w14:paraId="11FA1DA9" w14:textId="77777777" w:rsidR="00F21127" w:rsidRPr="005B28CA" w:rsidRDefault="00F21127" w:rsidP="009D1FE7">
            <w:pPr>
              <w:pStyle w:val="ConsPlusNormal"/>
              <w:jc w:val="center"/>
              <w:rPr>
                <w:rFonts w:eastAsia="Calibri"/>
              </w:rPr>
            </w:pPr>
            <w:r w:rsidRPr="005B28CA">
              <w:rPr>
                <w:rFonts w:eastAsia="Calibri"/>
              </w:rPr>
              <w:t>281,33</w:t>
            </w:r>
          </w:p>
        </w:tc>
        <w:tc>
          <w:tcPr>
            <w:tcW w:w="1187" w:type="dxa"/>
            <w:tcBorders>
              <w:top w:val="single" w:sz="4" w:space="0" w:color="auto"/>
              <w:left w:val="single" w:sz="4" w:space="0" w:color="auto"/>
              <w:bottom w:val="single" w:sz="4" w:space="0" w:color="auto"/>
              <w:right w:val="single" w:sz="4" w:space="0" w:color="auto"/>
            </w:tcBorders>
            <w:vAlign w:val="center"/>
            <w:hideMark/>
          </w:tcPr>
          <w:p w14:paraId="43508B4D" w14:textId="77777777" w:rsidR="00F21127" w:rsidRPr="005B28CA" w:rsidRDefault="00F21127" w:rsidP="009D1FE7">
            <w:pPr>
              <w:pStyle w:val="ConsPlusNormal"/>
              <w:jc w:val="center"/>
              <w:rPr>
                <w:rFonts w:eastAsia="Calibri"/>
              </w:rPr>
            </w:pPr>
            <w:r w:rsidRPr="005B28CA">
              <w:rPr>
                <w:rFonts w:eastAsia="Calibri"/>
              </w:rPr>
              <w:t>-144,21</w:t>
            </w:r>
          </w:p>
        </w:tc>
      </w:tr>
      <w:tr w:rsidR="00F21127" w:rsidRPr="005B28CA" w14:paraId="7FB59763" w14:textId="77777777" w:rsidTr="00A158A2">
        <w:trPr>
          <w:trHeight w:val="643"/>
          <w:jc w:val="center"/>
        </w:trPr>
        <w:tc>
          <w:tcPr>
            <w:tcW w:w="2764" w:type="dxa"/>
            <w:tcBorders>
              <w:top w:val="single" w:sz="4" w:space="0" w:color="auto"/>
              <w:left w:val="single" w:sz="4" w:space="0" w:color="auto"/>
              <w:bottom w:val="single" w:sz="4" w:space="0" w:color="auto"/>
              <w:right w:val="single" w:sz="4" w:space="0" w:color="auto"/>
            </w:tcBorders>
            <w:vAlign w:val="center"/>
            <w:hideMark/>
          </w:tcPr>
          <w:p w14:paraId="15E6EAA3" w14:textId="77777777" w:rsidR="00F21127" w:rsidRPr="005B28CA" w:rsidRDefault="00F21127" w:rsidP="00DB1FC8">
            <w:pPr>
              <w:pStyle w:val="ConsPlusNormal"/>
            </w:pPr>
            <w:r w:rsidRPr="005B28CA">
              <w:t>Стационарные торговые объекты (продовольственные товары)</w:t>
            </w:r>
          </w:p>
        </w:tc>
        <w:tc>
          <w:tcPr>
            <w:tcW w:w="3736" w:type="dxa"/>
            <w:tcBorders>
              <w:top w:val="single" w:sz="4" w:space="0" w:color="auto"/>
              <w:left w:val="single" w:sz="4" w:space="0" w:color="auto"/>
              <w:bottom w:val="single" w:sz="4" w:space="0" w:color="auto"/>
              <w:right w:val="single" w:sz="4" w:space="0" w:color="auto"/>
            </w:tcBorders>
            <w:vAlign w:val="center"/>
            <w:hideMark/>
          </w:tcPr>
          <w:p w14:paraId="56C42696" w14:textId="77777777" w:rsidR="00F21127" w:rsidRPr="005B28CA" w:rsidRDefault="00F21127" w:rsidP="00DB1FC8">
            <w:pPr>
              <w:pStyle w:val="ConsPlusNormal"/>
            </w:pPr>
            <w:r w:rsidRPr="005B28CA">
              <w:t>111,6 кв. м торговой площади на 1000 человек, кв. м торговой площади</w:t>
            </w:r>
          </w:p>
        </w:tc>
        <w:tc>
          <w:tcPr>
            <w:tcW w:w="876" w:type="dxa"/>
            <w:tcBorders>
              <w:top w:val="single" w:sz="4" w:space="0" w:color="auto"/>
              <w:left w:val="single" w:sz="4" w:space="0" w:color="auto"/>
              <w:bottom w:val="single" w:sz="4" w:space="0" w:color="auto"/>
              <w:right w:val="single" w:sz="4" w:space="0" w:color="auto"/>
            </w:tcBorders>
            <w:vAlign w:val="center"/>
            <w:hideMark/>
          </w:tcPr>
          <w:p w14:paraId="3E092B40" w14:textId="77777777" w:rsidR="00F21127" w:rsidRPr="005B28CA" w:rsidRDefault="00F21127" w:rsidP="009D1FE7">
            <w:pPr>
              <w:pStyle w:val="ConsPlusNormal"/>
              <w:jc w:val="center"/>
            </w:pPr>
            <w:r w:rsidRPr="005B28CA">
              <w:t>68,56</w:t>
            </w:r>
          </w:p>
        </w:tc>
        <w:tc>
          <w:tcPr>
            <w:tcW w:w="1008" w:type="dxa"/>
            <w:tcBorders>
              <w:top w:val="single" w:sz="4" w:space="0" w:color="auto"/>
              <w:left w:val="single" w:sz="4" w:space="0" w:color="auto"/>
              <w:bottom w:val="single" w:sz="4" w:space="0" w:color="auto"/>
              <w:right w:val="single" w:sz="4" w:space="0" w:color="auto"/>
            </w:tcBorders>
            <w:vAlign w:val="center"/>
            <w:hideMark/>
          </w:tcPr>
          <w:p w14:paraId="00CCF92A" w14:textId="77777777" w:rsidR="00F21127" w:rsidRPr="005B28CA" w:rsidRDefault="00F21127" w:rsidP="009D1FE7">
            <w:pPr>
              <w:pStyle w:val="ConsPlusNormal"/>
              <w:jc w:val="center"/>
              <w:rPr>
                <w:rFonts w:eastAsia="Calibri"/>
              </w:rPr>
            </w:pPr>
            <w:r w:rsidRPr="005B28CA">
              <w:rPr>
                <w:rFonts w:eastAsia="Calibri"/>
              </w:rPr>
              <w:t>95,64</w:t>
            </w:r>
          </w:p>
        </w:tc>
        <w:tc>
          <w:tcPr>
            <w:tcW w:w="1187" w:type="dxa"/>
            <w:tcBorders>
              <w:top w:val="single" w:sz="4" w:space="0" w:color="auto"/>
              <w:left w:val="single" w:sz="4" w:space="0" w:color="auto"/>
              <w:bottom w:val="single" w:sz="4" w:space="0" w:color="auto"/>
              <w:right w:val="single" w:sz="4" w:space="0" w:color="auto"/>
            </w:tcBorders>
            <w:vAlign w:val="center"/>
            <w:hideMark/>
          </w:tcPr>
          <w:p w14:paraId="527F7B9A" w14:textId="77777777" w:rsidR="00F21127" w:rsidRPr="005B28CA" w:rsidRDefault="00F21127" w:rsidP="009D1FE7">
            <w:pPr>
              <w:pStyle w:val="ConsPlusNormal"/>
              <w:jc w:val="center"/>
              <w:rPr>
                <w:rFonts w:eastAsia="Calibri"/>
              </w:rPr>
            </w:pPr>
            <w:r w:rsidRPr="005B28CA">
              <w:rPr>
                <w:rFonts w:eastAsia="Calibri"/>
              </w:rPr>
              <w:t>-27,08</w:t>
            </w:r>
          </w:p>
        </w:tc>
      </w:tr>
      <w:tr w:rsidR="00F21127" w:rsidRPr="005B28CA" w14:paraId="0594C104" w14:textId="77777777" w:rsidTr="00A158A2">
        <w:trPr>
          <w:trHeight w:val="643"/>
          <w:jc w:val="center"/>
        </w:trPr>
        <w:tc>
          <w:tcPr>
            <w:tcW w:w="2764" w:type="dxa"/>
            <w:tcBorders>
              <w:top w:val="single" w:sz="4" w:space="0" w:color="auto"/>
              <w:left w:val="single" w:sz="4" w:space="0" w:color="auto"/>
              <w:bottom w:val="single" w:sz="4" w:space="0" w:color="auto"/>
              <w:right w:val="single" w:sz="4" w:space="0" w:color="auto"/>
            </w:tcBorders>
            <w:vAlign w:val="center"/>
            <w:hideMark/>
          </w:tcPr>
          <w:p w14:paraId="747DB177" w14:textId="77777777" w:rsidR="00F21127" w:rsidRPr="005B28CA" w:rsidRDefault="00F21127" w:rsidP="00DB1FC8">
            <w:pPr>
              <w:pStyle w:val="ConsPlusNormal"/>
            </w:pPr>
            <w:r w:rsidRPr="005B28CA">
              <w:t>Стационарные торговые объекты (непродовольственные товары)</w:t>
            </w:r>
          </w:p>
        </w:tc>
        <w:tc>
          <w:tcPr>
            <w:tcW w:w="3736" w:type="dxa"/>
            <w:tcBorders>
              <w:top w:val="single" w:sz="4" w:space="0" w:color="auto"/>
              <w:left w:val="single" w:sz="4" w:space="0" w:color="auto"/>
              <w:bottom w:val="single" w:sz="4" w:space="0" w:color="auto"/>
              <w:right w:val="single" w:sz="4" w:space="0" w:color="auto"/>
            </w:tcBorders>
            <w:vAlign w:val="center"/>
            <w:hideMark/>
          </w:tcPr>
          <w:p w14:paraId="150E0FDA" w14:textId="77777777" w:rsidR="00F21127" w:rsidRPr="005B28CA" w:rsidRDefault="00F21127" w:rsidP="00DB1FC8">
            <w:pPr>
              <w:pStyle w:val="ConsPlusNormal"/>
            </w:pPr>
            <w:r w:rsidRPr="005B28CA">
              <w:t>216,68 кв. м торговой площади на 1000 человек, кв. м торговой площади</w:t>
            </w:r>
          </w:p>
        </w:tc>
        <w:tc>
          <w:tcPr>
            <w:tcW w:w="876" w:type="dxa"/>
            <w:tcBorders>
              <w:top w:val="single" w:sz="4" w:space="0" w:color="auto"/>
              <w:left w:val="single" w:sz="4" w:space="0" w:color="auto"/>
              <w:bottom w:val="single" w:sz="4" w:space="0" w:color="auto"/>
              <w:right w:val="single" w:sz="4" w:space="0" w:color="auto"/>
            </w:tcBorders>
            <w:vAlign w:val="center"/>
            <w:hideMark/>
          </w:tcPr>
          <w:p w14:paraId="5782EE25" w14:textId="77777777" w:rsidR="00F21127" w:rsidRPr="005B28CA" w:rsidRDefault="00F21127" w:rsidP="009D1FE7">
            <w:pPr>
              <w:pStyle w:val="ConsPlusNormal"/>
              <w:jc w:val="center"/>
            </w:pPr>
            <w:r w:rsidRPr="005B28CA">
              <w:t>68,56</w:t>
            </w:r>
          </w:p>
        </w:tc>
        <w:tc>
          <w:tcPr>
            <w:tcW w:w="1008" w:type="dxa"/>
            <w:tcBorders>
              <w:top w:val="single" w:sz="4" w:space="0" w:color="auto"/>
              <w:left w:val="single" w:sz="4" w:space="0" w:color="auto"/>
              <w:bottom w:val="single" w:sz="4" w:space="0" w:color="auto"/>
              <w:right w:val="single" w:sz="4" w:space="0" w:color="auto"/>
            </w:tcBorders>
            <w:vAlign w:val="center"/>
            <w:hideMark/>
          </w:tcPr>
          <w:p w14:paraId="54F6D403" w14:textId="77777777" w:rsidR="00F21127" w:rsidRPr="005B28CA" w:rsidRDefault="00F21127" w:rsidP="009D1FE7">
            <w:pPr>
              <w:pStyle w:val="ConsPlusNormal"/>
              <w:jc w:val="center"/>
              <w:rPr>
                <w:rFonts w:eastAsia="Calibri"/>
              </w:rPr>
            </w:pPr>
            <w:r w:rsidRPr="005B28CA">
              <w:rPr>
                <w:rFonts w:eastAsia="Calibri"/>
              </w:rPr>
              <w:t>185,69</w:t>
            </w:r>
          </w:p>
        </w:tc>
        <w:tc>
          <w:tcPr>
            <w:tcW w:w="1187" w:type="dxa"/>
            <w:tcBorders>
              <w:top w:val="single" w:sz="4" w:space="0" w:color="auto"/>
              <w:left w:val="single" w:sz="4" w:space="0" w:color="auto"/>
              <w:bottom w:val="single" w:sz="4" w:space="0" w:color="auto"/>
              <w:right w:val="single" w:sz="4" w:space="0" w:color="auto"/>
            </w:tcBorders>
            <w:vAlign w:val="center"/>
            <w:hideMark/>
          </w:tcPr>
          <w:p w14:paraId="1C305760" w14:textId="77777777" w:rsidR="00F21127" w:rsidRPr="005B28CA" w:rsidRDefault="00F21127" w:rsidP="009D1FE7">
            <w:pPr>
              <w:pStyle w:val="ConsPlusNormal"/>
              <w:jc w:val="center"/>
              <w:rPr>
                <w:rFonts w:eastAsia="Calibri"/>
              </w:rPr>
            </w:pPr>
            <w:r w:rsidRPr="005B28CA">
              <w:rPr>
                <w:rFonts w:eastAsia="Calibri"/>
              </w:rPr>
              <w:t>-117,13</w:t>
            </w:r>
          </w:p>
        </w:tc>
      </w:tr>
      <w:tr w:rsidR="00F21127" w:rsidRPr="005B28CA" w14:paraId="5F245A51" w14:textId="77777777" w:rsidTr="00A158A2">
        <w:trPr>
          <w:trHeight w:val="643"/>
          <w:jc w:val="center"/>
        </w:trPr>
        <w:tc>
          <w:tcPr>
            <w:tcW w:w="2764" w:type="dxa"/>
            <w:tcBorders>
              <w:top w:val="single" w:sz="4" w:space="0" w:color="auto"/>
              <w:left w:val="single" w:sz="4" w:space="0" w:color="auto"/>
              <w:bottom w:val="single" w:sz="4" w:space="0" w:color="auto"/>
              <w:right w:val="single" w:sz="4" w:space="0" w:color="auto"/>
            </w:tcBorders>
            <w:vAlign w:val="center"/>
            <w:hideMark/>
          </w:tcPr>
          <w:p w14:paraId="36BD6057" w14:textId="77777777" w:rsidR="00F21127" w:rsidRPr="005B28CA" w:rsidRDefault="00F21127" w:rsidP="00DB1FC8">
            <w:pPr>
              <w:pStyle w:val="ConsPlusNormal"/>
            </w:pPr>
            <w:r w:rsidRPr="005B28CA">
              <w:t>Торговые объекты местного значения</w:t>
            </w:r>
          </w:p>
        </w:tc>
        <w:tc>
          <w:tcPr>
            <w:tcW w:w="3736" w:type="dxa"/>
            <w:tcBorders>
              <w:top w:val="single" w:sz="4" w:space="0" w:color="auto"/>
              <w:left w:val="single" w:sz="4" w:space="0" w:color="auto"/>
              <w:bottom w:val="single" w:sz="4" w:space="0" w:color="auto"/>
              <w:right w:val="single" w:sz="4" w:space="0" w:color="auto"/>
            </w:tcBorders>
            <w:vAlign w:val="center"/>
            <w:hideMark/>
          </w:tcPr>
          <w:p w14:paraId="1A25B1B0" w14:textId="77777777" w:rsidR="00F21127" w:rsidRPr="005B28CA" w:rsidRDefault="00F21127" w:rsidP="00DB1FC8">
            <w:pPr>
              <w:pStyle w:val="ConsPlusNormal"/>
            </w:pPr>
            <w:r w:rsidRPr="005B28CA">
              <w:t>2 единицы</w:t>
            </w:r>
          </w:p>
        </w:tc>
        <w:tc>
          <w:tcPr>
            <w:tcW w:w="876" w:type="dxa"/>
            <w:tcBorders>
              <w:top w:val="single" w:sz="4" w:space="0" w:color="auto"/>
              <w:left w:val="single" w:sz="4" w:space="0" w:color="auto"/>
              <w:bottom w:val="single" w:sz="4" w:space="0" w:color="auto"/>
              <w:right w:val="single" w:sz="4" w:space="0" w:color="auto"/>
            </w:tcBorders>
            <w:vAlign w:val="center"/>
            <w:hideMark/>
          </w:tcPr>
          <w:p w14:paraId="331E7CBD" w14:textId="77777777" w:rsidR="00F21127" w:rsidRPr="005B28CA" w:rsidRDefault="00F21127" w:rsidP="009D1FE7">
            <w:pPr>
              <w:pStyle w:val="ConsPlusNormal"/>
              <w:jc w:val="center"/>
            </w:pPr>
            <w:r w:rsidRPr="005B28CA">
              <w:t>-</w:t>
            </w:r>
          </w:p>
        </w:tc>
        <w:tc>
          <w:tcPr>
            <w:tcW w:w="1008" w:type="dxa"/>
            <w:tcBorders>
              <w:top w:val="single" w:sz="4" w:space="0" w:color="auto"/>
              <w:left w:val="single" w:sz="4" w:space="0" w:color="auto"/>
              <w:bottom w:val="single" w:sz="4" w:space="0" w:color="auto"/>
              <w:right w:val="single" w:sz="4" w:space="0" w:color="auto"/>
            </w:tcBorders>
            <w:vAlign w:val="center"/>
            <w:hideMark/>
          </w:tcPr>
          <w:p w14:paraId="33A4234C" w14:textId="77777777" w:rsidR="00F21127" w:rsidRPr="005B28CA" w:rsidRDefault="00F21127" w:rsidP="009D1FE7">
            <w:pPr>
              <w:pStyle w:val="ConsPlusNormal"/>
              <w:jc w:val="center"/>
              <w:rPr>
                <w:rFonts w:eastAsia="Calibri"/>
              </w:rPr>
            </w:pPr>
            <w:r w:rsidRPr="005B28CA">
              <w:rPr>
                <w:rFonts w:eastAsia="Calibri"/>
              </w:rPr>
              <w:t>2</w:t>
            </w:r>
          </w:p>
        </w:tc>
        <w:tc>
          <w:tcPr>
            <w:tcW w:w="1187" w:type="dxa"/>
            <w:tcBorders>
              <w:top w:val="single" w:sz="4" w:space="0" w:color="auto"/>
              <w:left w:val="single" w:sz="4" w:space="0" w:color="auto"/>
              <w:bottom w:val="single" w:sz="4" w:space="0" w:color="auto"/>
              <w:right w:val="single" w:sz="4" w:space="0" w:color="auto"/>
            </w:tcBorders>
            <w:vAlign w:val="center"/>
            <w:hideMark/>
          </w:tcPr>
          <w:p w14:paraId="3AEADCC6" w14:textId="77777777" w:rsidR="00F21127" w:rsidRPr="005B28CA" w:rsidRDefault="00F21127" w:rsidP="009D1FE7">
            <w:pPr>
              <w:pStyle w:val="ConsPlusNormal"/>
              <w:jc w:val="center"/>
              <w:rPr>
                <w:rFonts w:eastAsia="Calibri"/>
              </w:rPr>
            </w:pPr>
            <w:r w:rsidRPr="005B28CA">
              <w:rPr>
                <w:rFonts w:eastAsia="Calibri"/>
              </w:rPr>
              <w:t>-</w:t>
            </w:r>
          </w:p>
        </w:tc>
      </w:tr>
      <w:tr w:rsidR="00F21127" w:rsidRPr="005B28CA" w14:paraId="2DCC4437" w14:textId="77777777" w:rsidTr="00A158A2">
        <w:trPr>
          <w:trHeight w:val="539"/>
          <w:jc w:val="center"/>
        </w:trPr>
        <w:tc>
          <w:tcPr>
            <w:tcW w:w="2764" w:type="dxa"/>
            <w:tcBorders>
              <w:top w:val="single" w:sz="4" w:space="0" w:color="auto"/>
              <w:left w:val="single" w:sz="4" w:space="0" w:color="auto"/>
              <w:bottom w:val="single" w:sz="4" w:space="0" w:color="auto"/>
              <w:right w:val="single" w:sz="4" w:space="0" w:color="auto"/>
            </w:tcBorders>
            <w:vAlign w:val="center"/>
            <w:hideMark/>
          </w:tcPr>
          <w:p w14:paraId="10A9ACB8" w14:textId="77777777" w:rsidR="00F21127" w:rsidRPr="005B28CA" w:rsidRDefault="00F21127" w:rsidP="00DB1FC8">
            <w:pPr>
              <w:pStyle w:val="ConsPlusNormal"/>
              <w:rPr>
                <w:rFonts w:eastAsia="Calibri"/>
                <w:b/>
              </w:rPr>
            </w:pPr>
            <w:r w:rsidRPr="005B28CA">
              <w:rPr>
                <w:rFonts w:eastAsia="Calibri"/>
              </w:rPr>
              <w:t>Предприятия общественного питания</w:t>
            </w:r>
          </w:p>
        </w:tc>
        <w:tc>
          <w:tcPr>
            <w:tcW w:w="3736" w:type="dxa"/>
            <w:tcBorders>
              <w:top w:val="single" w:sz="4" w:space="0" w:color="auto"/>
              <w:left w:val="single" w:sz="4" w:space="0" w:color="auto"/>
              <w:bottom w:val="single" w:sz="4" w:space="0" w:color="auto"/>
              <w:right w:val="single" w:sz="4" w:space="0" w:color="auto"/>
            </w:tcBorders>
            <w:vAlign w:val="center"/>
            <w:hideMark/>
          </w:tcPr>
          <w:p w14:paraId="5853D9C5" w14:textId="77777777" w:rsidR="00F21127" w:rsidRPr="005B28CA" w:rsidRDefault="00F21127" w:rsidP="00DB1FC8">
            <w:pPr>
              <w:pStyle w:val="ConsPlusNormal"/>
              <w:rPr>
                <w:rFonts w:eastAsia="Calibri"/>
                <w:b/>
              </w:rPr>
            </w:pPr>
            <w:r w:rsidRPr="005B28CA">
              <w:rPr>
                <w:rFonts w:eastAsia="Calibri"/>
              </w:rPr>
              <w:t>40 места на 1000 человек, место</w:t>
            </w:r>
          </w:p>
        </w:tc>
        <w:tc>
          <w:tcPr>
            <w:tcW w:w="876" w:type="dxa"/>
            <w:tcBorders>
              <w:top w:val="single" w:sz="4" w:space="0" w:color="auto"/>
              <w:left w:val="single" w:sz="4" w:space="0" w:color="auto"/>
              <w:bottom w:val="single" w:sz="4" w:space="0" w:color="auto"/>
              <w:right w:val="single" w:sz="4" w:space="0" w:color="auto"/>
            </w:tcBorders>
            <w:vAlign w:val="center"/>
            <w:hideMark/>
          </w:tcPr>
          <w:p w14:paraId="23D64CFC" w14:textId="77777777" w:rsidR="00F21127" w:rsidRPr="005B28CA" w:rsidRDefault="00F21127" w:rsidP="009D1FE7">
            <w:pPr>
              <w:pStyle w:val="ConsPlusNormal"/>
              <w:jc w:val="center"/>
            </w:pPr>
            <w:r w:rsidRPr="005B28CA">
              <w:t>0</w:t>
            </w:r>
          </w:p>
        </w:tc>
        <w:tc>
          <w:tcPr>
            <w:tcW w:w="1008" w:type="dxa"/>
            <w:tcBorders>
              <w:top w:val="single" w:sz="4" w:space="0" w:color="auto"/>
              <w:left w:val="single" w:sz="4" w:space="0" w:color="auto"/>
              <w:bottom w:val="single" w:sz="4" w:space="0" w:color="auto"/>
              <w:right w:val="single" w:sz="4" w:space="0" w:color="auto"/>
            </w:tcBorders>
            <w:vAlign w:val="center"/>
            <w:hideMark/>
          </w:tcPr>
          <w:p w14:paraId="6F542108" w14:textId="77777777" w:rsidR="00F21127" w:rsidRPr="005B28CA" w:rsidRDefault="00F21127" w:rsidP="009D1FE7">
            <w:pPr>
              <w:pStyle w:val="ConsPlusNormal"/>
              <w:jc w:val="center"/>
              <w:rPr>
                <w:rFonts w:eastAsia="Calibri"/>
              </w:rPr>
            </w:pPr>
            <w:r w:rsidRPr="005B28CA">
              <w:rPr>
                <w:rFonts w:eastAsia="Calibri"/>
              </w:rPr>
              <w:t>34</w:t>
            </w:r>
          </w:p>
        </w:tc>
        <w:tc>
          <w:tcPr>
            <w:tcW w:w="1187" w:type="dxa"/>
            <w:tcBorders>
              <w:top w:val="single" w:sz="4" w:space="0" w:color="auto"/>
              <w:left w:val="single" w:sz="4" w:space="0" w:color="auto"/>
              <w:bottom w:val="single" w:sz="4" w:space="0" w:color="auto"/>
              <w:right w:val="single" w:sz="4" w:space="0" w:color="auto"/>
            </w:tcBorders>
            <w:vAlign w:val="center"/>
            <w:hideMark/>
          </w:tcPr>
          <w:p w14:paraId="098426AC" w14:textId="77777777" w:rsidR="00F21127" w:rsidRPr="005B28CA" w:rsidRDefault="00F21127" w:rsidP="009D1FE7">
            <w:pPr>
              <w:pStyle w:val="ConsPlusNormal"/>
              <w:jc w:val="center"/>
              <w:rPr>
                <w:rFonts w:eastAsia="Calibri"/>
              </w:rPr>
            </w:pPr>
            <w:r w:rsidRPr="005B28CA">
              <w:rPr>
                <w:rFonts w:eastAsia="Calibri"/>
              </w:rPr>
              <w:t>-34</w:t>
            </w:r>
          </w:p>
        </w:tc>
      </w:tr>
      <w:tr w:rsidR="00F21127" w:rsidRPr="005B28CA" w14:paraId="7FFE678B" w14:textId="77777777" w:rsidTr="00A158A2">
        <w:trPr>
          <w:trHeight w:val="575"/>
          <w:jc w:val="center"/>
        </w:trPr>
        <w:tc>
          <w:tcPr>
            <w:tcW w:w="2764" w:type="dxa"/>
            <w:tcBorders>
              <w:top w:val="single" w:sz="4" w:space="0" w:color="auto"/>
              <w:left w:val="single" w:sz="4" w:space="0" w:color="auto"/>
              <w:bottom w:val="single" w:sz="4" w:space="0" w:color="auto"/>
              <w:right w:val="single" w:sz="4" w:space="0" w:color="auto"/>
            </w:tcBorders>
            <w:vAlign w:val="center"/>
            <w:hideMark/>
          </w:tcPr>
          <w:p w14:paraId="1061C082" w14:textId="77777777" w:rsidR="00F21127" w:rsidRPr="005B28CA" w:rsidRDefault="00F21127" w:rsidP="00DB1FC8">
            <w:pPr>
              <w:pStyle w:val="ConsPlusNormal"/>
              <w:rPr>
                <w:rFonts w:eastAsia="Calibri"/>
                <w:b/>
              </w:rPr>
            </w:pPr>
            <w:r w:rsidRPr="005B28CA">
              <w:rPr>
                <w:rFonts w:eastAsia="Calibri"/>
              </w:rPr>
              <w:t>Предприятия бытового обслуживания</w:t>
            </w:r>
          </w:p>
        </w:tc>
        <w:tc>
          <w:tcPr>
            <w:tcW w:w="3736" w:type="dxa"/>
            <w:tcBorders>
              <w:top w:val="single" w:sz="4" w:space="0" w:color="auto"/>
              <w:left w:val="single" w:sz="4" w:space="0" w:color="auto"/>
              <w:bottom w:val="single" w:sz="4" w:space="0" w:color="auto"/>
              <w:right w:val="single" w:sz="4" w:space="0" w:color="auto"/>
            </w:tcBorders>
            <w:vAlign w:val="center"/>
            <w:hideMark/>
          </w:tcPr>
          <w:p w14:paraId="1122FC7E" w14:textId="77777777" w:rsidR="00F21127" w:rsidRPr="005B28CA" w:rsidRDefault="00F21127" w:rsidP="00DB1FC8">
            <w:pPr>
              <w:pStyle w:val="ConsPlusNormal"/>
              <w:rPr>
                <w:rFonts w:eastAsia="Calibri"/>
                <w:b/>
              </w:rPr>
            </w:pPr>
            <w:r w:rsidRPr="005B28CA">
              <w:rPr>
                <w:rFonts w:eastAsia="Calibri"/>
              </w:rPr>
              <w:t>7 рабочих мест на 1000 человек, рабочее место</w:t>
            </w:r>
          </w:p>
        </w:tc>
        <w:tc>
          <w:tcPr>
            <w:tcW w:w="876" w:type="dxa"/>
            <w:tcBorders>
              <w:top w:val="single" w:sz="4" w:space="0" w:color="auto"/>
              <w:left w:val="single" w:sz="4" w:space="0" w:color="auto"/>
              <w:bottom w:val="single" w:sz="4" w:space="0" w:color="auto"/>
              <w:right w:val="single" w:sz="4" w:space="0" w:color="auto"/>
            </w:tcBorders>
            <w:vAlign w:val="center"/>
            <w:hideMark/>
          </w:tcPr>
          <w:p w14:paraId="063D2945" w14:textId="77777777" w:rsidR="00F21127" w:rsidRPr="005B28CA" w:rsidRDefault="00F21127" w:rsidP="009D1FE7">
            <w:pPr>
              <w:pStyle w:val="ConsPlusNormal"/>
              <w:jc w:val="center"/>
            </w:pPr>
            <w:r w:rsidRPr="005B28CA">
              <w:t>0</w:t>
            </w:r>
          </w:p>
        </w:tc>
        <w:tc>
          <w:tcPr>
            <w:tcW w:w="1008" w:type="dxa"/>
            <w:tcBorders>
              <w:top w:val="single" w:sz="4" w:space="0" w:color="auto"/>
              <w:left w:val="single" w:sz="4" w:space="0" w:color="auto"/>
              <w:bottom w:val="single" w:sz="4" w:space="0" w:color="auto"/>
              <w:right w:val="single" w:sz="4" w:space="0" w:color="auto"/>
            </w:tcBorders>
            <w:vAlign w:val="center"/>
            <w:hideMark/>
          </w:tcPr>
          <w:p w14:paraId="7364F815" w14:textId="77777777" w:rsidR="00F21127" w:rsidRPr="005B28CA" w:rsidRDefault="00F21127" w:rsidP="009D1FE7">
            <w:pPr>
              <w:pStyle w:val="ConsPlusNormal"/>
              <w:jc w:val="center"/>
              <w:rPr>
                <w:rFonts w:eastAsia="Calibri"/>
              </w:rPr>
            </w:pPr>
            <w:r w:rsidRPr="005B28CA">
              <w:rPr>
                <w:rFonts w:eastAsia="Calibri"/>
              </w:rPr>
              <w:t>6</w:t>
            </w:r>
          </w:p>
        </w:tc>
        <w:tc>
          <w:tcPr>
            <w:tcW w:w="1187" w:type="dxa"/>
            <w:tcBorders>
              <w:top w:val="single" w:sz="4" w:space="0" w:color="auto"/>
              <w:left w:val="single" w:sz="4" w:space="0" w:color="auto"/>
              <w:bottom w:val="single" w:sz="4" w:space="0" w:color="auto"/>
              <w:right w:val="single" w:sz="4" w:space="0" w:color="auto"/>
            </w:tcBorders>
            <w:vAlign w:val="center"/>
            <w:hideMark/>
          </w:tcPr>
          <w:p w14:paraId="038E2A6E" w14:textId="77777777" w:rsidR="00F21127" w:rsidRPr="005B28CA" w:rsidRDefault="00F21127" w:rsidP="009D1FE7">
            <w:pPr>
              <w:pStyle w:val="ConsPlusNormal"/>
              <w:jc w:val="center"/>
              <w:rPr>
                <w:rFonts w:eastAsia="Calibri"/>
              </w:rPr>
            </w:pPr>
            <w:r w:rsidRPr="005B28CA">
              <w:rPr>
                <w:rFonts w:eastAsia="Calibri"/>
              </w:rPr>
              <w:t>-6</w:t>
            </w:r>
          </w:p>
        </w:tc>
      </w:tr>
      <w:tr w:rsidR="00F21127" w:rsidRPr="005B28CA" w14:paraId="0CD2FE6C" w14:textId="77777777" w:rsidTr="00A158A2">
        <w:trPr>
          <w:trHeight w:val="469"/>
          <w:jc w:val="center"/>
        </w:trPr>
        <w:tc>
          <w:tcPr>
            <w:tcW w:w="2764" w:type="dxa"/>
            <w:tcBorders>
              <w:top w:val="single" w:sz="4" w:space="0" w:color="auto"/>
              <w:left w:val="single" w:sz="4" w:space="0" w:color="auto"/>
              <w:bottom w:val="single" w:sz="4" w:space="0" w:color="auto"/>
              <w:right w:val="single" w:sz="4" w:space="0" w:color="auto"/>
            </w:tcBorders>
            <w:noWrap/>
            <w:vAlign w:val="center"/>
            <w:hideMark/>
          </w:tcPr>
          <w:p w14:paraId="2ABB9806" w14:textId="77777777" w:rsidR="00F21127" w:rsidRPr="005B28CA" w:rsidRDefault="00F21127" w:rsidP="00DB1FC8">
            <w:pPr>
              <w:pStyle w:val="ConsPlusNormal"/>
              <w:rPr>
                <w:rFonts w:eastAsia="Calibri"/>
                <w:b/>
              </w:rPr>
            </w:pPr>
            <w:r w:rsidRPr="005B28CA">
              <w:rPr>
                <w:rFonts w:eastAsia="Calibri"/>
              </w:rPr>
              <w:t>Прачечные</w:t>
            </w:r>
          </w:p>
        </w:tc>
        <w:tc>
          <w:tcPr>
            <w:tcW w:w="3736" w:type="dxa"/>
            <w:tcBorders>
              <w:top w:val="single" w:sz="4" w:space="0" w:color="auto"/>
              <w:left w:val="single" w:sz="4" w:space="0" w:color="auto"/>
              <w:bottom w:val="single" w:sz="4" w:space="0" w:color="auto"/>
              <w:right w:val="single" w:sz="4" w:space="0" w:color="auto"/>
            </w:tcBorders>
            <w:vAlign w:val="bottom"/>
            <w:hideMark/>
          </w:tcPr>
          <w:p w14:paraId="79C3EE6D" w14:textId="77777777" w:rsidR="00F21127" w:rsidRPr="005B28CA" w:rsidRDefault="00F21127" w:rsidP="00DB1FC8">
            <w:pPr>
              <w:pStyle w:val="ConsPlusNormal"/>
              <w:rPr>
                <w:rFonts w:eastAsia="Calibri"/>
                <w:b/>
              </w:rPr>
            </w:pPr>
            <w:r w:rsidRPr="005B28CA">
              <w:rPr>
                <w:rFonts w:eastAsia="Calibri"/>
              </w:rPr>
              <w:t>60 кг белья в смену на 1000 человек, кг белья в смену</w:t>
            </w:r>
          </w:p>
        </w:tc>
        <w:tc>
          <w:tcPr>
            <w:tcW w:w="876" w:type="dxa"/>
            <w:tcBorders>
              <w:top w:val="single" w:sz="4" w:space="0" w:color="auto"/>
              <w:left w:val="single" w:sz="4" w:space="0" w:color="auto"/>
              <w:bottom w:val="single" w:sz="4" w:space="0" w:color="auto"/>
              <w:right w:val="single" w:sz="4" w:space="0" w:color="auto"/>
            </w:tcBorders>
            <w:vAlign w:val="center"/>
            <w:hideMark/>
          </w:tcPr>
          <w:p w14:paraId="6C9EBA0A" w14:textId="77777777" w:rsidR="00F21127" w:rsidRPr="005B28CA" w:rsidRDefault="00F21127" w:rsidP="009D1FE7">
            <w:pPr>
              <w:pStyle w:val="ConsPlusNormal"/>
              <w:jc w:val="center"/>
            </w:pPr>
            <w:r w:rsidRPr="005B28CA">
              <w:t>0</w:t>
            </w:r>
          </w:p>
        </w:tc>
        <w:tc>
          <w:tcPr>
            <w:tcW w:w="1008" w:type="dxa"/>
            <w:tcBorders>
              <w:top w:val="single" w:sz="4" w:space="0" w:color="auto"/>
              <w:left w:val="single" w:sz="4" w:space="0" w:color="auto"/>
              <w:bottom w:val="single" w:sz="4" w:space="0" w:color="auto"/>
              <w:right w:val="single" w:sz="4" w:space="0" w:color="auto"/>
            </w:tcBorders>
            <w:noWrap/>
            <w:vAlign w:val="center"/>
            <w:hideMark/>
          </w:tcPr>
          <w:p w14:paraId="205407CC" w14:textId="77777777" w:rsidR="00F21127" w:rsidRPr="005B28CA" w:rsidRDefault="00F21127" w:rsidP="009D1FE7">
            <w:pPr>
              <w:pStyle w:val="ConsPlusNormal"/>
              <w:jc w:val="center"/>
              <w:rPr>
                <w:rFonts w:eastAsia="Calibri"/>
              </w:rPr>
            </w:pPr>
            <w:r w:rsidRPr="005B28CA">
              <w:rPr>
                <w:rFonts w:eastAsia="Calibri"/>
              </w:rPr>
              <w:t>51,4</w:t>
            </w:r>
          </w:p>
        </w:tc>
        <w:tc>
          <w:tcPr>
            <w:tcW w:w="1187" w:type="dxa"/>
            <w:tcBorders>
              <w:top w:val="single" w:sz="4" w:space="0" w:color="auto"/>
              <w:left w:val="single" w:sz="4" w:space="0" w:color="auto"/>
              <w:bottom w:val="single" w:sz="4" w:space="0" w:color="auto"/>
              <w:right w:val="single" w:sz="4" w:space="0" w:color="auto"/>
            </w:tcBorders>
            <w:vAlign w:val="center"/>
            <w:hideMark/>
          </w:tcPr>
          <w:p w14:paraId="52BBE1D1" w14:textId="77777777" w:rsidR="00F21127" w:rsidRPr="005B28CA" w:rsidRDefault="00F21127" w:rsidP="009D1FE7">
            <w:pPr>
              <w:pStyle w:val="ConsPlusNormal"/>
              <w:jc w:val="center"/>
              <w:rPr>
                <w:rFonts w:eastAsia="Calibri"/>
              </w:rPr>
            </w:pPr>
            <w:r w:rsidRPr="005B28CA">
              <w:rPr>
                <w:rFonts w:eastAsia="Calibri"/>
              </w:rPr>
              <w:t>-51,4</w:t>
            </w:r>
          </w:p>
        </w:tc>
      </w:tr>
      <w:tr w:rsidR="00F21127" w:rsidRPr="005B28CA" w14:paraId="59CBF006" w14:textId="77777777" w:rsidTr="00A158A2">
        <w:trPr>
          <w:trHeight w:val="563"/>
          <w:jc w:val="center"/>
        </w:trPr>
        <w:tc>
          <w:tcPr>
            <w:tcW w:w="2764" w:type="dxa"/>
            <w:tcBorders>
              <w:top w:val="single" w:sz="4" w:space="0" w:color="auto"/>
              <w:left w:val="single" w:sz="4" w:space="0" w:color="auto"/>
              <w:bottom w:val="single" w:sz="4" w:space="0" w:color="auto"/>
              <w:right w:val="single" w:sz="4" w:space="0" w:color="auto"/>
            </w:tcBorders>
            <w:vAlign w:val="center"/>
            <w:hideMark/>
          </w:tcPr>
          <w:p w14:paraId="15773381" w14:textId="77777777" w:rsidR="00F21127" w:rsidRPr="005B28CA" w:rsidRDefault="00F21127" w:rsidP="00DB1FC8">
            <w:pPr>
              <w:pStyle w:val="ConsPlusNormal"/>
              <w:rPr>
                <w:rFonts w:eastAsia="Calibri"/>
                <w:b/>
              </w:rPr>
            </w:pPr>
            <w:r w:rsidRPr="005B28CA">
              <w:rPr>
                <w:rFonts w:eastAsia="Calibri"/>
              </w:rPr>
              <w:lastRenderedPageBreak/>
              <w:t>Химчистки (приемный пункт)</w:t>
            </w:r>
          </w:p>
        </w:tc>
        <w:tc>
          <w:tcPr>
            <w:tcW w:w="3736" w:type="dxa"/>
            <w:tcBorders>
              <w:top w:val="single" w:sz="4" w:space="0" w:color="auto"/>
              <w:left w:val="single" w:sz="4" w:space="0" w:color="auto"/>
              <w:bottom w:val="single" w:sz="4" w:space="0" w:color="auto"/>
              <w:right w:val="single" w:sz="4" w:space="0" w:color="auto"/>
            </w:tcBorders>
            <w:vAlign w:val="center"/>
            <w:hideMark/>
          </w:tcPr>
          <w:p w14:paraId="18FF8D2B" w14:textId="77777777" w:rsidR="00F21127" w:rsidRPr="005B28CA" w:rsidRDefault="00F21127" w:rsidP="00DB1FC8">
            <w:pPr>
              <w:pStyle w:val="ConsPlusNormal"/>
              <w:rPr>
                <w:rFonts w:eastAsia="Calibri"/>
                <w:b/>
              </w:rPr>
            </w:pPr>
            <w:r w:rsidRPr="005B28CA">
              <w:rPr>
                <w:rFonts w:eastAsia="Calibri"/>
              </w:rPr>
              <w:t>3,5 кг вещей в смену на 1000 человек, кг вещей в смену</w:t>
            </w:r>
          </w:p>
        </w:tc>
        <w:tc>
          <w:tcPr>
            <w:tcW w:w="876" w:type="dxa"/>
            <w:tcBorders>
              <w:top w:val="single" w:sz="4" w:space="0" w:color="auto"/>
              <w:left w:val="single" w:sz="4" w:space="0" w:color="auto"/>
              <w:bottom w:val="single" w:sz="4" w:space="0" w:color="auto"/>
              <w:right w:val="single" w:sz="4" w:space="0" w:color="auto"/>
            </w:tcBorders>
            <w:vAlign w:val="center"/>
            <w:hideMark/>
          </w:tcPr>
          <w:p w14:paraId="1ED77208" w14:textId="77777777" w:rsidR="00F21127" w:rsidRPr="005B28CA" w:rsidRDefault="00F21127" w:rsidP="009D1FE7">
            <w:pPr>
              <w:pStyle w:val="ConsPlusNormal"/>
              <w:jc w:val="center"/>
            </w:pPr>
            <w:r w:rsidRPr="005B28CA">
              <w:t>0</w:t>
            </w:r>
          </w:p>
        </w:tc>
        <w:tc>
          <w:tcPr>
            <w:tcW w:w="1008" w:type="dxa"/>
            <w:tcBorders>
              <w:top w:val="single" w:sz="4" w:space="0" w:color="auto"/>
              <w:left w:val="single" w:sz="4" w:space="0" w:color="auto"/>
              <w:bottom w:val="single" w:sz="4" w:space="0" w:color="auto"/>
              <w:right w:val="single" w:sz="4" w:space="0" w:color="auto"/>
            </w:tcBorders>
            <w:noWrap/>
            <w:vAlign w:val="center"/>
            <w:hideMark/>
          </w:tcPr>
          <w:p w14:paraId="4A3E545A" w14:textId="77777777" w:rsidR="00F21127" w:rsidRPr="005B28CA" w:rsidRDefault="00F21127" w:rsidP="009D1FE7">
            <w:pPr>
              <w:pStyle w:val="ConsPlusNormal"/>
              <w:jc w:val="center"/>
              <w:rPr>
                <w:rFonts w:eastAsia="Calibri"/>
              </w:rPr>
            </w:pPr>
            <w:r w:rsidRPr="005B28CA">
              <w:rPr>
                <w:rFonts w:eastAsia="Calibri"/>
              </w:rPr>
              <w:t>3,0</w:t>
            </w:r>
          </w:p>
        </w:tc>
        <w:tc>
          <w:tcPr>
            <w:tcW w:w="1187" w:type="dxa"/>
            <w:tcBorders>
              <w:top w:val="single" w:sz="4" w:space="0" w:color="auto"/>
              <w:left w:val="single" w:sz="4" w:space="0" w:color="auto"/>
              <w:bottom w:val="single" w:sz="4" w:space="0" w:color="auto"/>
              <w:right w:val="single" w:sz="4" w:space="0" w:color="auto"/>
            </w:tcBorders>
            <w:vAlign w:val="center"/>
            <w:hideMark/>
          </w:tcPr>
          <w:p w14:paraId="5436EA6B" w14:textId="77777777" w:rsidR="00F21127" w:rsidRPr="005B28CA" w:rsidRDefault="00F21127" w:rsidP="009D1FE7">
            <w:pPr>
              <w:pStyle w:val="ConsPlusNormal"/>
              <w:jc w:val="center"/>
              <w:rPr>
                <w:rFonts w:eastAsia="Calibri"/>
              </w:rPr>
            </w:pPr>
            <w:r w:rsidRPr="005B28CA">
              <w:rPr>
                <w:rFonts w:eastAsia="Calibri"/>
              </w:rPr>
              <w:t>-3,0</w:t>
            </w:r>
          </w:p>
        </w:tc>
      </w:tr>
      <w:tr w:rsidR="00F21127" w:rsidRPr="005B28CA" w14:paraId="0E5B9558" w14:textId="77777777" w:rsidTr="00A158A2">
        <w:trPr>
          <w:trHeight w:val="318"/>
          <w:jc w:val="center"/>
        </w:trPr>
        <w:tc>
          <w:tcPr>
            <w:tcW w:w="2764" w:type="dxa"/>
            <w:tcBorders>
              <w:top w:val="single" w:sz="4" w:space="0" w:color="auto"/>
              <w:left w:val="single" w:sz="4" w:space="0" w:color="auto"/>
              <w:bottom w:val="single" w:sz="4" w:space="0" w:color="auto"/>
              <w:right w:val="single" w:sz="4" w:space="0" w:color="auto"/>
            </w:tcBorders>
            <w:vAlign w:val="center"/>
            <w:hideMark/>
          </w:tcPr>
          <w:p w14:paraId="7FC3F842" w14:textId="77777777" w:rsidR="00F21127" w:rsidRPr="005B28CA" w:rsidRDefault="00F21127" w:rsidP="00DB1FC8">
            <w:pPr>
              <w:pStyle w:val="ConsPlusNormal"/>
              <w:rPr>
                <w:rFonts w:eastAsia="Calibri"/>
                <w:b/>
              </w:rPr>
            </w:pPr>
            <w:r w:rsidRPr="005B28CA">
              <w:rPr>
                <w:rFonts w:eastAsia="Calibri"/>
              </w:rPr>
              <w:t>Бани</w:t>
            </w:r>
          </w:p>
        </w:tc>
        <w:tc>
          <w:tcPr>
            <w:tcW w:w="3736" w:type="dxa"/>
            <w:tcBorders>
              <w:top w:val="single" w:sz="4" w:space="0" w:color="auto"/>
              <w:left w:val="single" w:sz="4" w:space="0" w:color="auto"/>
              <w:bottom w:val="single" w:sz="4" w:space="0" w:color="auto"/>
              <w:right w:val="single" w:sz="4" w:space="0" w:color="auto"/>
            </w:tcBorders>
            <w:vAlign w:val="center"/>
            <w:hideMark/>
          </w:tcPr>
          <w:p w14:paraId="1C17F344" w14:textId="77777777" w:rsidR="00F21127" w:rsidRPr="005B28CA" w:rsidRDefault="00F21127" w:rsidP="00DB1FC8">
            <w:pPr>
              <w:pStyle w:val="ConsPlusNormal"/>
              <w:rPr>
                <w:rFonts w:eastAsia="Calibri"/>
                <w:b/>
              </w:rPr>
            </w:pPr>
            <w:r w:rsidRPr="005B28CA">
              <w:rPr>
                <w:rFonts w:eastAsia="Calibri"/>
              </w:rPr>
              <w:t>7 мест на 1000 человек, место</w:t>
            </w:r>
          </w:p>
        </w:tc>
        <w:tc>
          <w:tcPr>
            <w:tcW w:w="876" w:type="dxa"/>
            <w:tcBorders>
              <w:top w:val="single" w:sz="4" w:space="0" w:color="auto"/>
              <w:left w:val="single" w:sz="4" w:space="0" w:color="auto"/>
              <w:bottom w:val="single" w:sz="4" w:space="0" w:color="auto"/>
              <w:right w:val="single" w:sz="4" w:space="0" w:color="auto"/>
            </w:tcBorders>
            <w:vAlign w:val="center"/>
            <w:hideMark/>
          </w:tcPr>
          <w:p w14:paraId="5DDC31C5" w14:textId="77777777" w:rsidR="00F21127" w:rsidRPr="005B28CA" w:rsidRDefault="00F21127" w:rsidP="009D1FE7">
            <w:pPr>
              <w:pStyle w:val="ConsPlusNormal"/>
              <w:jc w:val="center"/>
            </w:pPr>
            <w:r w:rsidRPr="005B28CA">
              <w:t>0</w:t>
            </w:r>
          </w:p>
        </w:tc>
        <w:tc>
          <w:tcPr>
            <w:tcW w:w="1008" w:type="dxa"/>
            <w:tcBorders>
              <w:top w:val="single" w:sz="4" w:space="0" w:color="auto"/>
              <w:left w:val="single" w:sz="4" w:space="0" w:color="auto"/>
              <w:bottom w:val="single" w:sz="4" w:space="0" w:color="auto"/>
              <w:right w:val="single" w:sz="4" w:space="0" w:color="auto"/>
            </w:tcBorders>
            <w:noWrap/>
            <w:vAlign w:val="center"/>
            <w:hideMark/>
          </w:tcPr>
          <w:p w14:paraId="636E4A00" w14:textId="77777777" w:rsidR="00F21127" w:rsidRPr="005B28CA" w:rsidRDefault="00F21127" w:rsidP="009D1FE7">
            <w:pPr>
              <w:pStyle w:val="ConsPlusNormal"/>
              <w:jc w:val="center"/>
              <w:rPr>
                <w:rFonts w:eastAsia="Calibri"/>
              </w:rPr>
            </w:pPr>
            <w:r w:rsidRPr="005B28CA">
              <w:rPr>
                <w:rFonts w:eastAsia="Calibri"/>
              </w:rPr>
              <w:t>6</w:t>
            </w:r>
          </w:p>
        </w:tc>
        <w:tc>
          <w:tcPr>
            <w:tcW w:w="1187" w:type="dxa"/>
            <w:tcBorders>
              <w:top w:val="single" w:sz="4" w:space="0" w:color="auto"/>
              <w:left w:val="single" w:sz="4" w:space="0" w:color="auto"/>
              <w:bottom w:val="single" w:sz="4" w:space="0" w:color="auto"/>
              <w:right w:val="single" w:sz="4" w:space="0" w:color="auto"/>
            </w:tcBorders>
            <w:vAlign w:val="center"/>
            <w:hideMark/>
          </w:tcPr>
          <w:p w14:paraId="1919D05F" w14:textId="77777777" w:rsidR="00F21127" w:rsidRPr="005B28CA" w:rsidRDefault="00F21127" w:rsidP="009D1FE7">
            <w:pPr>
              <w:pStyle w:val="ConsPlusNormal"/>
              <w:jc w:val="center"/>
              <w:rPr>
                <w:rFonts w:eastAsia="Calibri"/>
              </w:rPr>
            </w:pPr>
            <w:r w:rsidRPr="005B28CA">
              <w:rPr>
                <w:rFonts w:eastAsia="Calibri"/>
              </w:rPr>
              <w:t>-6</w:t>
            </w:r>
          </w:p>
        </w:tc>
      </w:tr>
      <w:tr w:rsidR="00F21127" w:rsidRPr="005B28CA" w14:paraId="6AF48EEB" w14:textId="77777777" w:rsidTr="00A158A2">
        <w:trPr>
          <w:trHeight w:val="552"/>
          <w:jc w:val="center"/>
        </w:trPr>
        <w:tc>
          <w:tcPr>
            <w:tcW w:w="2764" w:type="dxa"/>
            <w:tcBorders>
              <w:top w:val="single" w:sz="4" w:space="0" w:color="auto"/>
              <w:left w:val="single" w:sz="4" w:space="0" w:color="auto"/>
              <w:bottom w:val="single" w:sz="4" w:space="0" w:color="auto"/>
              <w:right w:val="single" w:sz="4" w:space="0" w:color="auto"/>
            </w:tcBorders>
            <w:vAlign w:val="center"/>
            <w:hideMark/>
          </w:tcPr>
          <w:p w14:paraId="1F70AD55" w14:textId="77777777" w:rsidR="00F21127" w:rsidRPr="005B28CA" w:rsidRDefault="00F21127" w:rsidP="00DB1FC8">
            <w:pPr>
              <w:pStyle w:val="ConsPlusNormal"/>
              <w:rPr>
                <w:rFonts w:eastAsia="Calibri"/>
                <w:b/>
              </w:rPr>
            </w:pPr>
            <w:r w:rsidRPr="005B28CA">
              <w:rPr>
                <w:rFonts w:eastAsia="Calibri"/>
              </w:rPr>
              <w:t>Отделения и филиалы банка</w:t>
            </w:r>
          </w:p>
        </w:tc>
        <w:tc>
          <w:tcPr>
            <w:tcW w:w="3736" w:type="dxa"/>
            <w:tcBorders>
              <w:top w:val="single" w:sz="4" w:space="0" w:color="auto"/>
              <w:left w:val="single" w:sz="4" w:space="0" w:color="auto"/>
              <w:bottom w:val="single" w:sz="4" w:space="0" w:color="auto"/>
              <w:right w:val="single" w:sz="4" w:space="0" w:color="auto"/>
            </w:tcBorders>
            <w:vAlign w:val="bottom"/>
            <w:hideMark/>
          </w:tcPr>
          <w:p w14:paraId="40B65B6A" w14:textId="77777777" w:rsidR="00F21127" w:rsidRPr="005B28CA" w:rsidRDefault="00F21127" w:rsidP="00DB1FC8">
            <w:pPr>
              <w:pStyle w:val="ConsPlusNormal"/>
              <w:rPr>
                <w:rFonts w:eastAsia="Calibri"/>
                <w:b/>
              </w:rPr>
            </w:pPr>
            <w:r w:rsidRPr="005B28CA">
              <w:rPr>
                <w:rFonts w:eastAsia="Calibri"/>
              </w:rPr>
              <w:t xml:space="preserve">1 операционное место на </w:t>
            </w:r>
            <w:r w:rsidRPr="005B28CA">
              <w:t>на 1-2 тыс. человек</w:t>
            </w:r>
            <w:r w:rsidRPr="005B28CA">
              <w:rPr>
                <w:rFonts w:eastAsia="Calibri"/>
              </w:rPr>
              <w:t>, место</w:t>
            </w:r>
          </w:p>
        </w:tc>
        <w:tc>
          <w:tcPr>
            <w:tcW w:w="876" w:type="dxa"/>
            <w:tcBorders>
              <w:top w:val="single" w:sz="4" w:space="0" w:color="auto"/>
              <w:left w:val="single" w:sz="4" w:space="0" w:color="auto"/>
              <w:bottom w:val="single" w:sz="4" w:space="0" w:color="auto"/>
              <w:right w:val="single" w:sz="4" w:space="0" w:color="auto"/>
            </w:tcBorders>
            <w:vAlign w:val="center"/>
            <w:hideMark/>
          </w:tcPr>
          <w:p w14:paraId="2EDDBA90" w14:textId="77777777" w:rsidR="00F21127" w:rsidRPr="005B28CA" w:rsidRDefault="00F21127" w:rsidP="009D1FE7">
            <w:pPr>
              <w:pStyle w:val="ConsPlusNormal"/>
              <w:jc w:val="center"/>
            </w:pPr>
            <w:r w:rsidRPr="005B28CA">
              <w:t>0</w:t>
            </w:r>
          </w:p>
        </w:tc>
        <w:tc>
          <w:tcPr>
            <w:tcW w:w="1008" w:type="dxa"/>
            <w:tcBorders>
              <w:top w:val="single" w:sz="4" w:space="0" w:color="auto"/>
              <w:left w:val="single" w:sz="4" w:space="0" w:color="auto"/>
              <w:bottom w:val="single" w:sz="4" w:space="0" w:color="auto"/>
              <w:right w:val="single" w:sz="4" w:space="0" w:color="auto"/>
            </w:tcBorders>
            <w:vAlign w:val="center"/>
            <w:hideMark/>
          </w:tcPr>
          <w:p w14:paraId="0B4B03FA" w14:textId="77777777" w:rsidR="00F21127" w:rsidRPr="005B28CA" w:rsidRDefault="00F21127" w:rsidP="009D1FE7">
            <w:pPr>
              <w:pStyle w:val="ConsPlusNormal"/>
              <w:jc w:val="center"/>
              <w:rPr>
                <w:rFonts w:eastAsia="Calibri"/>
              </w:rPr>
            </w:pPr>
            <w:r w:rsidRPr="005B28CA">
              <w:rPr>
                <w:rFonts w:eastAsia="Calibri"/>
              </w:rPr>
              <w:t>1</w:t>
            </w:r>
          </w:p>
        </w:tc>
        <w:tc>
          <w:tcPr>
            <w:tcW w:w="1187" w:type="dxa"/>
            <w:tcBorders>
              <w:top w:val="single" w:sz="4" w:space="0" w:color="auto"/>
              <w:left w:val="single" w:sz="4" w:space="0" w:color="auto"/>
              <w:bottom w:val="single" w:sz="4" w:space="0" w:color="auto"/>
              <w:right w:val="single" w:sz="4" w:space="0" w:color="auto"/>
            </w:tcBorders>
            <w:vAlign w:val="center"/>
            <w:hideMark/>
          </w:tcPr>
          <w:p w14:paraId="57E4433E" w14:textId="77777777" w:rsidR="00F21127" w:rsidRPr="005B28CA" w:rsidRDefault="00F21127" w:rsidP="009D1FE7">
            <w:pPr>
              <w:pStyle w:val="ConsPlusNormal"/>
              <w:jc w:val="center"/>
              <w:rPr>
                <w:rFonts w:eastAsia="Calibri"/>
              </w:rPr>
            </w:pPr>
            <w:r w:rsidRPr="005B28CA">
              <w:rPr>
                <w:rFonts w:eastAsia="Calibri"/>
              </w:rPr>
              <w:t>-1</w:t>
            </w:r>
          </w:p>
        </w:tc>
      </w:tr>
      <w:tr w:rsidR="00F21127" w:rsidRPr="005B28CA" w14:paraId="78086402" w14:textId="77777777" w:rsidTr="00A158A2">
        <w:trPr>
          <w:trHeight w:val="275"/>
          <w:jc w:val="center"/>
        </w:trPr>
        <w:tc>
          <w:tcPr>
            <w:tcW w:w="2764" w:type="dxa"/>
            <w:tcBorders>
              <w:top w:val="single" w:sz="4" w:space="0" w:color="auto"/>
              <w:left w:val="single" w:sz="4" w:space="0" w:color="auto"/>
              <w:bottom w:val="single" w:sz="4" w:space="0" w:color="auto"/>
              <w:right w:val="single" w:sz="4" w:space="0" w:color="auto"/>
            </w:tcBorders>
            <w:vAlign w:val="center"/>
            <w:hideMark/>
          </w:tcPr>
          <w:p w14:paraId="431BAEB4" w14:textId="77777777" w:rsidR="00F21127" w:rsidRPr="005B28CA" w:rsidRDefault="00F21127" w:rsidP="00DB1FC8">
            <w:pPr>
              <w:pStyle w:val="ConsPlusNormal"/>
              <w:rPr>
                <w:rFonts w:eastAsia="Calibri"/>
                <w:b/>
              </w:rPr>
            </w:pPr>
            <w:r w:rsidRPr="005B28CA">
              <w:rPr>
                <w:rFonts w:eastAsia="Calibri"/>
              </w:rPr>
              <w:t>Отделение связи</w:t>
            </w:r>
          </w:p>
        </w:tc>
        <w:tc>
          <w:tcPr>
            <w:tcW w:w="3736" w:type="dxa"/>
            <w:tcBorders>
              <w:top w:val="single" w:sz="4" w:space="0" w:color="auto"/>
              <w:left w:val="single" w:sz="4" w:space="0" w:color="auto"/>
              <w:bottom w:val="single" w:sz="4" w:space="0" w:color="auto"/>
              <w:right w:val="single" w:sz="4" w:space="0" w:color="auto"/>
            </w:tcBorders>
            <w:vAlign w:val="bottom"/>
            <w:hideMark/>
          </w:tcPr>
          <w:p w14:paraId="180A076F" w14:textId="77777777" w:rsidR="00F21127" w:rsidRPr="005B28CA" w:rsidRDefault="00F21127" w:rsidP="00DB1FC8">
            <w:pPr>
              <w:pStyle w:val="ConsPlusNormal"/>
              <w:rPr>
                <w:rFonts w:eastAsia="Calibri"/>
                <w:b/>
              </w:rPr>
            </w:pPr>
            <w:r w:rsidRPr="005B28CA">
              <w:rPr>
                <w:rFonts w:eastAsia="Calibri"/>
              </w:rPr>
              <w:t>объект на жилую группу, объект</w:t>
            </w:r>
          </w:p>
        </w:tc>
        <w:tc>
          <w:tcPr>
            <w:tcW w:w="876" w:type="dxa"/>
            <w:tcBorders>
              <w:top w:val="single" w:sz="4" w:space="0" w:color="auto"/>
              <w:left w:val="single" w:sz="4" w:space="0" w:color="auto"/>
              <w:bottom w:val="single" w:sz="4" w:space="0" w:color="auto"/>
              <w:right w:val="single" w:sz="4" w:space="0" w:color="auto"/>
            </w:tcBorders>
            <w:vAlign w:val="center"/>
            <w:hideMark/>
          </w:tcPr>
          <w:p w14:paraId="53CBF135" w14:textId="77777777" w:rsidR="00F21127" w:rsidRPr="005B28CA" w:rsidRDefault="00F21127" w:rsidP="009D1FE7">
            <w:pPr>
              <w:pStyle w:val="ConsPlusNormal"/>
              <w:jc w:val="center"/>
            </w:pPr>
            <w:r w:rsidRPr="005B28CA">
              <w:t>1</w:t>
            </w:r>
          </w:p>
        </w:tc>
        <w:tc>
          <w:tcPr>
            <w:tcW w:w="1008" w:type="dxa"/>
            <w:tcBorders>
              <w:top w:val="single" w:sz="4" w:space="0" w:color="auto"/>
              <w:left w:val="single" w:sz="4" w:space="0" w:color="auto"/>
              <w:bottom w:val="single" w:sz="4" w:space="0" w:color="auto"/>
              <w:right w:val="single" w:sz="4" w:space="0" w:color="auto"/>
            </w:tcBorders>
            <w:vAlign w:val="center"/>
            <w:hideMark/>
          </w:tcPr>
          <w:p w14:paraId="51F16DD2" w14:textId="77777777" w:rsidR="00F21127" w:rsidRPr="005B28CA" w:rsidRDefault="00F21127" w:rsidP="009D1FE7">
            <w:pPr>
              <w:pStyle w:val="ConsPlusNormal"/>
              <w:jc w:val="center"/>
              <w:rPr>
                <w:rFonts w:eastAsia="Calibri"/>
              </w:rPr>
            </w:pPr>
            <w:r w:rsidRPr="005B28CA">
              <w:rPr>
                <w:rFonts w:eastAsia="Calibri"/>
              </w:rPr>
              <w:t>1</w:t>
            </w:r>
          </w:p>
        </w:tc>
        <w:tc>
          <w:tcPr>
            <w:tcW w:w="1187" w:type="dxa"/>
            <w:tcBorders>
              <w:top w:val="single" w:sz="4" w:space="0" w:color="auto"/>
              <w:left w:val="single" w:sz="4" w:space="0" w:color="auto"/>
              <w:bottom w:val="single" w:sz="4" w:space="0" w:color="auto"/>
              <w:right w:val="single" w:sz="4" w:space="0" w:color="auto"/>
            </w:tcBorders>
            <w:vAlign w:val="center"/>
            <w:hideMark/>
          </w:tcPr>
          <w:p w14:paraId="360EFCE3" w14:textId="77777777" w:rsidR="00F21127" w:rsidRPr="005B28CA" w:rsidRDefault="00F21127" w:rsidP="009D1FE7">
            <w:pPr>
              <w:pStyle w:val="ConsPlusNormal"/>
              <w:jc w:val="center"/>
              <w:rPr>
                <w:rFonts w:eastAsia="Calibri"/>
              </w:rPr>
            </w:pPr>
            <w:r w:rsidRPr="005B28CA">
              <w:rPr>
                <w:rFonts w:eastAsia="Calibri"/>
              </w:rPr>
              <w:t>0</w:t>
            </w:r>
          </w:p>
        </w:tc>
      </w:tr>
      <w:tr w:rsidR="00F21127" w:rsidRPr="005B28CA" w14:paraId="3FFD72F1" w14:textId="77777777" w:rsidTr="00A158A2">
        <w:trPr>
          <w:trHeight w:val="425"/>
          <w:jc w:val="center"/>
        </w:trPr>
        <w:tc>
          <w:tcPr>
            <w:tcW w:w="2764" w:type="dxa"/>
            <w:tcBorders>
              <w:top w:val="single" w:sz="4" w:space="0" w:color="auto"/>
              <w:left w:val="single" w:sz="4" w:space="0" w:color="auto"/>
              <w:bottom w:val="single" w:sz="4" w:space="0" w:color="auto"/>
              <w:right w:val="single" w:sz="4" w:space="0" w:color="auto"/>
            </w:tcBorders>
            <w:vAlign w:val="center"/>
            <w:hideMark/>
          </w:tcPr>
          <w:p w14:paraId="72A3EE2A" w14:textId="77777777" w:rsidR="00F21127" w:rsidRPr="005B28CA" w:rsidRDefault="00F21127" w:rsidP="00DB1FC8">
            <w:pPr>
              <w:pStyle w:val="ConsPlusNormal"/>
              <w:rPr>
                <w:rFonts w:eastAsia="Calibri"/>
                <w:b/>
              </w:rPr>
            </w:pPr>
            <w:r w:rsidRPr="005B28CA">
              <w:rPr>
                <w:rFonts w:eastAsia="Calibri"/>
              </w:rPr>
              <w:t>Гостиницы (кемпинги, мотели)</w:t>
            </w:r>
          </w:p>
        </w:tc>
        <w:tc>
          <w:tcPr>
            <w:tcW w:w="3736" w:type="dxa"/>
            <w:tcBorders>
              <w:top w:val="single" w:sz="4" w:space="0" w:color="auto"/>
              <w:left w:val="single" w:sz="4" w:space="0" w:color="auto"/>
              <w:bottom w:val="single" w:sz="4" w:space="0" w:color="auto"/>
              <w:right w:val="single" w:sz="4" w:space="0" w:color="auto"/>
            </w:tcBorders>
            <w:vAlign w:val="center"/>
            <w:hideMark/>
          </w:tcPr>
          <w:p w14:paraId="15F4AF55" w14:textId="77777777" w:rsidR="00F21127" w:rsidRPr="005B28CA" w:rsidRDefault="00F21127" w:rsidP="00DB1FC8">
            <w:pPr>
              <w:pStyle w:val="ConsPlusNormal"/>
              <w:rPr>
                <w:rFonts w:eastAsia="Calibri"/>
                <w:b/>
              </w:rPr>
            </w:pPr>
            <w:r w:rsidRPr="005B28CA">
              <w:rPr>
                <w:rFonts w:eastAsia="Calibri"/>
              </w:rPr>
              <w:t>6 мест на 1000 человек, место</w:t>
            </w:r>
          </w:p>
        </w:tc>
        <w:tc>
          <w:tcPr>
            <w:tcW w:w="876" w:type="dxa"/>
            <w:tcBorders>
              <w:top w:val="single" w:sz="4" w:space="0" w:color="auto"/>
              <w:left w:val="single" w:sz="4" w:space="0" w:color="auto"/>
              <w:bottom w:val="single" w:sz="4" w:space="0" w:color="auto"/>
              <w:right w:val="single" w:sz="4" w:space="0" w:color="auto"/>
            </w:tcBorders>
            <w:vAlign w:val="center"/>
            <w:hideMark/>
          </w:tcPr>
          <w:p w14:paraId="66F6FCE9" w14:textId="77777777" w:rsidR="00F21127" w:rsidRPr="005B28CA" w:rsidRDefault="00F21127" w:rsidP="009D1FE7">
            <w:pPr>
              <w:pStyle w:val="ConsPlusNormal"/>
              <w:jc w:val="center"/>
              <w:rPr>
                <w:rFonts w:eastAsia="Calibri"/>
              </w:rPr>
            </w:pPr>
            <w:r w:rsidRPr="005B28CA">
              <w:t>0</w:t>
            </w:r>
          </w:p>
        </w:tc>
        <w:tc>
          <w:tcPr>
            <w:tcW w:w="1008" w:type="dxa"/>
            <w:tcBorders>
              <w:top w:val="single" w:sz="4" w:space="0" w:color="auto"/>
              <w:left w:val="single" w:sz="4" w:space="0" w:color="auto"/>
              <w:bottom w:val="single" w:sz="4" w:space="0" w:color="auto"/>
              <w:right w:val="single" w:sz="4" w:space="0" w:color="auto"/>
            </w:tcBorders>
            <w:vAlign w:val="center"/>
            <w:hideMark/>
          </w:tcPr>
          <w:p w14:paraId="2C5156DB" w14:textId="77777777" w:rsidR="00F21127" w:rsidRPr="005B28CA" w:rsidRDefault="00F21127" w:rsidP="009D1FE7">
            <w:pPr>
              <w:pStyle w:val="ConsPlusNormal"/>
              <w:jc w:val="center"/>
              <w:rPr>
                <w:rFonts w:eastAsia="Calibri"/>
              </w:rPr>
            </w:pPr>
            <w:r w:rsidRPr="005B28CA">
              <w:rPr>
                <w:rFonts w:eastAsia="Calibri"/>
              </w:rPr>
              <w:t>5</w:t>
            </w:r>
          </w:p>
        </w:tc>
        <w:tc>
          <w:tcPr>
            <w:tcW w:w="1187" w:type="dxa"/>
            <w:tcBorders>
              <w:top w:val="single" w:sz="4" w:space="0" w:color="auto"/>
              <w:left w:val="single" w:sz="4" w:space="0" w:color="auto"/>
              <w:bottom w:val="single" w:sz="4" w:space="0" w:color="auto"/>
              <w:right w:val="single" w:sz="4" w:space="0" w:color="auto"/>
            </w:tcBorders>
            <w:vAlign w:val="center"/>
            <w:hideMark/>
          </w:tcPr>
          <w:p w14:paraId="477DCBBA" w14:textId="77777777" w:rsidR="00F21127" w:rsidRPr="005B28CA" w:rsidRDefault="00F21127" w:rsidP="009D1FE7">
            <w:pPr>
              <w:pStyle w:val="ConsPlusNormal"/>
              <w:jc w:val="center"/>
              <w:rPr>
                <w:rFonts w:eastAsia="Calibri"/>
              </w:rPr>
            </w:pPr>
            <w:r w:rsidRPr="005B28CA">
              <w:rPr>
                <w:rFonts w:eastAsia="Calibri"/>
              </w:rPr>
              <w:t>-5</w:t>
            </w:r>
          </w:p>
        </w:tc>
      </w:tr>
    </w:tbl>
    <w:p w14:paraId="792F4F41" w14:textId="77777777" w:rsidR="00F21127" w:rsidRPr="00F21127" w:rsidRDefault="00F21127" w:rsidP="004E4E17">
      <w:pPr>
        <w:spacing w:after="0" w:line="240" w:lineRule="auto"/>
        <w:ind w:firstLine="709"/>
        <w:jc w:val="both"/>
        <w:rPr>
          <w:rFonts w:eastAsia="Times New Roman"/>
          <w:sz w:val="26"/>
          <w:szCs w:val="26"/>
        </w:rPr>
      </w:pPr>
    </w:p>
    <w:p w14:paraId="27006A4C" w14:textId="77777777" w:rsidR="00F21127" w:rsidRPr="00F21127" w:rsidRDefault="00F21127" w:rsidP="004E4E17">
      <w:pPr>
        <w:spacing w:after="0" w:line="240" w:lineRule="auto"/>
        <w:ind w:firstLine="709"/>
        <w:jc w:val="both"/>
        <w:rPr>
          <w:rFonts w:eastAsia="Times New Roman"/>
        </w:rPr>
      </w:pPr>
      <w:r w:rsidRPr="00F21127">
        <w:rPr>
          <w:rFonts w:eastAsia="Times New Roman"/>
        </w:rPr>
        <w:t>Данные таблицы 8.4 показывают, недостаточность обеспеченности объектами бытового обслуживания, торговли, общественного питания и спорта.</w:t>
      </w:r>
    </w:p>
    <w:p w14:paraId="5984036A" w14:textId="535F8062" w:rsidR="00576B3F" w:rsidRPr="001F6A66" w:rsidRDefault="00C315DE" w:rsidP="00FF27CC">
      <w:pPr>
        <w:pStyle w:val="2a"/>
      </w:pPr>
      <w:bookmarkStart w:id="78" w:name="_Toc147237739"/>
      <w:r>
        <w:t>9.</w:t>
      </w:r>
      <w:r w:rsidR="00576B3F" w:rsidRPr="00C315DE">
        <w:t>ИНЖЕНЕРНАЯ</w:t>
      </w:r>
      <w:r w:rsidR="00576B3F" w:rsidRPr="001F6A66">
        <w:t xml:space="preserve"> ИНФРАСТРУКТУРА</w:t>
      </w:r>
      <w:bookmarkEnd w:id="71"/>
      <w:bookmarkEnd w:id="78"/>
    </w:p>
    <w:p w14:paraId="3883E4A8" w14:textId="28BFBBFB" w:rsidR="009513DA" w:rsidRPr="001F6A66" w:rsidRDefault="009513DA" w:rsidP="00FF27CC">
      <w:pPr>
        <w:pStyle w:val="2a"/>
      </w:pPr>
      <w:bookmarkStart w:id="79" w:name="_Toc496880806"/>
      <w:bookmarkStart w:id="80" w:name="_Toc505615888"/>
      <w:bookmarkStart w:id="81" w:name="_Toc147237740"/>
      <w:r w:rsidRPr="001F6A66">
        <w:t>9.1. Водоснабжение</w:t>
      </w:r>
      <w:bookmarkEnd w:id="79"/>
      <w:bookmarkEnd w:id="80"/>
      <w:bookmarkEnd w:id="81"/>
    </w:p>
    <w:p w14:paraId="36E7D121" w14:textId="63533DBF" w:rsidR="00CC74DE" w:rsidRPr="00A158A2" w:rsidRDefault="00467F67" w:rsidP="00A158A2">
      <w:pPr>
        <w:pStyle w:val="af7"/>
        <w:spacing w:after="0" w:line="240" w:lineRule="auto"/>
        <w:ind w:firstLine="709"/>
        <w:jc w:val="both"/>
        <w:rPr>
          <w:sz w:val="26"/>
          <w:szCs w:val="26"/>
          <w:lang w:eastAsia="ru-RU"/>
        </w:rPr>
      </w:pPr>
      <w:r w:rsidRPr="00A158A2">
        <w:rPr>
          <w:rFonts w:eastAsia="+mn-ea"/>
          <w:b/>
          <w:bCs/>
          <w:color w:val="000000"/>
          <w:kern w:val="24"/>
          <w:sz w:val="26"/>
          <w:szCs w:val="26"/>
          <w:u w:val="single"/>
        </w:rPr>
        <w:t>Объекты ЖКХ</w:t>
      </w:r>
      <w:r w:rsidRPr="00A158A2">
        <w:rPr>
          <w:rFonts w:eastAsia="+mn-ea"/>
          <w:b/>
          <w:bCs/>
          <w:color w:val="000000"/>
          <w:kern w:val="24"/>
          <w:sz w:val="26"/>
          <w:szCs w:val="26"/>
        </w:rPr>
        <w:t xml:space="preserve">: </w:t>
      </w:r>
      <w:r w:rsidRPr="00A158A2">
        <w:rPr>
          <w:rFonts w:eastAsia="+mn-ea"/>
          <w:color w:val="000000"/>
          <w:kern w:val="24"/>
          <w:sz w:val="26"/>
          <w:szCs w:val="26"/>
        </w:rPr>
        <w:t>котельная-1шт, тепловые сети-1,9км, водозаборные скважины-2шт, водопроводные сети-8,04км, канализационные сети-1,6км (ООО «Сайгинское ЖКХ»).</w:t>
      </w:r>
    </w:p>
    <w:p w14:paraId="60466A5D" w14:textId="05734678" w:rsidR="007825E6" w:rsidRPr="00A158A2" w:rsidRDefault="007825E6" w:rsidP="00A158A2">
      <w:pPr>
        <w:pStyle w:val="140"/>
        <w:contextualSpacing w:val="0"/>
        <w:rPr>
          <w:color w:val="FF0000"/>
          <w:lang w:eastAsia="ru-RU"/>
        </w:rPr>
      </w:pPr>
      <w:r w:rsidRPr="00A158A2">
        <w:rPr>
          <w:lang w:eastAsia="ru-RU"/>
        </w:rPr>
        <w:t>В настоящее время в п. Сайга охват централизованным водоснабжением составляет около 100%. Вода расходуется на хозяйственно-питьевые, производственные нужды и наружное пожаротушение.</w:t>
      </w:r>
      <w:r w:rsidR="00032592" w:rsidRPr="00A158A2">
        <w:rPr>
          <w:lang w:eastAsia="ru-RU"/>
        </w:rPr>
        <w:t xml:space="preserve"> </w:t>
      </w:r>
      <w:r w:rsidRPr="00A158A2">
        <w:rPr>
          <w:lang w:eastAsia="ru-RU"/>
        </w:rPr>
        <w:t>Источник водоснабжения – подземные воды, добываемые из скважин.</w:t>
      </w:r>
    </w:p>
    <w:p w14:paraId="1A54A75D" w14:textId="0B7DF97D" w:rsidR="007825E6" w:rsidRPr="00A158A2" w:rsidRDefault="007825E6" w:rsidP="00A158A2">
      <w:pPr>
        <w:pStyle w:val="140"/>
        <w:contextualSpacing w:val="0"/>
        <w:rPr>
          <w:lang w:eastAsia="ru-RU"/>
        </w:rPr>
      </w:pPr>
      <w:r w:rsidRPr="00A158A2">
        <w:rPr>
          <w:lang w:eastAsia="ru-RU"/>
        </w:rPr>
        <w:t>По данным администрации в настоящее время водоснабжение потребителей поселения осуществляется от 3 водозаборных скважин (две рабочих и одна резервная).</w:t>
      </w:r>
      <w:r w:rsidR="009D1FE7" w:rsidRPr="00A158A2">
        <w:rPr>
          <w:lang w:eastAsia="ru-RU"/>
        </w:rPr>
        <w:t xml:space="preserve"> В</w:t>
      </w:r>
      <w:r w:rsidRPr="00A158A2">
        <w:rPr>
          <w:lang w:eastAsia="ru-RU"/>
        </w:rPr>
        <w:t xml:space="preserve"> таблице</w:t>
      </w:r>
      <w:r w:rsidR="009D1FE7" w:rsidRPr="00A158A2">
        <w:rPr>
          <w:lang w:eastAsia="ru-RU"/>
        </w:rPr>
        <w:t xml:space="preserve"> 9.1</w:t>
      </w:r>
      <w:r w:rsidRPr="00A158A2">
        <w:rPr>
          <w:lang w:eastAsia="ru-RU"/>
        </w:rPr>
        <w:t xml:space="preserve"> приведены краткие характеристики источников водоснабжения.</w:t>
      </w:r>
    </w:p>
    <w:p w14:paraId="3CA5638B" w14:textId="77777777" w:rsidR="007825E6" w:rsidRPr="007825E6" w:rsidRDefault="007825E6" w:rsidP="007825E6">
      <w:pPr>
        <w:spacing w:after="0" w:line="240" w:lineRule="auto"/>
        <w:ind w:firstLine="709"/>
        <w:contextualSpacing/>
        <w:jc w:val="both"/>
        <w:rPr>
          <w:rFonts w:eastAsia="Times New Roman"/>
          <w:lang w:eastAsia="ru-RU"/>
        </w:rPr>
      </w:pPr>
    </w:p>
    <w:p w14:paraId="0780EF6E" w14:textId="241EF405" w:rsidR="007825E6" w:rsidRPr="007825E6" w:rsidRDefault="007825E6" w:rsidP="007825E6">
      <w:pPr>
        <w:pStyle w:val="140"/>
        <w:rPr>
          <w:lang w:eastAsia="ru-RU"/>
        </w:rPr>
      </w:pPr>
      <w:r w:rsidRPr="007825E6">
        <w:rPr>
          <w:lang w:eastAsia="ru-RU"/>
        </w:rPr>
        <w:t>Таблица 9.1-</w:t>
      </w:r>
      <w:r>
        <w:rPr>
          <w:lang w:eastAsia="ru-RU"/>
        </w:rPr>
        <w:t xml:space="preserve"> </w:t>
      </w:r>
      <w:r w:rsidRPr="007825E6">
        <w:rPr>
          <w:lang w:eastAsia="ru-RU"/>
        </w:rPr>
        <w:t xml:space="preserve">Характеристика </w:t>
      </w:r>
      <w:r w:rsidR="009D1FE7">
        <w:rPr>
          <w:lang w:eastAsia="ru-RU"/>
        </w:rPr>
        <w:t xml:space="preserve">водозаборных </w:t>
      </w:r>
      <w:r w:rsidRPr="007825E6">
        <w:rPr>
          <w:lang w:eastAsia="ru-RU"/>
        </w:rPr>
        <w:t>скважин</w:t>
      </w:r>
    </w:p>
    <w:tbl>
      <w:tblPr>
        <w:tblStyle w:val="TableGridReport11"/>
        <w:tblW w:w="5000" w:type="pct"/>
        <w:jc w:val="center"/>
        <w:tblLook w:val="04A0" w:firstRow="1" w:lastRow="0" w:firstColumn="1" w:lastColumn="0" w:noHBand="0" w:noVBand="1"/>
      </w:tblPr>
      <w:tblGrid>
        <w:gridCol w:w="627"/>
        <w:gridCol w:w="1531"/>
        <w:gridCol w:w="2088"/>
        <w:gridCol w:w="1804"/>
        <w:gridCol w:w="1359"/>
        <w:gridCol w:w="940"/>
        <w:gridCol w:w="996"/>
      </w:tblGrid>
      <w:tr w:rsidR="007825E6" w:rsidRPr="009D1FE7" w14:paraId="3FB4083B" w14:textId="77777777" w:rsidTr="00A158A2">
        <w:trPr>
          <w:jc w:val="center"/>
        </w:trPr>
        <w:tc>
          <w:tcPr>
            <w:tcW w:w="336" w:type="pct"/>
            <w:tcBorders>
              <w:top w:val="single" w:sz="4" w:space="0" w:color="auto"/>
              <w:left w:val="single" w:sz="4" w:space="0" w:color="auto"/>
              <w:bottom w:val="single" w:sz="4" w:space="0" w:color="auto"/>
              <w:right w:val="single" w:sz="4" w:space="0" w:color="auto"/>
            </w:tcBorders>
            <w:vAlign w:val="center"/>
            <w:hideMark/>
          </w:tcPr>
          <w:p w14:paraId="786E147E" w14:textId="77777777" w:rsidR="007825E6" w:rsidRPr="009D1FE7" w:rsidRDefault="007825E6" w:rsidP="009D1FE7">
            <w:pPr>
              <w:pStyle w:val="ConsPlusNormal"/>
              <w:rPr>
                <w:rFonts w:ascii="Times New Roman" w:eastAsia="Calibri" w:hAnsi="Times New Roman"/>
              </w:rPr>
            </w:pPr>
            <w:r w:rsidRPr="009D1FE7">
              <w:rPr>
                <w:rFonts w:ascii="Times New Roman" w:eastAsia="Calibri" w:hAnsi="Times New Roman"/>
              </w:rPr>
              <w:t>%</w:t>
            </w:r>
          </w:p>
        </w:tc>
        <w:tc>
          <w:tcPr>
            <w:tcW w:w="819" w:type="pct"/>
            <w:tcBorders>
              <w:top w:val="single" w:sz="4" w:space="0" w:color="auto"/>
              <w:left w:val="single" w:sz="4" w:space="0" w:color="auto"/>
              <w:bottom w:val="single" w:sz="4" w:space="0" w:color="auto"/>
              <w:right w:val="single" w:sz="4" w:space="0" w:color="auto"/>
            </w:tcBorders>
            <w:vAlign w:val="center"/>
            <w:hideMark/>
          </w:tcPr>
          <w:p w14:paraId="32151531" w14:textId="77777777" w:rsidR="007825E6" w:rsidRPr="009D1FE7" w:rsidRDefault="007825E6" w:rsidP="009D1FE7">
            <w:pPr>
              <w:pStyle w:val="ConsPlusNormal"/>
              <w:rPr>
                <w:rFonts w:ascii="Times New Roman" w:eastAsia="Calibri" w:hAnsi="Times New Roman"/>
              </w:rPr>
            </w:pPr>
            <w:r w:rsidRPr="009D1FE7">
              <w:rPr>
                <w:rFonts w:ascii="Times New Roman" w:eastAsia="Calibri" w:hAnsi="Times New Roman"/>
              </w:rPr>
              <w:t>№ скважины</w:t>
            </w:r>
          </w:p>
        </w:tc>
        <w:tc>
          <w:tcPr>
            <w:tcW w:w="1117" w:type="pct"/>
            <w:tcBorders>
              <w:top w:val="single" w:sz="4" w:space="0" w:color="auto"/>
              <w:left w:val="single" w:sz="4" w:space="0" w:color="auto"/>
              <w:bottom w:val="single" w:sz="4" w:space="0" w:color="auto"/>
              <w:right w:val="single" w:sz="4" w:space="0" w:color="auto"/>
            </w:tcBorders>
            <w:vAlign w:val="center"/>
            <w:hideMark/>
          </w:tcPr>
          <w:p w14:paraId="6DDAD689" w14:textId="77777777" w:rsidR="007825E6" w:rsidRPr="009D1FE7" w:rsidRDefault="007825E6" w:rsidP="009D1FE7">
            <w:pPr>
              <w:pStyle w:val="ConsPlusNormal"/>
              <w:rPr>
                <w:rFonts w:ascii="Times New Roman" w:eastAsia="Calibri" w:hAnsi="Times New Roman"/>
              </w:rPr>
            </w:pPr>
            <w:r w:rsidRPr="009D1FE7">
              <w:rPr>
                <w:rFonts w:ascii="Times New Roman" w:eastAsia="Calibri" w:hAnsi="Times New Roman"/>
              </w:rPr>
              <w:t>Адрес</w:t>
            </w:r>
          </w:p>
        </w:tc>
        <w:tc>
          <w:tcPr>
            <w:tcW w:w="965" w:type="pct"/>
            <w:tcBorders>
              <w:top w:val="single" w:sz="4" w:space="0" w:color="auto"/>
              <w:left w:val="single" w:sz="4" w:space="0" w:color="auto"/>
              <w:bottom w:val="single" w:sz="4" w:space="0" w:color="auto"/>
              <w:right w:val="single" w:sz="4" w:space="0" w:color="auto"/>
            </w:tcBorders>
            <w:vAlign w:val="center"/>
            <w:hideMark/>
          </w:tcPr>
          <w:p w14:paraId="7F652885" w14:textId="77777777" w:rsidR="007825E6" w:rsidRPr="009D1FE7" w:rsidRDefault="007825E6" w:rsidP="009D1FE7">
            <w:pPr>
              <w:pStyle w:val="ConsPlusNormal"/>
              <w:rPr>
                <w:rFonts w:ascii="Times New Roman" w:eastAsia="Calibri" w:hAnsi="Times New Roman"/>
              </w:rPr>
            </w:pPr>
            <w:r w:rsidRPr="009D1FE7">
              <w:rPr>
                <w:rFonts w:ascii="Times New Roman" w:eastAsia="Calibri" w:hAnsi="Times New Roman"/>
              </w:rPr>
              <w:t>Глубина, м</w:t>
            </w:r>
          </w:p>
        </w:tc>
        <w:tc>
          <w:tcPr>
            <w:tcW w:w="727" w:type="pct"/>
            <w:tcBorders>
              <w:top w:val="single" w:sz="4" w:space="0" w:color="auto"/>
              <w:left w:val="single" w:sz="4" w:space="0" w:color="auto"/>
              <w:bottom w:val="single" w:sz="4" w:space="0" w:color="auto"/>
              <w:right w:val="single" w:sz="4" w:space="0" w:color="auto"/>
            </w:tcBorders>
            <w:vAlign w:val="center"/>
            <w:hideMark/>
          </w:tcPr>
          <w:p w14:paraId="66D085F4" w14:textId="77777777" w:rsidR="007825E6" w:rsidRPr="009D1FE7" w:rsidRDefault="007825E6" w:rsidP="009D1FE7">
            <w:pPr>
              <w:pStyle w:val="ConsPlusNormal"/>
              <w:rPr>
                <w:rFonts w:ascii="Times New Roman" w:eastAsia="Calibri" w:hAnsi="Times New Roman"/>
              </w:rPr>
            </w:pPr>
            <w:r w:rsidRPr="009D1FE7">
              <w:rPr>
                <w:rFonts w:ascii="Times New Roman" w:hAnsi="Times New Roman"/>
              </w:rPr>
              <w:t>Тип насоса</w:t>
            </w:r>
          </w:p>
        </w:tc>
        <w:tc>
          <w:tcPr>
            <w:tcW w:w="503" w:type="pct"/>
            <w:tcBorders>
              <w:top w:val="single" w:sz="4" w:space="0" w:color="auto"/>
              <w:left w:val="single" w:sz="4" w:space="0" w:color="auto"/>
              <w:bottom w:val="single" w:sz="4" w:space="0" w:color="auto"/>
              <w:right w:val="single" w:sz="4" w:space="0" w:color="auto"/>
            </w:tcBorders>
            <w:vAlign w:val="center"/>
            <w:hideMark/>
          </w:tcPr>
          <w:p w14:paraId="68AFC36B" w14:textId="77777777" w:rsidR="007825E6" w:rsidRPr="009D1FE7" w:rsidRDefault="007825E6" w:rsidP="009D1FE7">
            <w:pPr>
              <w:pStyle w:val="ConsPlusNormal"/>
              <w:rPr>
                <w:rFonts w:ascii="Times New Roman" w:eastAsia="Calibri" w:hAnsi="Times New Roman"/>
              </w:rPr>
            </w:pPr>
            <w:r w:rsidRPr="009D1FE7">
              <w:rPr>
                <w:rFonts w:ascii="Times New Roman" w:eastAsia="Calibri" w:hAnsi="Times New Roman"/>
              </w:rPr>
              <w:t>Дебит</w:t>
            </w:r>
          </w:p>
          <w:p w14:paraId="39E8E1A6" w14:textId="77777777" w:rsidR="007825E6" w:rsidRPr="009D1FE7" w:rsidRDefault="007825E6" w:rsidP="009D1FE7">
            <w:pPr>
              <w:pStyle w:val="ConsPlusNormal"/>
              <w:rPr>
                <w:rFonts w:ascii="Times New Roman" w:eastAsia="Calibri" w:hAnsi="Times New Roman"/>
              </w:rPr>
            </w:pPr>
            <w:r w:rsidRPr="009D1FE7">
              <w:rPr>
                <w:rFonts w:ascii="Times New Roman" w:eastAsia="Calibri" w:hAnsi="Times New Roman"/>
              </w:rPr>
              <w:t>м</w:t>
            </w:r>
            <w:r w:rsidRPr="009D1FE7">
              <w:rPr>
                <w:rFonts w:ascii="Times New Roman" w:eastAsia="Calibri" w:hAnsi="Times New Roman"/>
                <w:vertAlign w:val="superscript"/>
              </w:rPr>
              <w:t>3</w:t>
            </w:r>
            <w:r w:rsidRPr="009D1FE7">
              <w:rPr>
                <w:rFonts w:ascii="Times New Roman" w:eastAsia="Calibri" w:hAnsi="Times New Roman"/>
              </w:rPr>
              <w:t>/час</w:t>
            </w:r>
          </w:p>
        </w:tc>
        <w:tc>
          <w:tcPr>
            <w:tcW w:w="533" w:type="pct"/>
            <w:tcBorders>
              <w:top w:val="single" w:sz="4" w:space="0" w:color="auto"/>
              <w:left w:val="single" w:sz="4" w:space="0" w:color="auto"/>
              <w:bottom w:val="single" w:sz="4" w:space="0" w:color="auto"/>
              <w:right w:val="single" w:sz="4" w:space="0" w:color="auto"/>
            </w:tcBorders>
            <w:vAlign w:val="center"/>
            <w:hideMark/>
          </w:tcPr>
          <w:p w14:paraId="362567DC" w14:textId="77777777" w:rsidR="007825E6" w:rsidRPr="009D1FE7" w:rsidRDefault="007825E6" w:rsidP="009D1FE7">
            <w:pPr>
              <w:pStyle w:val="ConsPlusNormal"/>
              <w:rPr>
                <w:rFonts w:ascii="Times New Roman" w:eastAsia="Calibri" w:hAnsi="Times New Roman"/>
              </w:rPr>
            </w:pPr>
            <w:r w:rsidRPr="009D1FE7">
              <w:rPr>
                <w:rFonts w:ascii="Times New Roman" w:eastAsia="Calibri" w:hAnsi="Times New Roman"/>
              </w:rPr>
              <w:t>Износ,</w:t>
            </w:r>
          </w:p>
          <w:p w14:paraId="540E327F" w14:textId="77777777" w:rsidR="007825E6" w:rsidRPr="009D1FE7" w:rsidRDefault="007825E6" w:rsidP="009D1FE7">
            <w:pPr>
              <w:pStyle w:val="ConsPlusNormal"/>
              <w:rPr>
                <w:rFonts w:ascii="Times New Roman" w:eastAsia="Calibri" w:hAnsi="Times New Roman"/>
              </w:rPr>
            </w:pPr>
            <w:r w:rsidRPr="009D1FE7">
              <w:rPr>
                <w:rFonts w:ascii="Times New Roman" w:eastAsia="Calibri" w:hAnsi="Times New Roman"/>
              </w:rPr>
              <w:t>%</w:t>
            </w:r>
          </w:p>
        </w:tc>
      </w:tr>
      <w:tr w:rsidR="007825E6" w:rsidRPr="009D1FE7" w14:paraId="5E8C9DAA" w14:textId="77777777" w:rsidTr="00A158A2">
        <w:trPr>
          <w:jc w:val="center"/>
        </w:trPr>
        <w:tc>
          <w:tcPr>
            <w:tcW w:w="336" w:type="pct"/>
            <w:tcBorders>
              <w:top w:val="single" w:sz="4" w:space="0" w:color="auto"/>
              <w:left w:val="single" w:sz="4" w:space="0" w:color="auto"/>
              <w:bottom w:val="single" w:sz="4" w:space="0" w:color="auto"/>
              <w:right w:val="single" w:sz="4" w:space="0" w:color="auto"/>
            </w:tcBorders>
            <w:vAlign w:val="center"/>
            <w:hideMark/>
          </w:tcPr>
          <w:p w14:paraId="78AC8DF5" w14:textId="77777777" w:rsidR="007825E6" w:rsidRPr="009D1FE7" w:rsidRDefault="007825E6" w:rsidP="009D1FE7">
            <w:pPr>
              <w:pStyle w:val="ConsPlusNormal"/>
              <w:rPr>
                <w:rFonts w:ascii="Times New Roman" w:eastAsia="Calibri" w:hAnsi="Times New Roman"/>
              </w:rPr>
            </w:pPr>
            <w:r w:rsidRPr="009D1FE7">
              <w:rPr>
                <w:rFonts w:ascii="Times New Roman" w:eastAsia="Calibri" w:hAnsi="Times New Roman"/>
              </w:rPr>
              <w:t>1</w:t>
            </w:r>
          </w:p>
        </w:tc>
        <w:tc>
          <w:tcPr>
            <w:tcW w:w="819" w:type="pct"/>
            <w:tcBorders>
              <w:top w:val="single" w:sz="4" w:space="0" w:color="auto"/>
              <w:left w:val="single" w:sz="4" w:space="0" w:color="auto"/>
              <w:bottom w:val="single" w:sz="4" w:space="0" w:color="auto"/>
              <w:right w:val="single" w:sz="4" w:space="0" w:color="auto"/>
            </w:tcBorders>
            <w:vAlign w:val="center"/>
            <w:hideMark/>
          </w:tcPr>
          <w:p w14:paraId="0ECED7A2" w14:textId="77777777" w:rsidR="007825E6" w:rsidRPr="009D1FE7" w:rsidRDefault="007825E6" w:rsidP="009D1FE7">
            <w:pPr>
              <w:pStyle w:val="ConsPlusNormal"/>
              <w:rPr>
                <w:rFonts w:ascii="Times New Roman" w:eastAsia="Calibri" w:hAnsi="Times New Roman"/>
              </w:rPr>
            </w:pPr>
            <w:r w:rsidRPr="009D1FE7">
              <w:rPr>
                <w:rFonts w:ascii="Times New Roman" w:eastAsia="Calibri" w:hAnsi="Times New Roman"/>
              </w:rPr>
              <w:t>ТМ-139</w:t>
            </w:r>
          </w:p>
        </w:tc>
        <w:tc>
          <w:tcPr>
            <w:tcW w:w="1117" w:type="pct"/>
            <w:tcBorders>
              <w:top w:val="single" w:sz="4" w:space="0" w:color="auto"/>
              <w:left w:val="single" w:sz="4" w:space="0" w:color="auto"/>
              <w:bottom w:val="single" w:sz="4" w:space="0" w:color="auto"/>
              <w:right w:val="single" w:sz="4" w:space="0" w:color="auto"/>
            </w:tcBorders>
            <w:vAlign w:val="center"/>
            <w:hideMark/>
          </w:tcPr>
          <w:p w14:paraId="30331D6C" w14:textId="77777777" w:rsidR="007825E6" w:rsidRPr="009D1FE7" w:rsidRDefault="007825E6" w:rsidP="009D1FE7">
            <w:pPr>
              <w:pStyle w:val="ConsPlusNormal"/>
              <w:rPr>
                <w:rFonts w:ascii="Times New Roman" w:eastAsia="Calibri" w:hAnsi="Times New Roman"/>
              </w:rPr>
            </w:pPr>
            <w:r w:rsidRPr="009D1FE7">
              <w:rPr>
                <w:rFonts w:ascii="Times New Roman" w:eastAsia="Calibri" w:hAnsi="Times New Roman"/>
              </w:rPr>
              <w:t>п. Сайга ул. О. Кошевого, 26</w:t>
            </w:r>
          </w:p>
        </w:tc>
        <w:tc>
          <w:tcPr>
            <w:tcW w:w="965" w:type="pct"/>
            <w:tcBorders>
              <w:top w:val="single" w:sz="4" w:space="0" w:color="auto"/>
              <w:left w:val="single" w:sz="4" w:space="0" w:color="auto"/>
              <w:bottom w:val="single" w:sz="4" w:space="0" w:color="auto"/>
              <w:right w:val="single" w:sz="4" w:space="0" w:color="auto"/>
            </w:tcBorders>
            <w:vAlign w:val="center"/>
            <w:hideMark/>
          </w:tcPr>
          <w:p w14:paraId="33FC7B39" w14:textId="77777777" w:rsidR="007825E6" w:rsidRPr="009D1FE7" w:rsidRDefault="007825E6" w:rsidP="009D1FE7">
            <w:pPr>
              <w:pStyle w:val="ConsPlusNormal"/>
              <w:rPr>
                <w:rFonts w:ascii="Times New Roman" w:eastAsia="Calibri" w:hAnsi="Times New Roman"/>
              </w:rPr>
            </w:pPr>
            <w:r w:rsidRPr="009D1FE7">
              <w:rPr>
                <w:rFonts w:ascii="Times New Roman" w:eastAsia="Calibri" w:hAnsi="Times New Roman"/>
              </w:rPr>
              <w:t>130</w:t>
            </w:r>
          </w:p>
        </w:tc>
        <w:tc>
          <w:tcPr>
            <w:tcW w:w="727" w:type="pct"/>
            <w:tcBorders>
              <w:top w:val="single" w:sz="4" w:space="0" w:color="auto"/>
              <w:left w:val="single" w:sz="4" w:space="0" w:color="auto"/>
              <w:bottom w:val="single" w:sz="4" w:space="0" w:color="auto"/>
              <w:right w:val="single" w:sz="4" w:space="0" w:color="auto"/>
            </w:tcBorders>
            <w:vAlign w:val="center"/>
            <w:hideMark/>
          </w:tcPr>
          <w:p w14:paraId="780FFC04" w14:textId="77777777" w:rsidR="007825E6" w:rsidRPr="009D1FE7" w:rsidRDefault="007825E6" w:rsidP="009D1FE7">
            <w:pPr>
              <w:pStyle w:val="ConsPlusNormal"/>
              <w:rPr>
                <w:rFonts w:ascii="Times New Roman" w:eastAsia="Calibri" w:hAnsi="Times New Roman"/>
              </w:rPr>
            </w:pPr>
            <w:r w:rsidRPr="009D1FE7">
              <w:rPr>
                <w:rFonts w:ascii="Times New Roman" w:hAnsi="Times New Roman"/>
                <w:color w:val="000000"/>
                <w:sz w:val="20"/>
                <w:szCs w:val="20"/>
              </w:rPr>
              <w:t>ЭЦВ 6-10-140</w:t>
            </w:r>
          </w:p>
        </w:tc>
        <w:tc>
          <w:tcPr>
            <w:tcW w:w="503" w:type="pct"/>
            <w:tcBorders>
              <w:top w:val="single" w:sz="4" w:space="0" w:color="auto"/>
              <w:left w:val="single" w:sz="4" w:space="0" w:color="auto"/>
              <w:bottom w:val="single" w:sz="4" w:space="0" w:color="auto"/>
              <w:right w:val="single" w:sz="4" w:space="0" w:color="auto"/>
            </w:tcBorders>
            <w:vAlign w:val="center"/>
            <w:hideMark/>
          </w:tcPr>
          <w:p w14:paraId="18441C24" w14:textId="77777777" w:rsidR="007825E6" w:rsidRPr="009D1FE7" w:rsidRDefault="007825E6" w:rsidP="009D1FE7">
            <w:pPr>
              <w:pStyle w:val="ConsPlusNormal"/>
              <w:rPr>
                <w:rFonts w:ascii="Times New Roman" w:eastAsia="Calibri" w:hAnsi="Times New Roman"/>
              </w:rPr>
            </w:pPr>
            <w:r w:rsidRPr="009D1FE7">
              <w:rPr>
                <w:rFonts w:ascii="Times New Roman" w:eastAsia="Calibri" w:hAnsi="Times New Roman"/>
              </w:rPr>
              <w:t>10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7F86022" w14:textId="77777777" w:rsidR="007825E6" w:rsidRPr="009D1FE7" w:rsidRDefault="007825E6" w:rsidP="009D1FE7">
            <w:pPr>
              <w:pStyle w:val="ConsPlusNormal"/>
              <w:rPr>
                <w:rFonts w:ascii="Times New Roman" w:eastAsia="Calibri" w:hAnsi="Times New Roman"/>
              </w:rPr>
            </w:pPr>
            <w:r w:rsidRPr="009D1FE7">
              <w:rPr>
                <w:rFonts w:ascii="Times New Roman" w:eastAsia="Calibri" w:hAnsi="Times New Roman"/>
              </w:rPr>
              <w:t>70</w:t>
            </w:r>
          </w:p>
        </w:tc>
      </w:tr>
      <w:tr w:rsidR="007825E6" w:rsidRPr="009D1FE7" w14:paraId="019C0CF8" w14:textId="77777777" w:rsidTr="00A158A2">
        <w:trPr>
          <w:jc w:val="center"/>
        </w:trPr>
        <w:tc>
          <w:tcPr>
            <w:tcW w:w="336" w:type="pct"/>
            <w:tcBorders>
              <w:top w:val="single" w:sz="4" w:space="0" w:color="auto"/>
              <w:left w:val="single" w:sz="4" w:space="0" w:color="auto"/>
              <w:bottom w:val="single" w:sz="4" w:space="0" w:color="auto"/>
              <w:right w:val="single" w:sz="4" w:space="0" w:color="auto"/>
            </w:tcBorders>
            <w:vAlign w:val="center"/>
            <w:hideMark/>
          </w:tcPr>
          <w:p w14:paraId="53896E21" w14:textId="77777777" w:rsidR="007825E6" w:rsidRPr="009D1FE7" w:rsidRDefault="007825E6" w:rsidP="009D1FE7">
            <w:pPr>
              <w:pStyle w:val="ConsPlusNormal"/>
              <w:rPr>
                <w:rFonts w:ascii="Times New Roman" w:eastAsia="Calibri" w:hAnsi="Times New Roman"/>
              </w:rPr>
            </w:pPr>
            <w:r w:rsidRPr="009D1FE7">
              <w:rPr>
                <w:rFonts w:ascii="Times New Roman" w:eastAsia="Calibri" w:hAnsi="Times New Roman"/>
              </w:rPr>
              <w:t>2</w:t>
            </w:r>
          </w:p>
        </w:tc>
        <w:tc>
          <w:tcPr>
            <w:tcW w:w="819" w:type="pct"/>
            <w:tcBorders>
              <w:top w:val="single" w:sz="4" w:space="0" w:color="auto"/>
              <w:left w:val="single" w:sz="4" w:space="0" w:color="auto"/>
              <w:bottom w:val="single" w:sz="4" w:space="0" w:color="auto"/>
              <w:right w:val="single" w:sz="4" w:space="0" w:color="auto"/>
            </w:tcBorders>
            <w:vAlign w:val="center"/>
            <w:hideMark/>
          </w:tcPr>
          <w:p w14:paraId="5A52CCFE" w14:textId="77777777" w:rsidR="007825E6" w:rsidRPr="009D1FE7" w:rsidRDefault="007825E6" w:rsidP="009D1FE7">
            <w:pPr>
              <w:pStyle w:val="ConsPlusNormal"/>
              <w:rPr>
                <w:rFonts w:ascii="Times New Roman" w:eastAsia="Calibri" w:hAnsi="Times New Roman"/>
              </w:rPr>
            </w:pPr>
            <w:r w:rsidRPr="009D1FE7">
              <w:rPr>
                <w:rFonts w:ascii="Times New Roman" w:eastAsia="Calibri" w:hAnsi="Times New Roman"/>
              </w:rPr>
              <w:t>2/99</w:t>
            </w:r>
          </w:p>
        </w:tc>
        <w:tc>
          <w:tcPr>
            <w:tcW w:w="1117" w:type="pct"/>
            <w:tcBorders>
              <w:top w:val="single" w:sz="4" w:space="0" w:color="auto"/>
              <w:left w:val="single" w:sz="4" w:space="0" w:color="auto"/>
              <w:bottom w:val="single" w:sz="4" w:space="0" w:color="auto"/>
              <w:right w:val="single" w:sz="4" w:space="0" w:color="auto"/>
            </w:tcBorders>
            <w:vAlign w:val="center"/>
            <w:hideMark/>
          </w:tcPr>
          <w:p w14:paraId="358F006B" w14:textId="77777777" w:rsidR="007825E6" w:rsidRPr="009D1FE7" w:rsidRDefault="007825E6" w:rsidP="009D1FE7">
            <w:pPr>
              <w:pStyle w:val="ConsPlusNormal"/>
              <w:rPr>
                <w:rFonts w:ascii="Times New Roman" w:eastAsia="Calibri" w:hAnsi="Times New Roman"/>
              </w:rPr>
            </w:pPr>
            <w:r w:rsidRPr="009D1FE7">
              <w:rPr>
                <w:rFonts w:ascii="Times New Roman" w:eastAsia="Calibri" w:hAnsi="Times New Roman"/>
              </w:rPr>
              <w:t>п. Сайга ул. О. Кошевого, 26</w:t>
            </w:r>
          </w:p>
        </w:tc>
        <w:tc>
          <w:tcPr>
            <w:tcW w:w="965" w:type="pct"/>
            <w:tcBorders>
              <w:top w:val="single" w:sz="4" w:space="0" w:color="auto"/>
              <w:left w:val="single" w:sz="4" w:space="0" w:color="auto"/>
              <w:bottom w:val="single" w:sz="4" w:space="0" w:color="auto"/>
              <w:right w:val="single" w:sz="4" w:space="0" w:color="auto"/>
            </w:tcBorders>
            <w:vAlign w:val="center"/>
            <w:hideMark/>
          </w:tcPr>
          <w:p w14:paraId="4A0FE209" w14:textId="77777777" w:rsidR="007825E6" w:rsidRPr="009D1FE7" w:rsidRDefault="007825E6" w:rsidP="009D1FE7">
            <w:pPr>
              <w:pStyle w:val="ConsPlusNormal"/>
              <w:rPr>
                <w:rFonts w:ascii="Times New Roman" w:eastAsia="Calibri" w:hAnsi="Times New Roman"/>
              </w:rPr>
            </w:pPr>
            <w:r w:rsidRPr="009D1FE7">
              <w:rPr>
                <w:rFonts w:ascii="Times New Roman" w:eastAsia="Calibri" w:hAnsi="Times New Roman"/>
              </w:rPr>
              <w:t>130</w:t>
            </w:r>
          </w:p>
        </w:tc>
        <w:tc>
          <w:tcPr>
            <w:tcW w:w="727" w:type="pct"/>
            <w:tcBorders>
              <w:top w:val="single" w:sz="4" w:space="0" w:color="auto"/>
              <w:left w:val="single" w:sz="4" w:space="0" w:color="auto"/>
              <w:bottom w:val="single" w:sz="4" w:space="0" w:color="auto"/>
              <w:right w:val="single" w:sz="4" w:space="0" w:color="auto"/>
            </w:tcBorders>
            <w:vAlign w:val="center"/>
            <w:hideMark/>
          </w:tcPr>
          <w:p w14:paraId="5E5F52F4" w14:textId="77777777" w:rsidR="007825E6" w:rsidRPr="009D1FE7" w:rsidRDefault="007825E6" w:rsidP="009D1FE7">
            <w:pPr>
              <w:pStyle w:val="ConsPlusNormal"/>
              <w:rPr>
                <w:rFonts w:ascii="Times New Roman" w:eastAsia="Calibri" w:hAnsi="Times New Roman"/>
              </w:rPr>
            </w:pPr>
            <w:r w:rsidRPr="009D1FE7">
              <w:rPr>
                <w:rFonts w:ascii="Times New Roman" w:hAnsi="Times New Roman"/>
                <w:color w:val="000000"/>
                <w:sz w:val="20"/>
                <w:szCs w:val="20"/>
              </w:rPr>
              <w:t>ЭЦВ 6-10-140</w:t>
            </w:r>
          </w:p>
        </w:tc>
        <w:tc>
          <w:tcPr>
            <w:tcW w:w="503" w:type="pct"/>
            <w:tcBorders>
              <w:top w:val="single" w:sz="4" w:space="0" w:color="auto"/>
              <w:left w:val="single" w:sz="4" w:space="0" w:color="auto"/>
              <w:bottom w:val="single" w:sz="4" w:space="0" w:color="auto"/>
              <w:right w:val="single" w:sz="4" w:space="0" w:color="auto"/>
            </w:tcBorders>
            <w:vAlign w:val="center"/>
            <w:hideMark/>
          </w:tcPr>
          <w:p w14:paraId="09FE32C3" w14:textId="77777777" w:rsidR="007825E6" w:rsidRPr="009D1FE7" w:rsidRDefault="007825E6" w:rsidP="009D1FE7">
            <w:pPr>
              <w:pStyle w:val="ConsPlusNormal"/>
              <w:rPr>
                <w:rFonts w:ascii="Times New Roman" w:eastAsia="Calibri" w:hAnsi="Times New Roman"/>
              </w:rPr>
            </w:pPr>
            <w:r w:rsidRPr="009D1FE7">
              <w:rPr>
                <w:rFonts w:ascii="Times New Roman" w:eastAsia="Calibri" w:hAnsi="Times New Roman"/>
              </w:rPr>
              <w:t>10</w:t>
            </w:r>
          </w:p>
        </w:tc>
        <w:tc>
          <w:tcPr>
            <w:tcW w:w="533" w:type="pct"/>
            <w:tcBorders>
              <w:top w:val="single" w:sz="4" w:space="0" w:color="auto"/>
              <w:left w:val="single" w:sz="4" w:space="0" w:color="auto"/>
              <w:bottom w:val="single" w:sz="4" w:space="0" w:color="auto"/>
              <w:right w:val="single" w:sz="4" w:space="0" w:color="auto"/>
            </w:tcBorders>
            <w:vAlign w:val="center"/>
            <w:hideMark/>
          </w:tcPr>
          <w:p w14:paraId="77EE0754" w14:textId="77777777" w:rsidR="007825E6" w:rsidRPr="009D1FE7" w:rsidRDefault="007825E6" w:rsidP="009D1FE7">
            <w:pPr>
              <w:pStyle w:val="ConsPlusNormal"/>
              <w:rPr>
                <w:rFonts w:ascii="Times New Roman" w:eastAsia="Calibri" w:hAnsi="Times New Roman"/>
              </w:rPr>
            </w:pPr>
            <w:r w:rsidRPr="009D1FE7">
              <w:rPr>
                <w:rFonts w:ascii="Times New Roman" w:eastAsia="Calibri" w:hAnsi="Times New Roman"/>
              </w:rPr>
              <w:t>70</w:t>
            </w:r>
          </w:p>
        </w:tc>
      </w:tr>
      <w:tr w:rsidR="007825E6" w:rsidRPr="009D1FE7" w14:paraId="22DAA377" w14:textId="77777777" w:rsidTr="00A158A2">
        <w:trPr>
          <w:jc w:val="center"/>
        </w:trPr>
        <w:tc>
          <w:tcPr>
            <w:tcW w:w="336" w:type="pct"/>
            <w:tcBorders>
              <w:top w:val="single" w:sz="4" w:space="0" w:color="auto"/>
              <w:left w:val="single" w:sz="4" w:space="0" w:color="auto"/>
              <w:bottom w:val="single" w:sz="4" w:space="0" w:color="auto"/>
              <w:right w:val="single" w:sz="4" w:space="0" w:color="auto"/>
            </w:tcBorders>
            <w:vAlign w:val="center"/>
            <w:hideMark/>
          </w:tcPr>
          <w:p w14:paraId="5AAA2556" w14:textId="77777777" w:rsidR="007825E6" w:rsidRPr="009D1FE7" w:rsidRDefault="007825E6" w:rsidP="009D1FE7">
            <w:pPr>
              <w:pStyle w:val="ConsPlusNormal"/>
              <w:rPr>
                <w:rFonts w:ascii="Times New Roman" w:eastAsia="Calibri" w:hAnsi="Times New Roman"/>
              </w:rPr>
            </w:pPr>
            <w:r w:rsidRPr="009D1FE7">
              <w:rPr>
                <w:rFonts w:ascii="Times New Roman" w:eastAsia="Calibri" w:hAnsi="Times New Roman"/>
              </w:rPr>
              <w:t>3</w:t>
            </w:r>
          </w:p>
        </w:tc>
        <w:tc>
          <w:tcPr>
            <w:tcW w:w="819" w:type="pct"/>
            <w:tcBorders>
              <w:top w:val="single" w:sz="4" w:space="0" w:color="auto"/>
              <w:left w:val="single" w:sz="4" w:space="0" w:color="auto"/>
              <w:bottom w:val="single" w:sz="4" w:space="0" w:color="auto"/>
              <w:right w:val="single" w:sz="4" w:space="0" w:color="auto"/>
            </w:tcBorders>
            <w:vAlign w:val="center"/>
            <w:hideMark/>
          </w:tcPr>
          <w:p w14:paraId="4C674AA1" w14:textId="77777777" w:rsidR="007825E6" w:rsidRPr="009D1FE7" w:rsidRDefault="007825E6" w:rsidP="009D1FE7">
            <w:pPr>
              <w:pStyle w:val="ConsPlusNormal"/>
              <w:rPr>
                <w:rFonts w:ascii="Times New Roman" w:eastAsia="Calibri" w:hAnsi="Times New Roman"/>
              </w:rPr>
            </w:pPr>
            <w:r w:rsidRPr="009D1FE7">
              <w:rPr>
                <w:rFonts w:ascii="Times New Roman" w:eastAsia="Calibri" w:hAnsi="Times New Roman"/>
              </w:rPr>
              <w:t>ТМ-509</w:t>
            </w:r>
          </w:p>
          <w:p w14:paraId="31A6E77E" w14:textId="77777777" w:rsidR="007825E6" w:rsidRPr="009D1FE7" w:rsidRDefault="007825E6" w:rsidP="009D1FE7">
            <w:pPr>
              <w:pStyle w:val="ConsPlusNormal"/>
              <w:rPr>
                <w:rFonts w:ascii="Times New Roman" w:eastAsia="Calibri" w:hAnsi="Times New Roman"/>
              </w:rPr>
            </w:pPr>
            <w:r w:rsidRPr="009D1FE7">
              <w:rPr>
                <w:rFonts w:ascii="Times New Roman" w:eastAsia="Calibri" w:hAnsi="Times New Roman"/>
              </w:rPr>
              <w:t>(резервная)</w:t>
            </w:r>
          </w:p>
        </w:tc>
        <w:tc>
          <w:tcPr>
            <w:tcW w:w="1117" w:type="pct"/>
            <w:tcBorders>
              <w:top w:val="single" w:sz="4" w:space="0" w:color="auto"/>
              <w:left w:val="single" w:sz="4" w:space="0" w:color="auto"/>
              <w:bottom w:val="single" w:sz="4" w:space="0" w:color="auto"/>
              <w:right w:val="single" w:sz="4" w:space="0" w:color="auto"/>
            </w:tcBorders>
            <w:vAlign w:val="center"/>
            <w:hideMark/>
          </w:tcPr>
          <w:p w14:paraId="6B0BA0EA" w14:textId="77777777" w:rsidR="007825E6" w:rsidRPr="009D1FE7" w:rsidRDefault="007825E6" w:rsidP="009D1FE7">
            <w:pPr>
              <w:pStyle w:val="ConsPlusNormal"/>
              <w:rPr>
                <w:rFonts w:ascii="Times New Roman" w:eastAsia="Calibri" w:hAnsi="Times New Roman"/>
              </w:rPr>
            </w:pPr>
            <w:r w:rsidRPr="009D1FE7">
              <w:rPr>
                <w:rFonts w:ascii="Times New Roman" w:eastAsia="Calibri" w:hAnsi="Times New Roman"/>
              </w:rPr>
              <w:t>п. Сайга ул. О. Кошевого, 2</w:t>
            </w:r>
          </w:p>
        </w:tc>
        <w:tc>
          <w:tcPr>
            <w:tcW w:w="965" w:type="pct"/>
            <w:tcBorders>
              <w:top w:val="single" w:sz="4" w:space="0" w:color="auto"/>
              <w:left w:val="single" w:sz="4" w:space="0" w:color="auto"/>
              <w:bottom w:val="single" w:sz="4" w:space="0" w:color="auto"/>
              <w:right w:val="single" w:sz="4" w:space="0" w:color="auto"/>
            </w:tcBorders>
            <w:vAlign w:val="center"/>
            <w:hideMark/>
          </w:tcPr>
          <w:p w14:paraId="38293089" w14:textId="77777777" w:rsidR="007825E6" w:rsidRPr="009D1FE7" w:rsidRDefault="007825E6" w:rsidP="009D1FE7">
            <w:pPr>
              <w:pStyle w:val="ConsPlusNormal"/>
              <w:rPr>
                <w:rFonts w:ascii="Times New Roman" w:eastAsia="Calibri" w:hAnsi="Times New Roman"/>
              </w:rPr>
            </w:pPr>
            <w:r w:rsidRPr="009D1FE7">
              <w:rPr>
                <w:rFonts w:ascii="Times New Roman" w:eastAsia="Calibri" w:hAnsi="Times New Roman"/>
              </w:rPr>
              <w:t>130</w:t>
            </w:r>
          </w:p>
        </w:tc>
        <w:tc>
          <w:tcPr>
            <w:tcW w:w="727" w:type="pct"/>
            <w:tcBorders>
              <w:top w:val="single" w:sz="4" w:space="0" w:color="auto"/>
              <w:left w:val="single" w:sz="4" w:space="0" w:color="auto"/>
              <w:bottom w:val="single" w:sz="4" w:space="0" w:color="auto"/>
              <w:right w:val="single" w:sz="4" w:space="0" w:color="auto"/>
            </w:tcBorders>
            <w:vAlign w:val="center"/>
            <w:hideMark/>
          </w:tcPr>
          <w:p w14:paraId="1F37D775" w14:textId="77777777" w:rsidR="007825E6" w:rsidRPr="009D1FE7" w:rsidRDefault="007825E6" w:rsidP="009D1FE7">
            <w:pPr>
              <w:pStyle w:val="ConsPlusNormal"/>
              <w:rPr>
                <w:rFonts w:ascii="Times New Roman" w:eastAsia="Calibri" w:hAnsi="Times New Roman"/>
              </w:rPr>
            </w:pPr>
            <w:r w:rsidRPr="009D1FE7">
              <w:rPr>
                <w:rFonts w:ascii="Times New Roman" w:hAnsi="Times New Roman"/>
                <w:color w:val="000000"/>
                <w:sz w:val="20"/>
                <w:szCs w:val="20"/>
              </w:rPr>
              <w:t>ЭЦВ 6-10-140</w:t>
            </w:r>
          </w:p>
        </w:tc>
        <w:tc>
          <w:tcPr>
            <w:tcW w:w="503" w:type="pct"/>
            <w:tcBorders>
              <w:top w:val="single" w:sz="4" w:space="0" w:color="auto"/>
              <w:left w:val="single" w:sz="4" w:space="0" w:color="auto"/>
              <w:bottom w:val="single" w:sz="4" w:space="0" w:color="auto"/>
              <w:right w:val="single" w:sz="4" w:space="0" w:color="auto"/>
            </w:tcBorders>
            <w:vAlign w:val="center"/>
            <w:hideMark/>
          </w:tcPr>
          <w:p w14:paraId="3C515542" w14:textId="77777777" w:rsidR="007825E6" w:rsidRPr="009D1FE7" w:rsidRDefault="007825E6" w:rsidP="009D1FE7">
            <w:pPr>
              <w:pStyle w:val="ConsPlusNormal"/>
              <w:rPr>
                <w:rFonts w:ascii="Times New Roman" w:eastAsia="Calibri" w:hAnsi="Times New Roman"/>
              </w:rPr>
            </w:pPr>
            <w:r w:rsidRPr="009D1FE7">
              <w:rPr>
                <w:rFonts w:ascii="Times New Roman" w:eastAsia="Calibri" w:hAnsi="Times New Roman"/>
              </w:rPr>
              <w:t>10</w:t>
            </w:r>
          </w:p>
        </w:tc>
        <w:tc>
          <w:tcPr>
            <w:tcW w:w="533" w:type="pct"/>
            <w:tcBorders>
              <w:top w:val="single" w:sz="4" w:space="0" w:color="auto"/>
              <w:left w:val="single" w:sz="4" w:space="0" w:color="auto"/>
              <w:bottom w:val="single" w:sz="4" w:space="0" w:color="auto"/>
              <w:right w:val="single" w:sz="4" w:space="0" w:color="auto"/>
            </w:tcBorders>
            <w:vAlign w:val="center"/>
            <w:hideMark/>
          </w:tcPr>
          <w:p w14:paraId="17408FD5" w14:textId="77777777" w:rsidR="007825E6" w:rsidRPr="009D1FE7" w:rsidRDefault="007825E6" w:rsidP="009D1FE7">
            <w:pPr>
              <w:pStyle w:val="ConsPlusNormal"/>
              <w:rPr>
                <w:rFonts w:ascii="Times New Roman" w:eastAsia="Calibri" w:hAnsi="Times New Roman"/>
              </w:rPr>
            </w:pPr>
            <w:r w:rsidRPr="009D1FE7">
              <w:rPr>
                <w:rFonts w:ascii="Times New Roman" w:eastAsia="Calibri" w:hAnsi="Times New Roman"/>
              </w:rPr>
              <w:t>70</w:t>
            </w:r>
          </w:p>
        </w:tc>
      </w:tr>
    </w:tbl>
    <w:p w14:paraId="38BDD1D7" w14:textId="77777777" w:rsidR="007825E6" w:rsidRPr="007825E6" w:rsidRDefault="007825E6" w:rsidP="007825E6">
      <w:pPr>
        <w:spacing w:after="0" w:line="240" w:lineRule="auto"/>
        <w:ind w:firstLine="567"/>
        <w:contextualSpacing/>
        <w:jc w:val="both"/>
        <w:rPr>
          <w:rFonts w:eastAsia="Calibri"/>
        </w:rPr>
      </w:pPr>
    </w:p>
    <w:p w14:paraId="6527F520" w14:textId="77777777" w:rsidR="007825E6" w:rsidRPr="007825E6" w:rsidRDefault="007825E6" w:rsidP="007825E6">
      <w:pPr>
        <w:pStyle w:val="140"/>
        <w:rPr>
          <w:rFonts w:eastAsia="Calibri"/>
        </w:rPr>
      </w:pPr>
      <w:r w:rsidRPr="007825E6">
        <w:rPr>
          <w:rFonts w:eastAsia="Calibri"/>
        </w:rPr>
        <w:t>Согласно существующей схеме, вода от скважин без предварительной очистки поступает в водонапорную башню далее в водопроводные сети и сооружения. Водоразбор осуществляется с помощью устройства вводов водопровода и от водоразборных колонок.</w:t>
      </w:r>
    </w:p>
    <w:p w14:paraId="48F3CC87" w14:textId="632C7315" w:rsidR="007825E6" w:rsidRPr="007825E6" w:rsidRDefault="007825E6" w:rsidP="007825E6">
      <w:pPr>
        <w:pStyle w:val="140"/>
        <w:rPr>
          <w:rFonts w:eastAsia="Calibri"/>
        </w:rPr>
      </w:pPr>
      <w:r w:rsidRPr="007825E6">
        <w:rPr>
          <w:rFonts w:eastAsia="Calibri"/>
        </w:rPr>
        <w:t>Водопроводная сеть общей протяженностью 8040</w:t>
      </w:r>
      <w:r w:rsidR="0083344F">
        <w:rPr>
          <w:rFonts w:eastAsia="Calibri"/>
        </w:rPr>
        <w:t> </w:t>
      </w:r>
      <w:r w:rsidRPr="007825E6">
        <w:rPr>
          <w:rFonts w:eastAsia="Calibri"/>
        </w:rPr>
        <w:t>м</w:t>
      </w:r>
      <w:r w:rsidR="0083344F">
        <w:rPr>
          <w:rFonts w:eastAsia="Calibri"/>
        </w:rPr>
        <w:t>,</w:t>
      </w:r>
      <w:r w:rsidRPr="007825E6">
        <w:rPr>
          <w:rFonts w:eastAsia="Calibri"/>
        </w:rPr>
        <w:t xml:space="preserve"> состоящая из чугунных и стальных труб Д</w:t>
      </w:r>
      <w:r w:rsidRPr="007825E6">
        <w:rPr>
          <w:rFonts w:eastAsia="Calibri"/>
          <w:vertAlign w:val="subscript"/>
        </w:rPr>
        <w:t>у</w:t>
      </w:r>
      <w:r w:rsidRPr="007825E6">
        <w:rPr>
          <w:rFonts w:eastAsia="Calibri"/>
        </w:rPr>
        <w:t>=150 мм введена в эксплуатацию в 1982 году. Средняя глубина заложения трубопроводов 1,7</w:t>
      </w:r>
      <w:r w:rsidR="0083344F">
        <w:rPr>
          <w:rFonts w:eastAsia="Calibri"/>
        </w:rPr>
        <w:t> </w:t>
      </w:r>
      <w:r w:rsidRPr="007825E6">
        <w:rPr>
          <w:rFonts w:eastAsia="Calibri"/>
        </w:rPr>
        <w:t>м. Согласно данным схемы водоснабжения и водоотведения износ водопровода составляет 50%.</w:t>
      </w:r>
    </w:p>
    <w:p w14:paraId="4BFA3334" w14:textId="77777777" w:rsidR="007825E6" w:rsidRPr="007825E6" w:rsidRDefault="007825E6" w:rsidP="007825E6">
      <w:pPr>
        <w:pStyle w:val="140"/>
        <w:rPr>
          <w:rFonts w:eastAsia="Calibri"/>
        </w:rPr>
      </w:pPr>
      <w:r w:rsidRPr="007825E6">
        <w:rPr>
          <w:rFonts w:eastAsia="Calibri"/>
        </w:rPr>
        <w:t>Наружное пожаротушение осуществляется с помощью пожарных гидрантов, установленных в водопроводных колодцах.</w:t>
      </w:r>
    </w:p>
    <w:p w14:paraId="588B3BC3" w14:textId="1F18C276" w:rsidR="007825E6" w:rsidRPr="007825E6" w:rsidRDefault="007825E6" w:rsidP="007825E6">
      <w:pPr>
        <w:pStyle w:val="140"/>
        <w:rPr>
          <w:rFonts w:eastAsia="Calibri"/>
        </w:rPr>
      </w:pPr>
      <w:r w:rsidRPr="007825E6">
        <w:rPr>
          <w:rFonts w:eastAsia="Calibri"/>
        </w:rPr>
        <w:lastRenderedPageBreak/>
        <w:t xml:space="preserve">Согласно материалам </w:t>
      </w:r>
      <w:r w:rsidR="0083344F">
        <w:rPr>
          <w:rFonts w:eastAsia="Calibri"/>
        </w:rPr>
        <w:t>«</w:t>
      </w:r>
      <w:r w:rsidRPr="007825E6">
        <w:rPr>
          <w:rFonts w:eastAsia="Calibri"/>
        </w:rPr>
        <w:t>Схемы водоснабжения и водоотведения муниципального образования Сайгинское сельское поселение Верхнекетского района Томской области</w:t>
      </w:r>
      <w:r w:rsidR="0083344F">
        <w:rPr>
          <w:rFonts w:eastAsia="Calibri"/>
        </w:rPr>
        <w:t>»</w:t>
      </w:r>
      <w:r w:rsidRPr="007825E6">
        <w:rPr>
          <w:rFonts w:eastAsia="Calibri"/>
        </w:rPr>
        <w:t xml:space="preserve"> (утверждена постановлением администрации Сайгинского сельского поселения от 17 июля 2019 года №68) качество воды, добываемой из скважин не соответствует требованиям ГОСТ Р 51232-98 «Вода питьевая. Общие требования к организации и методам контроля качества» и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14:paraId="70809AED" w14:textId="77777777" w:rsidR="007825E6" w:rsidRPr="007825E6" w:rsidRDefault="007825E6" w:rsidP="007825E6">
      <w:pPr>
        <w:pStyle w:val="140"/>
        <w:rPr>
          <w:rFonts w:eastAsia="Calibri"/>
        </w:rPr>
      </w:pPr>
      <w:r w:rsidRPr="007825E6">
        <w:rPr>
          <w:rFonts w:eastAsia="Calibri"/>
        </w:rPr>
        <w:t>Информация об установленных зонах санитарной охраны источников водоснабжения на территории Сайгинского сельского поселения отсутствует.</w:t>
      </w:r>
    </w:p>
    <w:p w14:paraId="10C4764E" w14:textId="77777777" w:rsidR="007825E6" w:rsidRPr="007825E6" w:rsidRDefault="007825E6" w:rsidP="007825E6">
      <w:pPr>
        <w:pStyle w:val="140"/>
        <w:rPr>
          <w:rFonts w:eastAsia="Calibri"/>
        </w:rPr>
      </w:pPr>
      <w:r w:rsidRPr="007825E6">
        <w:rPr>
          <w:rFonts w:eastAsia="Calibri"/>
        </w:rPr>
        <w:t>Централизованное горячее водоснабжение отсутствует.</w:t>
      </w:r>
    </w:p>
    <w:p w14:paraId="646D99FA" w14:textId="1F62D993" w:rsidR="00CD5B40" w:rsidRPr="007825E6" w:rsidRDefault="00B47487" w:rsidP="00FF27CC">
      <w:pPr>
        <w:pStyle w:val="2a"/>
      </w:pPr>
      <w:bookmarkStart w:id="82" w:name="_Toc147237741"/>
      <w:r w:rsidRPr="007825E6">
        <w:t>9</w:t>
      </w:r>
      <w:r w:rsidR="00CD5B40" w:rsidRPr="007825E6">
        <w:t>.2.</w:t>
      </w:r>
      <w:r w:rsidR="0067585C">
        <w:t xml:space="preserve"> </w:t>
      </w:r>
      <w:r w:rsidR="00CD5B40" w:rsidRPr="007825E6">
        <w:t>Водоотведение</w:t>
      </w:r>
      <w:bookmarkEnd w:id="82"/>
    </w:p>
    <w:p w14:paraId="5B31D3B4" w14:textId="695C767D" w:rsidR="007825E6" w:rsidRPr="0083344F" w:rsidRDefault="0083344F" w:rsidP="00A158A2">
      <w:pPr>
        <w:pStyle w:val="140"/>
        <w:contextualSpacing w:val="0"/>
        <w:rPr>
          <w:rFonts w:eastAsia="Calibri"/>
        </w:rPr>
      </w:pPr>
      <w:r w:rsidRPr="0083344F">
        <w:rPr>
          <w:rFonts w:eastAsia="Calibri"/>
        </w:rPr>
        <w:t xml:space="preserve">В п.Сайга </w:t>
      </w:r>
      <w:r w:rsidR="007825E6" w:rsidRPr="0083344F">
        <w:rPr>
          <w:rFonts w:eastAsia="Calibri"/>
        </w:rPr>
        <w:t>действует централизованная канализация. В состав основных сооружений сети входят:</w:t>
      </w:r>
    </w:p>
    <w:p w14:paraId="21939701" w14:textId="70CFC919" w:rsidR="007825E6" w:rsidRPr="0083344F" w:rsidRDefault="007825E6" w:rsidP="00A158A2">
      <w:pPr>
        <w:pStyle w:val="140"/>
        <w:numPr>
          <w:ilvl w:val="0"/>
          <w:numId w:val="69"/>
        </w:numPr>
        <w:ind w:left="284" w:firstLine="709"/>
        <w:contextualSpacing w:val="0"/>
        <w:rPr>
          <w:rFonts w:eastAsia="Calibri"/>
        </w:rPr>
      </w:pPr>
      <w:r w:rsidRPr="0083344F">
        <w:rPr>
          <w:rFonts w:eastAsia="Calibri"/>
        </w:rPr>
        <w:t>самотечные и напорные чугунные и бетонные трубопроводы Ду=100 и 150 мм</w:t>
      </w:r>
      <w:r w:rsidR="00BF13B3">
        <w:rPr>
          <w:rFonts w:eastAsia="Calibri"/>
        </w:rPr>
        <w:t>.</w:t>
      </w:r>
      <w:r w:rsidRPr="0083344F">
        <w:rPr>
          <w:rFonts w:eastAsia="Calibri"/>
        </w:rPr>
        <w:t xml:space="preserve"> </w:t>
      </w:r>
      <w:r w:rsidR="0083344F" w:rsidRPr="0083344F">
        <w:rPr>
          <w:rFonts w:eastAsia="Calibri"/>
        </w:rPr>
        <w:t xml:space="preserve"> </w:t>
      </w:r>
    </w:p>
    <w:p w14:paraId="3614C972" w14:textId="55655A4F" w:rsidR="007825E6" w:rsidRPr="0083344F" w:rsidRDefault="007825E6" w:rsidP="00A158A2">
      <w:pPr>
        <w:pStyle w:val="140"/>
        <w:numPr>
          <w:ilvl w:val="0"/>
          <w:numId w:val="69"/>
        </w:numPr>
        <w:ind w:left="284" w:firstLine="709"/>
        <w:contextualSpacing w:val="0"/>
        <w:rPr>
          <w:rFonts w:eastAsia="Calibri"/>
        </w:rPr>
      </w:pPr>
      <w:r w:rsidRPr="0083344F">
        <w:rPr>
          <w:rFonts w:eastAsia="Calibri"/>
        </w:rPr>
        <w:t>канализационная насосная станция;</w:t>
      </w:r>
    </w:p>
    <w:p w14:paraId="5680EA36" w14:textId="23F431A9" w:rsidR="007825E6" w:rsidRPr="0083344F" w:rsidRDefault="007825E6" w:rsidP="00A158A2">
      <w:pPr>
        <w:pStyle w:val="140"/>
        <w:numPr>
          <w:ilvl w:val="0"/>
          <w:numId w:val="69"/>
        </w:numPr>
        <w:ind w:left="284" w:firstLine="709"/>
        <w:contextualSpacing w:val="0"/>
        <w:rPr>
          <w:rFonts w:eastAsia="Calibri"/>
        </w:rPr>
      </w:pPr>
      <w:r w:rsidRPr="0083344F">
        <w:rPr>
          <w:rFonts w:eastAsia="Calibri"/>
        </w:rPr>
        <w:t>канализационные очистные сооружения.</w:t>
      </w:r>
    </w:p>
    <w:p w14:paraId="2AA6049E" w14:textId="2FB07F68" w:rsidR="007825E6" w:rsidRDefault="007825E6" w:rsidP="00A158A2">
      <w:pPr>
        <w:pStyle w:val="140"/>
        <w:contextualSpacing w:val="0"/>
        <w:rPr>
          <w:rFonts w:eastAsia="Calibri"/>
        </w:rPr>
      </w:pPr>
      <w:r>
        <w:rPr>
          <w:rFonts w:eastAsia="Calibri"/>
        </w:rPr>
        <w:t>По данным материалов «Схемы водоснабжения и водоотведения муниципального образования Сайгинского сельского поселения Верхнекетского района Томской области» канализационные сети находятся в удовлетворительном состоянии. В целом износ составляет 60%. Очистные сооружения КОС полностью выработали свой ресурс и находятся в нерабочем состоянии.</w:t>
      </w:r>
    </w:p>
    <w:p w14:paraId="3E0BE390" w14:textId="77777777" w:rsidR="007825E6" w:rsidRDefault="007825E6" w:rsidP="00A158A2">
      <w:pPr>
        <w:pStyle w:val="140"/>
        <w:contextualSpacing w:val="0"/>
        <w:rPr>
          <w:rFonts w:eastAsia="Calibri"/>
        </w:rPr>
      </w:pPr>
      <w:r>
        <w:rPr>
          <w:rFonts w:eastAsia="Calibri"/>
        </w:rPr>
        <w:t>Отвод стоков от зданий и сооружений, не охваченных централизованной канализационной сетью, осуществляется выпусками в герметичные выгребы с последующим вывозом в согласованные места.</w:t>
      </w:r>
    </w:p>
    <w:p w14:paraId="6925CDB2" w14:textId="6A21DC56" w:rsidR="007825E6" w:rsidRPr="007825E6" w:rsidRDefault="007825E6" w:rsidP="00A158A2">
      <w:pPr>
        <w:pStyle w:val="140"/>
        <w:contextualSpacing w:val="0"/>
        <w:rPr>
          <w:rFonts w:eastAsia="Calibri"/>
        </w:rPr>
      </w:pPr>
      <w:r w:rsidRPr="007825E6">
        <w:rPr>
          <w:rFonts w:eastAsia="Calibri"/>
        </w:rPr>
        <w:t>Системы организованного отвода стоков поверхностных вод отсутствуют. Дождевые и талые стоки отводятся самотекам по отдельным кюветам и канавам на рельеф.</w:t>
      </w:r>
    </w:p>
    <w:p w14:paraId="73F07F17" w14:textId="79D2687C" w:rsidR="007825E6" w:rsidRPr="007825E6" w:rsidRDefault="007825E6" w:rsidP="00FF27CC">
      <w:pPr>
        <w:pStyle w:val="2a"/>
      </w:pPr>
      <w:bookmarkStart w:id="83" w:name="_Toc147237742"/>
      <w:r w:rsidRPr="007825E6">
        <w:t>9.3 Теплоснабжение</w:t>
      </w:r>
      <w:bookmarkEnd w:id="83"/>
    </w:p>
    <w:p w14:paraId="6C488752" w14:textId="38F445A8" w:rsidR="007825E6" w:rsidRPr="007825E6" w:rsidRDefault="007825E6" w:rsidP="00A158A2">
      <w:pPr>
        <w:pStyle w:val="140"/>
        <w:contextualSpacing w:val="0"/>
        <w:rPr>
          <w:rFonts w:eastAsia="Calibri"/>
        </w:rPr>
      </w:pPr>
      <w:r w:rsidRPr="007825E6">
        <w:rPr>
          <w:rFonts w:eastAsia="Calibri"/>
        </w:rPr>
        <w:t>На территории п.</w:t>
      </w:r>
      <w:r w:rsidR="0083344F">
        <w:rPr>
          <w:rFonts w:eastAsia="Calibri"/>
        </w:rPr>
        <w:t> </w:t>
      </w:r>
      <w:r w:rsidRPr="007825E6">
        <w:rPr>
          <w:rFonts w:eastAsia="Calibri"/>
        </w:rPr>
        <w:t xml:space="preserve">Сайга действует котельная, работающая на твердом топливе (уголь), служащая источником теплоснабжения для отопления жилых, общественных и производственных зданий. </w:t>
      </w:r>
    </w:p>
    <w:p w14:paraId="357C3945" w14:textId="77777777" w:rsidR="007825E6" w:rsidRPr="007825E6" w:rsidRDefault="007825E6" w:rsidP="00A158A2">
      <w:pPr>
        <w:pStyle w:val="140"/>
        <w:contextualSpacing w:val="0"/>
        <w:rPr>
          <w:rFonts w:eastAsia="Calibri"/>
        </w:rPr>
      </w:pPr>
      <w:r w:rsidRPr="007825E6">
        <w:rPr>
          <w:rFonts w:eastAsia="Calibri"/>
        </w:rPr>
        <w:t>Состав основного оборудования источника тепловой энергии:</w:t>
      </w:r>
    </w:p>
    <w:p w14:paraId="79ADD5DE" w14:textId="3B00D19D" w:rsidR="007825E6" w:rsidRPr="007825E6" w:rsidRDefault="007825E6" w:rsidP="00A158A2">
      <w:pPr>
        <w:pStyle w:val="140"/>
        <w:numPr>
          <w:ilvl w:val="0"/>
          <w:numId w:val="103"/>
        </w:numPr>
        <w:ind w:left="0" w:firstLine="709"/>
        <w:contextualSpacing w:val="0"/>
        <w:rPr>
          <w:rFonts w:eastAsia="Calibri"/>
        </w:rPr>
      </w:pPr>
      <w:r w:rsidRPr="007825E6">
        <w:rPr>
          <w:rFonts w:eastAsia="Calibri"/>
        </w:rPr>
        <w:t xml:space="preserve"> 2 угольных котла КВр общей установленной мощностью 2 Гкал/ч;</w:t>
      </w:r>
    </w:p>
    <w:p w14:paraId="1CF2A2A2" w14:textId="2976513F" w:rsidR="007825E6" w:rsidRPr="007825E6" w:rsidRDefault="007825E6" w:rsidP="00A158A2">
      <w:pPr>
        <w:pStyle w:val="140"/>
        <w:numPr>
          <w:ilvl w:val="0"/>
          <w:numId w:val="103"/>
        </w:numPr>
        <w:ind w:left="0" w:firstLine="709"/>
        <w:contextualSpacing w:val="0"/>
        <w:rPr>
          <w:rFonts w:eastAsia="Calibri"/>
        </w:rPr>
      </w:pPr>
      <w:r w:rsidRPr="007825E6">
        <w:rPr>
          <w:rFonts w:eastAsia="Calibri"/>
        </w:rPr>
        <w:t xml:space="preserve"> 1 угольный котел КВ-1,44к установленной мощностью 1,25 Гкал/ч.</w:t>
      </w:r>
    </w:p>
    <w:p w14:paraId="2355D36E" w14:textId="6984DE2D" w:rsidR="007825E6" w:rsidRPr="007825E6" w:rsidRDefault="007825E6" w:rsidP="00A158A2">
      <w:pPr>
        <w:pStyle w:val="140"/>
        <w:contextualSpacing w:val="0"/>
        <w:rPr>
          <w:rFonts w:eastAsia="Calibri"/>
        </w:rPr>
      </w:pPr>
      <w:r w:rsidRPr="007825E6">
        <w:rPr>
          <w:rFonts w:eastAsia="Calibri"/>
        </w:rPr>
        <w:t>Здания и объекты индивидуальной жилой застройки</w:t>
      </w:r>
      <w:r w:rsidR="0083344F">
        <w:rPr>
          <w:rFonts w:eastAsia="Calibri"/>
        </w:rPr>
        <w:t>,</w:t>
      </w:r>
      <w:r w:rsidRPr="007825E6">
        <w:rPr>
          <w:rFonts w:eastAsia="Calibri"/>
        </w:rPr>
        <w:t xml:space="preserve"> не входящи</w:t>
      </w:r>
      <w:r w:rsidR="0083344F">
        <w:rPr>
          <w:rFonts w:eastAsia="Calibri"/>
        </w:rPr>
        <w:t>е</w:t>
      </w:r>
      <w:r w:rsidRPr="007825E6">
        <w:rPr>
          <w:rFonts w:eastAsia="Calibri"/>
        </w:rPr>
        <w:t xml:space="preserve"> в зону обслуживания котельных</w:t>
      </w:r>
      <w:r w:rsidR="0083344F">
        <w:rPr>
          <w:rFonts w:eastAsia="Calibri"/>
        </w:rPr>
        <w:t>,</w:t>
      </w:r>
      <w:r w:rsidRPr="007825E6">
        <w:rPr>
          <w:rFonts w:eastAsia="Calibri"/>
        </w:rPr>
        <w:t xml:space="preserve"> используют индивидуальные источники тепловой энергии (печи, котлы).</w:t>
      </w:r>
    </w:p>
    <w:p w14:paraId="2E9CEDBE" w14:textId="77777777" w:rsidR="007825E6" w:rsidRPr="007825E6" w:rsidRDefault="007825E6" w:rsidP="00A158A2">
      <w:pPr>
        <w:pStyle w:val="140"/>
        <w:contextualSpacing w:val="0"/>
        <w:rPr>
          <w:rFonts w:eastAsia="Calibri"/>
        </w:rPr>
      </w:pPr>
      <w:r w:rsidRPr="007825E6">
        <w:rPr>
          <w:rFonts w:eastAsia="Calibri"/>
        </w:rPr>
        <w:t>Ниже в таблице приведены характеристики источника тепловой энергии.</w:t>
      </w:r>
    </w:p>
    <w:p w14:paraId="69EFD2F9" w14:textId="77777777" w:rsidR="00A158A2" w:rsidRDefault="00A158A2" w:rsidP="007825E6">
      <w:pPr>
        <w:pStyle w:val="140"/>
        <w:rPr>
          <w:iCs/>
          <w:shd w:val="clear" w:color="auto" w:fill="FFFFFF"/>
          <w:lang w:eastAsia="ru-RU"/>
        </w:rPr>
      </w:pPr>
      <w:r>
        <w:rPr>
          <w:iCs/>
          <w:shd w:val="clear" w:color="auto" w:fill="FFFFFF"/>
          <w:lang w:eastAsia="ru-RU"/>
        </w:rPr>
        <w:br w:type="page"/>
      </w:r>
    </w:p>
    <w:p w14:paraId="5E643ECE" w14:textId="1CB86B0F" w:rsidR="007825E6" w:rsidRPr="007825E6" w:rsidRDefault="007825E6" w:rsidP="00A158A2">
      <w:pPr>
        <w:pStyle w:val="140"/>
        <w:ind w:right="-1"/>
        <w:rPr>
          <w:iCs/>
          <w:szCs w:val="24"/>
          <w:lang w:eastAsia="ru-RU"/>
        </w:rPr>
      </w:pPr>
      <w:r w:rsidRPr="007825E6">
        <w:rPr>
          <w:iCs/>
          <w:shd w:val="clear" w:color="auto" w:fill="FFFFFF"/>
          <w:lang w:eastAsia="ru-RU"/>
        </w:rPr>
        <w:lastRenderedPageBreak/>
        <w:t>Таблица 9.</w:t>
      </w:r>
      <w:r>
        <w:rPr>
          <w:iCs/>
          <w:shd w:val="clear" w:color="auto" w:fill="FFFFFF"/>
          <w:lang w:eastAsia="ru-RU"/>
        </w:rPr>
        <w:t xml:space="preserve">2– </w:t>
      </w:r>
      <w:r w:rsidRPr="007825E6">
        <w:rPr>
          <w:iCs/>
          <w:szCs w:val="24"/>
          <w:lang w:eastAsia="ru-RU"/>
        </w:rPr>
        <w:t>Характеристика котельной</w:t>
      </w:r>
      <w:r>
        <w:rPr>
          <w:iCs/>
          <w:szCs w:val="24"/>
          <w:lang w:eastAsia="ru-RU"/>
        </w:rPr>
        <w:t xml:space="preserve"> п.Сайга</w:t>
      </w:r>
    </w:p>
    <w:p w14:paraId="46CA5AD9" w14:textId="77777777" w:rsidR="007825E6" w:rsidRPr="007825E6" w:rsidRDefault="007825E6" w:rsidP="007825E6">
      <w:pPr>
        <w:spacing w:after="0" w:line="240" w:lineRule="auto"/>
        <w:ind w:firstLine="709"/>
        <w:jc w:val="center"/>
        <w:rPr>
          <w:rFonts w:eastAsia="Times New Roman"/>
          <w:b/>
          <w:szCs w:val="24"/>
          <w:lang w:eastAsia="ru-RU"/>
        </w:rPr>
      </w:pPr>
    </w:p>
    <w:tbl>
      <w:tblPr>
        <w:tblpPr w:leftFromText="180" w:rightFromText="180" w:bottomFromText="200" w:vertAnchor="text" w:horzAnchor="margin" w:tblpX="-67" w:tblpY="-65"/>
        <w:tblW w:w="48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2"/>
        <w:gridCol w:w="1494"/>
        <w:gridCol w:w="1587"/>
        <w:gridCol w:w="1271"/>
        <w:gridCol w:w="1729"/>
        <w:gridCol w:w="994"/>
        <w:gridCol w:w="874"/>
        <w:gridCol w:w="874"/>
      </w:tblGrid>
      <w:tr w:rsidR="007825E6" w:rsidRPr="007825E6" w14:paraId="276C9727" w14:textId="77777777" w:rsidTr="00A158A2">
        <w:tc>
          <w:tcPr>
            <w:tcW w:w="408" w:type="pct"/>
            <w:tcBorders>
              <w:top w:val="single" w:sz="4" w:space="0" w:color="auto"/>
              <w:left w:val="single" w:sz="4" w:space="0" w:color="auto"/>
              <w:bottom w:val="single" w:sz="4" w:space="0" w:color="auto"/>
              <w:right w:val="single" w:sz="4" w:space="0" w:color="auto"/>
            </w:tcBorders>
            <w:vAlign w:val="center"/>
            <w:hideMark/>
          </w:tcPr>
          <w:p w14:paraId="5C0C13E4" w14:textId="77777777" w:rsidR="007825E6" w:rsidRPr="007825E6" w:rsidRDefault="007825E6" w:rsidP="00A158A2">
            <w:pPr>
              <w:pStyle w:val="ConsPlusNormal"/>
              <w:jc w:val="center"/>
            </w:pPr>
            <w:r w:rsidRPr="007825E6">
              <w:t>№ п/п</w:t>
            </w:r>
          </w:p>
        </w:tc>
        <w:tc>
          <w:tcPr>
            <w:tcW w:w="840" w:type="pct"/>
            <w:tcBorders>
              <w:top w:val="single" w:sz="4" w:space="0" w:color="auto"/>
              <w:left w:val="single" w:sz="4" w:space="0" w:color="auto"/>
              <w:bottom w:val="single" w:sz="4" w:space="0" w:color="auto"/>
              <w:right w:val="single" w:sz="4" w:space="0" w:color="auto"/>
            </w:tcBorders>
            <w:vAlign w:val="center"/>
            <w:hideMark/>
          </w:tcPr>
          <w:p w14:paraId="56640298" w14:textId="77777777" w:rsidR="007825E6" w:rsidRPr="007825E6" w:rsidRDefault="007825E6" w:rsidP="00A158A2">
            <w:pPr>
              <w:pStyle w:val="ConsPlusNormal"/>
              <w:jc w:val="center"/>
            </w:pPr>
            <w:r w:rsidRPr="007825E6">
              <w:t>Предприятие</w:t>
            </w:r>
          </w:p>
        </w:tc>
        <w:tc>
          <w:tcPr>
            <w:tcW w:w="893" w:type="pct"/>
            <w:tcBorders>
              <w:top w:val="single" w:sz="4" w:space="0" w:color="auto"/>
              <w:left w:val="single" w:sz="4" w:space="0" w:color="auto"/>
              <w:bottom w:val="single" w:sz="4" w:space="0" w:color="auto"/>
              <w:right w:val="single" w:sz="4" w:space="0" w:color="auto"/>
            </w:tcBorders>
            <w:vAlign w:val="center"/>
            <w:hideMark/>
          </w:tcPr>
          <w:p w14:paraId="55C46938" w14:textId="77777777" w:rsidR="007825E6" w:rsidRPr="007825E6" w:rsidRDefault="007825E6" w:rsidP="00A158A2">
            <w:pPr>
              <w:pStyle w:val="ConsPlusNormal"/>
              <w:jc w:val="center"/>
            </w:pPr>
            <w:r w:rsidRPr="007825E6">
              <w:t>Котельная</w:t>
            </w:r>
          </w:p>
        </w:tc>
        <w:tc>
          <w:tcPr>
            <w:tcW w:w="714" w:type="pct"/>
            <w:tcBorders>
              <w:top w:val="single" w:sz="4" w:space="0" w:color="auto"/>
              <w:left w:val="single" w:sz="4" w:space="0" w:color="auto"/>
              <w:bottom w:val="single" w:sz="4" w:space="0" w:color="auto"/>
              <w:right w:val="single" w:sz="4" w:space="0" w:color="auto"/>
            </w:tcBorders>
            <w:vAlign w:val="center"/>
            <w:hideMark/>
          </w:tcPr>
          <w:p w14:paraId="524F7427" w14:textId="77777777" w:rsidR="007825E6" w:rsidRDefault="007825E6" w:rsidP="00A158A2">
            <w:pPr>
              <w:pStyle w:val="ConsPlusNormal"/>
              <w:jc w:val="center"/>
            </w:pPr>
            <w:r w:rsidRPr="007825E6">
              <w:t>Установ</w:t>
            </w:r>
          </w:p>
          <w:p w14:paraId="6B0567AD" w14:textId="4D27D34F" w:rsidR="007825E6" w:rsidRPr="007825E6" w:rsidRDefault="007825E6" w:rsidP="00A158A2">
            <w:pPr>
              <w:pStyle w:val="ConsPlusNormal"/>
              <w:jc w:val="center"/>
            </w:pPr>
            <w:r w:rsidRPr="007825E6">
              <w:t>ленная мощность</w:t>
            </w:r>
          </w:p>
          <w:p w14:paraId="49674BFC" w14:textId="77777777" w:rsidR="007825E6" w:rsidRPr="007825E6" w:rsidRDefault="007825E6" w:rsidP="00A158A2">
            <w:pPr>
              <w:pStyle w:val="ConsPlusNormal"/>
              <w:jc w:val="center"/>
            </w:pPr>
            <w:r w:rsidRPr="007825E6">
              <w:t>котельной, Гкал/час</w:t>
            </w:r>
          </w:p>
        </w:tc>
        <w:tc>
          <w:tcPr>
            <w:tcW w:w="973" w:type="pct"/>
            <w:tcBorders>
              <w:top w:val="single" w:sz="4" w:space="0" w:color="auto"/>
              <w:left w:val="single" w:sz="4" w:space="0" w:color="auto"/>
              <w:bottom w:val="single" w:sz="4" w:space="0" w:color="auto"/>
              <w:right w:val="single" w:sz="4" w:space="0" w:color="auto"/>
            </w:tcBorders>
            <w:vAlign w:val="center"/>
            <w:hideMark/>
          </w:tcPr>
          <w:p w14:paraId="1ADAF138" w14:textId="574527C3" w:rsidR="007825E6" w:rsidRPr="007825E6" w:rsidRDefault="007825E6" w:rsidP="00A158A2">
            <w:pPr>
              <w:pStyle w:val="ConsPlusNormal"/>
              <w:jc w:val="center"/>
            </w:pPr>
            <w:r w:rsidRPr="007825E6">
              <w:t>Протяженность</w:t>
            </w:r>
          </w:p>
          <w:p w14:paraId="5C64AFAF" w14:textId="77777777" w:rsidR="007825E6" w:rsidRPr="007825E6" w:rsidRDefault="007825E6" w:rsidP="00A158A2">
            <w:pPr>
              <w:pStyle w:val="ConsPlusNormal"/>
              <w:jc w:val="center"/>
            </w:pPr>
            <w:r w:rsidRPr="007825E6">
              <w:t>сетей в двухтрубном исчислении,</w:t>
            </w:r>
          </w:p>
          <w:p w14:paraId="1DB4AB36" w14:textId="77777777" w:rsidR="007825E6" w:rsidRPr="007825E6" w:rsidRDefault="007825E6" w:rsidP="00A158A2">
            <w:pPr>
              <w:pStyle w:val="ConsPlusNormal"/>
              <w:jc w:val="center"/>
            </w:pPr>
            <w:r w:rsidRPr="007825E6">
              <w:t>м</w:t>
            </w:r>
          </w:p>
        </w:tc>
        <w:tc>
          <w:tcPr>
            <w:tcW w:w="557" w:type="pct"/>
            <w:tcBorders>
              <w:top w:val="single" w:sz="4" w:space="0" w:color="auto"/>
              <w:left w:val="single" w:sz="4" w:space="0" w:color="auto"/>
              <w:bottom w:val="single" w:sz="4" w:space="0" w:color="auto"/>
              <w:right w:val="single" w:sz="4" w:space="0" w:color="auto"/>
            </w:tcBorders>
            <w:vAlign w:val="center"/>
            <w:hideMark/>
          </w:tcPr>
          <w:p w14:paraId="3718F9E7" w14:textId="37B18721" w:rsidR="007825E6" w:rsidRPr="007825E6" w:rsidRDefault="007825E6" w:rsidP="00A158A2">
            <w:pPr>
              <w:pStyle w:val="ConsPlusNormal"/>
              <w:jc w:val="center"/>
            </w:pPr>
            <w:r w:rsidRPr="007825E6">
              <w:t>Вид</w:t>
            </w:r>
          </w:p>
          <w:p w14:paraId="5437F11A" w14:textId="77777777" w:rsidR="007825E6" w:rsidRPr="007825E6" w:rsidRDefault="007825E6" w:rsidP="00A158A2">
            <w:pPr>
              <w:pStyle w:val="ConsPlusNormal"/>
              <w:jc w:val="center"/>
            </w:pPr>
            <w:r w:rsidRPr="007825E6">
              <w:t>топлива</w:t>
            </w:r>
          </w:p>
        </w:tc>
        <w:tc>
          <w:tcPr>
            <w:tcW w:w="489" w:type="pct"/>
            <w:tcBorders>
              <w:top w:val="single" w:sz="4" w:space="0" w:color="auto"/>
              <w:left w:val="single" w:sz="4" w:space="0" w:color="auto"/>
              <w:bottom w:val="single" w:sz="4" w:space="0" w:color="auto"/>
              <w:right w:val="single" w:sz="4" w:space="0" w:color="auto"/>
            </w:tcBorders>
            <w:vAlign w:val="center"/>
            <w:hideMark/>
          </w:tcPr>
          <w:p w14:paraId="012958A7" w14:textId="77777777" w:rsidR="007825E6" w:rsidRPr="007825E6" w:rsidRDefault="007825E6" w:rsidP="00A158A2">
            <w:pPr>
              <w:pStyle w:val="ConsPlusNormal"/>
              <w:jc w:val="center"/>
            </w:pPr>
            <w:r w:rsidRPr="007825E6">
              <w:t>Кол-во котлов</w:t>
            </w:r>
          </w:p>
        </w:tc>
        <w:tc>
          <w:tcPr>
            <w:tcW w:w="127" w:type="pct"/>
            <w:tcBorders>
              <w:top w:val="single" w:sz="4" w:space="0" w:color="auto"/>
              <w:left w:val="single" w:sz="4" w:space="0" w:color="auto"/>
              <w:bottom w:val="single" w:sz="4" w:space="0" w:color="auto"/>
              <w:right w:val="single" w:sz="4" w:space="0" w:color="auto"/>
            </w:tcBorders>
            <w:vAlign w:val="center"/>
            <w:hideMark/>
          </w:tcPr>
          <w:p w14:paraId="2A3AA8DB" w14:textId="77777777" w:rsidR="007825E6" w:rsidRPr="007825E6" w:rsidRDefault="007825E6" w:rsidP="00A158A2">
            <w:pPr>
              <w:pStyle w:val="ConsPlusNormal"/>
              <w:jc w:val="center"/>
            </w:pPr>
            <w:r w:rsidRPr="007825E6">
              <w:t>Марка котлов</w:t>
            </w:r>
          </w:p>
        </w:tc>
      </w:tr>
      <w:tr w:rsidR="007825E6" w:rsidRPr="007825E6" w14:paraId="2DC2BA9F" w14:textId="77777777" w:rsidTr="00A158A2">
        <w:tc>
          <w:tcPr>
            <w:tcW w:w="408" w:type="pct"/>
            <w:tcBorders>
              <w:top w:val="single" w:sz="4" w:space="0" w:color="auto"/>
              <w:left w:val="single" w:sz="4" w:space="0" w:color="auto"/>
              <w:bottom w:val="single" w:sz="4" w:space="0" w:color="auto"/>
              <w:right w:val="single" w:sz="4" w:space="0" w:color="auto"/>
            </w:tcBorders>
            <w:vAlign w:val="center"/>
            <w:hideMark/>
          </w:tcPr>
          <w:p w14:paraId="0BEF7DFD" w14:textId="77777777" w:rsidR="007825E6" w:rsidRPr="007825E6" w:rsidRDefault="007825E6" w:rsidP="00A158A2">
            <w:pPr>
              <w:pStyle w:val="ConsPlusNormal"/>
            </w:pPr>
            <w:r w:rsidRPr="007825E6">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7DC10153" w14:textId="77777777" w:rsidR="007825E6" w:rsidRPr="007825E6" w:rsidRDefault="007825E6" w:rsidP="00A158A2">
            <w:pPr>
              <w:pStyle w:val="ConsPlusNormal"/>
            </w:pPr>
            <w:r w:rsidRPr="007825E6">
              <w:t>ООО «Сайга-Энерго»</w:t>
            </w:r>
          </w:p>
        </w:tc>
        <w:tc>
          <w:tcPr>
            <w:tcW w:w="893" w:type="pct"/>
            <w:tcBorders>
              <w:top w:val="single" w:sz="4" w:space="0" w:color="auto"/>
              <w:left w:val="single" w:sz="4" w:space="0" w:color="auto"/>
              <w:bottom w:val="single" w:sz="4" w:space="0" w:color="auto"/>
              <w:right w:val="single" w:sz="4" w:space="0" w:color="auto"/>
            </w:tcBorders>
            <w:vAlign w:val="center"/>
            <w:hideMark/>
          </w:tcPr>
          <w:p w14:paraId="705CCE5D" w14:textId="77777777" w:rsidR="007825E6" w:rsidRPr="007825E6" w:rsidRDefault="007825E6" w:rsidP="00A158A2">
            <w:pPr>
              <w:pStyle w:val="ConsPlusNormal"/>
            </w:pPr>
            <w:r w:rsidRPr="007825E6">
              <w:t>Стационарная котельная «Сибирь-10»</w:t>
            </w:r>
          </w:p>
          <w:p w14:paraId="3365BBF3" w14:textId="77777777" w:rsidR="007825E6" w:rsidRPr="007825E6" w:rsidRDefault="007825E6" w:rsidP="00A158A2">
            <w:pPr>
              <w:pStyle w:val="ConsPlusNormal"/>
            </w:pPr>
            <w:r w:rsidRPr="007825E6">
              <w:t>п. Сайга</w:t>
            </w:r>
          </w:p>
        </w:tc>
        <w:tc>
          <w:tcPr>
            <w:tcW w:w="714" w:type="pct"/>
            <w:tcBorders>
              <w:top w:val="single" w:sz="4" w:space="0" w:color="auto"/>
              <w:left w:val="single" w:sz="4" w:space="0" w:color="auto"/>
              <w:bottom w:val="single" w:sz="4" w:space="0" w:color="auto"/>
              <w:right w:val="single" w:sz="4" w:space="0" w:color="auto"/>
            </w:tcBorders>
            <w:vAlign w:val="center"/>
            <w:hideMark/>
          </w:tcPr>
          <w:p w14:paraId="60E81DFC" w14:textId="77777777" w:rsidR="007825E6" w:rsidRPr="007825E6" w:rsidRDefault="007825E6" w:rsidP="00A158A2">
            <w:pPr>
              <w:pStyle w:val="ConsPlusNormal"/>
              <w:jc w:val="center"/>
            </w:pPr>
            <w:r w:rsidRPr="007825E6">
              <w:t>3,25</w:t>
            </w:r>
          </w:p>
        </w:tc>
        <w:tc>
          <w:tcPr>
            <w:tcW w:w="973" w:type="pct"/>
            <w:tcBorders>
              <w:top w:val="single" w:sz="4" w:space="0" w:color="auto"/>
              <w:left w:val="single" w:sz="4" w:space="0" w:color="auto"/>
              <w:bottom w:val="single" w:sz="4" w:space="0" w:color="auto"/>
              <w:right w:val="single" w:sz="4" w:space="0" w:color="auto"/>
            </w:tcBorders>
            <w:vAlign w:val="center"/>
            <w:hideMark/>
          </w:tcPr>
          <w:p w14:paraId="43D33C0A" w14:textId="77777777" w:rsidR="007825E6" w:rsidRPr="007825E6" w:rsidRDefault="007825E6" w:rsidP="00A158A2">
            <w:pPr>
              <w:pStyle w:val="ConsPlusNormal"/>
              <w:jc w:val="center"/>
            </w:pPr>
            <w:r w:rsidRPr="007825E6">
              <w:t>1955</w:t>
            </w:r>
          </w:p>
        </w:tc>
        <w:tc>
          <w:tcPr>
            <w:tcW w:w="557" w:type="pct"/>
            <w:tcBorders>
              <w:top w:val="single" w:sz="4" w:space="0" w:color="auto"/>
              <w:left w:val="single" w:sz="4" w:space="0" w:color="auto"/>
              <w:bottom w:val="single" w:sz="4" w:space="0" w:color="auto"/>
              <w:right w:val="single" w:sz="4" w:space="0" w:color="auto"/>
            </w:tcBorders>
            <w:vAlign w:val="center"/>
            <w:hideMark/>
          </w:tcPr>
          <w:p w14:paraId="19B33044" w14:textId="77777777" w:rsidR="007825E6" w:rsidRPr="007825E6" w:rsidRDefault="007825E6" w:rsidP="00A158A2">
            <w:pPr>
              <w:pStyle w:val="ConsPlusNormal"/>
              <w:jc w:val="center"/>
            </w:pPr>
            <w:r w:rsidRPr="007825E6">
              <w:t>уголь</w:t>
            </w:r>
          </w:p>
        </w:tc>
        <w:tc>
          <w:tcPr>
            <w:tcW w:w="489" w:type="pct"/>
            <w:tcBorders>
              <w:top w:val="single" w:sz="4" w:space="0" w:color="auto"/>
              <w:left w:val="single" w:sz="4" w:space="0" w:color="auto"/>
              <w:bottom w:val="single" w:sz="4" w:space="0" w:color="auto"/>
              <w:right w:val="single" w:sz="4" w:space="0" w:color="auto"/>
            </w:tcBorders>
            <w:vAlign w:val="center"/>
            <w:hideMark/>
          </w:tcPr>
          <w:p w14:paraId="0A4F5202" w14:textId="77777777" w:rsidR="007825E6" w:rsidRPr="007825E6" w:rsidRDefault="007825E6" w:rsidP="00A158A2">
            <w:pPr>
              <w:pStyle w:val="ConsPlusNormal"/>
              <w:jc w:val="center"/>
            </w:pPr>
            <w:r w:rsidRPr="007825E6">
              <w:t>3</w:t>
            </w:r>
          </w:p>
        </w:tc>
        <w:tc>
          <w:tcPr>
            <w:tcW w:w="127" w:type="pct"/>
            <w:tcBorders>
              <w:top w:val="single" w:sz="4" w:space="0" w:color="auto"/>
              <w:left w:val="single" w:sz="4" w:space="0" w:color="auto"/>
              <w:bottom w:val="single" w:sz="4" w:space="0" w:color="auto"/>
              <w:right w:val="single" w:sz="4" w:space="0" w:color="auto"/>
            </w:tcBorders>
            <w:vAlign w:val="center"/>
          </w:tcPr>
          <w:p w14:paraId="1C7C9035" w14:textId="77777777" w:rsidR="0083344F" w:rsidRDefault="007825E6" w:rsidP="00A158A2">
            <w:pPr>
              <w:pStyle w:val="ConsPlusNormal"/>
            </w:pPr>
            <w:r w:rsidRPr="007825E6">
              <w:t xml:space="preserve">КВр, </w:t>
            </w:r>
          </w:p>
          <w:p w14:paraId="2009DE23" w14:textId="71B50C41" w:rsidR="007825E6" w:rsidRPr="007825E6" w:rsidRDefault="007825E6" w:rsidP="00A158A2">
            <w:pPr>
              <w:pStyle w:val="ConsPlusNormal"/>
            </w:pPr>
            <w:r w:rsidRPr="007825E6">
              <w:t>КВ-1,44к</w:t>
            </w:r>
          </w:p>
          <w:p w14:paraId="359B9C2A" w14:textId="77777777" w:rsidR="007825E6" w:rsidRPr="007825E6" w:rsidRDefault="007825E6" w:rsidP="00A158A2">
            <w:pPr>
              <w:pStyle w:val="ConsPlusNormal"/>
            </w:pPr>
          </w:p>
        </w:tc>
      </w:tr>
    </w:tbl>
    <w:p w14:paraId="1483DC43" w14:textId="3679A45E" w:rsidR="007825E6" w:rsidRPr="00E206B2" w:rsidRDefault="007825E6" w:rsidP="00E206B2">
      <w:pPr>
        <w:pStyle w:val="140"/>
        <w:rPr>
          <w:rFonts w:eastAsia="Calibri"/>
        </w:rPr>
      </w:pPr>
      <w:r w:rsidRPr="00E206B2">
        <w:rPr>
          <w:rFonts w:eastAsia="Calibri"/>
        </w:rPr>
        <w:t>Теплопроводы проложены подземно бесканально и надземно на низких опорах.</w:t>
      </w:r>
      <w:r w:rsidR="0083344F">
        <w:rPr>
          <w:rFonts w:eastAsia="Calibri"/>
        </w:rPr>
        <w:t xml:space="preserve"> </w:t>
      </w:r>
      <w:r w:rsidRPr="00E206B2">
        <w:rPr>
          <w:rFonts w:eastAsia="Calibri"/>
        </w:rPr>
        <w:t>Теплоноситель вода. Температурный график 95/70С°. Резерв тепловой мощности 2,2364, что составляет 68,8% от установленной мощности оборудования.</w:t>
      </w:r>
    </w:p>
    <w:p w14:paraId="21A5B069" w14:textId="77777777" w:rsidR="007825E6" w:rsidRPr="00E206B2" w:rsidRDefault="007825E6" w:rsidP="00E206B2">
      <w:pPr>
        <w:pStyle w:val="140"/>
        <w:rPr>
          <w:rFonts w:eastAsia="Calibri"/>
        </w:rPr>
      </w:pPr>
      <w:r w:rsidRPr="00E206B2">
        <w:rPr>
          <w:rFonts w:eastAsia="Calibri"/>
        </w:rPr>
        <w:t>Основное оборудование котельной введено в эксплуатацию в период 2003-2010 гг. Капитальный ремонт не проводился.</w:t>
      </w:r>
    </w:p>
    <w:p w14:paraId="6C6D7D37" w14:textId="3E97A2D3" w:rsidR="007825E6" w:rsidRPr="00E206B2" w:rsidRDefault="007825E6" w:rsidP="00E206B2">
      <w:pPr>
        <w:pStyle w:val="140"/>
        <w:rPr>
          <w:rFonts w:eastAsia="Calibri"/>
        </w:rPr>
      </w:pPr>
      <w:r w:rsidRPr="00E206B2">
        <w:rPr>
          <w:rFonts w:eastAsia="Calibri"/>
        </w:rPr>
        <w:t xml:space="preserve">По данным материалов </w:t>
      </w:r>
      <w:r w:rsidR="0083344F">
        <w:rPr>
          <w:rFonts w:eastAsia="Calibri"/>
        </w:rPr>
        <w:t>«</w:t>
      </w:r>
      <w:r w:rsidRPr="00E206B2">
        <w:rPr>
          <w:rFonts w:eastAsia="Calibri"/>
        </w:rPr>
        <w:t>Схемы теплоснабжения п. Сайга Верхнекетского района Томской области на период до 2033 года</w:t>
      </w:r>
      <w:r w:rsidR="0083344F">
        <w:rPr>
          <w:rFonts w:eastAsia="Calibri"/>
        </w:rPr>
        <w:t>»</w:t>
      </w:r>
      <w:r w:rsidRPr="00E206B2">
        <w:rPr>
          <w:rFonts w:eastAsia="Calibri"/>
        </w:rPr>
        <w:t xml:space="preserve"> (утверждена постановлением администрации Верхнекетского района от 18.06.2019 г. №520) теплопроводы из стальных труб имеют значительный срок эксплуатации. Износ конструкций составляет до 100%. Требуется реконструкция.</w:t>
      </w:r>
    </w:p>
    <w:p w14:paraId="22F119E9" w14:textId="77777777" w:rsidR="00E206B2" w:rsidRPr="00E206B2" w:rsidRDefault="00E206B2" w:rsidP="00E206B2">
      <w:pPr>
        <w:keepNext/>
        <w:keepLines/>
        <w:spacing w:before="200" w:after="0"/>
        <w:ind w:firstLine="709"/>
        <w:jc w:val="center"/>
        <w:outlineLvl w:val="2"/>
        <w:rPr>
          <w:rFonts w:eastAsia="Times New Roman"/>
          <w:b/>
          <w:bCs/>
        </w:rPr>
      </w:pPr>
      <w:r w:rsidRPr="00E206B2">
        <w:rPr>
          <w:rFonts w:eastAsia="Times New Roman"/>
          <w:b/>
          <w:bCs/>
        </w:rPr>
        <w:t>9.4 Газоснабжение</w:t>
      </w:r>
    </w:p>
    <w:p w14:paraId="167BB658" w14:textId="77777777" w:rsidR="00E206B2" w:rsidRPr="00E206B2" w:rsidRDefault="00E206B2" w:rsidP="00E206B2">
      <w:pPr>
        <w:pStyle w:val="140"/>
        <w:rPr>
          <w:lang w:eastAsia="ru-RU"/>
        </w:rPr>
      </w:pPr>
      <w:r w:rsidRPr="00E206B2">
        <w:rPr>
          <w:lang w:eastAsia="ru-RU"/>
        </w:rPr>
        <w:t>На территории Сайгинского сельского поселения централизованное газоснабжение отсутствует. Население использует привозной сжиженный газ в баллонах.</w:t>
      </w:r>
    </w:p>
    <w:p w14:paraId="7C7115AB" w14:textId="77777777" w:rsidR="00E206B2" w:rsidRPr="00E206B2" w:rsidRDefault="00E206B2" w:rsidP="00E206B2">
      <w:pPr>
        <w:keepNext/>
        <w:keepLines/>
        <w:spacing w:before="200" w:after="0"/>
        <w:ind w:firstLine="709"/>
        <w:jc w:val="center"/>
        <w:outlineLvl w:val="2"/>
        <w:rPr>
          <w:rFonts w:eastAsia="Times New Roman"/>
          <w:b/>
          <w:bCs/>
        </w:rPr>
      </w:pPr>
      <w:bookmarkStart w:id="84" w:name="_Hlk136318691"/>
      <w:r w:rsidRPr="00E206B2">
        <w:rPr>
          <w:rFonts w:eastAsia="Times New Roman"/>
          <w:b/>
          <w:bCs/>
        </w:rPr>
        <w:t>9.5 Электроснабжение</w:t>
      </w:r>
    </w:p>
    <w:bookmarkEnd w:id="84"/>
    <w:p w14:paraId="19593231" w14:textId="77777777" w:rsidR="00E206B2" w:rsidRPr="00E206B2" w:rsidRDefault="00E206B2" w:rsidP="00A158A2">
      <w:pPr>
        <w:pStyle w:val="140"/>
        <w:rPr>
          <w:lang w:eastAsia="ru-RU"/>
        </w:rPr>
      </w:pPr>
      <w:r w:rsidRPr="00E206B2">
        <w:rPr>
          <w:lang w:eastAsia="ru-RU"/>
        </w:rPr>
        <w:t>Потребители электроэнергии Сайгинского сельского поселения находятся в зоне действия центра питания ПС 110/10 «Сайга» с трансформаторами мощностью 2х2,5 МВА (свободная мощность для технологического присоединения на 01.04.2023 – 2,12 МВА). Эксплуатирующая организация ПАО «ТРК» МЭС Сибири.</w:t>
      </w:r>
    </w:p>
    <w:p w14:paraId="0DE73907" w14:textId="77777777" w:rsidR="00E206B2" w:rsidRPr="00E206B2" w:rsidRDefault="00E206B2" w:rsidP="00A158A2">
      <w:pPr>
        <w:pStyle w:val="140"/>
        <w:rPr>
          <w:lang w:eastAsia="ru-RU"/>
        </w:rPr>
      </w:pPr>
      <w:r w:rsidRPr="00E206B2">
        <w:rPr>
          <w:lang w:eastAsia="ru-RU"/>
        </w:rPr>
        <w:t xml:space="preserve">В границах территории поселения размещаются магистральные линии электропередачи: </w:t>
      </w:r>
    </w:p>
    <w:p w14:paraId="7A836FFF" w14:textId="14EC1C18" w:rsidR="00E206B2" w:rsidRPr="00E206B2" w:rsidRDefault="00E206B2" w:rsidP="00A158A2">
      <w:pPr>
        <w:pStyle w:val="140"/>
        <w:numPr>
          <w:ilvl w:val="0"/>
          <w:numId w:val="70"/>
        </w:numPr>
        <w:ind w:left="426" w:firstLine="709"/>
        <w:rPr>
          <w:lang w:eastAsia="ru-RU"/>
        </w:rPr>
      </w:pPr>
      <w:r w:rsidRPr="00E206B2">
        <w:rPr>
          <w:color w:val="000000"/>
          <w:szCs w:val="24"/>
          <w:shd w:val="clear" w:color="auto" w:fill="FFFFFF"/>
          <w:lang w:eastAsia="ru-RU"/>
        </w:rPr>
        <w:t>ВЛ-110 кВ (C-54) от ПС 110/35/10 кВ Улу-Юл до ПС 110/35/10 кВ Сайга</w:t>
      </w:r>
      <w:r w:rsidRPr="00E206B2">
        <w:rPr>
          <w:lang w:eastAsia="ru-RU"/>
        </w:rPr>
        <w:t>;</w:t>
      </w:r>
    </w:p>
    <w:p w14:paraId="1F6C7B28" w14:textId="00698468" w:rsidR="00E206B2" w:rsidRPr="00E206B2" w:rsidRDefault="00E206B2" w:rsidP="00A158A2">
      <w:pPr>
        <w:pStyle w:val="140"/>
        <w:numPr>
          <w:ilvl w:val="0"/>
          <w:numId w:val="70"/>
        </w:numPr>
        <w:ind w:left="426" w:firstLine="709"/>
        <w:rPr>
          <w:lang w:eastAsia="ru-RU"/>
        </w:rPr>
      </w:pPr>
      <w:r w:rsidRPr="00E206B2">
        <w:rPr>
          <w:color w:val="000000"/>
          <w:szCs w:val="24"/>
          <w:shd w:val="clear" w:color="auto" w:fill="FFFFFF"/>
          <w:lang w:eastAsia="ru-RU"/>
        </w:rPr>
        <w:t>ВЛ-110 кВ от ПС 110/10 кВ Сайга до ПС 110/10 кВ Ягодное (С-55)</w:t>
      </w:r>
      <w:r w:rsidRPr="00E206B2">
        <w:rPr>
          <w:lang w:eastAsia="ru-RU"/>
        </w:rPr>
        <w:t>.</w:t>
      </w:r>
    </w:p>
    <w:p w14:paraId="1FBD6834" w14:textId="77777777" w:rsidR="00E206B2" w:rsidRPr="00E206B2" w:rsidRDefault="00E206B2" w:rsidP="00A158A2">
      <w:pPr>
        <w:pStyle w:val="140"/>
        <w:rPr>
          <w:lang w:eastAsia="ru-RU"/>
        </w:rPr>
      </w:pPr>
      <w:r w:rsidRPr="00E206B2">
        <w:rPr>
          <w:lang w:eastAsia="ru-RU"/>
        </w:rPr>
        <w:t>Электроснабжение потребителей поселения осуществляется от ТП-10/0,4 кВ, запитанных по распределительной сети ЛЭП-10 кВ от РУ-10 кВ ПС 110/10 кВ «Сайга».</w:t>
      </w:r>
    </w:p>
    <w:p w14:paraId="40534EFC" w14:textId="77777777" w:rsidR="00E206B2" w:rsidRPr="00E206B2" w:rsidRDefault="00E206B2" w:rsidP="00E206B2">
      <w:pPr>
        <w:keepNext/>
        <w:keepLines/>
        <w:spacing w:before="200" w:after="0"/>
        <w:ind w:firstLine="709"/>
        <w:jc w:val="center"/>
        <w:outlineLvl w:val="2"/>
        <w:rPr>
          <w:rFonts w:eastAsia="Times New Roman"/>
          <w:b/>
          <w:bCs/>
        </w:rPr>
      </w:pPr>
      <w:r w:rsidRPr="00E206B2">
        <w:rPr>
          <w:rFonts w:eastAsia="Times New Roman"/>
          <w:b/>
          <w:bCs/>
        </w:rPr>
        <w:t>9.6 Связь</w:t>
      </w:r>
    </w:p>
    <w:p w14:paraId="31EDC41B" w14:textId="77777777" w:rsidR="00E206B2" w:rsidRPr="00E206B2" w:rsidRDefault="00E206B2" w:rsidP="00E206B2">
      <w:pPr>
        <w:pStyle w:val="140"/>
        <w:contextualSpacing w:val="0"/>
      </w:pPr>
      <w:r w:rsidRPr="00E206B2">
        <w:t xml:space="preserve">В настоящее время Сайгинское поселение телефонизировано от цифровой АТС (SI2000). Связь между АТС и абонентом осуществляется по кабельным и воздушным линиям связи. Подключение абонентов от шкафов, установленных в </w:t>
      </w:r>
      <w:r w:rsidRPr="00E206B2">
        <w:lastRenderedPageBreak/>
        <w:t>непосредственной близости. Состояние оборудования АТС, распределительных шкафов удовлетворительное.</w:t>
      </w:r>
    </w:p>
    <w:p w14:paraId="098912C2" w14:textId="77777777" w:rsidR="00E206B2" w:rsidRPr="00E206B2" w:rsidRDefault="00E206B2" w:rsidP="00E206B2">
      <w:pPr>
        <w:pStyle w:val="140"/>
        <w:contextualSpacing w:val="0"/>
      </w:pPr>
      <w:r w:rsidRPr="00E206B2">
        <w:t>Цифровое вещательное телевидение осуществляется от сети ФГУП «Российская телевизионная и радиовещательная сеть» (РТРС).</w:t>
      </w:r>
    </w:p>
    <w:p w14:paraId="6AA152DF" w14:textId="77777777" w:rsidR="00E206B2" w:rsidRPr="00E206B2" w:rsidRDefault="00E206B2" w:rsidP="00E206B2">
      <w:pPr>
        <w:pStyle w:val="140"/>
        <w:contextualSpacing w:val="0"/>
      </w:pPr>
      <w:r w:rsidRPr="00E206B2">
        <w:t>Сотовая связь и мобильный интернет осуществляется от передающих радиотехнических объектов (базовых станций) операторов сотовой связи ПАО «МТС», ПАО «ВымпелКом», ПАО «Мегафон» и ООО «Т2 Мобайл» и других операторов.</w:t>
      </w:r>
    </w:p>
    <w:p w14:paraId="49F53045" w14:textId="77777777" w:rsidR="00E206B2" w:rsidRPr="00E206B2" w:rsidRDefault="00E206B2" w:rsidP="00E206B2">
      <w:pPr>
        <w:pStyle w:val="140"/>
        <w:contextualSpacing w:val="0"/>
      </w:pPr>
      <w:r w:rsidRPr="00E206B2">
        <w:t>Услуги почтовой связи предоставляются АО «Почта России». Почтовое отделение № 636520 расположено в п. Сайга.</w:t>
      </w:r>
    </w:p>
    <w:p w14:paraId="5E499930" w14:textId="77777777" w:rsidR="00E206B2" w:rsidRPr="00E206B2" w:rsidRDefault="00E206B2" w:rsidP="00E206B2">
      <w:pPr>
        <w:pStyle w:val="140"/>
        <w:rPr>
          <w:rFonts w:eastAsia="Calibri"/>
          <w:b/>
          <w:lang w:eastAsia="ru-RU"/>
        </w:rPr>
        <w:sectPr w:rsidR="00E206B2" w:rsidRPr="00E206B2" w:rsidSect="00B95589">
          <w:pgSz w:w="11906" w:h="16838"/>
          <w:pgMar w:top="1134" w:right="850" w:bottom="1134" w:left="1701" w:header="709" w:footer="709" w:gutter="0"/>
          <w:cols w:space="720"/>
        </w:sectPr>
      </w:pPr>
    </w:p>
    <w:p w14:paraId="455446A1" w14:textId="77777777" w:rsidR="00576B3F" w:rsidRPr="00CA7138" w:rsidRDefault="00576B3F" w:rsidP="00FF27CC">
      <w:pPr>
        <w:pStyle w:val="2a"/>
      </w:pPr>
      <w:bookmarkStart w:id="85" w:name="_Toc436143671"/>
      <w:bookmarkStart w:id="86" w:name="_Toc147237743"/>
      <w:r w:rsidRPr="00CA7138">
        <w:t>10</w:t>
      </w:r>
      <w:r w:rsidR="00DB0F49" w:rsidRPr="00CA7138">
        <w:t>.</w:t>
      </w:r>
      <w:r w:rsidRPr="00CA7138">
        <w:t xml:space="preserve"> ТРАНСПОРТНАЯ ИНФРАСТРУКТУРА</w:t>
      </w:r>
      <w:bookmarkEnd w:id="85"/>
      <w:bookmarkEnd w:id="86"/>
    </w:p>
    <w:p w14:paraId="529E96AB" w14:textId="5A4E6080" w:rsidR="007434CB" w:rsidRPr="007434CB" w:rsidRDefault="00CA7138" w:rsidP="00A158A2">
      <w:pPr>
        <w:pStyle w:val="140"/>
        <w:rPr>
          <w:rFonts w:ascii="Arial" w:eastAsia="Calibri" w:hAnsi="Arial" w:cs="Arial"/>
          <w:b/>
          <w:sz w:val="24"/>
          <w:szCs w:val="24"/>
          <w:lang w:eastAsia="zh-CN"/>
        </w:rPr>
      </w:pPr>
      <w:r w:rsidRPr="00CA7138">
        <w:rPr>
          <w:rFonts w:asciiTheme="minorHAnsi" w:eastAsia="Calibri" w:hAnsiTheme="minorHAnsi" w:cstheme="minorHAnsi"/>
        </w:rPr>
        <w:t>Совет Сайгинского сельского поселения 11 мая 2017</w:t>
      </w:r>
      <w:r w:rsidR="00792A8F">
        <w:rPr>
          <w:rFonts w:asciiTheme="minorHAnsi" w:eastAsia="Calibri" w:hAnsiTheme="minorHAnsi" w:cstheme="minorHAnsi"/>
        </w:rPr>
        <w:t xml:space="preserve"> </w:t>
      </w:r>
      <w:r w:rsidRPr="00CA7138">
        <w:rPr>
          <w:rFonts w:asciiTheme="minorHAnsi" w:eastAsia="Calibri" w:hAnsiTheme="minorHAnsi" w:cstheme="minorHAnsi"/>
        </w:rPr>
        <w:t xml:space="preserve">года решением №16  утвердил </w:t>
      </w:r>
      <w:r w:rsidR="00E206B2">
        <w:rPr>
          <w:rFonts w:asciiTheme="minorHAnsi" w:eastAsia="Calibri" w:hAnsiTheme="minorHAnsi" w:cstheme="minorHAnsi"/>
        </w:rPr>
        <w:t>«</w:t>
      </w:r>
      <w:r w:rsidRPr="00CA7138">
        <w:rPr>
          <w:rFonts w:asciiTheme="minorHAnsi" w:eastAsia="Calibri" w:hAnsiTheme="minorHAnsi" w:cstheme="minorHAnsi"/>
        </w:rPr>
        <w:t>Программу</w:t>
      </w:r>
      <w:r w:rsidRPr="00CA7138">
        <w:rPr>
          <w:rFonts w:eastAsia="Calibri"/>
          <w:lang w:eastAsia="zh-CN"/>
        </w:rPr>
        <w:t xml:space="preserve"> комплексного развития транспортной инфраструктуры муниципального образования Сайгинское сельское поселение Верхнекетского района Томской области на 2017 - 2035 годы</w:t>
      </w:r>
      <w:r w:rsidR="00E206B2">
        <w:rPr>
          <w:rFonts w:eastAsia="Calibri"/>
          <w:lang w:eastAsia="zh-CN"/>
        </w:rPr>
        <w:t>»</w:t>
      </w:r>
      <w:r>
        <w:rPr>
          <w:rFonts w:eastAsia="Calibri"/>
          <w:lang w:eastAsia="zh-CN"/>
        </w:rPr>
        <w:t>, которая определила основные направления развития транспортной сети сельского поселения.</w:t>
      </w:r>
    </w:p>
    <w:p w14:paraId="4D265A3E" w14:textId="26CD76A2" w:rsidR="003F5796" w:rsidRPr="00CA7138" w:rsidRDefault="00CA7138" w:rsidP="00A158A2">
      <w:pPr>
        <w:pStyle w:val="140"/>
      </w:pPr>
      <w:r w:rsidRPr="00CA7138">
        <w:t>Т</w:t>
      </w:r>
      <w:r w:rsidR="003F5796" w:rsidRPr="00CA7138">
        <w:t>ранспортно-экономические связи</w:t>
      </w:r>
      <w:r w:rsidR="00BA6EE4" w:rsidRPr="00CA7138">
        <w:rPr>
          <w:spacing w:val="6"/>
        </w:rPr>
        <w:t xml:space="preserve"> поселения</w:t>
      </w:r>
      <w:r>
        <w:rPr>
          <w:spacing w:val="6"/>
        </w:rPr>
        <w:t xml:space="preserve"> </w:t>
      </w:r>
      <w:r w:rsidR="003F5796" w:rsidRPr="00CA7138">
        <w:t xml:space="preserve">осуществляются </w:t>
      </w:r>
      <w:r w:rsidRPr="00CA7138">
        <w:t xml:space="preserve">железнодорожным и </w:t>
      </w:r>
      <w:r w:rsidR="003F5796" w:rsidRPr="00CA7138">
        <w:t>автомобильным вид</w:t>
      </w:r>
      <w:r w:rsidRPr="00CA7138">
        <w:t>а</w:t>
      </w:r>
      <w:r w:rsidR="003F5796" w:rsidRPr="00CA7138">
        <w:t>м</w:t>
      </w:r>
      <w:r w:rsidRPr="00CA7138">
        <w:t>и</w:t>
      </w:r>
      <w:r w:rsidR="003F5796" w:rsidRPr="00CA7138">
        <w:t xml:space="preserve"> транспорта</w:t>
      </w:r>
      <w:r w:rsidR="004A416F" w:rsidRPr="00CA7138">
        <w:t>.</w:t>
      </w:r>
      <w:r w:rsidR="00B8352F" w:rsidRPr="00CA7138">
        <w:t xml:space="preserve"> </w:t>
      </w:r>
      <w:r w:rsidR="003F5796" w:rsidRPr="00CA7138">
        <w:t xml:space="preserve">В </w:t>
      </w:r>
      <w:r w:rsidR="00E206B2">
        <w:t xml:space="preserve">единственном населенном </w:t>
      </w:r>
      <w:r w:rsidR="003F5796" w:rsidRPr="00CA7138">
        <w:t xml:space="preserve"> пункт</w:t>
      </w:r>
      <w:r w:rsidR="00E206B2">
        <w:t xml:space="preserve">е п.Сайга </w:t>
      </w:r>
      <w:r w:rsidR="003F5796" w:rsidRPr="00CA7138">
        <w:t xml:space="preserve"> регулярный </w:t>
      </w:r>
      <w:r w:rsidR="00BA6EE4" w:rsidRPr="00CA7138">
        <w:t xml:space="preserve">общественный </w:t>
      </w:r>
      <w:r w:rsidR="003F5796" w:rsidRPr="00CA7138">
        <w:t>транспорт отсутствует. Большинство трудовых передвижений в поселении приходится на личный транспорт и пешеходные сообщения.</w:t>
      </w:r>
    </w:p>
    <w:p w14:paraId="5360C880" w14:textId="77777777" w:rsidR="00BA6EE4" w:rsidRPr="00B80F00" w:rsidRDefault="00EE4D88" w:rsidP="00A158A2">
      <w:pPr>
        <w:pStyle w:val="140"/>
      </w:pPr>
      <w:r w:rsidRPr="00B80F00">
        <w:t xml:space="preserve">В основе оценки транспортного спроса лежит анализ передвижения населения к объектам тяготения. </w:t>
      </w:r>
      <w:r w:rsidR="00BA6EE4" w:rsidRPr="00B80F00">
        <w:t xml:space="preserve">Основные группы объектов тяготения: </w:t>
      </w:r>
    </w:p>
    <w:p w14:paraId="42F8B762" w14:textId="77777777" w:rsidR="00BA6EE4" w:rsidRPr="00B80F00" w:rsidRDefault="00BA6EE4" w:rsidP="00A158A2">
      <w:pPr>
        <w:pStyle w:val="140"/>
        <w:numPr>
          <w:ilvl w:val="0"/>
          <w:numId w:val="10"/>
        </w:numPr>
        <w:ind w:left="0" w:firstLine="709"/>
      </w:pPr>
      <w:r w:rsidRPr="00B80F00">
        <w:t>объекты социальной сферы;</w:t>
      </w:r>
    </w:p>
    <w:p w14:paraId="5A9FFF1F" w14:textId="77777777" w:rsidR="00BA6EE4" w:rsidRPr="00B80F00" w:rsidRDefault="00BA6EE4" w:rsidP="00A158A2">
      <w:pPr>
        <w:pStyle w:val="140"/>
        <w:numPr>
          <w:ilvl w:val="0"/>
          <w:numId w:val="10"/>
        </w:numPr>
        <w:ind w:left="0" w:firstLine="709"/>
      </w:pPr>
      <w:r w:rsidRPr="00B80F00">
        <w:t>объекты трудовой деятельности</w:t>
      </w:r>
    </w:p>
    <w:p w14:paraId="470B1DE8" w14:textId="77777777" w:rsidR="00BA6EE4" w:rsidRDefault="00BA6EE4" w:rsidP="00A158A2">
      <w:pPr>
        <w:pStyle w:val="140"/>
        <w:numPr>
          <w:ilvl w:val="0"/>
          <w:numId w:val="10"/>
        </w:numPr>
        <w:ind w:left="0" w:firstLine="709"/>
      </w:pPr>
      <w:r w:rsidRPr="00B80F00">
        <w:t>узловые объекты транспортной инфраструктуры.</w:t>
      </w:r>
    </w:p>
    <w:p w14:paraId="02B0D88E" w14:textId="232950E8" w:rsidR="00754EA6" w:rsidRPr="00BF13B3" w:rsidRDefault="00E206B2" w:rsidP="00A158A2">
      <w:pPr>
        <w:pStyle w:val="140"/>
      </w:pPr>
      <w:r w:rsidRPr="00BF13B3">
        <w:t xml:space="preserve"> </w:t>
      </w:r>
      <w:r w:rsidR="00754EA6" w:rsidRPr="00BF13B3">
        <w:t>Проблемы транспортного комплекса:</w:t>
      </w:r>
    </w:p>
    <w:p w14:paraId="55705F48" w14:textId="77777777" w:rsidR="00754EA6" w:rsidRPr="00BF13B3" w:rsidRDefault="00754EA6" w:rsidP="00A158A2">
      <w:pPr>
        <w:pStyle w:val="140"/>
        <w:numPr>
          <w:ilvl w:val="0"/>
          <w:numId w:val="58"/>
        </w:numPr>
        <w:ind w:left="0" w:firstLine="709"/>
      </w:pPr>
      <w:r w:rsidRPr="00BF13B3">
        <w:t>высокий уровень старения и износа транспортных коммуникаций, требующих регулярной реконструкции, низкий технический уровень дорог;</w:t>
      </w:r>
    </w:p>
    <w:p w14:paraId="530420A1" w14:textId="77777777" w:rsidR="00754EA6" w:rsidRPr="00BF13B3" w:rsidRDefault="00754EA6" w:rsidP="00A158A2">
      <w:pPr>
        <w:pStyle w:val="140"/>
        <w:numPr>
          <w:ilvl w:val="0"/>
          <w:numId w:val="58"/>
        </w:numPr>
        <w:ind w:left="0" w:firstLine="709"/>
      </w:pPr>
      <w:r w:rsidRPr="00BF13B3">
        <w:t>недостаточная обеспеченность дорогами с твердым покрытием (22%) от общего объема дорог общего пользования;</w:t>
      </w:r>
    </w:p>
    <w:p w14:paraId="6064984D" w14:textId="77777777" w:rsidR="00754EA6" w:rsidRPr="00BF13B3" w:rsidRDefault="00754EA6" w:rsidP="00A158A2">
      <w:pPr>
        <w:pStyle w:val="140"/>
        <w:numPr>
          <w:ilvl w:val="0"/>
          <w:numId w:val="58"/>
        </w:numPr>
        <w:ind w:left="0" w:firstLine="709"/>
      </w:pPr>
      <w:r w:rsidRPr="00BF13B3">
        <w:t>отсутствие общественного транспорта, осуществляющего пассажиро-перевозки на территории поселения, отсутствие заинтересованности у представителей бизнеса к осуществлению данного вида деятельности;</w:t>
      </w:r>
    </w:p>
    <w:p w14:paraId="0E33BDAF" w14:textId="77777777" w:rsidR="00754EA6" w:rsidRPr="00BF13B3" w:rsidRDefault="00754EA6" w:rsidP="00A158A2">
      <w:pPr>
        <w:pStyle w:val="140"/>
        <w:numPr>
          <w:ilvl w:val="0"/>
          <w:numId w:val="58"/>
        </w:numPr>
        <w:ind w:left="0" w:firstLine="709"/>
      </w:pPr>
      <w:r w:rsidRPr="00BF13B3">
        <w:t>отсутствие в поселении транспорта для оказания ритуальных услуг;</w:t>
      </w:r>
    </w:p>
    <w:p w14:paraId="720091C7" w14:textId="77777777" w:rsidR="00754EA6" w:rsidRPr="00BF13B3" w:rsidRDefault="00754EA6" w:rsidP="00A158A2">
      <w:pPr>
        <w:pStyle w:val="140"/>
        <w:numPr>
          <w:ilvl w:val="0"/>
          <w:numId w:val="58"/>
        </w:numPr>
        <w:ind w:left="0" w:firstLine="709"/>
      </w:pPr>
      <w:r w:rsidRPr="00BF13B3">
        <w:t>высокий уровень старения и износа транспортных коммуникаций, автомобильных и пешеходных мостов, требующих регулярной реконструкции, низкий технический уровень дорог.</w:t>
      </w:r>
    </w:p>
    <w:p w14:paraId="1AE569C5" w14:textId="2D9CADE6" w:rsidR="00A158A2" w:rsidRDefault="00754EA6" w:rsidP="00A158A2">
      <w:pPr>
        <w:pStyle w:val="140"/>
      </w:pPr>
      <w:r w:rsidRPr="00BF13B3">
        <w:t xml:space="preserve">Автодороги поселения являются важнейшей составной частью производственной инфраструктуры, а их развитие – одна из приоритетных задач деятельности местной власти. Развитие и модернизация сферы транспорта являются факторами, стимулирующими социально-экономическое развитие поселения, повышение уровня жизни населения. </w:t>
      </w:r>
      <w:r w:rsidRPr="00ED1CC5">
        <w:t>Протяженность дорог общего пользования составляет 4,83 км.</w:t>
      </w:r>
      <w:r w:rsidR="00A158A2">
        <w:br w:type="page"/>
      </w:r>
    </w:p>
    <w:p w14:paraId="1087185D" w14:textId="77777777" w:rsidR="00576B3F" w:rsidRPr="00B80F00" w:rsidRDefault="00101A0A" w:rsidP="00FF27CC">
      <w:pPr>
        <w:pStyle w:val="2a"/>
      </w:pPr>
      <w:bookmarkStart w:id="87" w:name="_Toc436143673"/>
      <w:bookmarkStart w:id="88" w:name="_Toc147237744"/>
      <w:r w:rsidRPr="00B80F00">
        <w:lastRenderedPageBreak/>
        <w:t>10.1</w:t>
      </w:r>
      <w:r w:rsidR="00CD544E" w:rsidRPr="00B80F00">
        <w:t>.</w:t>
      </w:r>
      <w:r w:rsidR="00576B3F" w:rsidRPr="00B80F00">
        <w:t xml:space="preserve"> Автомобильный транспорт</w:t>
      </w:r>
      <w:bookmarkEnd w:id="87"/>
      <w:bookmarkEnd w:id="88"/>
    </w:p>
    <w:p w14:paraId="2300ABE0" w14:textId="0311A1C3" w:rsidR="00754EA6" w:rsidRPr="00BF13B3" w:rsidRDefault="00754EA6" w:rsidP="00A158A2">
      <w:pPr>
        <w:spacing w:after="0" w:line="240" w:lineRule="auto"/>
        <w:ind w:firstLine="709"/>
        <w:jc w:val="both"/>
        <w:rPr>
          <w:rFonts w:eastAsia="Times New Roman"/>
          <w:sz w:val="26"/>
          <w:szCs w:val="26"/>
          <w:lang w:val="x-none" w:eastAsia="ru-RU"/>
        </w:rPr>
      </w:pPr>
      <w:r w:rsidRPr="00BF13B3">
        <w:rPr>
          <w:rFonts w:eastAsia="Times New Roman"/>
          <w:sz w:val="26"/>
          <w:szCs w:val="26"/>
          <w:lang w:val="x-none" w:eastAsia="ru-RU"/>
        </w:rPr>
        <w:t>Автомобильный парк населения С</w:t>
      </w:r>
      <w:r w:rsidRPr="00BF13B3">
        <w:rPr>
          <w:rFonts w:eastAsia="Times New Roman"/>
          <w:sz w:val="26"/>
          <w:szCs w:val="26"/>
          <w:lang w:eastAsia="ru-RU"/>
        </w:rPr>
        <w:t>айгин</w:t>
      </w:r>
      <w:r w:rsidRPr="00BF13B3">
        <w:rPr>
          <w:rFonts w:eastAsia="Times New Roman"/>
          <w:sz w:val="26"/>
          <w:szCs w:val="26"/>
          <w:lang w:val="x-none" w:eastAsia="ru-RU"/>
        </w:rPr>
        <w:t xml:space="preserve">ского сельсовета состоит из легковых автомобилей, принадлежащих частным лицам. Грузовой транспорт, в основном, представлен </w:t>
      </w:r>
      <w:r w:rsidRPr="00BF13B3">
        <w:rPr>
          <w:rFonts w:eastAsia="Times New Roman"/>
          <w:sz w:val="26"/>
          <w:szCs w:val="26"/>
          <w:lang w:eastAsia="ru-RU"/>
        </w:rPr>
        <w:t>производственной</w:t>
      </w:r>
      <w:r w:rsidRPr="00BF13B3">
        <w:rPr>
          <w:rFonts w:eastAsia="Times New Roman"/>
          <w:sz w:val="26"/>
          <w:szCs w:val="26"/>
          <w:lang w:val="x-none" w:eastAsia="ru-RU"/>
        </w:rPr>
        <w:t xml:space="preserve"> техникой. Детальная </w:t>
      </w:r>
      <w:r w:rsidR="00E206B2" w:rsidRPr="00BF13B3">
        <w:rPr>
          <w:rFonts w:eastAsia="Times New Roman"/>
          <w:sz w:val="26"/>
          <w:szCs w:val="26"/>
          <w:lang w:eastAsia="ru-RU"/>
        </w:rPr>
        <w:t xml:space="preserve">современная </w:t>
      </w:r>
      <w:r w:rsidRPr="00BF13B3">
        <w:rPr>
          <w:rFonts w:eastAsia="Times New Roman"/>
          <w:sz w:val="26"/>
          <w:szCs w:val="26"/>
          <w:lang w:val="x-none" w:eastAsia="ru-RU"/>
        </w:rPr>
        <w:t xml:space="preserve">информация о видах транспорта отсутствует. Отмечается рост количества транспортных средств и уровня автомобилизации населения. Хранение транспортных средств осуществляется, в основном, на придомовых территориях. Парковочные места имеются у всех объектов социальной инфраструктуры и у административных зданий хозяйствующих организаций. </w:t>
      </w:r>
    </w:p>
    <w:p w14:paraId="717188AF" w14:textId="77777777" w:rsidR="00754EA6" w:rsidRPr="00BF13B3" w:rsidRDefault="00754EA6" w:rsidP="00A158A2">
      <w:pPr>
        <w:pStyle w:val="140"/>
        <w:contextualSpacing w:val="0"/>
        <w:rPr>
          <w:lang w:eastAsia="ru-RU"/>
        </w:rPr>
      </w:pPr>
      <w:r w:rsidRPr="00BF13B3">
        <w:rPr>
          <w:lang w:val="x-none" w:eastAsia="ru-RU"/>
        </w:rPr>
        <w:t xml:space="preserve">Транспортные средства организаций, осуществляющих грузовые перевозки, и личный грузовой автотранспорт населения передвигаются по дорогам общего пользования в соответствии с ПДД РФ. </w:t>
      </w:r>
      <w:r w:rsidRPr="00BF13B3">
        <w:t>Основными предприятиями, осуществляющими грузовые перевозки на территории Сайгинского сельского поселения, являются: ООО «Сайга»</w:t>
      </w:r>
      <w:r w:rsidRPr="00BF13B3">
        <w:rPr>
          <w:rFonts w:eastAsia="Calibri"/>
        </w:rPr>
        <w:t xml:space="preserve">, </w:t>
      </w:r>
      <w:r w:rsidRPr="00BF13B3">
        <w:t>- ООО « Томск-партнёр»;</w:t>
      </w:r>
      <w:r w:rsidRPr="00BF13B3">
        <w:rPr>
          <w:rFonts w:eastAsia="Calibri"/>
        </w:rPr>
        <w:t xml:space="preserve"> </w:t>
      </w:r>
      <w:r w:rsidRPr="00BF13B3">
        <w:t xml:space="preserve">ООО «Сайга-энерго»; ИП « Алабин-лес». </w:t>
      </w:r>
      <w:r w:rsidRPr="00BF13B3">
        <w:rPr>
          <w:lang w:eastAsia="ru-RU"/>
        </w:rPr>
        <w:t>Основные направления движения грузовых транспортных средств по Сайгинскому сельскому поселению:</w:t>
      </w:r>
    </w:p>
    <w:p w14:paraId="2B95A41A" w14:textId="77777777" w:rsidR="00754EA6" w:rsidRPr="00BF13B3" w:rsidRDefault="00754EA6" w:rsidP="00A158A2">
      <w:pPr>
        <w:pStyle w:val="140"/>
        <w:numPr>
          <w:ilvl w:val="0"/>
          <w:numId w:val="11"/>
        </w:numPr>
        <w:ind w:left="0" w:firstLine="709"/>
        <w:contextualSpacing w:val="0"/>
        <w:rPr>
          <w:lang w:eastAsia="ru-RU"/>
        </w:rPr>
      </w:pPr>
      <w:r w:rsidRPr="00BF13B3">
        <w:rPr>
          <w:lang w:eastAsia="ru-RU"/>
        </w:rPr>
        <w:t>пос. Сайга – лесозаготовительный участок - пос. Сайга;</w:t>
      </w:r>
    </w:p>
    <w:p w14:paraId="26C53CF5" w14:textId="77777777" w:rsidR="00754EA6" w:rsidRPr="00BF13B3" w:rsidRDefault="00754EA6" w:rsidP="00A158A2">
      <w:pPr>
        <w:pStyle w:val="140"/>
        <w:numPr>
          <w:ilvl w:val="0"/>
          <w:numId w:val="11"/>
        </w:numPr>
        <w:ind w:left="0" w:firstLine="709"/>
        <w:contextualSpacing w:val="0"/>
        <w:rPr>
          <w:lang w:eastAsia="ru-RU"/>
        </w:rPr>
      </w:pPr>
      <w:r w:rsidRPr="00BF13B3">
        <w:rPr>
          <w:lang w:eastAsia="ru-RU"/>
        </w:rPr>
        <w:t>пос. Сайга- пос.Белый Яр;</w:t>
      </w:r>
    </w:p>
    <w:p w14:paraId="77C04FBA" w14:textId="77777777" w:rsidR="00754EA6" w:rsidRPr="00BF13B3" w:rsidRDefault="00754EA6" w:rsidP="00A158A2">
      <w:pPr>
        <w:pStyle w:val="140"/>
        <w:numPr>
          <w:ilvl w:val="0"/>
          <w:numId w:val="11"/>
        </w:numPr>
        <w:ind w:left="0" w:firstLine="709"/>
        <w:contextualSpacing w:val="0"/>
        <w:rPr>
          <w:lang w:eastAsia="ru-RU"/>
        </w:rPr>
      </w:pPr>
      <w:r w:rsidRPr="00BF13B3">
        <w:rPr>
          <w:lang w:eastAsia="ru-RU"/>
        </w:rPr>
        <w:t>пос.Сайга – г.Томск.</w:t>
      </w:r>
    </w:p>
    <w:p w14:paraId="27BF92C6" w14:textId="77777777" w:rsidR="00754EA6" w:rsidRPr="00BF13B3" w:rsidRDefault="00754EA6" w:rsidP="00A158A2">
      <w:pPr>
        <w:pStyle w:val="140"/>
        <w:contextualSpacing w:val="0"/>
        <w:rPr>
          <w:rFonts w:eastAsia="Calibri"/>
        </w:rPr>
      </w:pPr>
      <w:r w:rsidRPr="00BF13B3">
        <w:rPr>
          <w:rFonts w:eastAsia="Calibri"/>
        </w:rPr>
        <w:t>Основные грузовые транспортные средства, применяемые в Сайгинском поселении: тракторы и бульдозеры гусеничные грузоподъемностью</w:t>
      </w:r>
      <w:r w:rsidRPr="00BF13B3">
        <w:rPr>
          <w:rFonts w:eastAsia="Calibri"/>
        </w:rPr>
        <w:tab/>
        <w:t>6т, автомобили грузовые грузоподъемностью от 2-х до 15т, колесные трактора, автобусы, спецмашины.</w:t>
      </w:r>
    </w:p>
    <w:p w14:paraId="7B6E87AC" w14:textId="6E62BEAA" w:rsidR="00754EA6" w:rsidRPr="00D6191D" w:rsidRDefault="00754EA6" w:rsidP="00A158A2">
      <w:pPr>
        <w:pStyle w:val="140"/>
        <w:contextualSpacing w:val="0"/>
      </w:pPr>
      <w:r w:rsidRPr="00BF13B3">
        <w:rPr>
          <w:rFonts w:eastAsia="Calibri"/>
        </w:rPr>
        <w:t xml:space="preserve">Транспортные средства, занятые в жилищно-коммунальном хозяйстве, осуществляют механическую уборку дорог Сайгинского сельского поселения (ДТ-75, МТЗ 82, грейдер ДЗ-180). Вывоз ТБО осуществляет ООО «Риск» - (автомобиль МАЗ). </w:t>
      </w:r>
      <w:r w:rsidRPr="00BF13B3">
        <w:t>На территории Сайгинского сельского поселения не предусмотрена инфраструктура для грузовых транспортных средств.</w:t>
      </w:r>
    </w:p>
    <w:p w14:paraId="4F09F1AC" w14:textId="77777777" w:rsidR="00754EA6" w:rsidRPr="00BF13B3" w:rsidRDefault="00754EA6" w:rsidP="00FF27CC">
      <w:pPr>
        <w:pStyle w:val="2a"/>
      </w:pPr>
      <w:bookmarkStart w:id="89" w:name="_Toc519087644"/>
      <w:bookmarkStart w:id="90" w:name="_Toc127180963"/>
      <w:bookmarkStart w:id="91" w:name="_Toc147237745"/>
      <w:r w:rsidRPr="00BF13B3">
        <w:t>10.2. Объекты транспортной инфраструктуры</w:t>
      </w:r>
      <w:bookmarkEnd w:id="89"/>
      <w:bookmarkEnd w:id="90"/>
      <w:bookmarkEnd w:id="91"/>
    </w:p>
    <w:p w14:paraId="1D24A726" w14:textId="0045A072" w:rsidR="00E37E10" w:rsidRPr="006539AC" w:rsidRDefault="00E37E10" w:rsidP="00E37E10">
      <w:pPr>
        <w:spacing w:after="0" w:line="240" w:lineRule="auto"/>
        <w:ind w:firstLine="709"/>
        <w:jc w:val="both"/>
        <w:rPr>
          <w:rFonts w:eastAsia="Times New Roman"/>
          <w:sz w:val="26"/>
          <w:szCs w:val="26"/>
          <w:lang w:val="x-none" w:eastAsia="ru-RU"/>
        </w:rPr>
      </w:pPr>
      <w:r w:rsidRPr="00ED1CC5">
        <w:rPr>
          <w:rFonts w:eastAsia="Times New Roman"/>
          <w:sz w:val="26"/>
          <w:szCs w:val="26"/>
          <w:lang w:val="x-none" w:eastAsia="ru-RU"/>
        </w:rPr>
        <w:t xml:space="preserve">Общая протяжённость дорожной сети сельского поселения составляет </w:t>
      </w:r>
      <w:r w:rsidR="001B0107" w:rsidRPr="006539AC">
        <w:rPr>
          <w:rFonts w:eastAsia="Times New Roman"/>
          <w:sz w:val="26"/>
          <w:szCs w:val="26"/>
          <w:lang w:eastAsia="ru-RU"/>
        </w:rPr>
        <w:t>5,35</w:t>
      </w:r>
      <w:r w:rsidRPr="006539AC">
        <w:rPr>
          <w:rFonts w:eastAsia="Times New Roman"/>
          <w:sz w:val="26"/>
          <w:szCs w:val="26"/>
          <w:lang w:val="x-none" w:eastAsia="ru-RU"/>
        </w:rPr>
        <w:t xml:space="preserve"> км, в том числе, дороги регионального значения – </w:t>
      </w:r>
      <w:r w:rsidRPr="006539AC">
        <w:rPr>
          <w:rFonts w:eastAsia="Times New Roman"/>
          <w:sz w:val="26"/>
          <w:szCs w:val="26"/>
          <w:lang w:eastAsia="ru-RU"/>
        </w:rPr>
        <w:t>2,2</w:t>
      </w:r>
      <w:r w:rsidRPr="006539AC">
        <w:rPr>
          <w:rFonts w:eastAsia="Times New Roman"/>
          <w:sz w:val="26"/>
          <w:szCs w:val="26"/>
          <w:lang w:val="x-none" w:eastAsia="ru-RU"/>
        </w:rPr>
        <w:t> км и ме</w:t>
      </w:r>
      <w:r w:rsidRPr="006539AC">
        <w:rPr>
          <w:rFonts w:eastAsia="Times New Roman"/>
          <w:sz w:val="26"/>
          <w:szCs w:val="26"/>
          <w:lang w:eastAsia="ru-RU"/>
        </w:rPr>
        <w:t>стн</w:t>
      </w:r>
      <w:r w:rsidRPr="006539AC">
        <w:rPr>
          <w:rFonts w:eastAsia="Times New Roman"/>
          <w:sz w:val="26"/>
          <w:szCs w:val="26"/>
          <w:lang w:val="x-none" w:eastAsia="ru-RU"/>
        </w:rPr>
        <w:t xml:space="preserve">ого значения – </w:t>
      </w:r>
      <w:r w:rsidR="001B0107" w:rsidRPr="006539AC">
        <w:rPr>
          <w:rFonts w:eastAsia="Times New Roman"/>
          <w:sz w:val="26"/>
          <w:szCs w:val="26"/>
          <w:lang w:eastAsia="ru-RU"/>
        </w:rPr>
        <w:t>3,15</w:t>
      </w:r>
      <w:r w:rsidRPr="006539AC">
        <w:rPr>
          <w:rFonts w:eastAsia="Times New Roman"/>
          <w:sz w:val="26"/>
          <w:szCs w:val="26"/>
          <w:lang w:val="x-none" w:eastAsia="ru-RU"/>
        </w:rPr>
        <w:t xml:space="preserve"> км. </w:t>
      </w:r>
    </w:p>
    <w:p w14:paraId="222D165A" w14:textId="77777777" w:rsidR="00E37E10" w:rsidRPr="006539AC" w:rsidRDefault="00E37E10" w:rsidP="00E37E10">
      <w:pPr>
        <w:spacing w:after="0" w:line="240" w:lineRule="auto"/>
        <w:ind w:firstLine="709"/>
        <w:jc w:val="both"/>
        <w:rPr>
          <w:rFonts w:eastAsia="Times New Roman"/>
          <w:sz w:val="26"/>
          <w:szCs w:val="26"/>
          <w:lang w:val="x-none" w:eastAsia="ru-RU"/>
        </w:rPr>
      </w:pPr>
      <w:r w:rsidRPr="006539AC">
        <w:rPr>
          <w:rFonts w:eastAsia="Times New Roman"/>
          <w:sz w:val="26"/>
          <w:szCs w:val="26"/>
          <w:lang w:val="x-none" w:eastAsia="ru-RU"/>
        </w:rPr>
        <w:t>По территории С</w:t>
      </w:r>
      <w:r w:rsidRPr="006539AC">
        <w:rPr>
          <w:rFonts w:eastAsia="Times New Roman"/>
          <w:sz w:val="26"/>
          <w:szCs w:val="26"/>
          <w:lang w:eastAsia="ru-RU"/>
        </w:rPr>
        <w:t>айгинс</w:t>
      </w:r>
      <w:r w:rsidRPr="006539AC">
        <w:rPr>
          <w:rFonts w:eastAsia="Times New Roman"/>
          <w:sz w:val="26"/>
          <w:szCs w:val="26"/>
          <w:lang w:val="x-none" w:eastAsia="ru-RU"/>
        </w:rPr>
        <w:t>кого сельсовета проходит региональная автомагистраль Томской области 69К-11 («Первомайское – Белый Яр») общей протяженностью в границах сельского поселения 2,2 км</w:t>
      </w:r>
      <w:r w:rsidRPr="006539AC">
        <w:rPr>
          <w:rFonts w:eastAsia="Times New Roman"/>
          <w:sz w:val="26"/>
          <w:szCs w:val="26"/>
          <w:lang w:eastAsia="ru-RU"/>
        </w:rPr>
        <w:t>.</w:t>
      </w:r>
      <w:r w:rsidRPr="006539AC">
        <w:rPr>
          <w:rFonts w:eastAsia="Times New Roman"/>
          <w:sz w:val="26"/>
          <w:szCs w:val="26"/>
          <w:lang w:val="x-none" w:eastAsia="ru-RU"/>
        </w:rPr>
        <w:t xml:space="preserve"> Материал покрытия проезжей части</w:t>
      </w:r>
      <w:r w:rsidRPr="006539AC">
        <w:rPr>
          <w:rFonts w:eastAsia="Times New Roman"/>
          <w:sz w:val="26"/>
          <w:szCs w:val="26"/>
          <w:lang w:eastAsia="ru-RU"/>
        </w:rPr>
        <w:t xml:space="preserve"> щебень</w:t>
      </w:r>
      <w:r w:rsidRPr="006539AC">
        <w:rPr>
          <w:rFonts w:eastAsia="Times New Roman"/>
          <w:sz w:val="26"/>
          <w:szCs w:val="26"/>
          <w:lang w:val="x-none" w:eastAsia="ru-RU"/>
        </w:rPr>
        <w:t>.</w:t>
      </w:r>
    </w:p>
    <w:p w14:paraId="36BF415B" w14:textId="358CE3C6" w:rsidR="00E37E10" w:rsidRPr="00BF13B3" w:rsidRDefault="00E37E10" w:rsidP="00E37E10">
      <w:pPr>
        <w:spacing w:after="0" w:line="240" w:lineRule="auto"/>
        <w:ind w:firstLine="709"/>
        <w:jc w:val="both"/>
        <w:rPr>
          <w:rFonts w:eastAsia="Calibri"/>
          <w:sz w:val="26"/>
          <w:szCs w:val="26"/>
        </w:rPr>
      </w:pPr>
      <w:r w:rsidRPr="006539AC">
        <w:rPr>
          <w:rFonts w:eastAsia="Calibri"/>
          <w:sz w:val="26"/>
          <w:szCs w:val="26"/>
        </w:rPr>
        <w:t xml:space="preserve">Автомобильные дороги местного значения общей протяженностью в границах сельского поселения </w:t>
      </w:r>
      <w:r w:rsidR="001B0107" w:rsidRPr="006539AC">
        <w:rPr>
          <w:rFonts w:eastAsia="Calibri"/>
          <w:sz w:val="26"/>
          <w:szCs w:val="26"/>
        </w:rPr>
        <w:t>3,15</w:t>
      </w:r>
      <w:r w:rsidRPr="006539AC">
        <w:rPr>
          <w:rFonts w:eastAsia="Calibri"/>
          <w:sz w:val="26"/>
          <w:szCs w:val="26"/>
        </w:rPr>
        <w:t xml:space="preserve"> км.</w:t>
      </w:r>
    </w:p>
    <w:p w14:paraId="6C97923C" w14:textId="0AA82BB1" w:rsidR="00A158A2" w:rsidRDefault="00A158A2" w:rsidP="00E37E10">
      <w:pPr>
        <w:spacing w:after="0" w:line="240" w:lineRule="auto"/>
        <w:jc w:val="both"/>
        <w:rPr>
          <w:rFonts w:eastAsia="Times New Roman"/>
          <w:sz w:val="26"/>
          <w:szCs w:val="26"/>
          <w:lang w:eastAsia="ru-RU"/>
        </w:rPr>
      </w:pPr>
      <w:r>
        <w:rPr>
          <w:rFonts w:eastAsia="Times New Roman"/>
          <w:sz w:val="26"/>
          <w:szCs w:val="26"/>
          <w:lang w:eastAsia="ru-RU"/>
        </w:rPr>
        <w:br w:type="page"/>
      </w:r>
    </w:p>
    <w:p w14:paraId="0C442D6F" w14:textId="77777777" w:rsidR="00E37E10" w:rsidRDefault="00E37E10" w:rsidP="00E37E10">
      <w:pPr>
        <w:spacing w:after="0" w:line="240" w:lineRule="auto"/>
        <w:jc w:val="both"/>
        <w:rPr>
          <w:rFonts w:eastAsia="Times New Roman"/>
          <w:sz w:val="26"/>
          <w:szCs w:val="26"/>
          <w:lang w:eastAsia="ru-RU"/>
        </w:rPr>
      </w:pPr>
      <w:r w:rsidRPr="00BF13B3">
        <w:rPr>
          <w:rFonts w:eastAsia="Times New Roman"/>
          <w:sz w:val="26"/>
          <w:szCs w:val="26"/>
          <w:lang w:val="x-none" w:eastAsia="ru-RU"/>
        </w:rPr>
        <w:lastRenderedPageBreak/>
        <w:t>Таблица 10.1</w:t>
      </w:r>
      <w:r w:rsidRPr="00BF13B3">
        <w:rPr>
          <w:rFonts w:eastAsia="Times New Roman"/>
          <w:sz w:val="26"/>
          <w:szCs w:val="26"/>
          <w:lang w:eastAsia="ru-RU"/>
        </w:rPr>
        <w:t xml:space="preserve"> </w:t>
      </w:r>
      <w:r w:rsidRPr="00BF13B3">
        <w:rPr>
          <w:rFonts w:eastAsia="Times New Roman"/>
          <w:sz w:val="26"/>
          <w:szCs w:val="26"/>
          <w:lang w:val="x-none" w:eastAsia="ru-RU"/>
        </w:rPr>
        <w:t>– Технические характеристики автомобильн</w:t>
      </w:r>
      <w:r w:rsidRPr="00BF13B3">
        <w:rPr>
          <w:rFonts w:eastAsia="Times New Roman"/>
          <w:sz w:val="26"/>
          <w:szCs w:val="26"/>
          <w:lang w:eastAsia="ru-RU"/>
        </w:rPr>
        <w:t>ой</w:t>
      </w:r>
      <w:r w:rsidRPr="00BF13B3">
        <w:rPr>
          <w:rFonts w:eastAsia="Times New Roman"/>
          <w:sz w:val="26"/>
          <w:szCs w:val="26"/>
          <w:lang w:val="x-none" w:eastAsia="ru-RU"/>
        </w:rPr>
        <w:t xml:space="preserve"> дорог</w:t>
      </w:r>
      <w:r w:rsidRPr="00BF13B3">
        <w:rPr>
          <w:rFonts w:eastAsia="Times New Roman"/>
          <w:sz w:val="26"/>
          <w:szCs w:val="26"/>
          <w:lang w:eastAsia="ru-RU"/>
        </w:rPr>
        <w:t>и</w:t>
      </w:r>
      <w:r w:rsidRPr="00BF13B3">
        <w:rPr>
          <w:rFonts w:eastAsia="Times New Roman"/>
          <w:sz w:val="26"/>
          <w:szCs w:val="26"/>
          <w:lang w:val="x-none" w:eastAsia="ru-RU"/>
        </w:rPr>
        <w:t xml:space="preserve"> общего пользования </w:t>
      </w:r>
      <w:r w:rsidRPr="00BF13B3">
        <w:rPr>
          <w:rFonts w:eastAsia="Times New Roman"/>
          <w:sz w:val="26"/>
          <w:szCs w:val="26"/>
          <w:lang w:eastAsia="ru-RU"/>
        </w:rPr>
        <w:t xml:space="preserve">регионального </w:t>
      </w:r>
      <w:r w:rsidRPr="00BF13B3">
        <w:rPr>
          <w:rFonts w:eastAsia="Times New Roman"/>
          <w:sz w:val="26"/>
          <w:szCs w:val="26"/>
          <w:lang w:val="x-none" w:eastAsia="ru-RU"/>
        </w:rPr>
        <w:t xml:space="preserve">значения </w:t>
      </w:r>
      <w:r w:rsidRPr="00BF13B3">
        <w:rPr>
          <w:rFonts w:eastAsia="Times New Roman"/>
          <w:sz w:val="26"/>
          <w:szCs w:val="26"/>
          <w:lang w:eastAsia="ru-RU"/>
        </w:rPr>
        <w:t>Сайгинского</w:t>
      </w:r>
      <w:r w:rsidRPr="00BF13B3">
        <w:rPr>
          <w:rFonts w:eastAsia="Times New Roman"/>
          <w:sz w:val="26"/>
          <w:szCs w:val="26"/>
          <w:lang w:val="x-none" w:eastAsia="ru-RU"/>
        </w:rPr>
        <w:t xml:space="preserve"> сельсовета </w:t>
      </w:r>
    </w:p>
    <w:p w14:paraId="0DD1FB6A" w14:textId="77777777" w:rsidR="006C02EB" w:rsidRPr="006C02EB" w:rsidRDefault="006C02EB" w:rsidP="00E37E10">
      <w:pPr>
        <w:spacing w:after="0" w:line="240" w:lineRule="auto"/>
        <w:jc w:val="both"/>
        <w:rPr>
          <w:rFonts w:eastAsia="Times New Roman"/>
          <w:sz w:val="26"/>
          <w:szCs w:val="26"/>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1"/>
        <w:gridCol w:w="1385"/>
        <w:gridCol w:w="1936"/>
        <w:gridCol w:w="1112"/>
        <w:gridCol w:w="553"/>
        <w:gridCol w:w="1241"/>
        <w:gridCol w:w="692"/>
        <w:gridCol w:w="832"/>
        <w:gridCol w:w="1073"/>
      </w:tblGrid>
      <w:tr w:rsidR="00BF13B3" w:rsidRPr="00BF13B3" w14:paraId="64CED838" w14:textId="77777777" w:rsidTr="006C02EB">
        <w:trPr>
          <w:trHeight w:val="302"/>
        </w:trPr>
        <w:tc>
          <w:tcPr>
            <w:tcW w:w="279" w:type="pct"/>
            <w:vMerge w:val="restart"/>
            <w:vAlign w:val="center"/>
          </w:tcPr>
          <w:p w14:paraId="2E8FB65E" w14:textId="77777777" w:rsidR="00E37E10" w:rsidRPr="006C02EB" w:rsidRDefault="00E37E10" w:rsidP="00E37E10">
            <w:pPr>
              <w:spacing w:after="0" w:line="240" w:lineRule="auto"/>
              <w:jc w:val="center"/>
              <w:rPr>
                <w:rFonts w:eastAsia="Calibri"/>
                <w:sz w:val="22"/>
                <w:szCs w:val="22"/>
              </w:rPr>
            </w:pPr>
            <w:r w:rsidRPr="006C02EB">
              <w:rPr>
                <w:rFonts w:eastAsia="Calibri"/>
                <w:sz w:val="22"/>
                <w:szCs w:val="22"/>
              </w:rPr>
              <w:t>№</w:t>
            </w:r>
          </w:p>
          <w:p w14:paraId="5A541315" w14:textId="77777777" w:rsidR="00E37E10" w:rsidRPr="006C02EB" w:rsidRDefault="00E37E10" w:rsidP="00E37E10">
            <w:pPr>
              <w:spacing w:after="0" w:line="240" w:lineRule="auto"/>
              <w:jc w:val="center"/>
              <w:rPr>
                <w:rFonts w:eastAsia="Calibri"/>
                <w:sz w:val="22"/>
                <w:szCs w:val="22"/>
              </w:rPr>
            </w:pPr>
            <w:r w:rsidRPr="006C02EB">
              <w:rPr>
                <w:rFonts w:eastAsia="Calibri"/>
                <w:sz w:val="22"/>
                <w:szCs w:val="22"/>
              </w:rPr>
              <w:t>п/п</w:t>
            </w:r>
          </w:p>
          <w:p w14:paraId="7B9E7215" w14:textId="77777777" w:rsidR="00E37E10" w:rsidRPr="006C02EB" w:rsidRDefault="00E37E10" w:rsidP="00E37E10">
            <w:pPr>
              <w:spacing w:after="0" w:line="240" w:lineRule="auto"/>
              <w:jc w:val="center"/>
              <w:rPr>
                <w:rFonts w:eastAsia="Calibri"/>
                <w:sz w:val="22"/>
                <w:szCs w:val="22"/>
              </w:rPr>
            </w:pPr>
          </w:p>
        </w:tc>
        <w:tc>
          <w:tcPr>
            <w:tcW w:w="741" w:type="pct"/>
            <w:vMerge w:val="restart"/>
          </w:tcPr>
          <w:p w14:paraId="696DBA57" w14:textId="6A65339B" w:rsidR="00E37E10" w:rsidRPr="006C02EB" w:rsidRDefault="006C02EB" w:rsidP="006C02EB">
            <w:pPr>
              <w:spacing w:after="0" w:line="240" w:lineRule="auto"/>
              <w:jc w:val="center"/>
              <w:rPr>
                <w:rFonts w:eastAsia="Calibri"/>
                <w:sz w:val="22"/>
                <w:szCs w:val="22"/>
              </w:rPr>
            </w:pPr>
            <w:r w:rsidRPr="006C02EB">
              <w:rPr>
                <w:rFonts w:eastAsia="Calibri"/>
                <w:sz w:val="22"/>
                <w:szCs w:val="22"/>
              </w:rPr>
              <w:t>Автодорога</w:t>
            </w:r>
          </w:p>
        </w:tc>
        <w:tc>
          <w:tcPr>
            <w:tcW w:w="1036" w:type="pct"/>
            <w:vMerge w:val="restart"/>
          </w:tcPr>
          <w:p w14:paraId="319279DE" w14:textId="77777777" w:rsidR="00E37E10" w:rsidRPr="006C02EB" w:rsidRDefault="00E37E10" w:rsidP="006C02EB">
            <w:pPr>
              <w:spacing w:after="0" w:line="240" w:lineRule="auto"/>
              <w:jc w:val="center"/>
              <w:rPr>
                <w:rFonts w:eastAsia="Calibri"/>
                <w:sz w:val="22"/>
                <w:szCs w:val="22"/>
              </w:rPr>
            </w:pPr>
            <w:r w:rsidRPr="006C02EB">
              <w:rPr>
                <w:rFonts w:eastAsia="Calibri"/>
                <w:sz w:val="22"/>
                <w:szCs w:val="22"/>
              </w:rPr>
              <w:t>Наименование</w:t>
            </w:r>
          </w:p>
        </w:tc>
        <w:tc>
          <w:tcPr>
            <w:tcW w:w="595" w:type="pct"/>
            <w:vMerge w:val="restart"/>
          </w:tcPr>
          <w:p w14:paraId="5B5A0074" w14:textId="53EE008A" w:rsidR="00E37E10" w:rsidRPr="006C02EB" w:rsidRDefault="00E37E10" w:rsidP="006C02EB">
            <w:pPr>
              <w:spacing w:after="0" w:line="240" w:lineRule="auto"/>
              <w:jc w:val="center"/>
              <w:rPr>
                <w:rFonts w:eastAsia="Calibri"/>
                <w:sz w:val="22"/>
                <w:szCs w:val="22"/>
              </w:rPr>
            </w:pPr>
            <w:r w:rsidRPr="006C02EB">
              <w:rPr>
                <w:rFonts w:eastAsia="Calibri"/>
                <w:sz w:val="22"/>
                <w:szCs w:val="22"/>
              </w:rPr>
              <w:t>Тех</w:t>
            </w:r>
            <w:r w:rsidR="006C02EB" w:rsidRPr="006C02EB">
              <w:rPr>
                <w:rFonts w:eastAsia="Calibri"/>
                <w:sz w:val="22"/>
                <w:szCs w:val="22"/>
              </w:rPr>
              <w:t>.</w:t>
            </w:r>
            <w:r w:rsidR="006C02EB">
              <w:rPr>
                <w:rFonts w:eastAsia="Calibri"/>
                <w:sz w:val="22"/>
                <w:szCs w:val="22"/>
              </w:rPr>
              <w:t xml:space="preserve"> </w:t>
            </w:r>
          </w:p>
          <w:p w14:paraId="26D054EF" w14:textId="1B495AA6" w:rsidR="00E37E10" w:rsidRPr="006C02EB" w:rsidRDefault="006C02EB" w:rsidP="006C02EB">
            <w:pPr>
              <w:spacing w:after="0" w:line="240" w:lineRule="auto"/>
              <w:jc w:val="center"/>
              <w:rPr>
                <w:rFonts w:eastAsia="Calibri"/>
                <w:sz w:val="22"/>
                <w:szCs w:val="22"/>
                <w:lang w:val="en-US"/>
              </w:rPr>
            </w:pPr>
            <w:r w:rsidRPr="006C02EB">
              <w:rPr>
                <w:rFonts w:eastAsia="Calibri"/>
                <w:sz w:val="22"/>
                <w:szCs w:val="22"/>
              </w:rPr>
              <w:t>к</w:t>
            </w:r>
            <w:r w:rsidR="00E37E10" w:rsidRPr="006C02EB">
              <w:rPr>
                <w:rFonts w:eastAsia="Calibri"/>
                <w:sz w:val="22"/>
                <w:szCs w:val="22"/>
              </w:rPr>
              <w:t>атего</w:t>
            </w:r>
          </w:p>
          <w:p w14:paraId="215712CB" w14:textId="77777777" w:rsidR="00E37E10" w:rsidRPr="006C02EB" w:rsidRDefault="00E37E10" w:rsidP="006C02EB">
            <w:pPr>
              <w:spacing w:after="0" w:line="240" w:lineRule="auto"/>
              <w:jc w:val="center"/>
              <w:rPr>
                <w:rFonts w:eastAsia="Calibri"/>
                <w:sz w:val="22"/>
                <w:szCs w:val="22"/>
              </w:rPr>
            </w:pPr>
            <w:r w:rsidRPr="006C02EB">
              <w:rPr>
                <w:rFonts w:eastAsia="Calibri"/>
                <w:sz w:val="22"/>
                <w:szCs w:val="22"/>
              </w:rPr>
              <w:t>рия</w:t>
            </w:r>
          </w:p>
        </w:tc>
        <w:tc>
          <w:tcPr>
            <w:tcW w:w="1775" w:type="pct"/>
            <w:gridSpan w:val="4"/>
            <w:vAlign w:val="center"/>
          </w:tcPr>
          <w:p w14:paraId="2478B18A" w14:textId="77777777" w:rsidR="00E37E10" w:rsidRPr="006C02EB" w:rsidRDefault="00E37E10" w:rsidP="00E37E10">
            <w:pPr>
              <w:spacing w:after="0" w:line="240" w:lineRule="auto"/>
              <w:jc w:val="center"/>
              <w:rPr>
                <w:rFonts w:eastAsia="Calibri"/>
                <w:sz w:val="22"/>
                <w:szCs w:val="22"/>
              </w:rPr>
            </w:pPr>
            <w:r w:rsidRPr="006C02EB">
              <w:rPr>
                <w:rFonts w:eastAsia="Calibri"/>
                <w:sz w:val="22"/>
                <w:szCs w:val="22"/>
              </w:rPr>
              <w:t>Тип покрытия</w:t>
            </w:r>
          </w:p>
        </w:tc>
        <w:tc>
          <w:tcPr>
            <w:tcW w:w="574" w:type="pct"/>
            <w:vMerge w:val="restart"/>
          </w:tcPr>
          <w:p w14:paraId="453FD306" w14:textId="77777777" w:rsidR="00E37E10" w:rsidRPr="006C02EB" w:rsidRDefault="00E37E10" w:rsidP="006C02EB">
            <w:pPr>
              <w:spacing w:after="0" w:line="240" w:lineRule="auto"/>
              <w:jc w:val="center"/>
              <w:rPr>
                <w:rFonts w:eastAsia="Calibri"/>
                <w:sz w:val="22"/>
                <w:szCs w:val="22"/>
              </w:rPr>
            </w:pPr>
            <w:r w:rsidRPr="006C02EB">
              <w:rPr>
                <w:rFonts w:eastAsia="Calibri"/>
                <w:sz w:val="22"/>
                <w:szCs w:val="22"/>
              </w:rPr>
              <w:t>Протяженность</w:t>
            </w:r>
          </w:p>
          <w:p w14:paraId="3C8F697E" w14:textId="77777777" w:rsidR="00E37E10" w:rsidRPr="006C02EB" w:rsidRDefault="00E37E10" w:rsidP="006C02EB">
            <w:pPr>
              <w:spacing w:after="0" w:line="240" w:lineRule="auto"/>
              <w:jc w:val="center"/>
              <w:rPr>
                <w:rFonts w:eastAsia="Calibri"/>
                <w:sz w:val="22"/>
                <w:szCs w:val="22"/>
              </w:rPr>
            </w:pPr>
            <w:r w:rsidRPr="006C02EB">
              <w:rPr>
                <w:rFonts w:eastAsia="Calibri"/>
                <w:sz w:val="22"/>
                <w:szCs w:val="22"/>
              </w:rPr>
              <w:t>км</w:t>
            </w:r>
          </w:p>
        </w:tc>
      </w:tr>
      <w:tr w:rsidR="00BF13B3" w:rsidRPr="00BF13B3" w14:paraId="00A0CB7B" w14:textId="77777777" w:rsidTr="006C02EB">
        <w:trPr>
          <w:trHeight w:val="407"/>
        </w:trPr>
        <w:tc>
          <w:tcPr>
            <w:tcW w:w="279" w:type="pct"/>
            <w:vMerge/>
          </w:tcPr>
          <w:p w14:paraId="6E49C730" w14:textId="77777777" w:rsidR="00E37E10" w:rsidRPr="006C02EB" w:rsidRDefault="00E37E10" w:rsidP="00E37E10">
            <w:pPr>
              <w:spacing w:after="0" w:line="240" w:lineRule="auto"/>
              <w:jc w:val="center"/>
              <w:rPr>
                <w:rFonts w:eastAsia="Calibri"/>
                <w:sz w:val="22"/>
                <w:szCs w:val="22"/>
              </w:rPr>
            </w:pPr>
          </w:p>
        </w:tc>
        <w:tc>
          <w:tcPr>
            <w:tcW w:w="741" w:type="pct"/>
            <w:vMerge/>
          </w:tcPr>
          <w:p w14:paraId="1F6B7D64" w14:textId="77777777" w:rsidR="00E37E10" w:rsidRPr="006C02EB" w:rsidRDefault="00E37E10" w:rsidP="00E37E10">
            <w:pPr>
              <w:spacing w:after="0" w:line="240" w:lineRule="auto"/>
              <w:jc w:val="both"/>
              <w:rPr>
                <w:rFonts w:eastAsia="Calibri"/>
                <w:sz w:val="22"/>
                <w:szCs w:val="22"/>
                <w:highlight w:val="yellow"/>
              </w:rPr>
            </w:pPr>
          </w:p>
        </w:tc>
        <w:tc>
          <w:tcPr>
            <w:tcW w:w="1036" w:type="pct"/>
            <w:vMerge/>
          </w:tcPr>
          <w:p w14:paraId="79B63007" w14:textId="77777777" w:rsidR="00E37E10" w:rsidRPr="006C02EB" w:rsidRDefault="00E37E10" w:rsidP="00E37E10">
            <w:pPr>
              <w:spacing w:after="0" w:line="240" w:lineRule="auto"/>
              <w:jc w:val="both"/>
              <w:rPr>
                <w:rFonts w:eastAsia="Calibri"/>
                <w:sz w:val="22"/>
                <w:szCs w:val="22"/>
                <w:highlight w:val="yellow"/>
              </w:rPr>
            </w:pPr>
          </w:p>
        </w:tc>
        <w:tc>
          <w:tcPr>
            <w:tcW w:w="595" w:type="pct"/>
            <w:vMerge/>
          </w:tcPr>
          <w:p w14:paraId="5D5D806A" w14:textId="77777777" w:rsidR="00E37E10" w:rsidRPr="006C02EB" w:rsidRDefault="00E37E10" w:rsidP="00E37E10">
            <w:pPr>
              <w:spacing w:after="0" w:line="240" w:lineRule="auto"/>
              <w:jc w:val="both"/>
              <w:rPr>
                <w:rFonts w:eastAsia="Calibri"/>
                <w:sz w:val="22"/>
                <w:szCs w:val="22"/>
                <w:highlight w:val="yellow"/>
              </w:rPr>
            </w:pPr>
          </w:p>
        </w:tc>
        <w:tc>
          <w:tcPr>
            <w:tcW w:w="296" w:type="pct"/>
          </w:tcPr>
          <w:p w14:paraId="671456B8" w14:textId="77777777" w:rsidR="00E37E10" w:rsidRPr="006C02EB" w:rsidRDefault="00E37E10" w:rsidP="006C02EB">
            <w:pPr>
              <w:spacing w:after="0" w:line="240" w:lineRule="auto"/>
              <w:jc w:val="center"/>
              <w:rPr>
                <w:rFonts w:eastAsia="Calibri"/>
                <w:sz w:val="22"/>
                <w:szCs w:val="22"/>
              </w:rPr>
            </w:pPr>
            <w:r w:rsidRPr="006C02EB">
              <w:rPr>
                <w:rFonts w:eastAsia="Calibri"/>
                <w:sz w:val="22"/>
                <w:szCs w:val="22"/>
              </w:rPr>
              <w:t>а\б</w:t>
            </w:r>
          </w:p>
          <w:p w14:paraId="124FC67C" w14:textId="75B3D231" w:rsidR="00E37E10" w:rsidRPr="006C02EB" w:rsidRDefault="00E37E10" w:rsidP="006C02EB">
            <w:pPr>
              <w:spacing w:after="0" w:line="240" w:lineRule="auto"/>
              <w:jc w:val="center"/>
              <w:rPr>
                <w:rFonts w:eastAsia="Calibri"/>
                <w:sz w:val="22"/>
                <w:szCs w:val="22"/>
              </w:rPr>
            </w:pPr>
            <w:r w:rsidRPr="006C02EB">
              <w:rPr>
                <w:rFonts w:eastAsia="Calibri"/>
                <w:sz w:val="22"/>
                <w:szCs w:val="22"/>
              </w:rPr>
              <w:t>км</w:t>
            </w:r>
          </w:p>
        </w:tc>
        <w:tc>
          <w:tcPr>
            <w:tcW w:w="664" w:type="pct"/>
          </w:tcPr>
          <w:p w14:paraId="197E3D45" w14:textId="77777777" w:rsidR="00E37E10" w:rsidRPr="006C02EB" w:rsidRDefault="00E37E10" w:rsidP="006C02EB">
            <w:pPr>
              <w:spacing w:after="0" w:line="240" w:lineRule="auto"/>
              <w:jc w:val="center"/>
              <w:rPr>
                <w:rFonts w:eastAsia="Calibri"/>
                <w:sz w:val="22"/>
                <w:szCs w:val="22"/>
              </w:rPr>
            </w:pPr>
            <w:r w:rsidRPr="006C02EB">
              <w:rPr>
                <w:rFonts w:eastAsia="Calibri"/>
                <w:sz w:val="22"/>
                <w:szCs w:val="22"/>
              </w:rPr>
              <w:t>ч/щ</w:t>
            </w:r>
          </w:p>
          <w:p w14:paraId="1B0138B7" w14:textId="51646A67" w:rsidR="00E37E10" w:rsidRPr="006C02EB" w:rsidRDefault="00E37E10" w:rsidP="006C02EB">
            <w:pPr>
              <w:spacing w:after="0" w:line="240" w:lineRule="auto"/>
              <w:jc w:val="center"/>
              <w:rPr>
                <w:rFonts w:eastAsia="Calibri"/>
                <w:sz w:val="22"/>
                <w:szCs w:val="22"/>
              </w:rPr>
            </w:pPr>
            <w:r w:rsidRPr="006C02EB">
              <w:rPr>
                <w:rFonts w:eastAsia="Calibri"/>
                <w:sz w:val="22"/>
                <w:szCs w:val="22"/>
              </w:rPr>
              <w:t>км</w:t>
            </w:r>
          </w:p>
        </w:tc>
        <w:tc>
          <w:tcPr>
            <w:tcW w:w="370" w:type="pct"/>
          </w:tcPr>
          <w:p w14:paraId="18E9843F" w14:textId="789D60CA" w:rsidR="00E37E10" w:rsidRPr="006C02EB" w:rsidRDefault="006C02EB" w:rsidP="006C02EB">
            <w:pPr>
              <w:spacing w:after="0" w:line="240" w:lineRule="auto"/>
              <w:jc w:val="center"/>
              <w:rPr>
                <w:rFonts w:eastAsia="Calibri"/>
                <w:sz w:val="22"/>
                <w:szCs w:val="22"/>
              </w:rPr>
            </w:pPr>
            <w:r>
              <w:rPr>
                <w:rFonts w:eastAsia="Calibri"/>
                <w:sz w:val="22"/>
                <w:szCs w:val="22"/>
              </w:rPr>
              <w:t>г</w:t>
            </w:r>
            <w:r w:rsidRPr="006C02EB">
              <w:rPr>
                <w:rFonts w:eastAsia="Calibri"/>
                <w:sz w:val="22"/>
                <w:szCs w:val="22"/>
              </w:rPr>
              <w:t>р.</w:t>
            </w:r>
          </w:p>
          <w:p w14:paraId="51832E77" w14:textId="4B09A995" w:rsidR="00E37E10" w:rsidRPr="006C02EB" w:rsidRDefault="00E37E10" w:rsidP="006C02EB">
            <w:pPr>
              <w:spacing w:after="0" w:line="240" w:lineRule="auto"/>
              <w:jc w:val="center"/>
              <w:rPr>
                <w:rFonts w:eastAsia="Calibri"/>
                <w:sz w:val="22"/>
                <w:szCs w:val="22"/>
              </w:rPr>
            </w:pPr>
            <w:r w:rsidRPr="006C02EB">
              <w:rPr>
                <w:rFonts w:eastAsia="Calibri"/>
                <w:sz w:val="22"/>
                <w:szCs w:val="22"/>
              </w:rPr>
              <w:t>км</w:t>
            </w:r>
          </w:p>
        </w:tc>
        <w:tc>
          <w:tcPr>
            <w:tcW w:w="445" w:type="pct"/>
          </w:tcPr>
          <w:p w14:paraId="309A734F" w14:textId="589911DE" w:rsidR="00E37E10" w:rsidRPr="006C02EB" w:rsidRDefault="00E37E10" w:rsidP="006C02EB">
            <w:pPr>
              <w:spacing w:after="0" w:line="240" w:lineRule="auto"/>
              <w:jc w:val="center"/>
              <w:rPr>
                <w:rFonts w:eastAsia="Calibri"/>
                <w:sz w:val="22"/>
                <w:szCs w:val="22"/>
              </w:rPr>
            </w:pPr>
            <w:r w:rsidRPr="006C02EB">
              <w:rPr>
                <w:rFonts w:eastAsia="Calibri"/>
                <w:sz w:val="22"/>
                <w:szCs w:val="22"/>
              </w:rPr>
              <w:t>Гр</w:t>
            </w:r>
            <w:r w:rsidR="006C02EB" w:rsidRPr="006C02EB">
              <w:rPr>
                <w:rFonts w:eastAsia="Calibri"/>
                <w:sz w:val="22"/>
                <w:szCs w:val="22"/>
              </w:rPr>
              <w:t>/щ</w:t>
            </w:r>
          </w:p>
          <w:p w14:paraId="30465CA4" w14:textId="54411769" w:rsidR="00E37E10" w:rsidRPr="006C02EB" w:rsidRDefault="006C02EB" w:rsidP="006C02EB">
            <w:pPr>
              <w:spacing w:after="0" w:line="240" w:lineRule="auto"/>
              <w:jc w:val="center"/>
              <w:rPr>
                <w:rFonts w:eastAsia="Calibri"/>
                <w:sz w:val="22"/>
                <w:szCs w:val="22"/>
              </w:rPr>
            </w:pPr>
            <w:r>
              <w:rPr>
                <w:rFonts w:eastAsia="Calibri"/>
                <w:sz w:val="22"/>
                <w:szCs w:val="22"/>
              </w:rPr>
              <w:t>к</w:t>
            </w:r>
            <w:r w:rsidR="00E37E10" w:rsidRPr="006C02EB">
              <w:rPr>
                <w:rFonts w:eastAsia="Calibri"/>
                <w:sz w:val="22"/>
                <w:szCs w:val="22"/>
              </w:rPr>
              <w:t>м</w:t>
            </w:r>
          </w:p>
        </w:tc>
        <w:tc>
          <w:tcPr>
            <w:tcW w:w="574" w:type="pct"/>
            <w:vMerge/>
          </w:tcPr>
          <w:p w14:paraId="165CC93C" w14:textId="77777777" w:rsidR="00E37E10" w:rsidRPr="006C02EB" w:rsidRDefault="00E37E10" w:rsidP="00E37E10">
            <w:pPr>
              <w:spacing w:after="0" w:line="240" w:lineRule="auto"/>
              <w:jc w:val="center"/>
              <w:rPr>
                <w:rFonts w:eastAsia="Calibri"/>
                <w:sz w:val="22"/>
                <w:szCs w:val="22"/>
                <w:highlight w:val="yellow"/>
              </w:rPr>
            </w:pPr>
          </w:p>
        </w:tc>
      </w:tr>
      <w:tr w:rsidR="00BF13B3" w:rsidRPr="00BF13B3" w14:paraId="359E083F" w14:textId="77777777" w:rsidTr="006C02EB">
        <w:trPr>
          <w:trHeight w:val="283"/>
        </w:trPr>
        <w:tc>
          <w:tcPr>
            <w:tcW w:w="279" w:type="pct"/>
            <w:vAlign w:val="center"/>
          </w:tcPr>
          <w:p w14:paraId="10C62FDB" w14:textId="77777777" w:rsidR="00E37E10" w:rsidRPr="006C02EB" w:rsidRDefault="00E37E10" w:rsidP="00E37E10">
            <w:pPr>
              <w:spacing w:after="0" w:line="240" w:lineRule="auto"/>
              <w:jc w:val="center"/>
              <w:rPr>
                <w:rFonts w:eastAsia="Calibri"/>
                <w:sz w:val="22"/>
                <w:szCs w:val="22"/>
              </w:rPr>
            </w:pPr>
            <w:r w:rsidRPr="006C02EB">
              <w:rPr>
                <w:rFonts w:eastAsia="Calibri"/>
                <w:sz w:val="22"/>
                <w:szCs w:val="22"/>
              </w:rPr>
              <w:t>1</w:t>
            </w:r>
          </w:p>
        </w:tc>
        <w:tc>
          <w:tcPr>
            <w:tcW w:w="741" w:type="pct"/>
            <w:vAlign w:val="center"/>
          </w:tcPr>
          <w:p w14:paraId="1E269976" w14:textId="4779BE37" w:rsidR="00E37E10" w:rsidRPr="006C02EB" w:rsidRDefault="00E37E10" w:rsidP="006C02EB">
            <w:pPr>
              <w:spacing w:after="0" w:line="240" w:lineRule="auto"/>
              <w:jc w:val="both"/>
              <w:rPr>
                <w:rFonts w:eastAsia="Calibri"/>
                <w:sz w:val="22"/>
                <w:szCs w:val="22"/>
                <w:highlight w:val="yellow"/>
              </w:rPr>
            </w:pPr>
            <w:r w:rsidRPr="006C02EB">
              <w:rPr>
                <w:rFonts w:eastAsia="Calibri"/>
                <w:sz w:val="22"/>
                <w:szCs w:val="22"/>
              </w:rPr>
              <w:t>69ОПРЗК-1</w:t>
            </w:r>
            <w:r w:rsidR="006C02EB">
              <w:rPr>
                <w:rFonts w:eastAsia="Calibri"/>
                <w:sz w:val="22"/>
                <w:szCs w:val="22"/>
              </w:rPr>
              <w:t>1</w:t>
            </w:r>
          </w:p>
        </w:tc>
        <w:tc>
          <w:tcPr>
            <w:tcW w:w="1036" w:type="pct"/>
            <w:vAlign w:val="center"/>
          </w:tcPr>
          <w:p w14:paraId="49DA007C" w14:textId="77777777" w:rsidR="00E37E10" w:rsidRPr="006C02EB" w:rsidRDefault="00E37E10" w:rsidP="00E37E10">
            <w:pPr>
              <w:spacing w:after="0" w:line="240" w:lineRule="auto"/>
              <w:jc w:val="center"/>
              <w:rPr>
                <w:rFonts w:eastAsia="Calibri"/>
                <w:sz w:val="22"/>
                <w:szCs w:val="22"/>
                <w:highlight w:val="yellow"/>
              </w:rPr>
            </w:pPr>
            <w:r w:rsidRPr="006C02EB">
              <w:rPr>
                <w:rFonts w:eastAsia="Calibri"/>
                <w:sz w:val="22"/>
                <w:szCs w:val="22"/>
              </w:rPr>
              <w:t>69К-11 «Первомайское – Белый Яр»</w:t>
            </w:r>
          </w:p>
        </w:tc>
        <w:tc>
          <w:tcPr>
            <w:tcW w:w="595" w:type="pct"/>
            <w:vAlign w:val="center"/>
          </w:tcPr>
          <w:p w14:paraId="4B516CDD" w14:textId="77777777" w:rsidR="00E37E10" w:rsidRPr="006C02EB" w:rsidRDefault="00E37E10" w:rsidP="00E37E10">
            <w:pPr>
              <w:spacing w:after="0" w:line="240" w:lineRule="auto"/>
              <w:jc w:val="center"/>
              <w:rPr>
                <w:rFonts w:eastAsia="Calibri"/>
                <w:sz w:val="22"/>
                <w:szCs w:val="22"/>
                <w:highlight w:val="yellow"/>
              </w:rPr>
            </w:pPr>
            <w:r w:rsidRPr="006C02EB">
              <w:rPr>
                <w:rFonts w:eastAsia="Calibri"/>
                <w:sz w:val="22"/>
                <w:szCs w:val="22"/>
                <w:lang w:val="en-US"/>
              </w:rPr>
              <w:t>II</w:t>
            </w:r>
          </w:p>
        </w:tc>
        <w:tc>
          <w:tcPr>
            <w:tcW w:w="296" w:type="pct"/>
            <w:vAlign w:val="center"/>
          </w:tcPr>
          <w:p w14:paraId="0DCA2FA2" w14:textId="77777777" w:rsidR="00E37E10" w:rsidRPr="006C02EB" w:rsidRDefault="00E37E10" w:rsidP="00E37E10">
            <w:pPr>
              <w:spacing w:after="0" w:line="240" w:lineRule="auto"/>
              <w:jc w:val="center"/>
              <w:rPr>
                <w:rFonts w:eastAsia="Calibri"/>
                <w:sz w:val="22"/>
                <w:szCs w:val="22"/>
              </w:rPr>
            </w:pPr>
            <w:r w:rsidRPr="006C02EB">
              <w:rPr>
                <w:rFonts w:eastAsia="Calibri"/>
                <w:sz w:val="22"/>
                <w:szCs w:val="22"/>
              </w:rPr>
              <w:t>-</w:t>
            </w:r>
          </w:p>
        </w:tc>
        <w:tc>
          <w:tcPr>
            <w:tcW w:w="664" w:type="pct"/>
            <w:vAlign w:val="center"/>
          </w:tcPr>
          <w:p w14:paraId="2092090F" w14:textId="77777777" w:rsidR="00E37E10" w:rsidRPr="006C02EB" w:rsidRDefault="00E37E10" w:rsidP="00E37E10">
            <w:pPr>
              <w:spacing w:after="0" w:line="240" w:lineRule="auto"/>
              <w:jc w:val="center"/>
              <w:rPr>
                <w:rFonts w:eastAsia="Calibri"/>
                <w:sz w:val="22"/>
                <w:szCs w:val="22"/>
              </w:rPr>
            </w:pPr>
            <w:r w:rsidRPr="006C02EB">
              <w:rPr>
                <w:rFonts w:eastAsia="Calibri"/>
                <w:sz w:val="22"/>
                <w:szCs w:val="22"/>
              </w:rPr>
              <w:t>2,2</w:t>
            </w:r>
          </w:p>
        </w:tc>
        <w:tc>
          <w:tcPr>
            <w:tcW w:w="370" w:type="pct"/>
            <w:vAlign w:val="center"/>
          </w:tcPr>
          <w:p w14:paraId="1D724890" w14:textId="77777777" w:rsidR="00E37E10" w:rsidRPr="006C02EB" w:rsidRDefault="00E37E10" w:rsidP="00E37E10">
            <w:pPr>
              <w:spacing w:after="0" w:line="240" w:lineRule="auto"/>
              <w:jc w:val="center"/>
              <w:rPr>
                <w:rFonts w:eastAsia="Calibri"/>
                <w:sz w:val="22"/>
                <w:szCs w:val="22"/>
              </w:rPr>
            </w:pPr>
            <w:r w:rsidRPr="006C02EB">
              <w:rPr>
                <w:rFonts w:eastAsia="Calibri"/>
                <w:sz w:val="22"/>
                <w:szCs w:val="22"/>
              </w:rPr>
              <w:t>-</w:t>
            </w:r>
          </w:p>
        </w:tc>
        <w:tc>
          <w:tcPr>
            <w:tcW w:w="445" w:type="pct"/>
            <w:vAlign w:val="center"/>
          </w:tcPr>
          <w:p w14:paraId="4456740F" w14:textId="77777777" w:rsidR="00E37E10" w:rsidRPr="006C02EB" w:rsidRDefault="00E37E10" w:rsidP="00E37E10">
            <w:pPr>
              <w:spacing w:after="0" w:line="240" w:lineRule="auto"/>
              <w:jc w:val="center"/>
              <w:rPr>
                <w:rFonts w:eastAsia="Calibri"/>
                <w:sz w:val="22"/>
                <w:szCs w:val="22"/>
              </w:rPr>
            </w:pPr>
            <w:r w:rsidRPr="006C02EB">
              <w:rPr>
                <w:rFonts w:eastAsia="Calibri"/>
                <w:sz w:val="22"/>
                <w:szCs w:val="22"/>
              </w:rPr>
              <w:t>-</w:t>
            </w:r>
          </w:p>
        </w:tc>
        <w:tc>
          <w:tcPr>
            <w:tcW w:w="574" w:type="pct"/>
            <w:vAlign w:val="center"/>
          </w:tcPr>
          <w:p w14:paraId="43AF42AF" w14:textId="77777777" w:rsidR="00E37E10" w:rsidRPr="006C02EB" w:rsidRDefault="00E37E10" w:rsidP="00E37E10">
            <w:pPr>
              <w:spacing w:after="0" w:line="240" w:lineRule="auto"/>
              <w:jc w:val="center"/>
              <w:rPr>
                <w:rFonts w:eastAsia="Calibri"/>
                <w:sz w:val="22"/>
                <w:szCs w:val="22"/>
                <w:highlight w:val="yellow"/>
              </w:rPr>
            </w:pPr>
            <w:r w:rsidRPr="006C02EB">
              <w:rPr>
                <w:rFonts w:eastAsia="Calibri"/>
                <w:sz w:val="22"/>
                <w:szCs w:val="22"/>
              </w:rPr>
              <w:t>2,2</w:t>
            </w:r>
          </w:p>
        </w:tc>
      </w:tr>
    </w:tbl>
    <w:p w14:paraId="0AAF161B" w14:textId="77777777" w:rsidR="00E37E10" w:rsidRPr="00BF13B3" w:rsidRDefault="00E37E10" w:rsidP="00E37E10">
      <w:pPr>
        <w:spacing w:after="0" w:line="240" w:lineRule="auto"/>
        <w:ind w:firstLine="709"/>
        <w:jc w:val="both"/>
        <w:rPr>
          <w:rFonts w:eastAsia="Times New Roman"/>
          <w:sz w:val="26"/>
          <w:szCs w:val="26"/>
          <w:lang w:val="x-none" w:eastAsia="ru-RU"/>
        </w:rPr>
      </w:pPr>
    </w:p>
    <w:p w14:paraId="79EFCCA4" w14:textId="77777777" w:rsidR="00E37E10" w:rsidRPr="006C02EB" w:rsidRDefault="00E37E10" w:rsidP="00E37E10">
      <w:pPr>
        <w:spacing w:after="0" w:line="240" w:lineRule="auto"/>
        <w:ind w:firstLine="709"/>
        <w:jc w:val="both"/>
        <w:rPr>
          <w:rFonts w:eastAsia="Times New Roman"/>
          <w:sz w:val="26"/>
          <w:szCs w:val="26"/>
          <w:lang w:val="x-none" w:eastAsia="ru-RU"/>
        </w:rPr>
      </w:pPr>
      <w:r w:rsidRPr="006C02EB">
        <w:rPr>
          <w:rFonts w:eastAsia="Times New Roman"/>
          <w:sz w:val="26"/>
          <w:szCs w:val="26"/>
          <w:lang w:val="x-none" w:eastAsia="ru-RU"/>
        </w:rPr>
        <w:t xml:space="preserve">На территории сельского поселения имеются </w:t>
      </w:r>
      <w:r w:rsidRPr="006C02EB">
        <w:rPr>
          <w:rFonts w:eastAsia="Times New Roman"/>
          <w:sz w:val="26"/>
          <w:szCs w:val="26"/>
          <w:lang w:eastAsia="ru-RU"/>
        </w:rPr>
        <w:t>8</w:t>
      </w:r>
      <w:r w:rsidRPr="006C02EB">
        <w:rPr>
          <w:rFonts w:eastAsia="Times New Roman"/>
          <w:sz w:val="26"/>
          <w:szCs w:val="26"/>
          <w:lang w:val="x-none" w:eastAsia="ru-RU"/>
        </w:rPr>
        <w:t xml:space="preserve"> автомобильных моста: </w:t>
      </w:r>
    </w:p>
    <w:p w14:paraId="7F8AB0AD" w14:textId="437EAB1B" w:rsidR="00E37E10" w:rsidRPr="006539AC" w:rsidRDefault="00E37E10" w:rsidP="00E37E10">
      <w:pPr>
        <w:spacing w:after="0" w:line="240" w:lineRule="auto"/>
        <w:ind w:firstLine="709"/>
        <w:jc w:val="both"/>
        <w:rPr>
          <w:rFonts w:eastAsia="Times New Roman"/>
          <w:sz w:val="26"/>
          <w:szCs w:val="26"/>
          <w:lang w:val="x-none" w:eastAsia="ru-RU"/>
        </w:rPr>
      </w:pPr>
      <w:r w:rsidRPr="006539AC">
        <w:rPr>
          <w:rFonts w:eastAsia="Times New Roman"/>
          <w:sz w:val="26"/>
          <w:szCs w:val="26"/>
          <w:lang w:val="x-none" w:eastAsia="ru-RU"/>
        </w:rPr>
        <w:t>1.</w:t>
      </w:r>
      <w:r w:rsidR="00A158A2" w:rsidRPr="006539AC">
        <w:rPr>
          <w:rFonts w:eastAsia="Times New Roman"/>
          <w:sz w:val="26"/>
          <w:szCs w:val="26"/>
          <w:lang w:val="x-none" w:eastAsia="ru-RU"/>
        </w:rPr>
        <w:tab/>
      </w:r>
      <w:r w:rsidR="001B0107" w:rsidRPr="006539AC">
        <w:rPr>
          <w:rFonts w:eastAsia="Times New Roman"/>
          <w:sz w:val="26"/>
          <w:szCs w:val="26"/>
          <w:lang w:eastAsia="ru-RU"/>
        </w:rPr>
        <w:t>Два</w:t>
      </w:r>
      <w:r w:rsidRPr="006539AC">
        <w:rPr>
          <w:rFonts w:eastAsia="Times New Roman"/>
          <w:sz w:val="26"/>
          <w:szCs w:val="26"/>
          <w:lang w:eastAsia="ru-RU"/>
        </w:rPr>
        <w:t xml:space="preserve"> </w:t>
      </w:r>
      <w:r w:rsidRPr="006539AC">
        <w:rPr>
          <w:rFonts w:eastAsia="Times New Roman"/>
          <w:sz w:val="26"/>
          <w:szCs w:val="26"/>
          <w:lang w:val="x-none" w:eastAsia="ru-RU"/>
        </w:rPr>
        <w:t>мост</w:t>
      </w:r>
      <w:r w:rsidRPr="006539AC">
        <w:rPr>
          <w:rFonts w:eastAsia="Times New Roman"/>
          <w:sz w:val="26"/>
          <w:szCs w:val="26"/>
          <w:lang w:eastAsia="ru-RU"/>
        </w:rPr>
        <w:t>а</w:t>
      </w:r>
      <w:r w:rsidRPr="006539AC">
        <w:rPr>
          <w:rFonts w:eastAsia="Times New Roman"/>
          <w:sz w:val="26"/>
          <w:szCs w:val="26"/>
          <w:lang w:val="x-none" w:eastAsia="ru-RU"/>
        </w:rPr>
        <w:t xml:space="preserve"> на р. </w:t>
      </w:r>
      <w:r w:rsidRPr="006539AC">
        <w:rPr>
          <w:rFonts w:eastAsia="Times New Roman"/>
          <w:sz w:val="26"/>
          <w:szCs w:val="26"/>
          <w:lang w:eastAsia="ru-RU"/>
        </w:rPr>
        <w:t>Сайг</w:t>
      </w:r>
      <w:r w:rsidR="00436A16" w:rsidRPr="006539AC">
        <w:rPr>
          <w:rFonts w:eastAsia="Times New Roman"/>
          <w:sz w:val="26"/>
          <w:szCs w:val="26"/>
          <w:lang w:eastAsia="ru-RU"/>
        </w:rPr>
        <w:t>а</w:t>
      </w:r>
      <w:r w:rsidRPr="006539AC">
        <w:rPr>
          <w:rFonts w:eastAsia="Times New Roman"/>
          <w:sz w:val="26"/>
          <w:szCs w:val="26"/>
          <w:lang w:val="x-none" w:eastAsia="ru-RU"/>
        </w:rPr>
        <w:t>;</w:t>
      </w:r>
    </w:p>
    <w:p w14:paraId="2375AC9C" w14:textId="3D16B903" w:rsidR="006C02EB" w:rsidRDefault="00E37E10" w:rsidP="006C02EB">
      <w:pPr>
        <w:pStyle w:val="140"/>
        <w:contextualSpacing w:val="0"/>
      </w:pPr>
      <w:r w:rsidRPr="006539AC">
        <w:rPr>
          <w:lang w:val="x-none" w:eastAsia="ru-RU"/>
        </w:rPr>
        <w:t>2.</w:t>
      </w:r>
      <w:r w:rsidR="00A158A2" w:rsidRPr="006539AC">
        <w:rPr>
          <w:lang w:val="x-none" w:eastAsia="ru-RU"/>
        </w:rPr>
        <w:tab/>
      </w:r>
      <w:r w:rsidR="001B0107" w:rsidRPr="006539AC">
        <w:rPr>
          <w:lang w:eastAsia="ru-RU"/>
        </w:rPr>
        <w:t>Шесть</w:t>
      </w:r>
      <w:r w:rsidRPr="006539AC">
        <w:rPr>
          <w:lang w:eastAsia="ru-RU"/>
        </w:rPr>
        <w:t xml:space="preserve"> </w:t>
      </w:r>
      <w:r w:rsidRPr="006539AC">
        <w:rPr>
          <w:lang w:val="x-none" w:eastAsia="ru-RU"/>
        </w:rPr>
        <w:t>мост</w:t>
      </w:r>
      <w:r w:rsidRPr="006539AC">
        <w:rPr>
          <w:lang w:eastAsia="ru-RU"/>
        </w:rPr>
        <w:t>ов</w:t>
      </w:r>
      <w:r w:rsidRPr="006C02EB">
        <w:rPr>
          <w:lang w:val="x-none" w:eastAsia="ru-RU"/>
        </w:rPr>
        <w:t xml:space="preserve"> на р. </w:t>
      </w:r>
      <w:r w:rsidRPr="006C02EB">
        <w:rPr>
          <w:lang w:eastAsia="ru-RU"/>
        </w:rPr>
        <w:t>Сайг</w:t>
      </w:r>
      <w:r w:rsidR="00436A16">
        <w:rPr>
          <w:lang w:eastAsia="ru-RU"/>
        </w:rPr>
        <w:t>ушка</w:t>
      </w:r>
      <w:r w:rsidRPr="006C02EB">
        <w:rPr>
          <w:lang w:eastAsia="ru-RU"/>
        </w:rPr>
        <w:t>.</w:t>
      </w:r>
      <w:r w:rsidR="006C02EB" w:rsidRPr="006C02EB">
        <w:t xml:space="preserve"> </w:t>
      </w:r>
    </w:p>
    <w:p w14:paraId="79AB9388" w14:textId="1AA34781" w:rsidR="00436A16" w:rsidRDefault="006C02EB" w:rsidP="006C02EB">
      <w:pPr>
        <w:pStyle w:val="140"/>
        <w:contextualSpacing w:val="0"/>
      </w:pPr>
      <w:r w:rsidRPr="00207469">
        <w:t>Отмечается рост транспортных средств и уро</w:t>
      </w:r>
      <w:r w:rsidR="00436A16">
        <w:t xml:space="preserve">вня автомобилизации населения. </w:t>
      </w:r>
    </w:p>
    <w:p w14:paraId="26216049" w14:textId="4647B7F9" w:rsidR="006C02EB" w:rsidRPr="00367512" w:rsidRDefault="006C02EB" w:rsidP="006C02EB">
      <w:pPr>
        <w:pStyle w:val="140"/>
        <w:contextualSpacing w:val="0"/>
        <w:rPr>
          <w:rStyle w:val="141"/>
          <w:lang w:eastAsia="ru-RU"/>
        </w:rPr>
      </w:pPr>
      <w:r w:rsidRPr="00207469">
        <w:t>Предприятий грузового и пассажирского транспорта на территории поселения нет. Поселковый обще</w:t>
      </w:r>
      <w:r>
        <w:t xml:space="preserve">ственный транспорт отсутствует. </w:t>
      </w:r>
      <w:r w:rsidRPr="00367512">
        <w:rPr>
          <w:rStyle w:val="141"/>
          <w:lang w:eastAsia="ru-RU"/>
        </w:rPr>
        <w:t>Передвижение по территории населенного пункта осуществляется с использованием личного транспорта, либо в пешем порядке.</w:t>
      </w:r>
    </w:p>
    <w:p w14:paraId="6977A509" w14:textId="77777777" w:rsidR="006C02EB" w:rsidRPr="00367512" w:rsidRDefault="006C02EB" w:rsidP="006C02EB">
      <w:pPr>
        <w:pStyle w:val="140"/>
        <w:contextualSpacing w:val="0"/>
        <w:rPr>
          <w:bCs/>
          <w:color w:val="000000"/>
          <w:lang w:eastAsia="ru-RU"/>
        </w:rPr>
      </w:pPr>
      <w:r w:rsidRPr="00367512">
        <w:t>Транспортные средства организаций, осуществляющих грузовые перевозки, и личный грузовой автотранспорт населения передвигаются по дорогам общего пользования в соответствии с ПДД РФ.</w:t>
      </w:r>
      <w:r w:rsidRPr="00367512">
        <w:rPr>
          <w:rFonts w:eastAsia="Calibri"/>
        </w:rPr>
        <w:t xml:space="preserve"> </w:t>
      </w:r>
    </w:p>
    <w:p w14:paraId="2E034647" w14:textId="77777777" w:rsidR="006C02EB" w:rsidRPr="00207469" w:rsidRDefault="006C02EB" w:rsidP="006C02EB">
      <w:pPr>
        <w:pStyle w:val="140"/>
        <w:contextualSpacing w:val="0"/>
        <w:rPr>
          <w:lang w:eastAsia="ru-RU"/>
        </w:rPr>
      </w:pPr>
      <w:r w:rsidRPr="00207469">
        <w:rPr>
          <w:lang w:eastAsia="ru-RU"/>
        </w:rPr>
        <w:t>В проекте генерального плана автомобильные дороги отображены на основании Постановления Правительства Российской Федерации от 17 ноября 2010</w:t>
      </w:r>
      <w:r w:rsidRPr="00207469">
        <w:t xml:space="preserve"> года №928 «О перечне автомобильных дорог общего пользования федерального значения» </w:t>
      </w:r>
      <w:r w:rsidRPr="00207469">
        <w:rPr>
          <w:lang w:eastAsia="ru-RU"/>
        </w:rPr>
        <w:t>и Постановления Правительства Тюменской области от 2 сентября 2008</w:t>
      </w:r>
      <w:r w:rsidRPr="00207469">
        <w:t xml:space="preserve"> года </w:t>
      </w:r>
      <w:r w:rsidRPr="00207469">
        <w:rPr>
          <w:lang w:eastAsia="ru-RU"/>
        </w:rPr>
        <w:t>№ 260-п "Об утверждении перечней автомобильных дорог регионального или межмуниципального значения" (с изм. на 18.03.2016 г.)</w:t>
      </w:r>
      <w:r>
        <w:rPr>
          <w:lang w:eastAsia="ru-RU"/>
        </w:rPr>
        <w:t>,  а также  в связи с распоряжением Департамента транспорта, дорожной деятельности и связи Томской области.№80 от 26.09.2018г. «Об установлении границ придорожных полос  автомобильных дорог общего пользования регионального или межмуниципального значения  Томской области».</w:t>
      </w:r>
    </w:p>
    <w:p w14:paraId="6814D4B2" w14:textId="4421B9D5" w:rsidR="00C7403F" w:rsidRPr="00207469" w:rsidRDefault="00C7403F" w:rsidP="00FF27CC">
      <w:pPr>
        <w:pStyle w:val="2a"/>
      </w:pPr>
      <w:bookmarkStart w:id="92" w:name="_Toc1400934"/>
      <w:bookmarkStart w:id="93" w:name="_Toc9437302"/>
      <w:bookmarkStart w:id="94" w:name="_Toc147237746"/>
      <w:r w:rsidRPr="00182F4A">
        <w:t>1</w:t>
      </w:r>
      <w:r w:rsidRPr="00207469">
        <w:t>0.</w:t>
      </w:r>
      <w:r w:rsidR="00063C08">
        <w:t>3</w:t>
      </w:r>
      <w:r w:rsidRPr="00207469">
        <w:t>. Улично-дорожная сеть</w:t>
      </w:r>
      <w:bookmarkEnd w:id="92"/>
      <w:bookmarkEnd w:id="93"/>
      <w:bookmarkEnd w:id="94"/>
    </w:p>
    <w:p w14:paraId="51A890A2" w14:textId="0B5CF341" w:rsidR="005F6F1C" w:rsidRPr="00F5184E" w:rsidRDefault="005F6F1C" w:rsidP="00A158A2">
      <w:pPr>
        <w:spacing w:after="0" w:line="240" w:lineRule="auto"/>
        <w:ind w:firstLine="709"/>
        <w:jc w:val="both"/>
        <w:rPr>
          <w:rFonts w:eastAsia="Calibri"/>
          <w:sz w:val="26"/>
          <w:szCs w:val="26"/>
        </w:rPr>
      </w:pPr>
      <w:r w:rsidRPr="00F5184E">
        <w:rPr>
          <w:rFonts w:eastAsia="Calibri"/>
          <w:sz w:val="26"/>
          <w:szCs w:val="26"/>
        </w:rPr>
        <w:t xml:space="preserve">Общая протяженность улично-дорожной сети Сайгинского сельсовета Верхнекетского района Томской области составляет – </w:t>
      </w:r>
      <w:r w:rsidR="001B0107">
        <w:rPr>
          <w:rFonts w:eastAsia="Calibri"/>
          <w:sz w:val="26"/>
          <w:szCs w:val="26"/>
        </w:rPr>
        <w:t>18643,00</w:t>
      </w:r>
      <w:r w:rsidR="001B0107" w:rsidRPr="001B0107">
        <w:rPr>
          <w:rFonts w:eastAsia="Calibri"/>
          <w:sz w:val="26"/>
          <w:szCs w:val="26"/>
        </w:rPr>
        <w:t xml:space="preserve"> </w:t>
      </w:r>
      <w:r w:rsidRPr="00F5184E">
        <w:rPr>
          <w:rFonts w:eastAsia="Calibri"/>
          <w:sz w:val="26"/>
          <w:szCs w:val="26"/>
        </w:rPr>
        <w:t>м. В основе формирования улично-дорожной сети населенного пункта лежат: основная улица, второстепенные улицы, проезды, хозяйственные проезды</w:t>
      </w:r>
      <w:r w:rsidR="00F5184E">
        <w:rPr>
          <w:rFonts w:eastAsia="Calibri"/>
          <w:sz w:val="26"/>
          <w:szCs w:val="26"/>
        </w:rPr>
        <w:t xml:space="preserve"> и дороги местного значения.</w:t>
      </w:r>
      <w:r w:rsidRPr="00F5184E">
        <w:rPr>
          <w:rFonts w:eastAsia="Calibri"/>
          <w:sz w:val="26"/>
          <w:szCs w:val="26"/>
        </w:rPr>
        <w:t xml:space="preserve"> </w:t>
      </w:r>
    </w:p>
    <w:p w14:paraId="4AC179D5" w14:textId="77777777" w:rsidR="005F6F1C" w:rsidRPr="00FA5642" w:rsidRDefault="005F6F1C" w:rsidP="00A158A2">
      <w:pPr>
        <w:spacing w:after="0" w:line="240" w:lineRule="auto"/>
        <w:ind w:firstLine="709"/>
        <w:jc w:val="both"/>
        <w:rPr>
          <w:rFonts w:eastAsia="Calibri"/>
          <w:sz w:val="26"/>
          <w:szCs w:val="26"/>
        </w:rPr>
      </w:pPr>
      <w:r w:rsidRPr="00FA5642">
        <w:rPr>
          <w:rFonts w:eastAsia="Calibri"/>
          <w:sz w:val="26"/>
          <w:szCs w:val="26"/>
        </w:rPr>
        <w:t>На сегодняшний день для улично-дорожной сети населенных пунктов характерен переходный тип покрытия. К недостаткам улично-дорожной сети населенных пунктов можно отнести следующее:</w:t>
      </w:r>
    </w:p>
    <w:p w14:paraId="7B6BB831" w14:textId="77777777" w:rsidR="005F6F1C" w:rsidRPr="00FA5642" w:rsidRDefault="005F6F1C" w:rsidP="00A158A2">
      <w:pPr>
        <w:pStyle w:val="af4"/>
        <w:numPr>
          <w:ilvl w:val="0"/>
          <w:numId w:val="62"/>
        </w:numPr>
        <w:spacing w:after="0" w:line="240" w:lineRule="auto"/>
        <w:ind w:left="0" w:firstLine="709"/>
        <w:contextualSpacing w:val="0"/>
        <w:jc w:val="both"/>
        <w:rPr>
          <w:rFonts w:ascii="Times New Roman" w:hAnsi="Times New Roman"/>
          <w:sz w:val="26"/>
          <w:szCs w:val="26"/>
          <w:lang w:val="x-none" w:eastAsia="x-none"/>
        </w:rPr>
      </w:pPr>
      <w:r w:rsidRPr="00FA5642">
        <w:rPr>
          <w:rFonts w:ascii="Times New Roman" w:hAnsi="Times New Roman"/>
          <w:sz w:val="26"/>
          <w:szCs w:val="26"/>
          <w:lang w:val="x-none" w:eastAsia="x-none"/>
        </w:rPr>
        <w:t>отсутствует четкая дифференциация улично-дорожной сети по категориям согласно требованиям СП 42.13330.2016 «СНиП 2.07.01-89* «Градостроительство. Планировка и застройка городских и сельских поселений»»;</w:t>
      </w:r>
    </w:p>
    <w:p w14:paraId="6E862B81" w14:textId="3C21B73E" w:rsidR="005F6F1C" w:rsidRPr="00FA5642" w:rsidRDefault="005F6F1C" w:rsidP="00A158A2">
      <w:pPr>
        <w:pStyle w:val="af4"/>
        <w:numPr>
          <w:ilvl w:val="0"/>
          <w:numId w:val="59"/>
        </w:numPr>
        <w:spacing w:after="0" w:line="240" w:lineRule="auto"/>
        <w:ind w:left="0" w:firstLine="709"/>
        <w:contextualSpacing w:val="0"/>
        <w:jc w:val="both"/>
        <w:rPr>
          <w:rFonts w:ascii="Times New Roman" w:hAnsi="Times New Roman"/>
          <w:sz w:val="26"/>
          <w:szCs w:val="26"/>
          <w:lang w:val="x-none" w:eastAsia="x-none"/>
        </w:rPr>
      </w:pPr>
      <w:r w:rsidRPr="00FA5642">
        <w:rPr>
          <w:rFonts w:ascii="Times New Roman" w:hAnsi="Times New Roman"/>
          <w:sz w:val="26"/>
          <w:szCs w:val="26"/>
          <w:lang w:val="x-none" w:eastAsia="x-none"/>
        </w:rPr>
        <w:t>неудовлетворительное техническое состояние поселковых улиц и дорог;</w:t>
      </w:r>
    </w:p>
    <w:p w14:paraId="2C3FEFDF" w14:textId="77777777" w:rsidR="005F6F1C" w:rsidRPr="00FA5642" w:rsidRDefault="005F6F1C" w:rsidP="00A158A2">
      <w:pPr>
        <w:pStyle w:val="af4"/>
        <w:numPr>
          <w:ilvl w:val="0"/>
          <w:numId w:val="59"/>
        </w:numPr>
        <w:spacing w:after="0" w:line="240" w:lineRule="auto"/>
        <w:ind w:left="0" w:firstLine="709"/>
        <w:contextualSpacing w:val="0"/>
        <w:jc w:val="both"/>
        <w:rPr>
          <w:rFonts w:ascii="Times New Roman" w:hAnsi="Times New Roman"/>
          <w:sz w:val="26"/>
          <w:szCs w:val="26"/>
          <w:lang w:val="x-none" w:eastAsia="x-none"/>
        </w:rPr>
      </w:pPr>
      <w:r w:rsidRPr="00FA5642">
        <w:rPr>
          <w:rFonts w:ascii="Times New Roman" w:hAnsi="Times New Roman"/>
          <w:sz w:val="26"/>
          <w:szCs w:val="26"/>
          <w:lang w:val="x-none" w:eastAsia="x-none"/>
        </w:rPr>
        <w:t>недостаточность ширины проезжей части (3-4м);</w:t>
      </w:r>
    </w:p>
    <w:p w14:paraId="2BE2092B" w14:textId="77777777" w:rsidR="005F6F1C" w:rsidRPr="00FA5642" w:rsidRDefault="005F6F1C" w:rsidP="00A158A2">
      <w:pPr>
        <w:pStyle w:val="af4"/>
        <w:numPr>
          <w:ilvl w:val="0"/>
          <w:numId w:val="59"/>
        </w:numPr>
        <w:spacing w:after="0" w:line="240" w:lineRule="auto"/>
        <w:ind w:left="0" w:firstLine="709"/>
        <w:contextualSpacing w:val="0"/>
        <w:jc w:val="both"/>
        <w:rPr>
          <w:rFonts w:ascii="Times New Roman" w:hAnsi="Times New Roman"/>
          <w:sz w:val="26"/>
          <w:szCs w:val="26"/>
          <w:lang w:val="x-none" w:eastAsia="x-none"/>
        </w:rPr>
      </w:pPr>
      <w:r w:rsidRPr="00FA5642">
        <w:rPr>
          <w:rFonts w:ascii="Times New Roman" w:hAnsi="Times New Roman"/>
          <w:sz w:val="26"/>
          <w:szCs w:val="26"/>
          <w:lang w:val="x-none" w:eastAsia="x-none"/>
        </w:rPr>
        <w:t>значительная протяженность грунтовых дорог;</w:t>
      </w:r>
    </w:p>
    <w:p w14:paraId="19867138" w14:textId="77777777" w:rsidR="005F6F1C" w:rsidRPr="00FA5642" w:rsidRDefault="005F6F1C" w:rsidP="00A158A2">
      <w:pPr>
        <w:pStyle w:val="af4"/>
        <w:numPr>
          <w:ilvl w:val="0"/>
          <w:numId w:val="59"/>
        </w:numPr>
        <w:spacing w:after="0" w:line="240" w:lineRule="auto"/>
        <w:ind w:left="0" w:firstLine="709"/>
        <w:contextualSpacing w:val="0"/>
        <w:jc w:val="both"/>
        <w:rPr>
          <w:rFonts w:ascii="Times New Roman" w:hAnsi="Times New Roman"/>
          <w:sz w:val="26"/>
          <w:szCs w:val="26"/>
          <w:lang w:val="x-none" w:eastAsia="x-none"/>
        </w:rPr>
      </w:pPr>
      <w:r w:rsidRPr="00FA5642">
        <w:rPr>
          <w:rFonts w:ascii="Times New Roman" w:hAnsi="Times New Roman"/>
          <w:sz w:val="26"/>
          <w:szCs w:val="26"/>
          <w:lang w:val="x-none" w:eastAsia="x-none"/>
        </w:rPr>
        <w:lastRenderedPageBreak/>
        <w:t>отсутствие дифференцирования улиц по назначению;</w:t>
      </w:r>
    </w:p>
    <w:p w14:paraId="55B22678" w14:textId="77777777" w:rsidR="005F6F1C" w:rsidRPr="00FA5642" w:rsidRDefault="005F6F1C" w:rsidP="00A158A2">
      <w:pPr>
        <w:pStyle w:val="af4"/>
        <w:numPr>
          <w:ilvl w:val="0"/>
          <w:numId w:val="59"/>
        </w:numPr>
        <w:spacing w:after="0" w:line="240" w:lineRule="auto"/>
        <w:ind w:left="0" w:firstLine="709"/>
        <w:contextualSpacing w:val="0"/>
        <w:jc w:val="both"/>
        <w:rPr>
          <w:rFonts w:ascii="Times New Roman" w:hAnsi="Times New Roman"/>
          <w:sz w:val="26"/>
          <w:szCs w:val="26"/>
          <w:lang w:val="x-none" w:eastAsia="x-none"/>
        </w:rPr>
      </w:pPr>
      <w:r w:rsidRPr="00FA5642">
        <w:rPr>
          <w:rFonts w:ascii="Times New Roman" w:hAnsi="Times New Roman"/>
          <w:sz w:val="26"/>
          <w:szCs w:val="26"/>
          <w:lang w:val="x-none" w:eastAsia="x-none"/>
        </w:rPr>
        <w:t>отсутствие искусственного освещения;</w:t>
      </w:r>
    </w:p>
    <w:p w14:paraId="2E7A9B1E" w14:textId="77777777" w:rsidR="005F6F1C" w:rsidRPr="005F6F1C" w:rsidRDefault="005F6F1C" w:rsidP="00A158A2">
      <w:pPr>
        <w:pStyle w:val="af4"/>
        <w:numPr>
          <w:ilvl w:val="0"/>
          <w:numId w:val="59"/>
        </w:numPr>
        <w:spacing w:after="0" w:line="240" w:lineRule="auto"/>
        <w:ind w:left="0" w:firstLine="709"/>
        <w:contextualSpacing w:val="0"/>
        <w:jc w:val="both"/>
        <w:rPr>
          <w:rFonts w:ascii="Times New Roman" w:hAnsi="Times New Roman"/>
          <w:color w:val="FF0000"/>
          <w:sz w:val="26"/>
          <w:szCs w:val="26"/>
          <w:lang w:val="x-none" w:eastAsia="x-none"/>
        </w:rPr>
      </w:pPr>
      <w:r w:rsidRPr="00FA5642">
        <w:rPr>
          <w:rFonts w:ascii="Times New Roman" w:hAnsi="Times New Roman"/>
          <w:sz w:val="26"/>
          <w:szCs w:val="26"/>
          <w:lang w:val="x-none" w:eastAsia="x-none"/>
        </w:rPr>
        <w:t>отсутствие тротуаров необходимых для упорядочения движения пешеходов</w:t>
      </w:r>
      <w:r w:rsidRPr="005F6F1C">
        <w:rPr>
          <w:rFonts w:ascii="Times New Roman" w:hAnsi="Times New Roman"/>
          <w:color w:val="FF0000"/>
          <w:sz w:val="26"/>
          <w:szCs w:val="26"/>
          <w:lang w:val="x-none" w:eastAsia="x-none"/>
        </w:rPr>
        <w:t>.</w:t>
      </w:r>
    </w:p>
    <w:p w14:paraId="309D995A" w14:textId="77777777" w:rsidR="005F6F1C" w:rsidRPr="005F6F1C" w:rsidRDefault="005F6F1C" w:rsidP="00A158A2">
      <w:pPr>
        <w:pStyle w:val="140"/>
        <w:contextualSpacing w:val="0"/>
        <w:rPr>
          <w:lang w:eastAsia="ru-RU"/>
        </w:rPr>
      </w:pPr>
      <w:r w:rsidRPr="005F6F1C">
        <w:rPr>
          <w:lang w:eastAsia="ru-RU"/>
        </w:rPr>
        <w:t xml:space="preserve">Основные проблемы улично-дорожной сети Сайгинского сельсовета:  </w:t>
      </w:r>
    </w:p>
    <w:p w14:paraId="2910E82A" w14:textId="77777777" w:rsidR="005F6F1C" w:rsidRPr="00FA5642" w:rsidRDefault="005F6F1C" w:rsidP="00A158A2">
      <w:pPr>
        <w:pStyle w:val="af4"/>
        <w:numPr>
          <w:ilvl w:val="0"/>
          <w:numId w:val="59"/>
        </w:numPr>
        <w:spacing w:after="0" w:line="240" w:lineRule="auto"/>
        <w:ind w:left="0" w:firstLine="709"/>
        <w:contextualSpacing w:val="0"/>
        <w:jc w:val="both"/>
        <w:rPr>
          <w:rFonts w:ascii="Times New Roman" w:hAnsi="Times New Roman"/>
          <w:sz w:val="26"/>
          <w:szCs w:val="26"/>
          <w:lang w:val="x-none" w:eastAsia="x-none"/>
        </w:rPr>
      </w:pPr>
      <w:r w:rsidRPr="00FA5642">
        <w:rPr>
          <w:rFonts w:ascii="Times New Roman" w:hAnsi="Times New Roman"/>
          <w:sz w:val="26"/>
          <w:szCs w:val="26"/>
          <w:lang w:val="x-none" w:eastAsia="x-none"/>
        </w:rPr>
        <w:t>ухудшение состояния улично-дорожной сети;</w:t>
      </w:r>
    </w:p>
    <w:p w14:paraId="08A75E44" w14:textId="77777777" w:rsidR="005F6F1C" w:rsidRPr="00FA5642" w:rsidRDefault="005F6F1C" w:rsidP="00A158A2">
      <w:pPr>
        <w:pStyle w:val="af4"/>
        <w:numPr>
          <w:ilvl w:val="0"/>
          <w:numId w:val="59"/>
        </w:numPr>
        <w:spacing w:after="0" w:line="240" w:lineRule="auto"/>
        <w:ind w:left="0" w:firstLine="709"/>
        <w:contextualSpacing w:val="0"/>
        <w:jc w:val="both"/>
        <w:rPr>
          <w:rFonts w:ascii="Times New Roman" w:hAnsi="Times New Roman"/>
          <w:sz w:val="26"/>
          <w:szCs w:val="26"/>
          <w:lang w:val="x-none" w:eastAsia="x-none"/>
        </w:rPr>
      </w:pPr>
      <w:r w:rsidRPr="00FA5642">
        <w:rPr>
          <w:rFonts w:ascii="Times New Roman" w:hAnsi="Times New Roman"/>
          <w:sz w:val="26"/>
          <w:szCs w:val="26"/>
          <w:lang w:val="x-none" w:eastAsia="x-none"/>
        </w:rPr>
        <w:t>отсутствие капитального и текущего ремонта, низкий уровень благоустройства;</w:t>
      </w:r>
    </w:p>
    <w:p w14:paraId="17D8035D" w14:textId="77777777" w:rsidR="005F6F1C" w:rsidRPr="00FA5642" w:rsidRDefault="005F6F1C" w:rsidP="00A158A2">
      <w:pPr>
        <w:pStyle w:val="af4"/>
        <w:numPr>
          <w:ilvl w:val="0"/>
          <w:numId w:val="59"/>
        </w:numPr>
        <w:spacing w:after="0" w:line="240" w:lineRule="auto"/>
        <w:ind w:left="0" w:firstLine="709"/>
        <w:contextualSpacing w:val="0"/>
        <w:jc w:val="both"/>
        <w:rPr>
          <w:rFonts w:ascii="Times New Roman" w:hAnsi="Times New Roman"/>
          <w:sz w:val="26"/>
          <w:szCs w:val="26"/>
          <w:lang w:val="x-none" w:eastAsia="x-none"/>
        </w:rPr>
      </w:pPr>
      <w:r w:rsidRPr="00FA5642">
        <w:rPr>
          <w:rFonts w:ascii="Times New Roman" w:hAnsi="Times New Roman"/>
          <w:sz w:val="26"/>
          <w:szCs w:val="26"/>
          <w:lang w:val="x-none" w:eastAsia="x-none"/>
        </w:rPr>
        <w:t>издержки в результате негативного воздействия внешних транспортных факторов, в том числе, отрицательное воздействие окружающей среды.</w:t>
      </w:r>
    </w:p>
    <w:p w14:paraId="5505C427" w14:textId="77777777" w:rsidR="005F6F1C" w:rsidRPr="00FA5642" w:rsidRDefault="005F6F1C" w:rsidP="00A158A2">
      <w:pPr>
        <w:pStyle w:val="140"/>
        <w:contextualSpacing w:val="0"/>
        <w:rPr>
          <w:lang w:eastAsia="ru-RU"/>
        </w:rPr>
      </w:pPr>
      <w:r w:rsidRPr="00FA5642">
        <w:rPr>
          <w:lang w:eastAsia="ru-RU"/>
        </w:rPr>
        <w:t>Причины сложившегося положения:</w:t>
      </w:r>
    </w:p>
    <w:p w14:paraId="5942DCF0" w14:textId="77777777" w:rsidR="005F6F1C" w:rsidRPr="00FA5642" w:rsidRDefault="005F6F1C" w:rsidP="00A158A2">
      <w:pPr>
        <w:pStyle w:val="af4"/>
        <w:numPr>
          <w:ilvl w:val="0"/>
          <w:numId w:val="60"/>
        </w:numPr>
        <w:spacing w:after="0" w:line="240" w:lineRule="auto"/>
        <w:ind w:left="0" w:firstLine="709"/>
        <w:contextualSpacing w:val="0"/>
        <w:jc w:val="both"/>
        <w:rPr>
          <w:rFonts w:ascii="Times New Roman" w:hAnsi="Times New Roman"/>
          <w:sz w:val="26"/>
          <w:szCs w:val="26"/>
          <w:lang w:val="x-none" w:eastAsia="x-none"/>
        </w:rPr>
      </w:pPr>
      <w:r w:rsidRPr="00FA5642">
        <w:rPr>
          <w:rFonts w:ascii="Times New Roman" w:hAnsi="Times New Roman"/>
          <w:sz w:val="26"/>
          <w:szCs w:val="26"/>
          <w:lang w:val="x-none" w:eastAsia="x-none"/>
        </w:rPr>
        <w:t xml:space="preserve">неэффективная затратная система эксплуатации улично-дорожной сети; </w:t>
      </w:r>
    </w:p>
    <w:p w14:paraId="7522DC0B" w14:textId="77777777" w:rsidR="005F6F1C" w:rsidRPr="00FA5642" w:rsidRDefault="005F6F1C" w:rsidP="00A158A2">
      <w:pPr>
        <w:pStyle w:val="af4"/>
        <w:numPr>
          <w:ilvl w:val="0"/>
          <w:numId w:val="60"/>
        </w:numPr>
        <w:spacing w:after="0" w:line="240" w:lineRule="auto"/>
        <w:ind w:left="0" w:firstLine="709"/>
        <w:contextualSpacing w:val="0"/>
        <w:jc w:val="both"/>
        <w:rPr>
          <w:rFonts w:ascii="Times New Roman" w:hAnsi="Times New Roman"/>
          <w:sz w:val="26"/>
          <w:szCs w:val="26"/>
          <w:lang w:val="x-none" w:eastAsia="x-none"/>
        </w:rPr>
      </w:pPr>
      <w:r w:rsidRPr="00FA5642">
        <w:rPr>
          <w:rFonts w:ascii="Times New Roman" w:hAnsi="Times New Roman"/>
          <w:sz w:val="26"/>
          <w:szCs w:val="26"/>
          <w:lang w:val="x-none" w:eastAsia="x-none"/>
        </w:rPr>
        <w:t>дефицит бюджетных ресурсов;</w:t>
      </w:r>
    </w:p>
    <w:p w14:paraId="556091AC" w14:textId="77777777" w:rsidR="005F6F1C" w:rsidRPr="00FA5642" w:rsidRDefault="005F6F1C" w:rsidP="00A158A2">
      <w:pPr>
        <w:pStyle w:val="af4"/>
        <w:numPr>
          <w:ilvl w:val="0"/>
          <w:numId w:val="60"/>
        </w:numPr>
        <w:spacing w:after="0" w:line="240" w:lineRule="auto"/>
        <w:ind w:left="0" w:firstLine="709"/>
        <w:contextualSpacing w:val="0"/>
        <w:jc w:val="both"/>
        <w:rPr>
          <w:rFonts w:ascii="Times New Roman" w:hAnsi="Times New Roman"/>
          <w:sz w:val="26"/>
          <w:szCs w:val="26"/>
          <w:lang w:val="x-none" w:eastAsia="x-none"/>
        </w:rPr>
      </w:pPr>
      <w:r w:rsidRPr="00FA5642">
        <w:rPr>
          <w:rFonts w:ascii="Times New Roman" w:hAnsi="Times New Roman"/>
          <w:sz w:val="26"/>
          <w:szCs w:val="26"/>
          <w:lang w:val="x-none" w:eastAsia="x-none"/>
        </w:rPr>
        <w:t>слабая материальная база, не позволяющая своевременно и в полном объеме осуществлять содержание и ремонт сельских дорог, внедрять прогрессивные методы производства работ;</w:t>
      </w:r>
    </w:p>
    <w:p w14:paraId="74C1611A" w14:textId="77777777" w:rsidR="005F6F1C" w:rsidRPr="00FA5642" w:rsidRDefault="005F6F1C" w:rsidP="00A158A2">
      <w:pPr>
        <w:pStyle w:val="af4"/>
        <w:numPr>
          <w:ilvl w:val="0"/>
          <w:numId w:val="60"/>
        </w:numPr>
        <w:spacing w:after="0" w:line="240" w:lineRule="auto"/>
        <w:ind w:left="0" w:firstLine="709"/>
        <w:contextualSpacing w:val="0"/>
        <w:jc w:val="both"/>
        <w:rPr>
          <w:rFonts w:ascii="Times New Roman" w:hAnsi="Times New Roman"/>
          <w:sz w:val="26"/>
          <w:szCs w:val="26"/>
          <w:lang w:val="x-none" w:eastAsia="x-none"/>
        </w:rPr>
      </w:pPr>
      <w:r w:rsidRPr="00FA5642">
        <w:rPr>
          <w:rFonts w:ascii="Times New Roman" w:hAnsi="Times New Roman"/>
          <w:sz w:val="26"/>
          <w:szCs w:val="26"/>
          <w:lang w:val="x-none" w:eastAsia="x-none"/>
        </w:rPr>
        <w:t>плохая расчистка дорог в зимний период, что приводит к усиленному воздействию агрессивных талых вод на элементы дороги;</w:t>
      </w:r>
    </w:p>
    <w:p w14:paraId="39B718AF" w14:textId="77777777" w:rsidR="005F6F1C" w:rsidRPr="00FA5642" w:rsidRDefault="005F6F1C" w:rsidP="00A158A2">
      <w:pPr>
        <w:pStyle w:val="af4"/>
        <w:numPr>
          <w:ilvl w:val="0"/>
          <w:numId w:val="60"/>
        </w:numPr>
        <w:spacing w:after="0" w:line="240" w:lineRule="auto"/>
        <w:ind w:left="0" w:firstLine="709"/>
        <w:contextualSpacing w:val="0"/>
        <w:jc w:val="both"/>
        <w:rPr>
          <w:rFonts w:ascii="Times New Roman" w:hAnsi="Times New Roman"/>
          <w:sz w:val="26"/>
          <w:szCs w:val="26"/>
          <w:lang w:val="x-none" w:eastAsia="x-none"/>
        </w:rPr>
      </w:pPr>
      <w:r w:rsidRPr="00FA5642">
        <w:rPr>
          <w:rFonts w:ascii="Times New Roman" w:hAnsi="Times New Roman"/>
          <w:sz w:val="26"/>
          <w:szCs w:val="26"/>
          <w:lang w:val="x-none" w:eastAsia="x-none"/>
        </w:rPr>
        <w:t xml:space="preserve">несвоевременное профилирование дорог; </w:t>
      </w:r>
    </w:p>
    <w:p w14:paraId="403ABD2D" w14:textId="77777777" w:rsidR="005F6F1C" w:rsidRPr="00FA5642" w:rsidRDefault="005F6F1C" w:rsidP="00A158A2">
      <w:pPr>
        <w:pStyle w:val="af4"/>
        <w:numPr>
          <w:ilvl w:val="0"/>
          <w:numId w:val="60"/>
        </w:numPr>
        <w:spacing w:after="0" w:line="240" w:lineRule="auto"/>
        <w:ind w:left="0" w:firstLine="709"/>
        <w:contextualSpacing w:val="0"/>
        <w:jc w:val="both"/>
        <w:rPr>
          <w:rFonts w:ascii="Times New Roman" w:hAnsi="Times New Roman"/>
          <w:sz w:val="26"/>
          <w:szCs w:val="26"/>
          <w:lang w:val="x-none" w:eastAsia="x-none"/>
        </w:rPr>
      </w:pPr>
      <w:r w:rsidRPr="00FA5642">
        <w:rPr>
          <w:rFonts w:ascii="Times New Roman" w:hAnsi="Times New Roman"/>
          <w:sz w:val="26"/>
          <w:szCs w:val="26"/>
          <w:lang w:val="x-none" w:eastAsia="x-none"/>
        </w:rPr>
        <w:t>несоблюдение правил производства земляных работ при ремонтах и прокладках различных коммуникаций.</w:t>
      </w:r>
    </w:p>
    <w:p w14:paraId="28784BC1" w14:textId="77777777" w:rsidR="005F6F1C" w:rsidRPr="00FA5642" w:rsidRDefault="005F6F1C" w:rsidP="00A158A2">
      <w:pPr>
        <w:pStyle w:val="140"/>
        <w:contextualSpacing w:val="0"/>
        <w:rPr>
          <w:lang w:eastAsia="ru-RU"/>
        </w:rPr>
      </w:pPr>
      <w:r w:rsidRPr="00FA5642">
        <w:rPr>
          <w:lang w:eastAsia="ru-RU"/>
        </w:rPr>
        <w:t>Мероприятия по улучшению дорожно-транспортной ситуации ведутся по следующим направлениям:</w:t>
      </w:r>
    </w:p>
    <w:p w14:paraId="29FEEDE0" w14:textId="77777777" w:rsidR="005F6F1C" w:rsidRPr="00FA5642" w:rsidRDefault="005F6F1C" w:rsidP="00A158A2">
      <w:pPr>
        <w:pStyle w:val="af4"/>
        <w:numPr>
          <w:ilvl w:val="0"/>
          <w:numId w:val="61"/>
        </w:numPr>
        <w:spacing w:after="0" w:line="240" w:lineRule="auto"/>
        <w:ind w:left="0" w:firstLine="709"/>
        <w:contextualSpacing w:val="0"/>
        <w:jc w:val="both"/>
        <w:rPr>
          <w:rFonts w:ascii="Times New Roman" w:hAnsi="Times New Roman"/>
          <w:sz w:val="26"/>
          <w:szCs w:val="26"/>
          <w:lang w:val="x-none" w:eastAsia="x-none"/>
        </w:rPr>
      </w:pPr>
      <w:r w:rsidRPr="00FA5642">
        <w:rPr>
          <w:rFonts w:ascii="Times New Roman" w:hAnsi="Times New Roman"/>
          <w:sz w:val="26"/>
          <w:szCs w:val="26"/>
          <w:lang w:val="x-none" w:eastAsia="x-none"/>
        </w:rPr>
        <w:t>ограничение пропуска большегрузного транспорта на дорогах в период весенне-осенней распутицы;</w:t>
      </w:r>
    </w:p>
    <w:p w14:paraId="33F87E25" w14:textId="77777777" w:rsidR="005F6F1C" w:rsidRPr="00FA5642" w:rsidRDefault="005F6F1C" w:rsidP="00A158A2">
      <w:pPr>
        <w:pStyle w:val="af4"/>
        <w:numPr>
          <w:ilvl w:val="0"/>
          <w:numId w:val="61"/>
        </w:numPr>
        <w:spacing w:after="0" w:line="240" w:lineRule="auto"/>
        <w:ind w:left="0" w:firstLine="709"/>
        <w:contextualSpacing w:val="0"/>
        <w:jc w:val="both"/>
        <w:rPr>
          <w:rFonts w:ascii="Times New Roman" w:hAnsi="Times New Roman"/>
          <w:sz w:val="26"/>
          <w:szCs w:val="26"/>
          <w:lang w:val="x-none" w:eastAsia="x-none"/>
        </w:rPr>
      </w:pPr>
      <w:r w:rsidRPr="00FA5642">
        <w:rPr>
          <w:rFonts w:ascii="Times New Roman" w:hAnsi="Times New Roman"/>
          <w:sz w:val="26"/>
          <w:szCs w:val="26"/>
          <w:lang w:val="x-none" w:eastAsia="x-none"/>
        </w:rPr>
        <w:t>повышение прочности дорожных покрытий за счет проведения ямочных ремонтов;</w:t>
      </w:r>
    </w:p>
    <w:p w14:paraId="5F0C2E20" w14:textId="77777777" w:rsidR="005F6F1C" w:rsidRPr="00FA5642" w:rsidRDefault="005F6F1C" w:rsidP="00A158A2">
      <w:pPr>
        <w:pStyle w:val="af4"/>
        <w:numPr>
          <w:ilvl w:val="0"/>
          <w:numId w:val="61"/>
        </w:numPr>
        <w:spacing w:after="0" w:line="240" w:lineRule="auto"/>
        <w:ind w:left="0" w:firstLine="709"/>
        <w:contextualSpacing w:val="0"/>
        <w:jc w:val="both"/>
        <w:rPr>
          <w:rFonts w:ascii="Times New Roman" w:hAnsi="Times New Roman"/>
          <w:sz w:val="26"/>
          <w:szCs w:val="26"/>
          <w:lang w:val="x-none" w:eastAsia="x-none"/>
        </w:rPr>
      </w:pPr>
      <w:r w:rsidRPr="00FA5642">
        <w:rPr>
          <w:rFonts w:ascii="Times New Roman" w:hAnsi="Times New Roman"/>
          <w:sz w:val="26"/>
          <w:szCs w:val="26"/>
          <w:lang w:val="x-none" w:eastAsia="x-none"/>
        </w:rPr>
        <w:t xml:space="preserve">выполнение работ по обеспечению безопасности передвижения по населенным пунктам; </w:t>
      </w:r>
    </w:p>
    <w:p w14:paraId="715275E9" w14:textId="77777777" w:rsidR="005F6F1C" w:rsidRPr="00FA5642" w:rsidRDefault="005F6F1C" w:rsidP="00A158A2">
      <w:pPr>
        <w:pStyle w:val="af4"/>
        <w:numPr>
          <w:ilvl w:val="0"/>
          <w:numId w:val="61"/>
        </w:numPr>
        <w:spacing w:after="0" w:line="240" w:lineRule="auto"/>
        <w:ind w:left="0" w:firstLine="709"/>
        <w:contextualSpacing w:val="0"/>
        <w:jc w:val="both"/>
        <w:rPr>
          <w:rFonts w:ascii="Times New Roman" w:hAnsi="Times New Roman"/>
          <w:sz w:val="26"/>
          <w:szCs w:val="26"/>
          <w:lang w:val="x-none" w:eastAsia="x-none"/>
        </w:rPr>
      </w:pPr>
      <w:r w:rsidRPr="00FA5642">
        <w:rPr>
          <w:rFonts w:ascii="Times New Roman" w:hAnsi="Times New Roman"/>
          <w:sz w:val="26"/>
          <w:szCs w:val="26"/>
          <w:lang w:val="x-none" w:eastAsia="x-none"/>
        </w:rPr>
        <w:t>обновление дорожных знаков.</w:t>
      </w:r>
    </w:p>
    <w:p w14:paraId="03826841" w14:textId="77777777" w:rsidR="005F6F1C" w:rsidRPr="00FA5642" w:rsidRDefault="005F6F1C" w:rsidP="00A158A2">
      <w:pPr>
        <w:spacing w:after="0" w:line="240" w:lineRule="auto"/>
        <w:ind w:firstLine="709"/>
        <w:jc w:val="both"/>
        <w:rPr>
          <w:rFonts w:eastAsia="Times New Roman"/>
          <w:sz w:val="26"/>
          <w:szCs w:val="26"/>
          <w:lang w:val="x-none" w:eastAsia="ru-RU"/>
        </w:rPr>
      </w:pPr>
      <w:r w:rsidRPr="00FA5642">
        <w:rPr>
          <w:rFonts w:eastAsia="Times New Roman"/>
          <w:sz w:val="26"/>
          <w:szCs w:val="26"/>
          <w:lang w:val="x-none" w:eastAsia="ru-RU"/>
        </w:rPr>
        <w:t>При сохранении тенденции увеличения уровня автомобилизации населения без изменения пропускной способности дорог, предполагается повышение интенсивности движения по основным направлениям к объектам тяготения, что может увеличить уровни аварийности и негативного воздействия на окружающую среду.</w:t>
      </w:r>
    </w:p>
    <w:p w14:paraId="5632BAD0" w14:textId="576697EF" w:rsidR="00A158A2" w:rsidRDefault="00A158A2" w:rsidP="005B28CA">
      <w:pPr>
        <w:pStyle w:val="140"/>
        <w:ind w:firstLine="0"/>
        <w:jc w:val="center"/>
      </w:pPr>
      <w:r>
        <w:br w:type="page"/>
      </w:r>
    </w:p>
    <w:p w14:paraId="1E6EA3CF" w14:textId="306C4203" w:rsidR="008F198A" w:rsidRPr="005B28CA" w:rsidRDefault="00CC36D3" w:rsidP="005B28CA">
      <w:pPr>
        <w:pStyle w:val="140"/>
        <w:ind w:firstLine="0"/>
        <w:jc w:val="center"/>
        <w:rPr>
          <w:rStyle w:val="ConsPlusNormal0"/>
          <w:sz w:val="26"/>
          <w:szCs w:val="26"/>
          <w:lang w:eastAsia="en-US"/>
        </w:rPr>
      </w:pPr>
      <w:r w:rsidRPr="005B28CA">
        <w:lastRenderedPageBreak/>
        <w:t>Таблица 10.</w:t>
      </w:r>
      <w:r w:rsidR="00C02121" w:rsidRPr="005B28CA">
        <w:t>3</w:t>
      </w:r>
      <w:r w:rsidRPr="005B28CA">
        <w:t xml:space="preserve">. </w:t>
      </w:r>
      <w:r w:rsidR="00CF3B3F" w:rsidRPr="005B28CA">
        <w:t xml:space="preserve">Характеристика улично-дорожной сети </w:t>
      </w:r>
      <w:r w:rsidR="003C49E8" w:rsidRPr="005B28CA">
        <w:t>Сайгин</w:t>
      </w:r>
      <w:r w:rsidR="00B42902" w:rsidRPr="005B28CA">
        <w:t>ского</w:t>
      </w:r>
      <w:r w:rsidR="004364F0" w:rsidRPr="005B28CA">
        <w:t xml:space="preserve"> сельского</w:t>
      </w:r>
      <w:r w:rsidR="00F27DD0" w:rsidRPr="005B28CA">
        <w:t xml:space="preserve"> </w:t>
      </w:r>
      <w:r w:rsidRPr="005B28CA">
        <w:rPr>
          <w:rStyle w:val="ConsPlusNormal0"/>
          <w:sz w:val="26"/>
          <w:szCs w:val="26"/>
          <w:lang w:eastAsia="en-US"/>
        </w:rPr>
        <w:t>поселения</w:t>
      </w:r>
    </w:p>
    <w:tbl>
      <w:tblPr>
        <w:tblW w:w="9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5"/>
        <w:gridCol w:w="9"/>
        <w:gridCol w:w="2871"/>
        <w:gridCol w:w="9"/>
        <w:gridCol w:w="1549"/>
        <w:gridCol w:w="142"/>
        <w:gridCol w:w="25"/>
        <w:gridCol w:w="1230"/>
        <w:gridCol w:w="21"/>
        <w:gridCol w:w="2800"/>
      </w:tblGrid>
      <w:tr w:rsidR="00777125" w:rsidRPr="00B76AFC" w14:paraId="1D35BF64" w14:textId="77777777" w:rsidTr="00777125">
        <w:tc>
          <w:tcPr>
            <w:tcW w:w="924" w:type="dxa"/>
            <w:gridSpan w:val="2"/>
            <w:tcBorders>
              <w:top w:val="single" w:sz="4" w:space="0" w:color="auto"/>
              <w:left w:val="single" w:sz="4" w:space="0" w:color="auto"/>
              <w:bottom w:val="single" w:sz="4" w:space="0" w:color="auto"/>
              <w:right w:val="single" w:sz="4" w:space="0" w:color="auto"/>
            </w:tcBorders>
            <w:hideMark/>
          </w:tcPr>
          <w:p w14:paraId="5AC6E8C9" w14:textId="77777777" w:rsidR="00777125" w:rsidRPr="00ED1CC5" w:rsidRDefault="00777125" w:rsidP="00A158A2">
            <w:pPr>
              <w:widowControl w:val="0"/>
              <w:autoSpaceDE w:val="0"/>
              <w:autoSpaceDN w:val="0"/>
              <w:adjustRightInd w:val="0"/>
              <w:spacing w:after="0" w:line="240" w:lineRule="auto"/>
              <w:jc w:val="center"/>
              <w:rPr>
                <w:rFonts w:eastAsia="Times New Roman"/>
                <w:sz w:val="24"/>
                <w:szCs w:val="24"/>
                <w:lang w:eastAsia="ru-RU"/>
              </w:rPr>
            </w:pPr>
            <w:r w:rsidRPr="00ED1CC5">
              <w:rPr>
                <w:rFonts w:eastAsia="Times New Roman"/>
                <w:sz w:val="24"/>
                <w:szCs w:val="24"/>
                <w:lang w:eastAsia="ru-RU"/>
              </w:rPr>
              <w:t>№п.п.</w:t>
            </w:r>
          </w:p>
        </w:tc>
        <w:tc>
          <w:tcPr>
            <w:tcW w:w="2880" w:type="dxa"/>
            <w:gridSpan w:val="2"/>
            <w:tcBorders>
              <w:top w:val="single" w:sz="4" w:space="0" w:color="auto"/>
              <w:left w:val="single" w:sz="4" w:space="0" w:color="auto"/>
              <w:bottom w:val="single" w:sz="4" w:space="0" w:color="auto"/>
              <w:right w:val="single" w:sz="4" w:space="0" w:color="auto"/>
            </w:tcBorders>
            <w:hideMark/>
          </w:tcPr>
          <w:p w14:paraId="1BDD3AA4" w14:textId="77777777" w:rsidR="00777125" w:rsidRPr="00ED1CC5" w:rsidRDefault="00777125" w:rsidP="00A158A2">
            <w:pPr>
              <w:widowControl w:val="0"/>
              <w:autoSpaceDE w:val="0"/>
              <w:autoSpaceDN w:val="0"/>
              <w:adjustRightInd w:val="0"/>
              <w:spacing w:after="0" w:line="240" w:lineRule="auto"/>
              <w:jc w:val="center"/>
              <w:rPr>
                <w:rFonts w:eastAsia="Times New Roman"/>
                <w:sz w:val="24"/>
                <w:szCs w:val="24"/>
                <w:lang w:eastAsia="ru-RU"/>
              </w:rPr>
            </w:pPr>
            <w:r w:rsidRPr="00ED1CC5">
              <w:rPr>
                <w:rFonts w:eastAsia="Times New Roman"/>
                <w:sz w:val="24"/>
                <w:szCs w:val="24"/>
                <w:lang w:eastAsia="ru-RU"/>
              </w:rPr>
              <w:t>Наименование улиц</w:t>
            </w:r>
          </w:p>
        </w:tc>
        <w:tc>
          <w:tcPr>
            <w:tcW w:w="1691" w:type="dxa"/>
            <w:gridSpan w:val="2"/>
            <w:tcBorders>
              <w:top w:val="single" w:sz="4" w:space="0" w:color="auto"/>
              <w:left w:val="single" w:sz="4" w:space="0" w:color="auto"/>
              <w:bottom w:val="single" w:sz="4" w:space="0" w:color="auto"/>
              <w:right w:val="single" w:sz="4" w:space="0" w:color="auto"/>
            </w:tcBorders>
            <w:hideMark/>
          </w:tcPr>
          <w:p w14:paraId="111F7455" w14:textId="77777777" w:rsidR="00777125" w:rsidRPr="00ED1CC5" w:rsidRDefault="00777125" w:rsidP="00A158A2">
            <w:pPr>
              <w:widowControl w:val="0"/>
              <w:autoSpaceDE w:val="0"/>
              <w:autoSpaceDN w:val="0"/>
              <w:adjustRightInd w:val="0"/>
              <w:spacing w:after="0" w:line="240" w:lineRule="auto"/>
              <w:jc w:val="center"/>
              <w:rPr>
                <w:rFonts w:eastAsia="Times New Roman"/>
                <w:sz w:val="24"/>
                <w:szCs w:val="24"/>
                <w:lang w:eastAsia="ru-RU"/>
              </w:rPr>
            </w:pPr>
            <w:r w:rsidRPr="00ED1CC5">
              <w:rPr>
                <w:rFonts w:eastAsia="Times New Roman"/>
                <w:sz w:val="24"/>
                <w:szCs w:val="24"/>
                <w:lang w:eastAsia="ru-RU"/>
              </w:rPr>
              <w:t>Площадь</w:t>
            </w:r>
          </w:p>
          <w:p w14:paraId="7EBE90AE" w14:textId="77777777" w:rsidR="00777125" w:rsidRPr="00ED1CC5" w:rsidRDefault="00777125" w:rsidP="00A158A2">
            <w:pPr>
              <w:widowControl w:val="0"/>
              <w:autoSpaceDE w:val="0"/>
              <w:autoSpaceDN w:val="0"/>
              <w:adjustRightInd w:val="0"/>
              <w:spacing w:after="0" w:line="240" w:lineRule="auto"/>
              <w:jc w:val="center"/>
              <w:rPr>
                <w:rFonts w:eastAsia="Times New Roman"/>
                <w:sz w:val="24"/>
                <w:szCs w:val="24"/>
                <w:lang w:eastAsia="ru-RU"/>
              </w:rPr>
            </w:pPr>
            <w:r w:rsidRPr="00ED1CC5">
              <w:rPr>
                <w:rFonts w:eastAsia="Times New Roman"/>
                <w:sz w:val="24"/>
                <w:szCs w:val="24"/>
                <w:lang w:eastAsia="ru-RU"/>
              </w:rPr>
              <w:t>кв.м.</w:t>
            </w:r>
          </w:p>
        </w:tc>
        <w:tc>
          <w:tcPr>
            <w:tcW w:w="1276" w:type="dxa"/>
            <w:gridSpan w:val="3"/>
            <w:tcBorders>
              <w:top w:val="single" w:sz="4" w:space="0" w:color="auto"/>
              <w:left w:val="single" w:sz="4" w:space="0" w:color="auto"/>
              <w:bottom w:val="single" w:sz="4" w:space="0" w:color="auto"/>
              <w:right w:val="single" w:sz="4" w:space="0" w:color="auto"/>
            </w:tcBorders>
            <w:hideMark/>
          </w:tcPr>
          <w:p w14:paraId="6FC15F11" w14:textId="77777777" w:rsidR="00777125" w:rsidRPr="00ED1CC5" w:rsidRDefault="00777125" w:rsidP="00A158A2">
            <w:pPr>
              <w:widowControl w:val="0"/>
              <w:autoSpaceDE w:val="0"/>
              <w:autoSpaceDN w:val="0"/>
              <w:adjustRightInd w:val="0"/>
              <w:spacing w:after="0" w:line="240" w:lineRule="auto"/>
              <w:jc w:val="center"/>
              <w:rPr>
                <w:rFonts w:eastAsia="Times New Roman"/>
                <w:sz w:val="24"/>
                <w:szCs w:val="24"/>
                <w:lang w:eastAsia="ru-RU"/>
              </w:rPr>
            </w:pPr>
            <w:r w:rsidRPr="00ED1CC5">
              <w:rPr>
                <w:rFonts w:eastAsia="Times New Roman"/>
                <w:sz w:val="24"/>
                <w:szCs w:val="24"/>
                <w:lang w:eastAsia="ru-RU"/>
              </w:rPr>
              <w:t>Протяженность м.</w:t>
            </w:r>
          </w:p>
        </w:tc>
        <w:tc>
          <w:tcPr>
            <w:tcW w:w="2800" w:type="dxa"/>
            <w:tcBorders>
              <w:top w:val="single" w:sz="4" w:space="0" w:color="auto"/>
              <w:left w:val="single" w:sz="4" w:space="0" w:color="auto"/>
              <w:bottom w:val="single" w:sz="4" w:space="0" w:color="auto"/>
              <w:right w:val="single" w:sz="4" w:space="0" w:color="auto"/>
            </w:tcBorders>
            <w:hideMark/>
          </w:tcPr>
          <w:p w14:paraId="6868F2C1" w14:textId="77777777" w:rsidR="00777125" w:rsidRPr="00ED1CC5" w:rsidRDefault="00777125" w:rsidP="00A158A2">
            <w:pPr>
              <w:widowControl w:val="0"/>
              <w:autoSpaceDE w:val="0"/>
              <w:autoSpaceDN w:val="0"/>
              <w:adjustRightInd w:val="0"/>
              <w:spacing w:after="0" w:line="240" w:lineRule="auto"/>
              <w:jc w:val="center"/>
              <w:rPr>
                <w:rFonts w:eastAsia="Times New Roman"/>
                <w:sz w:val="24"/>
                <w:szCs w:val="24"/>
                <w:lang w:eastAsia="ru-RU"/>
              </w:rPr>
            </w:pPr>
            <w:r w:rsidRPr="00ED1CC5">
              <w:rPr>
                <w:rFonts w:eastAsia="Times New Roman"/>
                <w:sz w:val="24"/>
                <w:szCs w:val="24"/>
                <w:lang w:eastAsia="ru-RU"/>
              </w:rPr>
              <w:t>Вид покрытия</w:t>
            </w:r>
          </w:p>
        </w:tc>
      </w:tr>
      <w:tr w:rsidR="00777125" w:rsidRPr="00B76AFC" w14:paraId="2F980CEE" w14:textId="77777777" w:rsidTr="00777125">
        <w:tc>
          <w:tcPr>
            <w:tcW w:w="9571" w:type="dxa"/>
            <w:gridSpan w:val="10"/>
            <w:tcBorders>
              <w:top w:val="single" w:sz="4" w:space="0" w:color="auto"/>
              <w:left w:val="single" w:sz="4" w:space="0" w:color="auto"/>
              <w:bottom w:val="single" w:sz="4" w:space="0" w:color="auto"/>
              <w:right w:val="single" w:sz="4" w:space="0" w:color="auto"/>
            </w:tcBorders>
            <w:hideMark/>
          </w:tcPr>
          <w:p w14:paraId="31FC1AAC" w14:textId="18F25CCB" w:rsidR="00777125" w:rsidRPr="00ED1CC5" w:rsidRDefault="00777125" w:rsidP="00A158A2">
            <w:pPr>
              <w:widowControl w:val="0"/>
              <w:autoSpaceDE w:val="0"/>
              <w:autoSpaceDN w:val="0"/>
              <w:adjustRightInd w:val="0"/>
              <w:spacing w:after="0" w:line="240" w:lineRule="auto"/>
              <w:jc w:val="center"/>
              <w:rPr>
                <w:rFonts w:eastAsia="Times New Roman"/>
                <w:b/>
                <w:sz w:val="24"/>
                <w:szCs w:val="24"/>
                <w:lang w:eastAsia="ru-RU"/>
              </w:rPr>
            </w:pPr>
          </w:p>
        </w:tc>
      </w:tr>
      <w:tr w:rsidR="00ED1CC5" w:rsidRPr="00B76AFC" w14:paraId="56E7491F" w14:textId="77777777" w:rsidTr="00777125">
        <w:tc>
          <w:tcPr>
            <w:tcW w:w="9571" w:type="dxa"/>
            <w:gridSpan w:val="10"/>
            <w:tcBorders>
              <w:top w:val="single" w:sz="4" w:space="0" w:color="auto"/>
              <w:left w:val="single" w:sz="4" w:space="0" w:color="auto"/>
              <w:bottom w:val="single" w:sz="4" w:space="0" w:color="auto"/>
              <w:right w:val="single" w:sz="4" w:space="0" w:color="auto"/>
            </w:tcBorders>
          </w:tcPr>
          <w:p w14:paraId="4EC42C60" w14:textId="4D3135B0" w:rsidR="00ED1CC5" w:rsidRPr="00ED1CC5" w:rsidRDefault="00ED1CC5" w:rsidP="00A158A2">
            <w:pPr>
              <w:widowControl w:val="0"/>
              <w:autoSpaceDE w:val="0"/>
              <w:autoSpaceDN w:val="0"/>
              <w:adjustRightInd w:val="0"/>
              <w:spacing w:after="0" w:line="240" w:lineRule="auto"/>
              <w:jc w:val="center"/>
              <w:rPr>
                <w:rFonts w:eastAsia="Times New Roman"/>
                <w:b/>
                <w:sz w:val="24"/>
                <w:szCs w:val="24"/>
                <w:lang w:eastAsia="ru-RU"/>
              </w:rPr>
            </w:pPr>
            <w:r w:rsidRPr="00ED1CC5">
              <w:rPr>
                <w:rFonts w:eastAsia="Times New Roman"/>
                <w:b/>
                <w:sz w:val="24"/>
                <w:szCs w:val="24"/>
                <w:lang w:eastAsia="ru-RU"/>
              </w:rPr>
              <w:t>Сайгинское СП</w:t>
            </w:r>
          </w:p>
        </w:tc>
      </w:tr>
      <w:tr w:rsidR="00ED1CC5" w:rsidRPr="00B76AFC" w14:paraId="1EF6EE75" w14:textId="51D7190B" w:rsidTr="00E97FA7">
        <w:tc>
          <w:tcPr>
            <w:tcW w:w="915" w:type="dxa"/>
            <w:tcBorders>
              <w:top w:val="single" w:sz="4" w:space="0" w:color="auto"/>
              <w:left w:val="single" w:sz="4" w:space="0" w:color="auto"/>
              <w:bottom w:val="single" w:sz="4" w:space="0" w:color="auto"/>
              <w:right w:val="single" w:sz="4" w:space="0" w:color="auto"/>
            </w:tcBorders>
          </w:tcPr>
          <w:p w14:paraId="438D4E05" w14:textId="4EC83CA9" w:rsidR="00ED1CC5" w:rsidRPr="00ED1CC5" w:rsidRDefault="00ED1CC5" w:rsidP="00A158A2">
            <w:pPr>
              <w:widowControl w:val="0"/>
              <w:autoSpaceDE w:val="0"/>
              <w:autoSpaceDN w:val="0"/>
              <w:adjustRightInd w:val="0"/>
              <w:spacing w:after="0" w:line="240" w:lineRule="auto"/>
              <w:rPr>
                <w:rFonts w:eastAsia="Times New Roman"/>
                <w:bCs/>
                <w:sz w:val="24"/>
                <w:szCs w:val="24"/>
                <w:lang w:eastAsia="ru-RU"/>
              </w:rPr>
            </w:pPr>
            <w:r w:rsidRPr="00ED1CC5">
              <w:rPr>
                <w:rFonts w:eastAsia="Times New Roman"/>
                <w:bCs/>
                <w:sz w:val="24"/>
                <w:szCs w:val="24"/>
                <w:lang w:eastAsia="ru-RU"/>
              </w:rPr>
              <w:t>1</w:t>
            </w:r>
          </w:p>
        </w:tc>
        <w:tc>
          <w:tcPr>
            <w:tcW w:w="2880" w:type="dxa"/>
            <w:gridSpan w:val="2"/>
            <w:tcBorders>
              <w:top w:val="single" w:sz="4" w:space="0" w:color="auto"/>
              <w:left w:val="single" w:sz="4" w:space="0" w:color="auto"/>
              <w:bottom w:val="single" w:sz="4" w:space="0" w:color="auto"/>
              <w:right w:val="single" w:sz="4" w:space="0" w:color="auto"/>
            </w:tcBorders>
          </w:tcPr>
          <w:p w14:paraId="4415E99D" w14:textId="0AAF3038" w:rsidR="00ED1CC5" w:rsidRPr="00ED1CC5" w:rsidRDefault="00ED1CC5" w:rsidP="00A158A2">
            <w:pPr>
              <w:widowControl w:val="0"/>
              <w:autoSpaceDE w:val="0"/>
              <w:autoSpaceDN w:val="0"/>
              <w:adjustRightInd w:val="0"/>
              <w:spacing w:after="0" w:line="240" w:lineRule="auto"/>
              <w:rPr>
                <w:rFonts w:eastAsia="Times New Roman"/>
                <w:bCs/>
                <w:sz w:val="24"/>
                <w:szCs w:val="24"/>
                <w:lang w:eastAsia="ru-RU"/>
              </w:rPr>
            </w:pPr>
            <w:r w:rsidRPr="00ED1CC5">
              <w:rPr>
                <w:rFonts w:eastAsia="Times New Roman"/>
                <w:sz w:val="24"/>
                <w:szCs w:val="24"/>
                <w:lang w:eastAsia="ru-RU"/>
              </w:rPr>
              <w:t>Третьяковича</w:t>
            </w:r>
          </w:p>
        </w:tc>
        <w:tc>
          <w:tcPr>
            <w:tcW w:w="1725" w:type="dxa"/>
            <w:gridSpan w:val="4"/>
            <w:tcBorders>
              <w:top w:val="single" w:sz="4" w:space="0" w:color="auto"/>
              <w:left w:val="single" w:sz="4" w:space="0" w:color="auto"/>
              <w:bottom w:val="single" w:sz="4" w:space="0" w:color="auto"/>
              <w:right w:val="single" w:sz="4" w:space="0" w:color="auto"/>
            </w:tcBorders>
            <w:vAlign w:val="center"/>
          </w:tcPr>
          <w:p w14:paraId="576D13B9" w14:textId="6C97944E" w:rsidR="00ED1CC5" w:rsidRPr="00ED1CC5" w:rsidRDefault="00ED1CC5" w:rsidP="00A158A2">
            <w:pPr>
              <w:widowControl w:val="0"/>
              <w:autoSpaceDE w:val="0"/>
              <w:autoSpaceDN w:val="0"/>
              <w:adjustRightInd w:val="0"/>
              <w:spacing w:after="0" w:line="240" w:lineRule="auto"/>
              <w:jc w:val="center"/>
              <w:rPr>
                <w:rFonts w:eastAsia="Times New Roman"/>
                <w:bCs/>
                <w:sz w:val="24"/>
                <w:szCs w:val="24"/>
                <w:lang w:eastAsia="ru-RU"/>
              </w:rPr>
            </w:pPr>
            <w:r w:rsidRPr="00ED1CC5">
              <w:rPr>
                <w:rFonts w:eastAsia="Times New Roman"/>
                <w:bCs/>
                <w:sz w:val="24"/>
                <w:szCs w:val="24"/>
                <w:lang w:eastAsia="ru-RU"/>
              </w:rPr>
              <w:t>9360,00</w:t>
            </w:r>
          </w:p>
        </w:tc>
        <w:tc>
          <w:tcPr>
            <w:tcW w:w="1230" w:type="dxa"/>
            <w:tcBorders>
              <w:top w:val="single" w:sz="4" w:space="0" w:color="auto"/>
              <w:left w:val="single" w:sz="4" w:space="0" w:color="auto"/>
              <w:bottom w:val="single" w:sz="4" w:space="0" w:color="auto"/>
              <w:right w:val="single" w:sz="4" w:space="0" w:color="auto"/>
            </w:tcBorders>
            <w:vAlign w:val="center"/>
          </w:tcPr>
          <w:p w14:paraId="06D7F5C0" w14:textId="7DD998D3" w:rsidR="00ED1CC5" w:rsidRPr="00ED1CC5" w:rsidRDefault="00ED1CC5" w:rsidP="00A158A2">
            <w:pPr>
              <w:widowControl w:val="0"/>
              <w:autoSpaceDE w:val="0"/>
              <w:autoSpaceDN w:val="0"/>
              <w:adjustRightInd w:val="0"/>
              <w:spacing w:after="0" w:line="240" w:lineRule="auto"/>
              <w:jc w:val="center"/>
              <w:rPr>
                <w:rFonts w:eastAsia="Times New Roman"/>
                <w:bCs/>
                <w:sz w:val="24"/>
                <w:szCs w:val="24"/>
                <w:lang w:eastAsia="ru-RU"/>
              </w:rPr>
            </w:pPr>
            <w:r w:rsidRPr="00ED1CC5">
              <w:rPr>
                <w:rFonts w:eastAsia="Times New Roman"/>
                <w:sz w:val="24"/>
                <w:szCs w:val="24"/>
                <w:lang w:eastAsia="ru-RU"/>
              </w:rPr>
              <w:t>1560,00</w:t>
            </w:r>
          </w:p>
        </w:tc>
        <w:tc>
          <w:tcPr>
            <w:tcW w:w="2821" w:type="dxa"/>
            <w:gridSpan w:val="2"/>
            <w:tcBorders>
              <w:top w:val="single" w:sz="4" w:space="0" w:color="auto"/>
              <w:left w:val="single" w:sz="4" w:space="0" w:color="auto"/>
              <w:bottom w:val="single" w:sz="4" w:space="0" w:color="auto"/>
              <w:right w:val="single" w:sz="4" w:space="0" w:color="auto"/>
            </w:tcBorders>
          </w:tcPr>
          <w:p w14:paraId="43E8A8D7" w14:textId="1FC8D79B" w:rsidR="00ED1CC5" w:rsidRPr="00ED1CC5" w:rsidRDefault="00ED1CC5" w:rsidP="00A158A2">
            <w:pPr>
              <w:widowControl w:val="0"/>
              <w:autoSpaceDE w:val="0"/>
              <w:autoSpaceDN w:val="0"/>
              <w:adjustRightInd w:val="0"/>
              <w:spacing w:after="0" w:line="240" w:lineRule="auto"/>
              <w:rPr>
                <w:rFonts w:eastAsia="Times New Roman"/>
                <w:bCs/>
                <w:sz w:val="24"/>
                <w:szCs w:val="24"/>
                <w:lang w:eastAsia="ru-RU"/>
              </w:rPr>
            </w:pPr>
            <w:r w:rsidRPr="00ED1CC5">
              <w:rPr>
                <w:rFonts w:eastAsia="Times New Roman"/>
                <w:sz w:val="24"/>
                <w:szCs w:val="24"/>
                <w:lang w:eastAsia="ru-RU"/>
              </w:rPr>
              <w:t>Щебеночная</w:t>
            </w:r>
          </w:p>
        </w:tc>
      </w:tr>
      <w:tr w:rsidR="00ED1CC5" w:rsidRPr="00B76AFC" w14:paraId="2D2B0F5A" w14:textId="77777777" w:rsidTr="00ED1CC5">
        <w:tc>
          <w:tcPr>
            <w:tcW w:w="915" w:type="dxa"/>
            <w:tcBorders>
              <w:top w:val="single" w:sz="4" w:space="0" w:color="auto"/>
              <w:left w:val="single" w:sz="4" w:space="0" w:color="auto"/>
              <w:bottom w:val="single" w:sz="4" w:space="0" w:color="auto"/>
              <w:right w:val="single" w:sz="4" w:space="0" w:color="auto"/>
            </w:tcBorders>
          </w:tcPr>
          <w:p w14:paraId="0049F164" w14:textId="72CC0A2A" w:rsidR="00ED1CC5" w:rsidRPr="00ED1CC5" w:rsidRDefault="00ED1CC5" w:rsidP="00A158A2">
            <w:pPr>
              <w:widowControl w:val="0"/>
              <w:autoSpaceDE w:val="0"/>
              <w:autoSpaceDN w:val="0"/>
              <w:adjustRightInd w:val="0"/>
              <w:spacing w:after="0" w:line="240" w:lineRule="auto"/>
              <w:rPr>
                <w:rFonts w:eastAsia="Times New Roman"/>
                <w:bCs/>
                <w:sz w:val="24"/>
                <w:szCs w:val="24"/>
                <w:lang w:eastAsia="ru-RU"/>
              </w:rPr>
            </w:pPr>
            <w:r w:rsidRPr="00ED1CC5">
              <w:rPr>
                <w:rFonts w:eastAsia="Times New Roman"/>
                <w:bCs/>
                <w:sz w:val="24"/>
                <w:szCs w:val="24"/>
                <w:lang w:eastAsia="ru-RU"/>
              </w:rPr>
              <w:t>2</w:t>
            </w:r>
          </w:p>
        </w:tc>
        <w:tc>
          <w:tcPr>
            <w:tcW w:w="2880" w:type="dxa"/>
            <w:gridSpan w:val="2"/>
            <w:tcBorders>
              <w:top w:val="single" w:sz="4" w:space="0" w:color="auto"/>
              <w:left w:val="single" w:sz="4" w:space="0" w:color="auto"/>
              <w:bottom w:val="single" w:sz="4" w:space="0" w:color="auto"/>
              <w:right w:val="single" w:sz="4" w:space="0" w:color="auto"/>
            </w:tcBorders>
          </w:tcPr>
          <w:p w14:paraId="2FBE3FBA" w14:textId="5D310117" w:rsidR="00ED1CC5" w:rsidRPr="00ED1CC5" w:rsidRDefault="00ED1CC5" w:rsidP="00A158A2">
            <w:pPr>
              <w:widowControl w:val="0"/>
              <w:autoSpaceDE w:val="0"/>
              <w:autoSpaceDN w:val="0"/>
              <w:adjustRightInd w:val="0"/>
              <w:spacing w:after="0" w:line="240" w:lineRule="auto"/>
              <w:rPr>
                <w:rFonts w:eastAsia="Times New Roman"/>
                <w:bCs/>
                <w:sz w:val="24"/>
                <w:szCs w:val="24"/>
                <w:lang w:eastAsia="ru-RU"/>
              </w:rPr>
            </w:pPr>
            <w:r w:rsidRPr="00ED1CC5">
              <w:rPr>
                <w:rFonts w:eastAsia="Times New Roman"/>
                <w:bCs/>
                <w:sz w:val="24"/>
                <w:szCs w:val="24"/>
                <w:lang w:eastAsia="ru-RU"/>
              </w:rPr>
              <w:t>Подстанция</w:t>
            </w:r>
          </w:p>
        </w:tc>
        <w:tc>
          <w:tcPr>
            <w:tcW w:w="1725" w:type="dxa"/>
            <w:gridSpan w:val="4"/>
            <w:tcBorders>
              <w:top w:val="single" w:sz="4" w:space="0" w:color="auto"/>
              <w:left w:val="single" w:sz="4" w:space="0" w:color="auto"/>
              <w:bottom w:val="single" w:sz="4" w:space="0" w:color="auto"/>
              <w:right w:val="single" w:sz="4" w:space="0" w:color="auto"/>
            </w:tcBorders>
          </w:tcPr>
          <w:p w14:paraId="309F9778" w14:textId="4916BA5B" w:rsidR="00ED1CC5" w:rsidRPr="00ED1CC5" w:rsidRDefault="00ED1CC5" w:rsidP="00A158A2">
            <w:pPr>
              <w:widowControl w:val="0"/>
              <w:autoSpaceDE w:val="0"/>
              <w:autoSpaceDN w:val="0"/>
              <w:adjustRightInd w:val="0"/>
              <w:spacing w:after="0" w:line="240" w:lineRule="auto"/>
              <w:jc w:val="center"/>
              <w:rPr>
                <w:rFonts w:eastAsia="Times New Roman"/>
                <w:bCs/>
                <w:sz w:val="24"/>
                <w:szCs w:val="24"/>
                <w:lang w:eastAsia="ru-RU"/>
              </w:rPr>
            </w:pPr>
            <w:r w:rsidRPr="00ED1CC5">
              <w:rPr>
                <w:rFonts w:eastAsia="Times New Roman"/>
                <w:bCs/>
                <w:sz w:val="24"/>
                <w:szCs w:val="24"/>
                <w:lang w:eastAsia="ru-RU"/>
              </w:rPr>
              <w:t>960,00</w:t>
            </w:r>
          </w:p>
        </w:tc>
        <w:tc>
          <w:tcPr>
            <w:tcW w:w="1230" w:type="dxa"/>
            <w:tcBorders>
              <w:top w:val="single" w:sz="4" w:space="0" w:color="auto"/>
              <w:left w:val="single" w:sz="4" w:space="0" w:color="auto"/>
              <w:bottom w:val="single" w:sz="4" w:space="0" w:color="auto"/>
              <w:right w:val="single" w:sz="4" w:space="0" w:color="auto"/>
            </w:tcBorders>
          </w:tcPr>
          <w:p w14:paraId="758290BC" w14:textId="502C534B" w:rsidR="00ED1CC5" w:rsidRPr="00ED1CC5" w:rsidRDefault="00ED1CC5" w:rsidP="00A158A2">
            <w:pPr>
              <w:widowControl w:val="0"/>
              <w:autoSpaceDE w:val="0"/>
              <w:autoSpaceDN w:val="0"/>
              <w:adjustRightInd w:val="0"/>
              <w:spacing w:after="0" w:line="240" w:lineRule="auto"/>
              <w:jc w:val="center"/>
              <w:rPr>
                <w:rFonts w:eastAsia="Times New Roman"/>
                <w:bCs/>
                <w:sz w:val="24"/>
                <w:szCs w:val="24"/>
                <w:lang w:eastAsia="ru-RU"/>
              </w:rPr>
            </w:pPr>
            <w:r w:rsidRPr="00ED1CC5">
              <w:rPr>
                <w:rFonts w:eastAsia="Times New Roman"/>
                <w:bCs/>
                <w:sz w:val="24"/>
                <w:szCs w:val="24"/>
                <w:lang w:eastAsia="ru-RU"/>
              </w:rPr>
              <w:t>160,00</w:t>
            </w:r>
          </w:p>
        </w:tc>
        <w:tc>
          <w:tcPr>
            <w:tcW w:w="2821" w:type="dxa"/>
            <w:gridSpan w:val="2"/>
            <w:tcBorders>
              <w:top w:val="single" w:sz="4" w:space="0" w:color="auto"/>
              <w:left w:val="single" w:sz="4" w:space="0" w:color="auto"/>
              <w:bottom w:val="single" w:sz="4" w:space="0" w:color="auto"/>
              <w:right w:val="single" w:sz="4" w:space="0" w:color="auto"/>
            </w:tcBorders>
          </w:tcPr>
          <w:p w14:paraId="2CF77AB4" w14:textId="2EEAAC81" w:rsidR="00ED1CC5" w:rsidRPr="00ED1CC5" w:rsidRDefault="00ED1CC5" w:rsidP="00A158A2">
            <w:pPr>
              <w:widowControl w:val="0"/>
              <w:autoSpaceDE w:val="0"/>
              <w:autoSpaceDN w:val="0"/>
              <w:adjustRightInd w:val="0"/>
              <w:spacing w:after="0" w:line="240" w:lineRule="auto"/>
              <w:rPr>
                <w:rFonts w:eastAsia="Times New Roman"/>
                <w:bCs/>
                <w:sz w:val="24"/>
                <w:szCs w:val="24"/>
                <w:lang w:eastAsia="ru-RU"/>
              </w:rPr>
            </w:pPr>
            <w:r w:rsidRPr="00ED1CC5">
              <w:rPr>
                <w:rFonts w:eastAsia="Times New Roman"/>
                <w:bCs/>
                <w:sz w:val="24"/>
                <w:szCs w:val="24"/>
                <w:lang w:eastAsia="ru-RU"/>
              </w:rPr>
              <w:t>Грунтовая</w:t>
            </w:r>
          </w:p>
        </w:tc>
      </w:tr>
      <w:tr w:rsidR="00ED1CC5" w:rsidRPr="00B76AFC" w14:paraId="0073253D" w14:textId="77777777" w:rsidTr="00ED1CC5">
        <w:tc>
          <w:tcPr>
            <w:tcW w:w="915" w:type="dxa"/>
            <w:tcBorders>
              <w:top w:val="single" w:sz="4" w:space="0" w:color="auto"/>
              <w:left w:val="single" w:sz="4" w:space="0" w:color="auto"/>
              <w:bottom w:val="single" w:sz="4" w:space="0" w:color="auto"/>
              <w:right w:val="single" w:sz="4" w:space="0" w:color="auto"/>
            </w:tcBorders>
          </w:tcPr>
          <w:p w14:paraId="1B456DE9" w14:textId="18AEE73E" w:rsidR="00ED1CC5" w:rsidRPr="00ED1CC5" w:rsidRDefault="00ED1CC5" w:rsidP="00A158A2">
            <w:pPr>
              <w:widowControl w:val="0"/>
              <w:autoSpaceDE w:val="0"/>
              <w:autoSpaceDN w:val="0"/>
              <w:adjustRightInd w:val="0"/>
              <w:spacing w:after="0" w:line="240" w:lineRule="auto"/>
              <w:rPr>
                <w:rFonts w:eastAsia="Times New Roman"/>
                <w:bCs/>
                <w:sz w:val="24"/>
                <w:szCs w:val="24"/>
                <w:lang w:eastAsia="ru-RU"/>
              </w:rPr>
            </w:pPr>
            <w:r w:rsidRPr="00ED1CC5">
              <w:rPr>
                <w:rFonts w:eastAsia="Times New Roman"/>
                <w:bCs/>
                <w:sz w:val="24"/>
                <w:szCs w:val="24"/>
                <w:lang w:eastAsia="ru-RU"/>
              </w:rPr>
              <w:t>3</w:t>
            </w:r>
          </w:p>
        </w:tc>
        <w:tc>
          <w:tcPr>
            <w:tcW w:w="2880" w:type="dxa"/>
            <w:gridSpan w:val="2"/>
            <w:tcBorders>
              <w:top w:val="single" w:sz="4" w:space="0" w:color="auto"/>
              <w:left w:val="single" w:sz="4" w:space="0" w:color="auto"/>
              <w:bottom w:val="single" w:sz="4" w:space="0" w:color="auto"/>
              <w:right w:val="single" w:sz="4" w:space="0" w:color="auto"/>
            </w:tcBorders>
          </w:tcPr>
          <w:p w14:paraId="519632B3" w14:textId="1BCDD0EF" w:rsidR="00ED1CC5" w:rsidRPr="00ED1CC5" w:rsidRDefault="00ED1CC5" w:rsidP="00A158A2">
            <w:pPr>
              <w:widowControl w:val="0"/>
              <w:autoSpaceDE w:val="0"/>
              <w:autoSpaceDN w:val="0"/>
              <w:adjustRightInd w:val="0"/>
              <w:spacing w:after="0" w:line="240" w:lineRule="auto"/>
              <w:rPr>
                <w:rFonts w:eastAsia="Times New Roman"/>
                <w:bCs/>
                <w:sz w:val="24"/>
                <w:szCs w:val="24"/>
                <w:lang w:eastAsia="ru-RU"/>
              </w:rPr>
            </w:pPr>
            <w:r w:rsidRPr="00ED1CC5">
              <w:rPr>
                <w:rFonts w:eastAsia="Times New Roman"/>
                <w:bCs/>
                <w:sz w:val="24"/>
                <w:szCs w:val="24"/>
                <w:lang w:eastAsia="ru-RU"/>
              </w:rPr>
              <w:t>Объездная дорога  юг</w:t>
            </w:r>
          </w:p>
        </w:tc>
        <w:tc>
          <w:tcPr>
            <w:tcW w:w="1725" w:type="dxa"/>
            <w:gridSpan w:val="4"/>
            <w:tcBorders>
              <w:top w:val="single" w:sz="4" w:space="0" w:color="auto"/>
              <w:left w:val="single" w:sz="4" w:space="0" w:color="auto"/>
              <w:bottom w:val="single" w:sz="4" w:space="0" w:color="auto"/>
              <w:right w:val="single" w:sz="4" w:space="0" w:color="auto"/>
            </w:tcBorders>
          </w:tcPr>
          <w:p w14:paraId="0A23D991" w14:textId="5DB96E01" w:rsidR="00ED1CC5" w:rsidRPr="00ED1CC5" w:rsidRDefault="00ED1CC5" w:rsidP="00A158A2">
            <w:pPr>
              <w:widowControl w:val="0"/>
              <w:autoSpaceDE w:val="0"/>
              <w:autoSpaceDN w:val="0"/>
              <w:adjustRightInd w:val="0"/>
              <w:spacing w:after="0" w:line="240" w:lineRule="auto"/>
              <w:jc w:val="center"/>
              <w:rPr>
                <w:rFonts w:eastAsia="Times New Roman"/>
                <w:bCs/>
                <w:sz w:val="24"/>
                <w:szCs w:val="24"/>
                <w:lang w:eastAsia="ru-RU"/>
              </w:rPr>
            </w:pPr>
            <w:r w:rsidRPr="00ED1CC5">
              <w:rPr>
                <w:rFonts w:eastAsia="Times New Roman"/>
                <w:bCs/>
                <w:sz w:val="24"/>
                <w:szCs w:val="24"/>
                <w:lang w:eastAsia="ru-RU"/>
              </w:rPr>
              <w:t>6360,00</w:t>
            </w:r>
          </w:p>
        </w:tc>
        <w:tc>
          <w:tcPr>
            <w:tcW w:w="1230" w:type="dxa"/>
            <w:tcBorders>
              <w:top w:val="single" w:sz="4" w:space="0" w:color="auto"/>
              <w:left w:val="single" w:sz="4" w:space="0" w:color="auto"/>
              <w:bottom w:val="single" w:sz="4" w:space="0" w:color="auto"/>
              <w:right w:val="single" w:sz="4" w:space="0" w:color="auto"/>
            </w:tcBorders>
          </w:tcPr>
          <w:p w14:paraId="1C5E4FAB" w14:textId="5DCDAA01" w:rsidR="00ED1CC5" w:rsidRPr="00ED1CC5" w:rsidRDefault="00ED1CC5" w:rsidP="00A158A2">
            <w:pPr>
              <w:widowControl w:val="0"/>
              <w:autoSpaceDE w:val="0"/>
              <w:autoSpaceDN w:val="0"/>
              <w:adjustRightInd w:val="0"/>
              <w:spacing w:after="0" w:line="240" w:lineRule="auto"/>
              <w:jc w:val="center"/>
              <w:rPr>
                <w:rFonts w:eastAsia="Times New Roman"/>
                <w:bCs/>
                <w:sz w:val="24"/>
                <w:szCs w:val="24"/>
                <w:lang w:eastAsia="ru-RU"/>
              </w:rPr>
            </w:pPr>
            <w:r w:rsidRPr="00ED1CC5">
              <w:rPr>
                <w:rFonts w:eastAsia="Times New Roman"/>
                <w:bCs/>
                <w:sz w:val="24"/>
                <w:szCs w:val="24"/>
                <w:lang w:eastAsia="ru-RU"/>
              </w:rPr>
              <w:t>1060,00</w:t>
            </w:r>
          </w:p>
        </w:tc>
        <w:tc>
          <w:tcPr>
            <w:tcW w:w="2821" w:type="dxa"/>
            <w:gridSpan w:val="2"/>
            <w:tcBorders>
              <w:top w:val="single" w:sz="4" w:space="0" w:color="auto"/>
              <w:left w:val="single" w:sz="4" w:space="0" w:color="auto"/>
              <w:bottom w:val="single" w:sz="4" w:space="0" w:color="auto"/>
              <w:right w:val="single" w:sz="4" w:space="0" w:color="auto"/>
            </w:tcBorders>
          </w:tcPr>
          <w:p w14:paraId="69230B3D" w14:textId="06F7EEE8" w:rsidR="00ED1CC5" w:rsidRPr="00ED1CC5" w:rsidRDefault="00ED1CC5" w:rsidP="00A158A2">
            <w:pPr>
              <w:widowControl w:val="0"/>
              <w:autoSpaceDE w:val="0"/>
              <w:autoSpaceDN w:val="0"/>
              <w:adjustRightInd w:val="0"/>
              <w:spacing w:after="0" w:line="240" w:lineRule="auto"/>
              <w:rPr>
                <w:rFonts w:eastAsia="Times New Roman"/>
                <w:bCs/>
                <w:sz w:val="24"/>
                <w:szCs w:val="24"/>
                <w:lang w:eastAsia="ru-RU"/>
              </w:rPr>
            </w:pPr>
            <w:r w:rsidRPr="00ED1CC5">
              <w:rPr>
                <w:rFonts w:eastAsia="Times New Roman"/>
                <w:bCs/>
                <w:sz w:val="24"/>
                <w:szCs w:val="24"/>
                <w:lang w:eastAsia="ru-RU"/>
              </w:rPr>
              <w:t>Грунтовая</w:t>
            </w:r>
          </w:p>
        </w:tc>
      </w:tr>
      <w:tr w:rsidR="00ED1CC5" w:rsidRPr="00B76AFC" w14:paraId="3CC0BF36" w14:textId="77777777" w:rsidTr="00ED1CC5">
        <w:tc>
          <w:tcPr>
            <w:tcW w:w="915" w:type="dxa"/>
            <w:tcBorders>
              <w:top w:val="single" w:sz="4" w:space="0" w:color="auto"/>
              <w:left w:val="single" w:sz="4" w:space="0" w:color="auto"/>
              <w:bottom w:val="single" w:sz="4" w:space="0" w:color="auto"/>
              <w:right w:val="single" w:sz="4" w:space="0" w:color="auto"/>
            </w:tcBorders>
          </w:tcPr>
          <w:p w14:paraId="5C685539" w14:textId="08EA0447" w:rsidR="00ED1CC5" w:rsidRPr="00ED1CC5" w:rsidRDefault="00ED1CC5" w:rsidP="00A158A2">
            <w:pPr>
              <w:widowControl w:val="0"/>
              <w:autoSpaceDE w:val="0"/>
              <w:autoSpaceDN w:val="0"/>
              <w:adjustRightInd w:val="0"/>
              <w:spacing w:after="0" w:line="240" w:lineRule="auto"/>
              <w:rPr>
                <w:rFonts w:eastAsia="Times New Roman"/>
                <w:bCs/>
                <w:sz w:val="24"/>
                <w:szCs w:val="24"/>
                <w:lang w:eastAsia="ru-RU"/>
              </w:rPr>
            </w:pPr>
            <w:r w:rsidRPr="00ED1CC5">
              <w:rPr>
                <w:rFonts w:eastAsia="Times New Roman"/>
                <w:bCs/>
                <w:sz w:val="24"/>
                <w:szCs w:val="24"/>
                <w:lang w:eastAsia="ru-RU"/>
              </w:rPr>
              <w:t>4</w:t>
            </w:r>
          </w:p>
        </w:tc>
        <w:tc>
          <w:tcPr>
            <w:tcW w:w="2880" w:type="dxa"/>
            <w:gridSpan w:val="2"/>
            <w:tcBorders>
              <w:top w:val="single" w:sz="4" w:space="0" w:color="auto"/>
              <w:left w:val="single" w:sz="4" w:space="0" w:color="auto"/>
              <w:bottom w:val="single" w:sz="4" w:space="0" w:color="auto"/>
              <w:right w:val="single" w:sz="4" w:space="0" w:color="auto"/>
            </w:tcBorders>
          </w:tcPr>
          <w:p w14:paraId="299A512A" w14:textId="54108CB1" w:rsidR="00ED1CC5" w:rsidRPr="00ED1CC5" w:rsidRDefault="00ED1CC5" w:rsidP="00A158A2">
            <w:pPr>
              <w:widowControl w:val="0"/>
              <w:autoSpaceDE w:val="0"/>
              <w:autoSpaceDN w:val="0"/>
              <w:adjustRightInd w:val="0"/>
              <w:spacing w:after="0" w:line="240" w:lineRule="auto"/>
              <w:rPr>
                <w:rFonts w:eastAsia="Times New Roman"/>
                <w:bCs/>
                <w:sz w:val="24"/>
                <w:szCs w:val="24"/>
                <w:lang w:eastAsia="ru-RU"/>
              </w:rPr>
            </w:pPr>
            <w:r w:rsidRPr="00ED1CC5">
              <w:rPr>
                <w:rFonts w:eastAsia="Times New Roman"/>
                <w:bCs/>
                <w:sz w:val="24"/>
                <w:szCs w:val="24"/>
                <w:lang w:eastAsia="ru-RU"/>
              </w:rPr>
              <w:t>Объездная дорога восток</w:t>
            </w:r>
          </w:p>
        </w:tc>
        <w:tc>
          <w:tcPr>
            <w:tcW w:w="1725" w:type="dxa"/>
            <w:gridSpan w:val="4"/>
            <w:tcBorders>
              <w:top w:val="single" w:sz="4" w:space="0" w:color="auto"/>
              <w:left w:val="single" w:sz="4" w:space="0" w:color="auto"/>
              <w:bottom w:val="single" w:sz="4" w:space="0" w:color="auto"/>
              <w:right w:val="single" w:sz="4" w:space="0" w:color="auto"/>
            </w:tcBorders>
          </w:tcPr>
          <w:p w14:paraId="202874F4" w14:textId="07BEB9A5" w:rsidR="00ED1CC5" w:rsidRPr="00ED1CC5" w:rsidRDefault="00ED1CC5" w:rsidP="00A158A2">
            <w:pPr>
              <w:widowControl w:val="0"/>
              <w:autoSpaceDE w:val="0"/>
              <w:autoSpaceDN w:val="0"/>
              <w:adjustRightInd w:val="0"/>
              <w:spacing w:after="0" w:line="240" w:lineRule="auto"/>
              <w:jc w:val="center"/>
              <w:rPr>
                <w:rFonts w:eastAsia="Times New Roman"/>
                <w:bCs/>
                <w:sz w:val="24"/>
                <w:szCs w:val="24"/>
                <w:lang w:eastAsia="ru-RU"/>
              </w:rPr>
            </w:pPr>
            <w:r w:rsidRPr="00ED1CC5">
              <w:rPr>
                <w:rFonts w:eastAsia="Times New Roman"/>
                <w:bCs/>
                <w:sz w:val="24"/>
                <w:szCs w:val="24"/>
                <w:lang w:eastAsia="ru-RU"/>
              </w:rPr>
              <w:t>10200,00</w:t>
            </w:r>
          </w:p>
        </w:tc>
        <w:tc>
          <w:tcPr>
            <w:tcW w:w="1230" w:type="dxa"/>
            <w:tcBorders>
              <w:top w:val="single" w:sz="4" w:space="0" w:color="auto"/>
              <w:left w:val="single" w:sz="4" w:space="0" w:color="auto"/>
              <w:bottom w:val="single" w:sz="4" w:space="0" w:color="auto"/>
              <w:right w:val="single" w:sz="4" w:space="0" w:color="auto"/>
            </w:tcBorders>
          </w:tcPr>
          <w:p w14:paraId="4B1B6D10" w14:textId="4549A5FA" w:rsidR="00ED1CC5" w:rsidRPr="00ED1CC5" w:rsidRDefault="00ED1CC5" w:rsidP="00A158A2">
            <w:pPr>
              <w:widowControl w:val="0"/>
              <w:autoSpaceDE w:val="0"/>
              <w:autoSpaceDN w:val="0"/>
              <w:adjustRightInd w:val="0"/>
              <w:spacing w:after="0" w:line="240" w:lineRule="auto"/>
              <w:jc w:val="center"/>
              <w:rPr>
                <w:rFonts w:eastAsia="Times New Roman"/>
                <w:bCs/>
                <w:sz w:val="24"/>
                <w:szCs w:val="24"/>
                <w:lang w:eastAsia="ru-RU"/>
              </w:rPr>
            </w:pPr>
            <w:r w:rsidRPr="00ED1CC5">
              <w:rPr>
                <w:rFonts w:eastAsia="Times New Roman"/>
                <w:bCs/>
                <w:sz w:val="24"/>
                <w:szCs w:val="24"/>
                <w:lang w:eastAsia="ru-RU"/>
              </w:rPr>
              <w:t>1700,00</w:t>
            </w:r>
          </w:p>
        </w:tc>
        <w:tc>
          <w:tcPr>
            <w:tcW w:w="2821" w:type="dxa"/>
            <w:gridSpan w:val="2"/>
            <w:tcBorders>
              <w:top w:val="single" w:sz="4" w:space="0" w:color="auto"/>
              <w:left w:val="single" w:sz="4" w:space="0" w:color="auto"/>
              <w:bottom w:val="single" w:sz="4" w:space="0" w:color="auto"/>
              <w:right w:val="single" w:sz="4" w:space="0" w:color="auto"/>
            </w:tcBorders>
          </w:tcPr>
          <w:p w14:paraId="7633D008" w14:textId="7739B36B" w:rsidR="00ED1CC5" w:rsidRPr="00ED1CC5" w:rsidRDefault="00ED1CC5" w:rsidP="00A158A2">
            <w:pPr>
              <w:widowControl w:val="0"/>
              <w:autoSpaceDE w:val="0"/>
              <w:autoSpaceDN w:val="0"/>
              <w:adjustRightInd w:val="0"/>
              <w:spacing w:after="0" w:line="240" w:lineRule="auto"/>
              <w:rPr>
                <w:rFonts w:eastAsia="Times New Roman"/>
                <w:bCs/>
                <w:sz w:val="24"/>
                <w:szCs w:val="24"/>
                <w:lang w:eastAsia="ru-RU"/>
              </w:rPr>
            </w:pPr>
            <w:r w:rsidRPr="00ED1CC5">
              <w:rPr>
                <w:rFonts w:eastAsia="Times New Roman"/>
                <w:bCs/>
                <w:sz w:val="24"/>
                <w:szCs w:val="24"/>
                <w:lang w:eastAsia="ru-RU"/>
              </w:rPr>
              <w:t>Грунтовая</w:t>
            </w:r>
          </w:p>
        </w:tc>
      </w:tr>
      <w:tr w:rsidR="00ED1CC5" w:rsidRPr="00B76AFC" w14:paraId="601C188B" w14:textId="77777777" w:rsidTr="00ED1CC5">
        <w:tc>
          <w:tcPr>
            <w:tcW w:w="915" w:type="dxa"/>
            <w:tcBorders>
              <w:top w:val="single" w:sz="4" w:space="0" w:color="auto"/>
              <w:left w:val="single" w:sz="4" w:space="0" w:color="auto"/>
              <w:bottom w:val="single" w:sz="4" w:space="0" w:color="auto"/>
              <w:right w:val="single" w:sz="4" w:space="0" w:color="auto"/>
            </w:tcBorders>
          </w:tcPr>
          <w:p w14:paraId="33778D18" w14:textId="77777777" w:rsidR="00ED1CC5" w:rsidRPr="00ED1CC5" w:rsidRDefault="00ED1CC5" w:rsidP="00A158A2">
            <w:pPr>
              <w:widowControl w:val="0"/>
              <w:autoSpaceDE w:val="0"/>
              <w:autoSpaceDN w:val="0"/>
              <w:adjustRightInd w:val="0"/>
              <w:spacing w:after="0" w:line="240" w:lineRule="auto"/>
              <w:rPr>
                <w:rFonts w:eastAsia="Times New Roman"/>
                <w:bCs/>
                <w:sz w:val="24"/>
                <w:szCs w:val="24"/>
                <w:lang w:eastAsia="ru-RU"/>
              </w:rPr>
            </w:pPr>
          </w:p>
        </w:tc>
        <w:tc>
          <w:tcPr>
            <w:tcW w:w="2880" w:type="dxa"/>
            <w:gridSpan w:val="2"/>
            <w:tcBorders>
              <w:top w:val="single" w:sz="4" w:space="0" w:color="auto"/>
              <w:left w:val="single" w:sz="4" w:space="0" w:color="auto"/>
              <w:bottom w:val="single" w:sz="4" w:space="0" w:color="auto"/>
              <w:right w:val="single" w:sz="4" w:space="0" w:color="auto"/>
            </w:tcBorders>
          </w:tcPr>
          <w:p w14:paraId="0C6CB214" w14:textId="3B1925B4" w:rsidR="00ED1CC5" w:rsidRPr="00ED1CC5" w:rsidRDefault="00ED1CC5" w:rsidP="00A158A2">
            <w:pPr>
              <w:widowControl w:val="0"/>
              <w:autoSpaceDE w:val="0"/>
              <w:autoSpaceDN w:val="0"/>
              <w:adjustRightInd w:val="0"/>
              <w:spacing w:after="0" w:line="240" w:lineRule="auto"/>
              <w:rPr>
                <w:rFonts w:eastAsia="Times New Roman"/>
                <w:b/>
                <w:sz w:val="24"/>
                <w:szCs w:val="24"/>
                <w:lang w:eastAsia="ru-RU"/>
              </w:rPr>
            </w:pPr>
            <w:r w:rsidRPr="00ED1CC5">
              <w:rPr>
                <w:rFonts w:eastAsia="Times New Roman"/>
                <w:b/>
                <w:sz w:val="24"/>
                <w:szCs w:val="24"/>
                <w:lang w:eastAsia="ru-RU"/>
              </w:rPr>
              <w:t>ИТОГО</w:t>
            </w:r>
          </w:p>
        </w:tc>
        <w:tc>
          <w:tcPr>
            <w:tcW w:w="1725" w:type="dxa"/>
            <w:gridSpan w:val="4"/>
            <w:tcBorders>
              <w:top w:val="single" w:sz="4" w:space="0" w:color="auto"/>
              <w:left w:val="single" w:sz="4" w:space="0" w:color="auto"/>
              <w:bottom w:val="single" w:sz="4" w:space="0" w:color="auto"/>
              <w:right w:val="single" w:sz="4" w:space="0" w:color="auto"/>
            </w:tcBorders>
          </w:tcPr>
          <w:p w14:paraId="40F8735F" w14:textId="00926429" w:rsidR="00ED1CC5" w:rsidRPr="00ED1CC5" w:rsidRDefault="00ED1CC5" w:rsidP="00A158A2">
            <w:pPr>
              <w:widowControl w:val="0"/>
              <w:autoSpaceDE w:val="0"/>
              <w:autoSpaceDN w:val="0"/>
              <w:adjustRightInd w:val="0"/>
              <w:spacing w:after="0" w:line="240" w:lineRule="auto"/>
              <w:jc w:val="center"/>
              <w:rPr>
                <w:rFonts w:eastAsia="Times New Roman"/>
                <w:b/>
                <w:sz w:val="24"/>
                <w:szCs w:val="24"/>
                <w:lang w:eastAsia="ru-RU"/>
              </w:rPr>
            </w:pPr>
            <w:r w:rsidRPr="00ED1CC5">
              <w:rPr>
                <w:rFonts w:eastAsia="Times New Roman"/>
                <w:b/>
                <w:sz w:val="24"/>
                <w:szCs w:val="24"/>
                <w:lang w:eastAsia="ru-RU"/>
              </w:rPr>
              <w:t>26880,00</w:t>
            </w:r>
          </w:p>
        </w:tc>
        <w:tc>
          <w:tcPr>
            <w:tcW w:w="1230" w:type="dxa"/>
            <w:tcBorders>
              <w:top w:val="single" w:sz="4" w:space="0" w:color="auto"/>
              <w:left w:val="single" w:sz="4" w:space="0" w:color="auto"/>
              <w:bottom w:val="single" w:sz="4" w:space="0" w:color="auto"/>
              <w:right w:val="single" w:sz="4" w:space="0" w:color="auto"/>
            </w:tcBorders>
          </w:tcPr>
          <w:p w14:paraId="166ECFA4" w14:textId="4574D84C" w:rsidR="00ED1CC5" w:rsidRPr="00ED1CC5" w:rsidRDefault="00ED1CC5" w:rsidP="00A158A2">
            <w:pPr>
              <w:widowControl w:val="0"/>
              <w:autoSpaceDE w:val="0"/>
              <w:autoSpaceDN w:val="0"/>
              <w:adjustRightInd w:val="0"/>
              <w:spacing w:after="0" w:line="240" w:lineRule="auto"/>
              <w:jc w:val="center"/>
              <w:rPr>
                <w:rFonts w:eastAsia="Times New Roman"/>
                <w:b/>
                <w:sz w:val="24"/>
                <w:szCs w:val="24"/>
                <w:lang w:eastAsia="ru-RU"/>
              </w:rPr>
            </w:pPr>
            <w:r w:rsidRPr="00ED1CC5">
              <w:rPr>
                <w:rFonts w:eastAsia="Times New Roman"/>
                <w:b/>
                <w:sz w:val="24"/>
                <w:szCs w:val="24"/>
                <w:lang w:eastAsia="ru-RU"/>
              </w:rPr>
              <w:t>4480,00</w:t>
            </w:r>
          </w:p>
        </w:tc>
        <w:tc>
          <w:tcPr>
            <w:tcW w:w="2821" w:type="dxa"/>
            <w:gridSpan w:val="2"/>
            <w:tcBorders>
              <w:top w:val="single" w:sz="4" w:space="0" w:color="auto"/>
              <w:left w:val="single" w:sz="4" w:space="0" w:color="auto"/>
              <w:bottom w:val="single" w:sz="4" w:space="0" w:color="auto"/>
              <w:right w:val="single" w:sz="4" w:space="0" w:color="auto"/>
            </w:tcBorders>
          </w:tcPr>
          <w:p w14:paraId="34208F09" w14:textId="77777777" w:rsidR="00ED1CC5" w:rsidRPr="00ED1CC5" w:rsidRDefault="00ED1CC5" w:rsidP="00A158A2">
            <w:pPr>
              <w:widowControl w:val="0"/>
              <w:autoSpaceDE w:val="0"/>
              <w:autoSpaceDN w:val="0"/>
              <w:adjustRightInd w:val="0"/>
              <w:spacing w:after="0" w:line="240" w:lineRule="auto"/>
              <w:rPr>
                <w:rFonts w:eastAsia="Times New Roman"/>
                <w:b/>
                <w:sz w:val="24"/>
                <w:szCs w:val="24"/>
                <w:lang w:eastAsia="ru-RU"/>
              </w:rPr>
            </w:pPr>
          </w:p>
        </w:tc>
      </w:tr>
      <w:tr w:rsidR="00ED1CC5" w:rsidRPr="00B76AFC" w14:paraId="70D30E09" w14:textId="77777777" w:rsidTr="00777125">
        <w:tc>
          <w:tcPr>
            <w:tcW w:w="9571" w:type="dxa"/>
            <w:gridSpan w:val="10"/>
            <w:tcBorders>
              <w:top w:val="single" w:sz="4" w:space="0" w:color="auto"/>
              <w:left w:val="single" w:sz="4" w:space="0" w:color="auto"/>
              <w:bottom w:val="single" w:sz="4" w:space="0" w:color="auto"/>
              <w:right w:val="single" w:sz="4" w:space="0" w:color="auto"/>
            </w:tcBorders>
          </w:tcPr>
          <w:p w14:paraId="50FF6503" w14:textId="64BD0E3C" w:rsidR="00ED1CC5" w:rsidRPr="00304837" w:rsidRDefault="00ED1CC5" w:rsidP="00A158A2">
            <w:pPr>
              <w:widowControl w:val="0"/>
              <w:autoSpaceDE w:val="0"/>
              <w:autoSpaceDN w:val="0"/>
              <w:adjustRightInd w:val="0"/>
              <w:spacing w:after="0" w:line="240" w:lineRule="auto"/>
              <w:jc w:val="center"/>
              <w:rPr>
                <w:rFonts w:eastAsia="Times New Roman"/>
                <w:b/>
                <w:color w:val="FF0000"/>
                <w:sz w:val="24"/>
                <w:szCs w:val="24"/>
                <w:lang w:eastAsia="ru-RU"/>
              </w:rPr>
            </w:pPr>
            <w:r w:rsidRPr="00ED1CC5">
              <w:rPr>
                <w:rFonts w:eastAsia="Times New Roman"/>
                <w:b/>
                <w:sz w:val="24"/>
                <w:szCs w:val="24"/>
                <w:lang w:eastAsia="ru-RU"/>
              </w:rPr>
              <w:t>п.Сайга</w:t>
            </w:r>
          </w:p>
        </w:tc>
      </w:tr>
      <w:tr w:rsidR="00777125" w:rsidRPr="00B76AFC" w14:paraId="6F25876E" w14:textId="77777777" w:rsidTr="00FA0DC9">
        <w:tc>
          <w:tcPr>
            <w:tcW w:w="924" w:type="dxa"/>
            <w:gridSpan w:val="2"/>
            <w:tcBorders>
              <w:top w:val="single" w:sz="4" w:space="0" w:color="auto"/>
              <w:left w:val="single" w:sz="4" w:space="0" w:color="auto"/>
              <w:bottom w:val="single" w:sz="4" w:space="0" w:color="auto"/>
              <w:right w:val="single" w:sz="4" w:space="0" w:color="auto"/>
            </w:tcBorders>
            <w:hideMark/>
          </w:tcPr>
          <w:p w14:paraId="7734D522" w14:textId="77777777" w:rsidR="00777125" w:rsidRPr="00990C4A" w:rsidRDefault="0077712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1</w:t>
            </w:r>
          </w:p>
        </w:tc>
        <w:tc>
          <w:tcPr>
            <w:tcW w:w="2880" w:type="dxa"/>
            <w:gridSpan w:val="2"/>
            <w:tcBorders>
              <w:top w:val="single" w:sz="4" w:space="0" w:color="auto"/>
              <w:left w:val="single" w:sz="4" w:space="0" w:color="auto"/>
              <w:bottom w:val="single" w:sz="4" w:space="0" w:color="auto"/>
              <w:right w:val="single" w:sz="4" w:space="0" w:color="auto"/>
            </w:tcBorders>
            <w:hideMark/>
          </w:tcPr>
          <w:p w14:paraId="40E16EEA" w14:textId="77777777" w:rsidR="00777125" w:rsidRPr="00990C4A" w:rsidRDefault="0077712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Улица Громовой</w:t>
            </w:r>
          </w:p>
        </w:tc>
        <w:tc>
          <w:tcPr>
            <w:tcW w:w="1549" w:type="dxa"/>
            <w:tcBorders>
              <w:top w:val="single" w:sz="4" w:space="0" w:color="auto"/>
              <w:left w:val="single" w:sz="4" w:space="0" w:color="auto"/>
              <w:bottom w:val="single" w:sz="4" w:space="0" w:color="auto"/>
              <w:right w:val="single" w:sz="4" w:space="0" w:color="auto"/>
            </w:tcBorders>
            <w:vAlign w:val="center"/>
          </w:tcPr>
          <w:p w14:paraId="2368E0B3" w14:textId="0B278AF8" w:rsidR="00777125" w:rsidRPr="00990C4A" w:rsidRDefault="00ED1CC5" w:rsidP="00A158A2">
            <w:pPr>
              <w:widowControl w:val="0"/>
              <w:autoSpaceDE w:val="0"/>
              <w:autoSpaceDN w:val="0"/>
              <w:adjustRightInd w:val="0"/>
              <w:spacing w:after="0" w:line="240" w:lineRule="auto"/>
              <w:jc w:val="center"/>
              <w:rPr>
                <w:rFonts w:eastAsia="Times New Roman"/>
                <w:sz w:val="24"/>
                <w:szCs w:val="24"/>
                <w:lang w:eastAsia="ru-RU"/>
              </w:rPr>
            </w:pPr>
            <w:r w:rsidRPr="00990C4A">
              <w:rPr>
                <w:rFonts w:eastAsia="Times New Roman"/>
                <w:sz w:val="24"/>
                <w:szCs w:val="24"/>
                <w:lang w:eastAsia="ru-RU"/>
              </w:rPr>
              <w:t>6060,00</w:t>
            </w:r>
          </w:p>
        </w:tc>
        <w:tc>
          <w:tcPr>
            <w:tcW w:w="1418" w:type="dxa"/>
            <w:gridSpan w:val="4"/>
            <w:tcBorders>
              <w:top w:val="single" w:sz="4" w:space="0" w:color="auto"/>
              <w:left w:val="single" w:sz="4" w:space="0" w:color="auto"/>
              <w:bottom w:val="single" w:sz="4" w:space="0" w:color="auto"/>
              <w:right w:val="single" w:sz="4" w:space="0" w:color="auto"/>
            </w:tcBorders>
            <w:vAlign w:val="center"/>
          </w:tcPr>
          <w:p w14:paraId="0980F6C4" w14:textId="0E86DC1E" w:rsidR="00777125" w:rsidRPr="00990C4A" w:rsidRDefault="00ED1CC5" w:rsidP="00A158A2">
            <w:pPr>
              <w:widowControl w:val="0"/>
              <w:autoSpaceDE w:val="0"/>
              <w:autoSpaceDN w:val="0"/>
              <w:adjustRightInd w:val="0"/>
              <w:spacing w:after="0" w:line="240" w:lineRule="auto"/>
              <w:jc w:val="center"/>
              <w:rPr>
                <w:rFonts w:eastAsia="Times New Roman"/>
                <w:sz w:val="24"/>
                <w:szCs w:val="24"/>
                <w:lang w:eastAsia="ru-RU"/>
              </w:rPr>
            </w:pPr>
            <w:r w:rsidRPr="00990C4A">
              <w:rPr>
                <w:rFonts w:eastAsia="Times New Roman"/>
                <w:sz w:val="24"/>
                <w:szCs w:val="24"/>
                <w:lang w:eastAsia="ru-RU"/>
              </w:rPr>
              <w:t>1010,00</w:t>
            </w:r>
          </w:p>
        </w:tc>
        <w:tc>
          <w:tcPr>
            <w:tcW w:w="2800" w:type="dxa"/>
            <w:tcBorders>
              <w:top w:val="single" w:sz="4" w:space="0" w:color="auto"/>
              <w:left w:val="single" w:sz="4" w:space="0" w:color="auto"/>
              <w:bottom w:val="single" w:sz="4" w:space="0" w:color="auto"/>
              <w:right w:val="single" w:sz="4" w:space="0" w:color="auto"/>
            </w:tcBorders>
            <w:hideMark/>
          </w:tcPr>
          <w:p w14:paraId="33877879" w14:textId="77777777" w:rsidR="00777125" w:rsidRPr="00990C4A" w:rsidRDefault="0077712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Бетонные плиты, грунт</w:t>
            </w:r>
          </w:p>
        </w:tc>
      </w:tr>
      <w:tr w:rsidR="00777125" w:rsidRPr="00B76AFC" w14:paraId="19D1350E" w14:textId="77777777" w:rsidTr="00FA0DC9">
        <w:tc>
          <w:tcPr>
            <w:tcW w:w="924" w:type="dxa"/>
            <w:gridSpan w:val="2"/>
            <w:tcBorders>
              <w:top w:val="single" w:sz="4" w:space="0" w:color="auto"/>
              <w:left w:val="single" w:sz="4" w:space="0" w:color="auto"/>
              <w:bottom w:val="single" w:sz="4" w:space="0" w:color="auto"/>
              <w:right w:val="single" w:sz="4" w:space="0" w:color="auto"/>
            </w:tcBorders>
            <w:hideMark/>
          </w:tcPr>
          <w:p w14:paraId="0DC98020" w14:textId="77777777" w:rsidR="00777125" w:rsidRPr="00990C4A" w:rsidRDefault="0077712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2</w:t>
            </w:r>
          </w:p>
        </w:tc>
        <w:tc>
          <w:tcPr>
            <w:tcW w:w="2880" w:type="dxa"/>
            <w:gridSpan w:val="2"/>
            <w:tcBorders>
              <w:top w:val="single" w:sz="4" w:space="0" w:color="auto"/>
              <w:left w:val="single" w:sz="4" w:space="0" w:color="auto"/>
              <w:bottom w:val="single" w:sz="4" w:space="0" w:color="auto"/>
              <w:right w:val="single" w:sz="4" w:space="0" w:color="auto"/>
            </w:tcBorders>
            <w:hideMark/>
          </w:tcPr>
          <w:p w14:paraId="0644F42A" w14:textId="77777777" w:rsidR="00777125" w:rsidRPr="00990C4A" w:rsidRDefault="0077712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Улица Фадеева</w:t>
            </w:r>
          </w:p>
        </w:tc>
        <w:tc>
          <w:tcPr>
            <w:tcW w:w="1549" w:type="dxa"/>
            <w:tcBorders>
              <w:top w:val="single" w:sz="4" w:space="0" w:color="auto"/>
              <w:left w:val="single" w:sz="4" w:space="0" w:color="auto"/>
              <w:bottom w:val="single" w:sz="4" w:space="0" w:color="auto"/>
              <w:right w:val="single" w:sz="4" w:space="0" w:color="auto"/>
            </w:tcBorders>
            <w:vAlign w:val="center"/>
          </w:tcPr>
          <w:p w14:paraId="1E57AD00" w14:textId="443B4AEA" w:rsidR="00777125" w:rsidRPr="00990C4A" w:rsidRDefault="00ED1CC5" w:rsidP="00A158A2">
            <w:pPr>
              <w:widowControl w:val="0"/>
              <w:autoSpaceDE w:val="0"/>
              <w:autoSpaceDN w:val="0"/>
              <w:adjustRightInd w:val="0"/>
              <w:spacing w:after="0" w:line="240" w:lineRule="auto"/>
              <w:jc w:val="center"/>
              <w:rPr>
                <w:rFonts w:eastAsia="Times New Roman"/>
                <w:sz w:val="24"/>
                <w:szCs w:val="24"/>
                <w:lang w:eastAsia="ru-RU"/>
              </w:rPr>
            </w:pPr>
            <w:r w:rsidRPr="00990C4A">
              <w:rPr>
                <w:rFonts w:eastAsia="Times New Roman"/>
                <w:sz w:val="24"/>
                <w:szCs w:val="24"/>
                <w:lang w:eastAsia="ru-RU"/>
              </w:rPr>
              <w:t>2244,00</w:t>
            </w:r>
          </w:p>
        </w:tc>
        <w:tc>
          <w:tcPr>
            <w:tcW w:w="1418" w:type="dxa"/>
            <w:gridSpan w:val="4"/>
            <w:tcBorders>
              <w:top w:val="single" w:sz="4" w:space="0" w:color="auto"/>
              <w:left w:val="single" w:sz="4" w:space="0" w:color="auto"/>
              <w:bottom w:val="single" w:sz="4" w:space="0" w:color="auto"/>
              <w:right w:val="single" w:sz="4" w:space="0" w:color="auto"/>
            </w:tcBorders>
            <w:vAlign w:val="center"/>
          </w:tcPr>
          <w:p w14:paraId="2494A641" w14:textId="139C153F" w:rsidR="00777125" w:rsidRPr="00990C4A" w:rsidRDefault="00ED1CC5" w:rsidP="00A158A2">
            <w:pPr>
              <w:widowControl w:val="0"/>
              <w:autoSpaceDE w:val="0"/>
              <w:autoSpaceDN w:val="0"/>
              <w:adjustRightInd w:val="0"/>
              <w:spacing w:after="0" w:line="240" w:lineRule="auto"/>
              <w:jc w:val="center"/>
              <w:rPr>
                <w:rFonts w:eastAsia="Times New Roman"/>
                <w:sz w:val="24"/>
                <w:szCs w:val="24"/>
                <w:lang w:eastAsia="ru-RU"/>
              </w:rPr>
            </w:pPr>
            <w:r w:rsidRPr="00990C4A">
              <w:rPr>
                <w:rFonts w:eastAsia="Times New Roman"/>
                <w:sz w:val="24"/>
                <w:szCs w:val="24"/>
                <w:lang w:eastAsia="ru-RU"/>
              </w:rPr>
              <w:t>374,00</w:t>
            </w:r>
          </w:p>
        </w:tc>
        <w:tc>
          <w:tcPr>
            <w:tcW w:w="2800" w:type="dxa"/>
            <w:tcBorders>
              <w:top w:val="single" w:sz="4" w:space="0" w:color="auto"/>
              <w:left w:val="single" w:sz="4" w:space="0" w:color="auto"/>
              <w:bottom w:val="single" w:sz="4" w:space="0" w:color="auto"/>
              <w:right w:val="single" w:sz="4" w:space="0" w:color="auto"/>
            </w:tcBorders>
            <w:hideMark/>
          </w:tcPr>
          <w:p w14:paraId="75BAC980" w14:textId="77777777" w:rsidR="00777125" w:rsidRPr="00990C4A" w:rsidRDefault="0077712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Бетонные плиты, грунт</w:t>
            </w:r>
          </w:p>
        </w:tc>
      </w:tr>
      <w:tr w:rsidR="00777125" w:rsidRPr="00B76AFC" w14:paraId="67A31A82" w14:textId="77777777" w:rsidTr="00FA0DC9">
        <w:tc>
          <w:tcPr>
            <w:tcW w:w="924" w:type="dxa"/>
            <w:gridSpan w:val="2"/>
            <w:tcBorders>
              <w:top w:val="single" w:sz="4" w:space="0" w:color="auto"/>
              <w:left w:val="single" w:sz="4" w:space="0" w:color="auto"/>
              <w:bottom w:val="single" w:sz="4" w:space="0" w:color="auto"/>
              <w:right w:val="single" w:sz="4" w:space="0" w:color="auto"/>
            </w:tcBorders>
            <w:hideMark/>
          </w:tcPr>
          <w:p w14:paraId="09ED0FD0" w14:textId="77777777" w:rsidR="00777125" w:rsidRPr="00990C4A" w:rsidRDefault="0077712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3</w:t>
            </w:r>
          </w:p>
        </w:tc>
        <w:tc>
          <w:tcPr>
            <w:tcW w:w="2880" w:type="dxa"/>
            <w:gridSpan w:val="2"/>
            <w:tcBorders>
              <w:top w:val="single" w:sz="4" w:space="0" w:color="auto"/>
              <w:left w:val="single" w:sz="4" w:space="0" w:color="auto"/>
              <w:bottom w:val="single" w:sz="4" w:space="0" w:color="auto"/>
              <w:right w:val="single" w:sz="4" w:space="0" w:color="auto"/>
            </w:tcBorders>
            <w:hideMark/>
          </w:tcPr>
          <w:p w14:paraId="66845B1A" w14:textId="77777777" w:rsidR="00777125" w:rsidRPr="00990C4A" w:rsidRDefault="0077712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Улица Карбышева</w:t>
            </w:r>
          </w:p>
        </w:tc>
        <w:tc>
          <w:tcPr>
            <w:tcW w:w="1549" w:type="dxa"/>
            <w:tcBorders>
              <w:top w:val="single" w:sz="4" w:space="0" w:color="auto"/>
              <w:left w:val="single" w:sz="4" w:space="0" w:color="auto"/>
              <w:bottom w:val="single" w:sz="4" w:space="0" w:color="auto"/>
              <w:right w:val="single" w:sz="4" w:space="0" w:color="auto"/>
            </w:tcBorders>
            <w:vAlign w:val="center"/>
          </w:tcPr>
          <w:p w14:paraId="7EA7EBA7" w14:textId="4DB4FCFF" w:rsidR="00777125" w:rsidRPr="00990C4A" w:rsidRDefault="00ED1CC5" w:rsidP="00A158A2">
            <w:pPr>
              <w:widowControl w:val="0"/>
              <w:autoSpaceDE w:val="0"/>
              <w:autoSpaceDN w:val="0"/>
              <w:adjustRightInd w:val="0"/>
              <w:spacing w:after="0" w:line="240" w:lineRule="auto"/>
              <w:jc w:val="center"/>
              <w:rPr>
                <w:rFonts w:eastAsia="Times New Roman"/>
                <w:sz w:val="24"/>
                <w:szCs w:val="24"/>
                <w:lang w:eastAsia="ru-RU"/>
              </w:rPr>
            </w:pPr>
            <w:r w:rsidRPr="00990C4A">
              <w:rPr>
                <w:rFonts w:eastAsia="Times New Roman"/>
                <w:sz w:val="24"/>
                <w:szCs w:val="24"/>
                <w:lang w:eastAsia="ru-RU"/>
              </w:rPr>
              <w:t>5016,00</w:t>
            </w:r>
          </w:p>
        </w:tc>
        <w:tc>
          <w:tcPr>
            <w:tcW w:w="1418" w:type="dxa"/>
            <w:gridSpan w:val="4"/>
            <w:tcBorders>
              <w:top w:val="single" w:sz="4" w:space="0" w:color="auto"/>
              <w:left w:val="single" w:sz="4" w:space="0" w:color="auto"/>
              <w:bottom w:val="single" w:sz="4" w:space="0" w:color="auto"/>
              <w:right w:val="single" w:sz="4" w:space="0" w:color="auto"/>
            </w:tcBorders>
            <w:vAlign w:val="center"/>
          </w:tcPr>
          <w:p w14:paraId="0B086580" w14:textId="252DCE0F" w:rsidR="00777125" w:rsidRPr="00990C4A" w:rsidRDefault="00ED1CC5" w:rsidP="00A158A2">
            <w:pPr>
              <w:widowControl w:val="0"/>
              <w:autoSpaceDE w:val="0"/>
              <w:autoSpaceDN w:val="0"/>
              <w:adjustRightInd w:val="0"/>
              <w:spacing w:after="0" w:line="240" w:lineRule="auto"/>
              <w:jc w:val="center"/>
              <w:rPr>
                <w:rFonts w:eastAsia="Times New Roman"/>
                <w:sz w:val="24"/>
                <w:szCs w:val="24"/>
                <w:lang w:eastAsia="ru-RU"/>
              </w:rPr>
            </w:pPr>
            <w:r w:rsidRPr="00990C4A">
              <w:rPr>
                <w:rFonts w:eastAsia="Times New Roman"/>
                <w:sz w:val="24"/>
                <w:szCs w:val="24"/>
                <w:lang w:eastAsia="ru-RU"/>
              </w:rPr>
              <w:t>836,00</w:t>
            </w:r>
          </w:p>
        </w:tc>
        <w:tc>
          <w:tcPr>
            <w:tcW w:w="2800" w:type="dxa"/>
            <w:tcBorders>
              <w:top w:val="single" w:sz="4" w:space="0" w:color="auto"/>
              <w:left w:val="single" w:sz="4" w:space="0" w:color="auto"/>
              <w:bottom w:val="single" w:sz="4" w:space="0" w:color="auto"/>
              <w:right w:val="single" w:sz="4" w:space="0" w:color="auto"/>
            </w:tcBorders>
            <w:hideMark/>
          </w:tcPr>
          <w:p w14:paraId="5C2A8E54" w14:textId="77777777" w:rsidR="00777125" w:rsidRPr="00990C4A" w:rsidRDefault="0077712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Грунтово-щебёночная</w:t>
            </w:r>
          </w:p>
        </w:tc>
      </w:tr>
      <w:tr w:rsidR="00777125" w:rsidRPr="00B76AFC" w14:paraId="5443EA92" w14:textId="77777777" w:rsidTr="00FA0DC9">
        <w:tc>
          <w:tcPr>
            <w:tcW w:w="924" w:type="dxa"/>
            <w:gridSpan w:val="2"/>
            <w:tcBorders>
              <w:top w:val="single" w:sz="4" w:space="0" w:color="auto"/>
              <w:left w:val="single" w:sz="4" w:space="0" w:color="auto"/>
              <w:bottom w:val="single" w:sz="4" w:space="0" w:color="auto"/>
              <w:right w:val="single" w:sz="4" w:space="0" w:color="auto"/>
            </w:tcBorders>
          </w:tcPr>
          <w:p w14:paraId="773CDFF0" w14:textId="77777777" w:rsidR="00777125" w:rsidRPr="00990C4A" w:rsidRDefault="0077712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4</w:t>
            </w:r>
          </w:p>
        </w:tc>
        <w:tc>
          <w:tcPr>
            <w:tcW w:w="2880" w:type="dxa"/>
            <w:gridSpan w:val="2"/>
            <w:tcBorders>
              <w:top w:val="single" w:sz="4" w:space="0" w:color="auto"/>
              <w:left w:val="single" w:sz="4" w:space="0" w:color="auto"/>
              <w:bottom w:val="single" w:sz="4" w:space="0" w:color="auto"/>
              <w:right w:val="single" w:sz="4" w:space="0" w:color="auto"/>
            </w:tcBorders>
          </w:tcPr>
          <w:p w14:paraId="7567FDE9" w14:textId="77777777" w:rsidR="00777125" w:rsidRPr="00990C4A" w:rsidRDefault="0077712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Улица Мологвардейская</w:t>
            </w:r>
          </w:p>
        </w:tc>
        <w:tc>
          <w:tcPr>
            <w:tcW w:w="1549" w:type="dxa"/>
            <w:tcBorders>
              <w:top w:val="single" w:sz="4" w:space="0" w:color="auto"/>
              <w:left w:val="single" w:sz="4" w:space="0" w:color="auto"/>
              <w:bottom w:val="single" w:sz="4" w:space="0" w:color="auto"/>
              <w:right w:val="single" w:sz="4" w:space="0" w:color="auto"/>
            </w:tcBorders>
            <w:vAlign w:val="center"/>
          </w:tcPr>
          <w:p w14:paraId="3184B9EC" w14:textId="604E1799" w:rsidR="00777125" w:rsidRPr="00990C4A" w:rsidRDefault="00ED1CC5" w:rsidP="00A158A2">
            <w:pPr>
              <w:widowControl w:val="0"/>
              <w:autoSpaceDE w:val="0"/>
              <w:autoSpaceDN w:val="0"/>
              <w:adjustRightInd w:val="0"/>
              <w:spacing w:after="0" w:line="240" w:lineRule="auto"/>
              <w:jc w:val="center"/>
              <w:rPr>
                <w:rFonts w:eastAsia="Times New Roman"/>
                <w:sz w:val="24"/>
                <w:szCs w:val="24"/>
                <w:lang w:eastAsia="ru-RU"/>
              </w:rPr>
            </w:pPr>
            <w:r w:rsidRPr="00990C4A">
              <w:rPr>
                <w:rFonts w:eastAsia="Times New Roman"/>
                <w:sz w:val="24"/>
                <w:szCs w:val="24"/>
                <w:lang w:eastAsia="ru-RU"/>
              </w:rPr>
              <w:t>2658,00</w:t>
            </w:r>
          </w:p>
        </w:tc>
        <w:tc>
          <w:tcPr>
            <w:tcW w:w="1418" w:type="dxa"/>
            <w:gridSpan w:val="4"/>
            <w:tcBorders>
              <w:top w:val="single" w:sz="4" w:space="0" w:color="auto"/>
              <w:left w:val="single" w:sz="4" w:space="0" w:color="auto"/>
              <w:bottom w:val="single" w:sz="4" w:space="0" w:color="auto"/>
              <w:right w:val="single" w:sz="4" w:space="0" w:color="auto"/>
            </w:tcBorders>
            <w:vAlign w:val="center"/>
          </w:tcPr>
          <w:p w14:paraId="4BDD6A53" w14:textId="5D93BA2B" w:rsidR="00777125" w:rsidRPr="00990C4A" w:rsidRDefault="00ED1CC5" w:rsidP="00A158A2">
            <w:pPr>
              <w:widowControl w:val="0"/>
              <w:autoSpaceDE w:val="0"/>
              <w:autoSpaceDN w:val="0"/>
              <w:adjustRightInd w:val="0"/>
              <w:spacing w:after="0" w:line="240" w:lineRule="auto"/>
              <w:jc w:val="center"/>
              <w:rPr>
                <w:rFonts w:eastAsia="Times New Roman"/>
                <w:sz w:val="24"/>
                <w:szCs w:val="24"/>
                <w:lang w:eastAsia="ru-RU"/>
              </w:rPr>
            </w:pPr>
            <w:r w:rsidRPr="00990C4A">
              <w:rPr>
                <w:rFonts w:eastAsia="Times New Roman"/>
                <w:sz w:val="24"/>
                <w:szCs w:val="24"/>
                <w:lang w:eastAsia="ru-RU"/>
              </w:rPr>
              <w:t>443,00</w:t>
            </w:r>
          </w:p>
        </w:tc>
        <w:tc>
          <w:tcPr>
            <w:tcW w:w="2800" w:type="dxa"/>
            <w:tcBorders>
              <w:top w:val="single" w:sz="4" w:space="0" w:color="auto"/>
              <w:left w:val="single" w:sz="4" w:space="0" w:color="auto"/>
              <w:bottom w:val="single" w:sz="4" w:space="0" w:color="auto"/>
              <w:right w:val="single" w:sz="4" w:space="0" w:color="auto"/>
            </w:tcBorders>
          </w:tcPr>
          <w:p w14:paraId="0844D8F5" w14:textId="77777777" w:rsidR="00777125" w:rsidRPr="00990C4A" w:rsidRDefault="0077712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Бетонные плиты</w:t>
            </w:r>
          </w:p>
        </w:tc>
      </w:tr>
      <w:tr w:rsidR="00777125" w:rsidRPr="00B76AFC" w14:paraId="292026F1" w14:textId="77777777" w:rsidTr="00FA0DC9">
        <w:tc>
          <w:tcPr>
            <w:tcW w:w="924" w:type="dxa"/>
            <w:gridSpan w:val="2"/>
            <w:tcBorders>
              <w:top w:val="single" w:sz="4" w:space="0" w:color="auto"/>
              <w:left w:val="single" w:sz="4" w:space="0" w:color="auto"/>
              <w:bottom w:val="single" w:sz="4" w:space="0" w:color="auto"/>
              <w:right w:val="single" w:sz="4" w:space="0" w:color="auto"/>
            </w:tcBorders>
          </w:tcPr>
          <w:p w14:paraId="4C8ACC63" w14:textId="77777777" w:rsidR="00777125" w:rsidRPr="00990C4A" w:rsidRDefault="0077712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5</w:t>
            </w:r>
          </w:p>
        </w:tc>
        <w:tc>
          <w:tcPr>
            <w:tcW w:w="2880" w:type="dxa"/>
            <w:gridSpan w:val="2"/>
            <w:tcBorders>
              <w:top w:val="single" w:sz="4" w:space="0" w:color="auto"/>
              <w:left w:val="single" w:sz="4" w:space="0" w:color="auto"/>
              <w:bottom w:val="single" w:sz="4" w:space="0" w:color="auto"/>
              <w:right w:val="single" w:sz="4" w:space="0" w:color="auto"/>
            </w:tcBorders>
            <w:hideMark/>
          </w:tcPr>
          <w:p w14:paraId="03CFDAA5" w14:textId="77777777" w:rsidR="00777125" w:rsidRPr="00990C4A" w:rsidRDefault="0077712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Улица Андросовой</w:t>
            </w:r>
          </w:p>
        </w:tc>
        <w:tc>
          <w:tcPr>
            <w:tcW w:w="1549" w:type="dxa"/>
            <w:tcBorders>
              <w:top w:val="single" w:sz="4" w:space="0" w:color="auto"/>
              <w:left w:val="single" w:sz="4" w:space="0" w:color="auto"/>
              <w:bottom w:val="single" w:sz="4" w:space="0" w:color="auto"/>
              <w:right w:val="single" w:sz="4" w:space="0" w:color="auto"/>
            </w:tcBorders>
            <w:vAlign w:val="center"/>
          </w:tcPr>
          <w:p w14:paraId="580395E6" w14:textId="2842C934" w:rsidR="00777125" w:rsidRPr="00990C4A" w:rsidRDefault="00ED1CC5" w:rsidP="00A158A2">
            <w:pPr>
              <w:widowControl w:val="0"/>
              <w:autoSpaceDE w:val="0"/>
              <w:autoSpaceDN w:val="0"/>
              <w:adjustRightInd w:val="0"/>
              <w:spacing w:after="0" w:line="240" w:lineRule="auto"/>
              <w:jc w:val="center"/>
              <w:rPr>
                <w:rFonts w:eastAsia="Times New Roman"/>
                <w:sz w:val="24"/>
                <w:szCs w:val="24"/>
                <w:lang w:eastAsia="ru-RU"/>
              </w:rPr>
            </w:pPr>
            <w:r w:rsidRPr="00990C4A">
              <w:rPr>
                <w:rFonts w:eastAsia="Times New Roman"/>
                <w:sz w:val="24"/>
                <w:szCs w:val="24"/>
                <w:lang w:eastAsia="ru-RU"/>
              </w:rPr>
              <w:t>16788,00</w:t>
            </w:r>
          </w:p>
        </w:tc>
        <w:tc>
          <w:tcPr>
            <w:tcW w:w="1418" w:type="dxa"/>
            <w:gridSpan w:val="4"/>
            <w:tcBorders>
              <w:top w:val="single" w:sz="4" w:space="0" w:color="auto"/>
              <w:left w:val="single" w:sz="4" w:space="0" w:color="auto"/>
              <w:bottom w:val="single" w:sz="4" w:space="0" w:color="auto"/>
              <w:right w:val="single" w:sz="4" w:space="0" w:color="auto"/>
            </w:tcBorders>
            <w:vAlign w:val="center"/>
          </w:tcPr>
          <w:p w14:paraId="1C9A8DF8" w14:textId="5473217A" w:rsidR="00777125" w:rsidRPr="00990C4A" w:rsidRDefault="00ED1CC5" w:rsidP="00A158A2">
            <w:pPr>
              <w:widowControl w:val="0"/>
              <w:autoSpaceDE w:val="0"/>
              <w:autoSpaceDN w:val="0"/>
              <w:adjustRightInd w:val="0"/>
              <w:spacing w:after="0" w:line="240" w:lineRule="auto"/>
              <w:jc w:val="center"/>
              <w:rPr>
                <w:rFonts w:eastAsia="Times New Roman"/>
                <w:sz w:val="24"/>
                <w:szCs w:val="24"/>
                <w:lang w:eastAsia="ru-RU"/>
              </w:rPr>
            </w:pPr>
            <w:r w:rsidRPr="00990C4A">
              <w:rPr>
                <w:rFonts w:eastAsia="Times New Roman"/>
                <w:sz w:val="24"/>
                <w:szCs w:val="24"/>
                <w:lang w:eastAsia="ru-RU"/>
              </w:rPr>
              <w:t>2798,00</w:t>
            </w:r>
          </w:p>
        </w:tc>
        <w:tc>
          <w:tcPr>
            <w:tcW w:w="2800" w:type="dxa"/>
            <w:tcBorders>
              <w:top w:val="single" w:sz="4" w:space="0" w:color="auto"/>
              <w:left w:val="single" w:sz="4" w:space="0" w:color="auto"/>
              <w:bottom w:val="single" w:sz="4" w:space="0" w:color="auto"/>
              <w:right w:val="single" w:sz="4" w:space="0" w:color="auto"/>
            </w:tcBorders>
            <w:hideMark/>
          </w:tcPr>
          <w:p w14:paraId="70452EC5" w14:textId="77777777" w:rsidR="00777125" w:rsidRPr="00990C4A" w:rsidRDefault="0077712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Щебеночная</w:t>
            </w:r>
          </w:p>
        </w:tc>
      </w:tr>
      <w:tr w:rsidR="00ED1CC5" w:rsidRPr="00B76AFC" w14:paraId="369589B7" w14:textId="77777777" w:rsidTr="00FA0DC9">
        <w:tc>
          <w:tcPr>
            <w:tcW w:w="924" w:type="dxa"/>
            <w:gridSpan w:val="2"/>
            <w:tcBorders>
              <w:top w:val="single" w:sz="4" w:space="0" w:color="auto"/>
              <w:left w:val="single" w:sz="4" w:space="0" w:color="auto"/>
              <w:bottom w:val="single" w:sz="4" w:space="0" w:color="auto"/>
              <w:right w:val="single" w:sz="4" w:space="0" w:color="auto"/>
            </w:tcBorders>
          </w:tcPr>
          <w:p w14:paraId="74E496E6" w14:textId="0231FBE1" w:rsidR="00ED1CC5" w:rsidRPr="00990C4A" w:rsidRDefault="00ED1CC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6</w:t>
            </w:r>
          </w:p>
        </w:tc>
        <w:tc>
          <w:tcPr>
            <w:tcW w:w="2880" w:type="dxa"/>
            <w:gridSpan w:val="2"/>
            <w:tcBorders>
              <w:top w:val="single" w:sz="4" w:space="0" w:color="auto"/>
              <w:left w:val="single" w:sz="4" w:space="0" w:color="auto"/>
              <w:bottom w:val="single" w:sz="4" w:space="0" w:color="auto"/>
              <w:right w:val="single" w:sz="4" w:space="0" w:color="auto"/>
            </w:tcBorders>
          </w:tcPr>
          <w:p w14:paraId="007DE4FA" w14:textId="104D2B5C" w:rsidR="00ED1CC5" w:rsidRPr="00990C4A" w:rsidRDefault="00ED1CC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Улица Андросовой</w:t>
            </w:r>
          </w:p>
        </w:tc>
        <w:tc>
          <w:tcPr>
            <w:tcW w:w="1549" w:type="dxa"/>
            <w:tcBorders>
              <w:top w:val="single" w:sz="4" w:space="0" w:color="auto"/>
              <w:left w:val="single" w:sz="4" w:space="0" w:color="auto"/>
              <w:bottom w:val="single" w:sz="4" w:space="0" w:color="auto"/>
              <w:right w:val="single" w:sz="4" w:space="0" w:color="auto"/>
            </w:tcBorders>
            <w:vAlign w:val="center"/>
          </w:tcPr>
          <w:p w14:paraId="78C60230" w14:textId="663AA4A2" w:rsidR="00ED1CC5" w:rsidRPr="00990C4A" w:rsidRDefault="00ED1CC5" w:rsidP="00A158A2">
            <w:pPr>
              <w:widowControl w:val="0"/>
              <w:autoSpaceDE w:val="0"/>
              <w:autoSpaceDN w:val="0"/>
              <w:adjustRightInd w:val="0"/>
              <w:spacing w:after="0" w:line="240" w:lineRule="auto"/>
              <w:jc w:val="center"/>
              <w:rPr>
                <w:rFonts w:eastAsia="Times New Roman"/>
                <w:sz w:val="24"/>
                <w:szCs w:val="24"/>
                <w:lang w:eastAsia="ru-RU"/>
              </w:rPr>
            </w:pPr>
            <w:r w:rsidRPr="00990C4A">
              <w:rPr>
                <w:rFonts w:eastAsia="Times New Roman"/>
                <w:sz w:val="24"/>
                <w:szCs w:val="24"/>
                <w:lang w:eastAsia="ru-RU"/>
              </w:rPr>
              <w:t>2400,00</w:t>
            </w:r>
          </w:p>
        </w:tc>
        <w:tc>
          <w:tcPr>
            <w:tcW w:w="1418" w:type="dxa"/>
            <w:gridSpan w:val="4"/>
            <w:tcBorders>
              <w:top w:val="single" w:sz="4" w:space="0" w:color="auto"/>
              <w:left w:val="single" w:sz="4" w:space="0" w:color="auto"/>
              <w:bottom w:val="single" w:sz="4" w:space="0" w:color="auto"/>
              <w:right w:val="single" w:sz="4" w:space="0" w:color="auto"/>
            </w:tcBorders>
            <w:vAlign w:val="center"/>
          </w:tcPr>
          <w:p w14:paraId="5F4EF48E" w14:textId="7E112222" w:rsidR="00ED1CC5" w:rsidRPr="00990C4A" w:rsidRDefault="00ED1CC5" w:rsidP="00A158A2">
            <w:pPr>
              <w:widowControl w:val="0"/>
              <w:autoSpaceDE w:val="0"/>
              <w:autoSpaceDN w:val="0"/>
              <w:adjustRightInd w:val="0"/>
              <w:spacing w:after="0" w:line="240" w:lineRule="auto"/>
              <w:jc w:val="center"/>
              <w:rPr>
                <w:rFonts w:eastAsia="Times New Roman"/>
                <w:sz w:val="24"/>
                <w:szCs w:val="24"/>
                <w:lang w:eastAsia="ru-RU"/>
              </w:rPr>
            </w:pPr>
            <w:r w:rsidRPr="00990C4A">
              <w:rPr>
                <w:rFonts w:eastAsia="Times New Roman"/>
                <w:sz w:val="24"/>
                <w:szCs w:val="24"/>
                <w:lang w:eastAsia="ru-RU"/>
              </w:rPr>
              <w:t>400,00</w:t>
            </w:r>
          </w:p>
        </w:tc>
        <w:tc>
          <w:tcPr>
            <w:tcW w:w="2800" w:type="dxa"/>
            <w:tcBorders>
              <w:top w:val="single" w:sz="4" w:space="0" w:color="auto"/>
              <w:left w:val="single" w:sz="4" w:space="0" w:color="auto"/>
              <w:bottom w:val="single" w:sz="4" w:space="0" w:color="auto"/>
              <w:right w:val="single" w:sz="4" w:space="0" w:color="auto"/>
            </w:tcBorders>
          </w:tcPr>
          <w:p w14:paraId="7308E065" w14:textId="1EF0E16F" w:rsidR="00ED1CC5" w:rsidRPr="00990C4A" w:rsidRDefault="00ED1CC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Щебеночная</w:t>
            </w:r>
          </w:p>
        </w:tc>
      </w:tr>
      <w:tr w:rsidR="00777125" w:rsidRPr="00B76AFC" w14:paraId="09BF8674" w14:textId="77777777" w:rsidTr="00FA0DC9">
        <w:tc>
          <w:tcPr>
            <w:tcW w:w="924" w:type="dxa"/>
            <w:gridSpan w:val="2"/>
            <w:tcBorders>
              <w:top w:val="single" w:sz="4" w:space="0" w:color="auto"/>
              <w:left w:val="single" w:sz="4" w:space="0" w:color="auto"/>
              <w:bottom w:val="single" w:sz="4" w:space="0" w:color="auto"/>
              <w:right w:val="single" w:sz="4" w:space="0" w:color="auto"/>
            </w:tcBorders>
          </w:tcPr>
          <w:p w14:paraId="5182AA44" w14:textId="529896B1" w:rsidR="00777125" w:rsidRPr="00990C4A" w:rsidRDefault="00ED1CC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7</w:t>
            </w:r>
          </w:p>
        </w:tc>
        <w:tc>
          <w:tcPr>
            <w:tcW w:w="2880" w:type="dxa"/>
            <w:gridSpan w:val="2"/>
            <w:tcBorders>
              <w:top w:val="single" w:sz="4" w:space="0" w:color="auto"/>
              <w:left w:val="single" w:sz="4" w:space="0" w:color="auto"/>
              <w:bottom w:val="single" w:sz="4" w:space="0" w:color="auto"/>
              <w:right w:val="single" w:sz="4" w:space="0" w:color="auto"/>
            </w:tcBorders>
            <w:hideMark/>
          </w:tcPr>
          <w:p w14:paraId="1CCACDD2" w14:textId="77777777" w:rsidR="00777125" w:rsidRPr="00990C4A" w:rsidRDefault="0077712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Улица Туркенича</w:t>
            </w:r>
          </w:p>
        </w:tc>
        <w:tc>
          <w:tcPr>
            <w:tcW w:w="1549" w:type="dxa"/>
            <w:tcBorders>
              <w:top w:val="single" w:sz="4" w:space="0" w:color="auto"/>
              <w:left w:val="single" w:sz="4" w:space="0" w:color="auto"/>
              <w:bottom w:val="single" w:sz="4" w:space="0" w:color="auto"/>
              <w:right w:val="single" w:sz="4" w:space="0" w:color="auto"/>
            </w:tcBorders>
            <w:vAlign w:val="center"/>
          </w:tcPr>
          <w:p w14:paraId="2B469FF9" w14:textId="0925C916" w:rsidR="00777125" w:rsidRPr="00990C4A" w:rsidRDefault="00ED1CC5" w:rsidP="00A158A2">
            <w:pPr>
              <w:widowControl w:val="0"/>
              <w:autoSpaceDE w:val="0"/>
              <w:autoSpaceDN w:val="0"/>
              <w:adjustRightInd w:val="0"/>
              <w:spacing w:after="0" w:line="240" w:lineRule="auto"/>
              <w:jc w:val="center"/>
              <w:rPr>
                <w:rFonts w:eastAsia="Times New Roman"/>
                <w:sz w:val="24"/>
                <w:szCs w:val="24"/>
                <w:lang w:eastAsia="ru-RU"/>
              </w:rPr>
            </w:pPr>
            <w:r w:rsidRPr="00990C4A">
              <w:rPr>
                <w:rFonts w:eastAsia="Times New Roman"/>
                <w:sz w:val="24"/>
                <w:szCs w:val="24"/>
                <w:lang w:eastAsia="ru-RU"/>
              </w:rPr>
              <w:t>4500,00</w:t>
            </w:r>
          </w:p>
        </w:tc>
        <w:tc>
          <w:tcPr>
            <w:tcW w:w="1418" w:type="dxa"/>
            <w:gridSpan w:val="4"/>
            <w:tcBorders>
              <w:top w:val="single" w:sz="4" w:space="0" w:color="auto"/>
              <w:left w:val="single" w:sz="4" w:space="0" w:color="auto"/>
              <w:bottom w:val="single" w:sz="4" w:space="0" w:color="auto"/>
              <w:right w:val="single" w:sz="4" w:space="0" w:color="auto"/>
            </w:tcBorders>
            <w:vAlign w:val="center"/>
          </w:tcPr>
          <w:p w14:paraId="4F73CD27" w14:textId="485284D1" w:rsidR="00777125" w:rsidRPr="00990C4A" w:rsidRDefault="00ED1CC5" w:rsidP="00A158A2">
            <w:pPr>
              <w:widowControl w:val="0"/>
              <w:autoSpaceDE w:val="0"/>
              <w:autoSpaceDN w:val="0"/>
              <w:adjustRightInd w:val="0"/>
              <w:spacing w:after="0" w:line="240" w:lineRule="auto"/>
              <w:jc w:val="center"/>
              <w:rPr>
                <w:rFonts w:eastAsia="Times New Roman"/>
                <w:sz w:val="24"/>
                <w:szCs w:val="24"/>
                <w:lang w:eastAsia="ru-RU"/>
              </w:rPr>
            </w:pPr>
            <w:r w:rsidRPr="00990C4A">
              <w:rPr>
                <w:rFonts w:eastAsia="Times New Roman"/>
                <w:sz w:val="24"/>
                <w:szCs w:val="24"/>
                <w:lang w:eastAsia="ru-RU"/>
              </w:rPr>
              <w:t>750,00</w:t>
            </w:r>
          </w:p>
        </w:tc>
        <w:tc>
          <w:tcPr>
            <w:tcW w:w="2800" w:type="dxa"/>
            <w:tcBorders>
              <w:top w:val="single" w:sz="4" w:space="0" w:color="auto"/>
              <w:left w:val="single" w:sz="4" w:space="0" w:color="auto"/>
              <w:bottom w:val="single" w:sz="4" w:space="0" w:color="auto"/>
              <w:right w:val="single" w:sz="4" w:space="0" w:color="auto"/>
            </w:tcBorders>
            <w:hideMark/>
          </w:tcPr>
          <w:p w14:paraId="289225C4" w14:textId="77777777" w:rsidR="00777125" w:rsidRPr="00990C4A" w:rsidRDefault="0077712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Щебеночная</w:t>
            </w:r>
          </w:p>
        </w:tc>
      </w:tr>
      <w:tr w:rsidR="00777125" w:rsidRPr="00B76AFC" w14:paraId="043073D9" w14:textId="77777777" w:rsidTr="00FA0DC9">
        <w:tc>
          <w:tcPr>
            <w:tcW w:w="924" w:type="dxa"/>
            <w:gridSpan w:val="2"/>
            <w:tcBorders>
              <w:top w:val="single" w:sz="4" w:space="0" w:color="auto"/>
              <w:left w:val="single" w:sz="4" w:space="0" w:color="auto"/>
              <w:bottom w:val="single" w:sz="4" w:space="0" w:color="auto"/>
              <w:right w:val="single" w:sz="4" w:space="0" w:color="auto"/>
            </w:tcBorders>
          </w:tcPr>
          <w:p w14:paraId="1395D71A" w14:textId="42D9E7BC" w:rsidR="00777125" w:rsidRPr="00990C4A" w:rsidRDefault="00ED1CC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8</w:t>
            </w:r>
          </w:p>
        </w:tc>
        <w:tc>
          <w:tcPr>
            <w:tcW w:w="2880" w:type="dxa"/>
            <w:gridSpan w:val="2"/>
            <w:tcBorders>
              <w:top w:val="single" w:sz="4" w:space="0" w:color="auto"/>
              <w:left w:val="single" w:sz="4" w:space="0" w:color="auto"/>
              <w:bottom w:val="single" w:sz="4" w:space="0" w:color="auto"/>
              <w:right w:val="single" w:sz="4" w:space="0" w:color="auto"/>
            </w:tcBorders>
            <w:hideMark/>
          </w:tcPr>
          <w:p w14:paraId="7669B471" w14:textId="77777777" w:rsidR="00777125" w:rsidRPr="00990C4A" w:rsidRDefault="0077712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Улица Строительная</w:t>
            </w:r>
          </w:p>
        </w:tc>
        <w:tc>
          <w:tcPr>
            <w:tcW w:w="1549" w:type="dxa"/>
            <w:tcBorders>
              <w:top w:val="single" w:sz="4" w:space="0" w:color="auto"/>
              <w:left w:val="single" w:sz="4" w:space="0" w:color="auto"/>
              <w:bottom w:val="single" w:sz="4" w:space="0" w:color="auto"/>
              <w:right w:val="single" w:sz="4" w:space="0" w:color="auto"/>
            </w:tcBorders>
            <w:vAlign w:val="center"/>
          </w:tcPr>
          <w:p w14:paraId="503C5580" w14:textId="300BFB34" w:rsidR="00777125" w:rsidRPr="00990C4A" w:rsidRDefault="00ED1CC5" w:rsidP="00A158A2">
            <w:pPr>
              <w:widowControl w:val="0"/>
              <w:autoSpaceDE w:val="0"/>
              <w:autoSpaceDN w:val="0"/>
              <w:adjustRightInd w:val="0"/>
              <w:spacing w:after="0" w:line="240" w:lineRule="auto"/>
              <w:jc w:val="center"/>
              <w:rPr>
                <w:rFonts w:eastAsia="Times New Roman"/>
                <w:sz w:val="24"/>
                <w:szCs w:val="24"/>
                <w:lang w:eastAsia="ru-RU"/>
              </w:rPr>
            </w:pPr>
            <w:r w:rsidRPr="00990C4A">
              <w:rPr>
                <w:rFonts w:eastAsia="Times New Roman"/>
                <w:sz w:val="24"/>
                <w:szCs w:val="24"/>
                <w:lang w:eastAsia="ru-RU"/>
              </w:rPr>
              <w:t>1500,00</w:t>
            </w:r>
          </w:p>
        </w:tc>
        <w:tc>
          <w:tcPr>
            <w:tcW w:w="1418" w:type="dxa"/>
            <w:gridSpan w:val="4"/>
            <w:tcBorders>
              <w:top w:val="single" w:sz="4" w:space="0" w:color="auto"/>
              <w:left w:val="single" w:sz="4" w:space="0" w:color="auto"/>
              <w:bottom w:val="single" w:sz="4" w:space="0" w:color="auto"/>
              <w:right w:val="single" w:sz="4" w:space="0" w:color="auto"/>
            </w:tcBorders>
            <w:vAlign w:val="center"/>
          </w:tcPr>
          <w:p w14:paraId="35A8F27B" w14:textId="4460EC95" w:rsidR="00777125" w:rsidRPr="00990C4A" w:rsidRDefault="00ED1CC5" w:rsidP="00A158A2">
            <w:pPr>
              <w:widowControl w:val="0"/>
              <w:autoSpaceDE w:val="0"/>
              <w:autoSpaceDN w:val="0"/>
              <w:adjustRightInd w:val="0"/>
              <w:spacing w:after="0" w:line="240" w:lineRule="auto"/>
              <w:jc w:val="center"/>
              <w:rPr>
                <w:rFonts w:eastAsia="Times New Roman"/>
                <w:sz w:val="24"/>
                <w:szCs w:val="24"/>
                <w:lang w:eastAsia="ru-RU"/>
              </w:rPr>
            </w:pPr>
            <w:r w:rsidRPr="00990C4A">
              <w:rPr>
                <w:rFonts w:eastAsia="Times New Roman"/>
                <w:sz w:val="24"/>
                <w:szCs w:val="24"/>
                <w:lang w:eastAsia="ru-RU"/>
              </w:rPr>
              <w:t>250,00</w:t>
            </w:r>
          </w:p>
        </w:tc>
        <w:tc>
          <w:tcPr>
            <w:tcW w:w="2800" w:type="dxa"/>
            <w:tcBorders>
              <w:top w:val="single" w:sz="4" w:space="0" w:color="auto"/>
              <w:left w:val="single" w:sz="4" w:space="0" w:color="auto"/>
              <w:bottom w:val="single" w:sz="4" w:space="0" w:color="auto"/>
              <w:right w:val="single" w:sz="4" w:space="0" w:color="auto"/>
            </w:tcBorders>
            <w:hideMark/>
          </w:tcPr>
          <w:p w14:paraId="2D6B3080" w14:textId="77777777" w:rsidR="00777125" w:rsidRPr="00990C4A" w:rsidRDefault="0077712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Грунтовая</w:t>
            </w:r>
          </w:p>
        </w:tc>
      </w:tr>
      <w:tr w:rsidR="00777125" w:rsidRPr="00B76AFC" w14:paraId="76AB6F79" w14:textId="77777777" w:rsidTr="00FA0DC9">
        <w:tc>
          <w:tcPr>
            <w:tcW w:w="924" w:type="dxa"/>
            <w:gridSpan w:val="2"/>
            <w:tcBorders>
              <w:top w:val="single" w:sz="4" w:space="0" w:color="auto"/>
              <w:left w:val="single" w:sz="4" w:space="0" w:color="auto"/>
              <w:bottom w:val="single" w:sz="4" w:space="0" w:color="auto"/>
              <w:right w:val="single" w:sz="4" w:space="0" w:color="auto"/>
            </w:tcBorders>
          </w:tcPr>
          <w:p w14:paraId="51D8FB09" w14:textId="3C9BE333" w:rsidR="00777125" w:rsidRPr="00990C4A" w:rsidRDefault="00ED1CC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9</w:t>
            </w:r>
          </w:p>
        </w:tc>
        <w:tc>
          <w:tcPr>
            <w:tcW w:w="2880" w:type="dxa"/>
            <w:gridSpan w:val="2"/>
            <w:tcBorders>
              <w:top w:val="single" w:sz="4" w:space="0" w:color="auto"/>
              <w:left w:val="single" w:sz="4" w:space="0" w:color="auto"/>
              <w:bottom w:val="single" w:sz="4" w:space="0" w:color="auto"/>
              <w:right w:val="single" w:sz="4" w:space="0" w:color="auto"/>
            </w:tcBorders>
            <w:hideMark/>
          </w:tcPr>
          <w:p w14:paraId="0C2372BF" w14:textId="77777777" w:rsidR="00777125" w:rsidRPr="00990C4A" w:rsidRDefault="0077712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Улица Молодёжная</w:t>
            </w:r>
          </w:p>
        </w:tc>
        <w:tc>
          <w:tcPr>
            <w:tcW w:w="1549" w:type="dxa"/>
            <w:tcBorders>
              <w:top w:val="single" w:sz="4" w:space="0" w:color="auto"/>
              <w:left w:val="single" w:sz="4" w:space="0" w:color="auto"/>
              <w:bottom w:val="single" w:sz="4" w:space="0" w:color="auto"/>
              <w:right w:val="single" w:sz="4" w:space="0" w:color="auto"/>
            </w:tcBorders>
            <w:vAlign w:val="center"/>
          </w:tcPr>
          <w:p w14:paraId="46F5C122" w14:textId="5D38A936" w:rsidR="00777125" w:rsidRPr="00990C4A" w:rsidRDefault="00ED1CC5" w:rsidP="00A158A2">
            <w:pPr>
              <w:widowControl w:val="0"/>
              <w:autoSpaceDE w:val="0"/>
              <w:autoSpaceDN w:val="0"/>
              <w:adjustRightInd w:val="0"/>
              <w:spacing w:after="0" w:line="240" w:lineRule="auto"/>
              <w:jc w:val="center"/>
              <w:rPr>
                <w:rFonts w:eastAsia="Times New Roman"/>
                <w:sz w:val="24"/>
                <w:szCs w:val="24"/>
                <w:lang w:eastAsia="ru-RU"/>
              </w:rPr>
            </w:pPr>
            <w:r w:rsidRPr="00990C4A">
              <w:rPr>
                <w:rFonts w:eastAsia="Times New Roman"/>
                <w:sz w:val="24"/>
                <w:szCs w:val="24"/>
                <w:lang w:eastAsia="ru-RU"/>
              </w:rPr>
              <w:t>1890,00</w:t>
            </w:r>
          </w:p>
        </w:tc>
        <w:tc>
          <w:tcPr>
            <w:tcW w:w="1418" w:type="dxa"/>
            <w:gridSpan w:val="4"/>
            <w:tcBorders>
              <w:top w:val="single" w:sz="4" w:space="0" w:color="auto"/>
              <w:left w:val="single" w:sz="4" w:space="0" w:color="auto"/>
              <w:bottom w:val="single" w:sz="4" w:space="0" w:color="auto"/>
              <w:right w:val="single" w:sz="4" w:space="0" w:color="auto"/>
            </w:tcBorders>
            <w:vAlign w:val="center"/>
          </w:tcPr>
          <w:p w14:paraId="5CFF1495" w14:textId="2D517F55" w:rsidR="00777125" w:rsidRPr="00990C4A" w:rsidRDefault="00ED1CC5" w:rsidP="00A158A2">
            <w:pPr>
              <w:widowControl w:val="0"/>
              <w:autoSpaceDE w:val="0"/>
              <w:autoSpaceDN w:val="0"/>
              <w:adjustRightInd w:val="0"/>
              <w:spacing w:after="0" w:line="240" w:lineRule="auto"/>
              <w:jc w:val="center"/>
              <w:rPr>
                <w:rFonts w:eastAsia="Times New Roman"/>
                <w:sz w:val="24"/>
                <w:szCs w:val="24"/>
                <w:lang w:eastAsia="ru-RU"/>
              </w:rPr>
            </w:pPr>
            <w:r w:rsidRPr="00990C4A">
              <w:rPr>
                <w:rFonts w:eastAsia="Times New Roman"/>
                <w:sz w:val="24"/>
                <w:szCs w:val="24"/>
                <w:lang w:eastAsia="ru-RU"/>
              </w:rPr>
              <w:t>315,00</w:t>
            </w:r>
          </w:p>
        </w:tc>
        <w:tc>
          <w:tcPr>
            <w:tcW w:w="2800" w:type="dxa"/>
            <w:tcBorders>
              <w:top w:val="single" w:sz="4" w:space="0" w:color="auto"/>
              <w:left w:val="single" w:sz="4" w:space="0" w:color="auto"/>
              <w:bottom w:val="single" w:sz="4" w:space="0" w:color="auto"/>
              <w:right w:val="single" w:sz="4" w:space="0" w:color="auto"/>
            </w:tcBorders>
            <w:hideMark/>
          </w:tcPr>
          <w:p w14:paraId="40C59329" w14:textId="77777777" w:rsidR="00777125" w:rsidRPr="00990C4A" w:rsidRDefault="0077712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Грунтовая</w:t>
            </w:r>
          </w:p>
        </w:tc>
      </w:tr>
      <w:tr w:rsidR="00777125" w:rsidRPr="00B76AFC" w14:paraId="306E4BB0" w14:textId="77777777" w:rsidTr="00FA0DC9">
        <w:tc>
          <w:tcPr>
            <w:tcW w:w="924" w:type="dxa"/>
            <w:gridSpan w:val="2"/>
            <w:tcBorders>
              <w:top w:val="single" w:sz="4" w:space="0" w:color="auto"/>
              <w:left w:val="single" w:sz="4" w:space="0" w:color="auto"/>
              <w:bottom w:val="single" w:sz="4" w:space="0" w:color="auto"/>
              <w:right w:val="single" w:sz="4" w:space="0" w:color="auto"/>
            </w:tcBorders>
          </w:tcPr>
          <w:p w14:paraId="29E05E28" w14:textId="063FC8B2" w:rsidR="00777125" w:rsidRPr="00990C4A" w:rsidRDefault="00ED1CC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10</w:t>
            </w:r>
          </w:p>
        </w:tc>
        <w:tc>
          <w:tcPr>
            <w:tcW w:w="2880" w:type="dxa"/>
            <w:gridSpan w:val="2"/>
            <w:tcBorders>
              <w:top w:val="single" w:sz="4" w:space="0" w:color="auto"/>
              <w:left w:val="single" w:sz="4" w:space="0" w:color="auto"/>
              <w:bottom w:val="single" w:sz="4" w:space="0" w:color="auto"/>
              <w:right w:val="single" w:sz="4" w:space="0" w:color="auto"/>
            </w:tcBorders>
            <w:hideMark/>
          </w:tcPr>
          <w:p w14:paraId="1F88FF46" w14:textId="77777777" w:rsidR="00777125" w:rsidRPr="00990C4A" w:rsidRDefault="0077712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Улица Матросова</w:t>
            </w:r>
          </w:p>
        </w:tc>
        <w:tc>
          <w:tcPr>
            <w:tcW w:w="1549" w:type="dxa"/>
            <w:tcBorders>
              <w:top w:val="single" w:sz="4" w:space="0" w:color="auto"/>
              <w:left w:val="single" w:sz="4" w:space="0" w:color="auto"/>
              <w:bottom w:val="single" w:sz="4" w:space="0" w:color="auto"/>
              <w:right w:val="single" w:sz="4" w:space="0" w:color="auto"/>
            </w:tcBorders>
            <w:vAlign w:val="center"/>
          </w:tcPr>
          <w:p w14:paraId="65B5D2A1" w14:textId="52BC8C8D" w:rsidR="00777125" w:rsidRPr="00990C4A" w:rsidRDefault="00ED1CC5" w:rsidP="00A158A2">
            <w:pPr>
              <w:widowControl w:val="0"/>
              <w:autoSpaceDE w:val="0"/>
              <w:autoSpaceDN w:val="0"/>
              <w:adjustRightInd w:val="0"/>
              <w:spacing w:after="0" w:line="240" w:lineRule="auto"/>
              <w:jc w:val="center"/>
              <w:rPr>
                <w:rFonts w:eastAsia="Times New Roman"/>
                <w:sz w:val="24"/>
                <w:szCs w:val="24"/>
                <w:lang w:eastAsia="ru-RU"/>
              </w:rPr>
            </w:pPr>
            <w:r w:rsidRPr="00990C4A">
              <w:rPr>
                <w:rFonts w:eastAsia="Times New Roman"/>
                <w:sz w:val="24"/>
                <w:szCs w:val="24"/>
                <w:lang w:eastAsia="ru-RU"/>
              </w:rPr>
              <w:t>3552,00</w:t>
            </w:r>
          </w:p>
        </w:tc>
        <w:tc>
          <w:tcPr>
            <w:tcW w:w="1418" w:type="dxa"/>
            <w:gridSpan w:val="4"/>
            <w:tcBorders>
              <w:top w:val="single" w:sz="4" w:space="0" w:color="auto"/>
              <w:left w:val="single" w:sz="4" w:space="0" w:color="auto"/>
              <w:bottom w:val="single" w:sz="4" w:space="0" w:color="auto"/>
              <w:right w:val="single" w:sz="4" w:space="0" w:color="auto"/>
            </w:tcBorders>
            <w:vAlign w:val="center"/>
          </w:tcPr>
          <w:p w14:paraId="0B5E5F28" w14:textId="5212739C" w:rsidR="00777125" w:rsidRPr="00990C4A" w:rsidRDefault="00ED1CC5" w:rsidP="00A158A2">
            <w:pPr>
              <w:widowControl w:val="0"/>
              <w:autoSpaceDE w:val="0"/>
              <w:autoSpaceDN w:val="0"/>
              <w:adjustRightInd w:val="0"/>
              <w:spacing w:after="0" w:line="240" w:lineRule="auto"/>
              <w:jc w:val="center"/>
              <w:rPr>
                <w:rFonts w:eastAsia="Times New Roman"/>
                <w:sz w:val="24"/>
                <w:szCs w:val="24"/>
                <w:lang w:eastAsia="ru-RU"/>
              </w:rPr>
            </w:pPr>
            <w:r w:rsidRPr="00990C4A">
              <w:rPr>
                <w:rFonts w:eastAsia="Times New Roman"/>
                <w:sz w:val="24"/>
                <w:szCs w:val="24"/>
                <w:lang w:eastAsia="ru-RU"/>
              </w:rPr>
              <w:t>592,00</w:t>
            </w:r>
          </w:p>
        </w:tc>
        <w:tc>
          <w:tcPr>
            <w:tcW w:w="2800" w:type="dxa"/>
            <w:tcBorders>
              <w:top w:val="single" w:sz="4" w:space="0" w:color="auto"/>
              <w:left w:val="single" w:sz="4" w:space="0" w:color="auto"/>
              <w:bottom w:val="single" w:sz="4" w:space="0" w:color="auto"/>
              <w:right w:val="single" w:sz="4" w:space="0" w:color="auto"/>
            </w:tcBorders>
            <w:hideMark/>
          </w:tcPr>
          <w:p w14:paraId="3E752DE4" w14:textId="77777777" w:rsidR="00777125" w:rsidRPr="00990C4A" w:rsidRDefault="0077712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Щебеночная</w:t>
            </w:r>
          </w:p>
        </w:tc>
      </w:tr>
      <w:tr w:rsidR="00777125" w:rsidRPr="00B76AFC" w14:paraId="1D17F8E1" w14:textId="77777777" w:rsidTr="00FA0DC9">
        <w:tc>
          <w:tcPr>
            <w:tcW w:w="924" w:type="dxa"/>
            <w:gridSpan w:val="2"/>
            <w:tcBorders>
              <w:top w:val="single" w:sz="4" w:space="0" w:color="auto"/>
              <w:left w:val="single" w:sz="4" w:space="0" w:color="auto"/>
              <w:bottom w:val="single" w:sz="4" w:space="0" w:color="auto"/>
              <w:right w:val="single" w:sz="4" w:space="0" w:color="auto"/>
            </w:tcBorders>
          </w:tcPr>
          <w:p w14:paraId="125A59D6" w14:textId="06ACC6A5" w:rsidR="00777125" w:rsidRPr="00990C4A" w:rsidRDefault="00ED1CC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11</w:t>
            </w:r>
          </w:p>
        </w:tc>
        <w:tc>
          <w:tcPr>
            <w:tcW w:w="2880" w:type="dxa"/>
            <w:gridSpan w:val="2"/>
            <w:tcBorders>
              <w:top w:val="single" w:sz="4" w:space="0" w:color="auto"/>
              <w:left w:val="single" w:sz="4" w:space="0" w:color="auto"/>
              <w:bottom w:val="single" w:sz="4" w:space="0" w:color="auto"/>
              <w:right w:val="single" w:sz="4" w:space="0" w:color="auto"/>
            </w:tcBorders>
            <w:hideMark/>
          </w:tcPr>
          <w:p w14:paraId="2F351161" w14:textId="77777777" w:rsidR="00777125" w:rsidRPr="00990C4A" w:rsidRDefault="0077712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Улица Шевцовой</w:t>
            </w:r>
          </w:p>
        </w:tc>
        <w:tc>
          <w:tcPr>
            <w:tcW w:w="1549" w:type="dxa"/>
            <w:tcBorders>
              <w:top w:val="single" w:sz="4" w:space="0" w:color="auto"/>
              <w:left w:val="single" w:sz="4" w:space="0" w:color="auto"/>
              <w:bottom w:val="single" w:sz="4" w:space="0" w:color="auto"/>
              <w:right w:val="single" w:sz="4" w:space="0" w:color="auto"/>
            </w:tcBorders>
            <w:vAlign w:val="center"/>
          </w:tcPr>
          <w:p w14:paraId="21E87747" w14:textId="65239262" w:rsidR="00777125" w:rsidRPr="00990C4A" w:rsidRDefault="00ED1CC5" w:rsidP="00A158A2">
            <w:pPr>
              <w:widowControl w:val="0"/>
              <w:autoSpaceDE w:val="0"/>
              <w:autoSpaceDN w:val="0"/>
              <w:adjustRightInd w:val="0"/>
              <w:spacing w:after="0" w:line="240" w:lineRule="auto"/>
              <w:jc w:val="center"/>
              <w:rPr>
                <w:rFonts w:eastAsia="Times New Roman"/>
                <w:sz w:val="24"/>
                <w:szCs w:val="24"/>
                <w:lang w:eastAsia="ru-RU"/>
              </w:rPr>
            </w:pPr>
            <w:r w:rsidRPr="00990C4A">
              <w:rPr>
                <w:rFonts w:eastAsia="Times New Roman"/>
                <w:sz w:val="24"/>
                <w:szCs w:val="24"/>
                <w:lang w:eastAsia="ru-RU"/>
              </w:rPr>
              <w:t>2550,00</w:t>
            </w:r>
          </w:p>
        </w:tc>
        <w:tc>
          <w:tcPr>
            <w:tcW w:w="1418" w:type="dxa"/>
            <w:gridSpan w:val="4"/>
            <w:tcBorders>
              <w:top w:val="single" w:sz="4" w:space="0" w:color="auto"/>
              <w:left w:val="single" w:sz="4" w:space="0" w:color="auto"/>
              <w:bottom w:val="single" w:sz="4" w:space="0" w:color="auto"/>
              <w:right w:val="single" w:sz="4" w:space="0" w:color="auto"/>
            </w:tcBorders>
            <w:vAlign w:val="center"/>
          </w:tcPr>
          <w:p w14:paraId="6E34ABBE" w14:textId="07EF659C" w:rsidR="00777125" w:rsidRPr="00990C4A" w:rsidRDefault="00ED1CC5" w:rsidP="00A158A2">
            <w:pPr>
              <w:widowControl w:val="0"/>
              <w:autoSpaceDE w:val="0"/>
              <w:autoSpaceDN w:val="0"/>
              <w:adjustRightInd w:val="0"/>
              <w:spacing w:after="0" w:line="240" w:lineRule="auto"/>
              <w:jc w:val="center"/>
              <w:rPr>
                <w:rFonts w:eastAsia="Times New Roman"/>
                <w:sz w:val="24"/>
                <w:szCs w:val="24"/>
                <w:lang w:eastAsia="ru-RU"/>
              </w:rPr>
            </w:pPr>
            <w:r w:rsidRPr="00990C4A">
              <w:rPr>
                <w:rFonts w:eastAsia="Times New Roman"/>
                <w:sz w:val="24"/>
                <w:szCs w:val="24"/>
                <w:lang w:eastAsia="ru-RU"/>
              </w:rPr>
              <w:t>425,00</w:t>
            </w:r>
          </w:p>
        </w:tc>
        <w:tc>
          <w:tcPr>
            <w:tcW w:w="2800" w:type="dxa"/>
            <w:tcBorders>
              <w:top w:val="single" w:sz="4" w:space="0" w:color="auto"/>
              <w:left w:val="single" w:sz="4" w:space="0" w:color="auto"/>
              <w:bottom w:val="single" w:sz="4" w:space="0" w:color="auto"/>
              <w:right w:val="single" w:sz="4" w:space="0" w:color="auto"/>
            </w:tcBorders>
            <w:hideMark/>
          </w:tcPr>
          <w:p w14:paraId="75AD86C4" w14:textId="77777777" w:rsidR="00777125" w:rsidRPr="00990C4A" w:rsidRDefault="0077712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Грунтово-щебёночная</w:t>
            </w:r>
          </w:p>
        </w:tc>
      </w:tr>
      <w:tr w:rsidR="00777125" w:rsidRPr="00B76AFC" w14:paraId="5F8FD9E0" w14:textId="77777777" w:rsidTr="00FA0DC9">
        <w:tc>
          <w:tcPr>
            <w:tcW w:w="924" w:type="dxa"/>
            <w:gridSpan w:val="2"/>
            <w:tcBorders>
              <w:top w:val="single" w:sz="4" w:space="0" w:color="auto"/>
              <w:left w:val="single" w:sz="4" w:space="0" w:color="auto"/>
              <w:bottom w:val="single" w:sz="4" w:space="0" w:color="auto"/>
              <w:right w:val="single" w:sz="4" w:space="0" w:color="auto"/>
            </w:tcBorders>
          </w:tcPr>
          <w:p w14:paraId="3BB383F7" w14:textId="091567F0" w:rsidR="00777125" w:rsidRPr="00990C4A" w:rsidRDefault="00ED1CC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12</w:t>
            </w:r>
          </w:p>
        </w:tc>
        <w:tc>
          <w:tcPr>
            <w:tcW w:w="2880" w:type="dxa"/>
            <w:gridSpan w:val="2"/>
            <w:tcBorders>
              <w:top w:val="single" w:sz="4" w:space="0" w:color="auto"/>
              <w:left w:val="single" w:sz="4" w:space="0" w:color="auto"/>
              <w:bottom w:val="single" w:sz="4" w:space="0" w:color="auto"/>
              <w:right w:val="single" w:sz="4" w:space="0" w:color="auto"/>
            </w:tcBorders>
          </w:tcPr>
          <w:p w14:paraId="70DA655B" w14:textId="77777777" w:rsidR="00777125" w:rsidRPr="00990C4A" w:rsidRDefault="0077712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Улица Шашева</w:t>
            </w:r>
          </w:p>
        </w:tc>
        <w:tc>
          <w:tcPr>
            <w:tcW w:w="1549" w:type="dxa"/>
            <w:tcBorders>
              <w:top w:val="single" w:sz="4" w:space="0" w:color="auto"/>
              <w:left w:val="single" w:sz="4" w:space="0" w:color="auto"/>
              <w:bottom w:val="single" w:sz="4" w:space="0" w:color="auto"/>
              <w:right w:val="single" w:sz="4" w:space="0" w:color="auto"/>
            </w:tcBorders>
            <w:vAlign w:val="center"/>
          </w:tcPr>
          <w:p w14:paraId="056F50F8" w14:textId="5EEB0824" w:rsidR="00777125" w:rsidRPr="00990C4A" w:rsidRDefault="00ED1CC5" w:rsidP="00A158A2">
            <w:pPr>
              <w:widowControl w:val="0"/>
              <w:autoSpaceDE w:val="0"/>
              <w:autoSpaceDN w:val="0"/>
              <w:adjustRightInd w:val="0"/>
              <w:spacing w:after="0" w:line="240" w:lineRule="auto"/>
              <w:jc w:val="center"/>
              <w:rPr>
                <w:rFonts w:eastAsia="Times New Roman"/>
                <w:sz w:val="24"/>
                <w:szCs w:val="24"/>
                <w:lang w:eastAsia="ru-RU"/>
              </w:rPr>
            </w:pPr>
            <w:r w:rsidRPr="00990C4A">
              <w:rPr>
                <w:rFonts w:eastAsia="Times New Roman"/>
                <w:sz w:val="24"/>
                <w:szCs w:val="24"/>
                <w:lang w:eastAsia="ru-RU"/>
              </w:rPr>
              <w:t>2580,00</w:t>
            </w:r>
          </w:p>
        </w:tc>
        <w:tc>
          <w:tcPr>
            <w:tcW w:w="1418" w:type="dxa"/>
            <w:gridSpan w:val="4"/>
            <w:tcBorders>
              <w:top w:val="single" w:sz="4" w:space="0" w:color="auto"/>
              <w:left w:val="single" w:sz="4" w:space="0" w:color="auto"/>
              <w:bottom w:val="single" w:sz="4" w:space="0" w:color="auto"/>
              <w:right w:val="single" w:sz="4" w:space="0" w:color="auto"/>
            </w:tcBorders>
            <w:vAlign w:val="center"/>
          </w:tcPr>
          <w:p w14:paraId="1A81E5C8" w14:textId="42AAC64E" w:rsidR="00777125" w:rsidRPr="00990C4A" w:rsidRDefault="00ED1CC5" w:rsidP="00A158A2">
            <w:pPr>
              <w:widowControl w:val="0"/>
              <w:autoSpaceDE w:val="0"/>
              <w:autoSpaceDN w:val="0"/>
              <w:adjustRightInd w:val="0"/>
              <w:spacing w:after="0" w:line="240" w:lineRule="auto"/>
              <w:jc w:val="center"/>
              <w:rPr>
                <w:rFonts w:eastAsia="Times New Roman"/>
                <w:sz w:val="24"/>
                <w:szCs w:val="24"/>
                <w:lang w:eastAsia="ru-RU"/>
              </w:rPr>
            </w:pPr>
            <w:r w:rsidRPr="00990C4A">
              <w:rPr>
                <w:rFonts w:eastAsia="Times New Roman"/>
                <w:sz w:val="24"/>
                <w:szCs w:val="24"/>
                <w:lang w:eastAsia="ru-RU"/>
              </w:rPr>
              <w:t>430,00</w:t>
            </w:r>
          </w:p>
        </w:tc>
        <w:tc>
          <w:tcPr>
            <w:tcW w:w="2800" w:type="dxa"/>
            <w:tcBorders>
              <w:top w:val="single" w:sz="4" w:space="0" w:color="auto"/>
              <w:left w:val="single" w:sz="4" w:space="0" w:color="auto"/>
              <w:bottom w:val="single" w:sz="4" w:space="0" w:color="auto"/>
              <w:right w:val="single" w:sz="4" w:space="0" w:color="auto"/>
            </w:tcBorders>
          </w:tcPr>
          <w:p w14:paraId="0458D92A" w14:textId="77777777" w:rsidR="00777125" w:rsidRPr="00990C4A" w:rsidRDefault="0077712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Грунтово-щебёночная</w:t>
            </w:r>
          </w:p>
        </w:tc>
      </w:tr>
      <w:tr w:rsidR="00777125" w:rsidRPr="00B76AFC" w14:paraId="1A3BE225" w14:textId="77777777" w:rsidTr="00FA0DC9">
        <w:tc>
          <w:tcPr>
            <w:tcW w:w="924" w:type="dxa"/>
            <w:gridSpan w:val="2"/>
            <w:tcBorders>
              <w:top w:val="single" w:sz="4" w:space="0" w:color="auto"/>
              <w:left w:val="single" w:sz="4" w:space="0" w:color="auto"/>
              <w:bottom w:val="single" w:sz="4" w:space="0" w:color="auto"/>
              <w:right w:val="single" w:sz="4" w:space="0" w:color="auto"/>
            </w:tcBorders>
          </w:tcPr>
          <w:p w14:paraId="2CA65A5E" w14:textId="7E3EFD09" w:rsidR="00777125" w:rsidRPr="00990C4A" w:rsidRDefault="00ED1CC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13</w:t>
            </w:r>
          </w:p>
        </w:tc>
        <w:tc>
          <w:tcPr>
            <w:tcW w:w="2880" w:type="dxa"/>
            <w:gridSpan w:val="2"/>
            <w:tcBorders>
              <w:top w:val="single" w:sz="4" w:space="0" w:color="auto"/>
              <w:left w:val="single" w:sz="4" w:space="0" w:color="auto"/>
              <w:bottom w:val="single" w:sz="4" w:space="0" w:color="auto"/>
              <w:right w:val="single" w:sz="4" w:space="0" w:color="auto"/>
            </w:tcBorders>
            <w:hideMark/>
          </w:tcPr>
          <w:p w14:paraId="04E58286" w14:textId="77777777" w:rsidR="00777125" w:rsidRPr="00990C4A" w:rsidRDefault="0077712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Улица Кошевого</w:t>
            </w:r>
          </w:p>
        </w:tc>
        <w:tc>
          <w:tcPr>
            <w:tcW w:w="1549" w:type="dxa"/>
            <w:tcBorders>
              <w:top w:val="single" w:sz="4" w:space="0" w:color="auto"/>
              <w:left w:val="single" w:sz="4" w:space="0" w:color="auto"/>
              <w:bottom w:val="single" w:sz="4" w:space="0" w:color="auto"/>
              <w:right w:val="single" w:sz="4" w:space="0" w:color="auto"/>
            </w:tcBorders>
            <w:vAlign w:val="center"/>
          </w:tcPr>
          <w:p w14:paraId="73CCEEE5" w14:textId="6A648976" w:rsidR="00777125" w:rsidRPr="00990C4A" w:rsidRDefault="00ED1CC5" w:rsidP="00A158A2">
            <w:pPr>
              <w:widowControl w:val="0"/>
              <w:autoSpaceDE w:val="0"/>
              <w:autoSpaceDN w:val="0"/>
              <w:adjustRightInd w:val="0"/>
              <w:spacing w:after="0" w:line="240" w:lineRule="auto"/>
              <w:jc w:val="center"/>
              <w:rPr>
                <w:rFonts w:eastAsia="Times New Roman"/>
                <w:sz w:val="24"/>
                <w:szCs w:val="24"/>
                <w:lang w:eastAsia="ru-RU"/>
              </w:rPr>
            </w:pPr>
            <w:r w:rsidRPr="00990C4A">
              <w:rPr>
                <w:rFonts w:eastAsia="Times New Roman"/>
                <w:sz w:val="24"/>
                <w:szCs w:val="24"/>
                <w:lang w:eastAsia="ru-RU"/>
              </w:rPr>
              <w:t>5100,00</w:t>
            </w:r>
          </w:p>
        </w:tc>
        <w:tc>
          <w:tcPr>
            <w:tcW w:w="1418" w:type="dxa"/>
            <w:gridSpan w:val="4"/>
            <w:tcBorders>
              <w:top w:val="single" w:sz="4" w:space="0" w:color="auto"/>
              <w:left w:val="single" w:sz="4" w:space="0" w:color="auto"/>
              <w:bottom w:val="single" w:sz="4" w:space="0" w:color="auto"/>
              <w:right w:val="single" w:sz="4" w:space="0" w:color="auto"/>
            </w:tcBorders>
            <w:vAlign w:val="center"/>
          </w:tcPr>
          <w:p w14:paraId="17F5CB71" w14:textId="78A1794C" w:rsidR="00777125" w:rsidRPr="00990C4A" w:rsidRDefault="00ED1CC5" w:rsidP="00A158A2">
            <w:pPr>
              <w:widowControl w:val="0"/>
              <w:autoSpaceDE w:val="0"/>
              <w:autoSpaceDN w:val="0"/>
              <w:adjustRightInd w:val="0"/>
              <w:spacing w:after="0" w:line="240" w:lineRule="auto"/>
              <w:jc w:val="center"/>
              <w:rPr>
                <w:rFonts w:eastAsia="Times New Roman"/>
                <w:sz w:val="24"/>
                <w:szCs w:val="24"/>
                <w:lang w:eastAsia="ru-RU"/>
              </w:rPr>
            </w:pPr>
            <w:r w:rsidRPr="00990C4A">
              <w:rPr>
                <w:rFonts w:eastAsia="Times New Roman"/>
                <w:sz w:val="24"/>
                <w:szCs w:val="24"/>
                <w:lang w:eastAsia="ru-RU"/>
              </w:rPr>
              <w:t>850,00</w:t>
            </w:r>
          </w:p>
        </w:tc>
        <w:tc>
          <w:tcPr>
            <w:tcW w:w="2800" w:type="dxa"/>
            <w:tcBorders>
              <w:top w:val="single" w:sz="4" w:space="0" w:color="auto"/>
              <w:left w:val="single" w:sz="4" w:space="0" w:color="auto"/>
              <w:bottom w:val="single" w:sz="4" w:space="0" w:color="auto"/>
              <w:right w:val="single" w:sz="4" w:space="0" w:color="auto"/>
            </w:tcBorders>
            <w:hideMark/>
          </w:tcPr>
          <w:p w14:paraId="4B8A7874" w14:textId="77777777" w:rsidR="00777125" w:rsidRPr="00990C4A" w:rsidRDefault="0077712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Бетонные плиты, грунт</w:t>
            </w:r>
          </w:p>
        </w:tc>
      </w:tr>
      <w:tr w:rsidR="00777125" w:rsidRPr="00B76AFC" w14:paraId="5B9F9FF1" w14:textId="77777777" w:rsidTr="00FA0DC9">
        <w:tc>
          <w:tcPr>
            <w:tcW w:w="924" w:type="dxa"/>
            <w:gridSpan w:val="2"/>
            <w:tcBorders>
              <w:top w:val="single" w:sz="4" w:space="0" w:color="auto"/>
              <w:left w:val="single" w:sz="4" w:space="0" w:color="auto"/>
              <w:bottom w:val="single" w:sz="4" w:space="0" w:color="auto"/>
              <w:right w:val="single" w:sz="4" w:space="0" w:color="auto"/>
            </w:tcBorders>
          </w:tcPr>
          <w:p w14:paraId="065F5D6B" w14:textId="74F6C00C" w:rsidR="00777125" w:rsidRPr="00990C4A" w:rsidRDefault="00ED1CC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14</w:t>
            </w:r>
          </w:p>
        </w:tc>
        <w:tc>
          <w:tcPr>
            <w:tcW w:w="2880" w:type="dxa"/>
            <w:gridSpan w:val="2"/>
            <w:tcBorders>
              <w:top w:val="single" w:sz="4" w:space="0" w:color="auto"/>
              <w:left w:val="single" w:sz="4" w:space="0" w:color="auto"/>
              <w:bottom w:val="single" w:sz="4" w:space="0" w:color="auto"/>
              <w:right w:val="single" w:sz="4" w:space="0" w:color="auto"/>
            </w:tcBorders>
            <w:hideMark/>
          </w:tcPr>
          <w:p w14:paraId="138F7949" w14:textId="77777777" w:rsidR="00777125" w:rsidRPr="00990C4A" w:rsidRDefault="0077712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Переулок Таёжный</w:t>
            </w:r>
          </w:p>
        </w:tc>
        <w:tc>
          <w:tcPr>
            <w:tcW w:w="1549" w:type="dxa"/>
            <w:tcBorders>
              <w:top w:val="single" w:sz="4" w:space="0" w:color="auto"/>
              <w:left w:val="single" w:sz="4" w:space="0" w:color="auto"/>
              <w:bottom w:val="single" w:sz="4" w:space="0" w:color="auto"/>
              <w:right w:val="single" w:sz="4" w:space="0" w:color="auto"/>
            </w:tcBorders>
            <w:vAlign w:val="center"/>
          </w:tcPr>
          <w:p w14:paraId="022CADD4" w14:textId="65893D3B" w:rsidR="00777125" w:rsidRPr="00990C4A" w:rsidRDefault="00ED1CC5" w:rsidP="00A158A2">
            <w:pPr>
              <w:widowControl w:val="0"/>
              <w:autoSpaceDE w:val="0"/>
              <w:autoSpaceDN w:val="0"/>
              <w:adjustRightInd w:val="0"/>
              <w:spacing w:after="0" w:line="240" w:lineRule="auto"/>
              <w:jc w:val="center"/>
              <w:rPr>
                <w:rFonts w:eastAsia="Times New Roman"/>
                <w:sz w:val="24"/>
                <w:szCs w:val="24"/>
                <w:lang w:eastAsia="ru-RU"/>
              </w:rPr>
            </w:pPr>
            <w:r w:rsidRPr="00990C4A">
              <w:rPr>
                <w:rFonts w:eastAsia="Times New Roman"/>
                <w:sz w:val="24"/>
                <w:szCs w:val="24"/>
                <w:lang w:eastAsia="ru-RU"/>
              </w:rPr>
              <w:t>1200,00</w:t>
            </w:r>
          </w:p>
        </w:tc>
        <w:tc>
          <w:tcPr>
            <w:tcW w:w="1418" w:type="dxa"/>
            <w:gridSpan w:val="4"/>
            <w:tcBorders>
              <w:top w:val="single" w:sz="4" w:space="0" w:color="auto"/>
              <w:left w:val="single" w:sz="4" w:space="0" w:color="auto"/>
              <w:bottom w:val="single" w:sz="4" w:space="0" w:color="auto"/>
              <w:right w:val="single" w:sz="4" w:space="0" w:color="auto"/>
            </w:tcBorders>
            <w:vAlign w:val="center"/>
          </w:tcPr>
          <w:p w14:paraId="07155C5C" w14:textId="3F90FF7F" w:rsidR="00777125" w:rsidRPr="00990C4A" w:rsidRDefault="00ED1CC5" w:rsidP="00A158A2">
            <w:pPr>
              <w:widowControl w:val="0"/>
              <w:autoSpaceDE w:val="0"/>
              <w:autoSpaceDN w:val="0"/>
              <w:adjustRightInd w:val="0"/>
              <w:spacing w:after="0" w:line="240" w:lineRule="auto"/>
              <w:jc w:val="center"/>
              <w:rPr>
                <w:rFonts w:eastAsia="Times New Roman"/>
                <w:sz w:val="24"/>
                <w:szCs w:val="24"/>
                <w:lang w:eastAsia="ru-RU"/>
              </w:rPr>
            </w:pPr>
            <w:r w:rsidRPr="00990C4A">
              <w:rPr>
                <w:rFonts w:eastAsia="Times New Roman"/>
                <w:sz w:val="24"/>
                <w:szCs w:val="24"/>
                <w:lang w:eastAsia="ru-RU"/>
              </w:rPr>
              <w:t>200,00</w:t>
            </w:r>
          </w:p>
        </w:tc>
        <w:tc>
          <w:tcPr>
            <w:tcW w:w="2800" w:type="dxa"/>
            <w:tcBorders>
              <w:top w:val="single" w:sz="4" w:space="0" w:color="auto"/>
              <w:left w:val="single" w:sz="4" w:space="0" w:color="auto"/>
              <w:bottom w:val="single" w:sz="4" w:space="0" w:color="auto"/>
              <w:right w:val="single" w:sz="4" w:space="0" w:color="auto"/>
            </w:tcBorders>
            <w:hideMark/>
          </w:tcPr>
          <w:p w14:paraId="5984EDB2" w14:textId="77777777" w:rsidR="00777125" w:rsidRPr="00990C4A" w:rsidRDefault="0077712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Грунтовая</w:t>
            </w:r>
          </w:p>
        </w:tc>
      </w:tr>
      <w:tr w:rsidR="00777125" w:rsidRPr="00B76AFC" w14:paraId="11FDDB89" w14:textId="77777777" w:rsidTr="00FA0DC9">
        <w:tc>
          <w:tcPr>
            <w:tcW w:w="924" w:type="dxa"/>
            <w:gridSpan w:val="2"/>
            <w:tcBorders>
              <w:top w:val="single" w:sz="4" w:space="0" w:color="auto"/>
              <w:left w:val="single" w:sz="4" w:space="0" w:color="auto"/>
              <w:bottom w:val="single" w:sz="4" w:space="0" w:color="auto"/>
              <w:right w:val="single" w:sz="4" w:space="0" w:color="auto"/>
            </w:tcBorders>
          </w:tcPr>
          <w:p w14:paraId="15C7CCC0" w14:textId="619AF567" w:rsidR="00777125" w:rsidRPr="00990C4A" w:rsidRDefault="00ED1CC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15</w:t>
            </w:r>
          </w:p>
        </w:tc>
        <w:tc>
          <w:tcPr>
            <w:tcW w:w="2880" w:type="dxa"/>
            <w:gridSpan w:val="2"/>
            <w:tcBorders>
              <w:top w:val="single" w:sz="4" w:space="0" w:color="auto"/>
              <w:left w:val="single" w:sz="4" w:space="0" w:color="auto"/>
              <w:bottom w:val="single" w:sz="4" w:space="0" w:color="auto"/>
              <w:right w:val="single" w:sz="4" w:space="0" w:color="auto"/>
            </w:tcBorders>
            <w:hideMark/>
          </w:tcPr>
          <w:p w14:paraId="2D06A051" w14:textId="77777777" w:rsidR="00777125" w:rsidRPr="00990C4A" w:rsidRDefault="0077712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Переулок Школьный</w:t>
            </w:r>
          </w:p>
        </w:tc>
        <w:tc>
          <w:tcPr>
            <w:tcW w:w="1549" w:type="dxa"/>
            <w:tcBorders>
              <w:top w:val="single" w:sz="4" w:space="0" w:color="auto"/>
              <w:left w:val="single" w:sz="4" w:space="0" w:color="auto"/>
              <w:bottom w:val="single" w:sz="4" w:space="0" w:color="auto"/>
              <w:right w:val="single" w:sz="4" w:space="0" w:color="auto"/>
            </w:tcBorders>
            <w:vAlign w:val="center"/>
          </w:tcPr>
          <w:p w14:paraId="72411099" w14:textId="76EC254E" w:rsidR="00777125" w:rsidRPr="00990C4A" w:rsidRDefault="00ED1CC5" w:rsidP="00A158A2">
            <w:pPr>
              <w:widowControl w:val="0"/>
              <w:autoSpaceDE w:val="0"/>
              <w:autoSpaceDN w:val="0"/>
              <w:adjustRightInd w:val="0"/>
              <w:spacing w:after="0" w:line="240" w:lineRule="auto"/>
              <w:jc w:val="center"/>
              <w:rPr>
                <w:rFonts w:eastAsia="Times New Roman"/>
                <w:sz w:val="24"/>
                <w:szCs w:val="24"/>
                <w:lang w:eastAsia="ru-RU"/>
              </w:rPr>
            </w:pPr>
            <w:r w:rsidRPr="00990C4A">
              <w:rPr>
                <w:rFonts w:eastAsia="Times New Roman"/>
                <w:sz w:val="24"/>
                <w:szCs w:val="24"/>
                <w:lang w:eastAsia="ru-RU"/>
              </w:rPr>
              <w:t>1200,00</w:t>
            </w:r>
          </w:p>
        </w:tc>
        <w:tc>
          <w:tcPr>
            <w:tcW w:w="1418" w:type="dxa"/>
            <w:gridSpan w:val="4"/>
            <w:tcBorders>
              <w:top w:val="single" w:sz="4" w:space="0" w:color="auto"/>
              <w:left w:val="single" w:sz="4" w:space="0" w:color="auto"/>
              <w:bottom w:val="single" w:sz="4" w:space="0" w:color="auto"/>
              <w:right w:val="single" w:sz="4" w:space="0" w:color="auto"/>
            </w:tcBorders>
            <w:vAlign w:val="center"/>
          </w:tcPr>
          <w:p w14:paraId="4526C13B" w14:textId="61CBA80E" w:rsidR="00777125" w:rsidRPr="00990C4A" w:rsidRDefault="00ED1CC5" w:rsidP="00A158A2">
            <w:pPr>
              <w:widowControl w:val="0"/>
              <w:autoSpaceDE w:val="0"/>
              <w:autoSpaceDN w:val="0"/>
              <w:adjustRightInd w:val="0"/>
              <w:spacing w:after="0" w:line="240" w:lineRule="auto"/>
              <w:jc w:val="center"/>
              <w:rPr>
                <w:rFonts w:eastAsia="Times New Roman"/>
                <w:sz w:val="24"/>
                <w:szCs w:val="24"/>
                <w:lang w:eastAsia="ru-RU"/>
              </w:rPr>
            </w:pPr>
            <w:r w:rsidRPr="00990C4A">
              <w:rPr>
                <w:rFonts w:eastAsia="Times New Roman"/>
                <w:sz w:val="24"/>
                <w:szCs w:val="24"/>
                <w:lang w:eastAsia="ru-RU"/>
              </w:rPr>
              <w:t>200,00</w:t>
            </w:r>
          </w:p>
        </w:tc>
        <w:tc>
          <w:tcPr>
            <w:tcW w:w="2800" w:type="dxa"/>
            <w:tcBorders>
              <w:top w:val="single" w:sz="4" w:space="0" w:color="auto"/>
              <w:left w:val="single" w:sz="4" w:space="0" w:color="auto"/>
              <w:bottom w:val="single" w:sz="4" w:space="0" w:color="auto"/>
              <w:right w:val="single" w:sz="4" w:space="0" w:color="auto"/>
            </w:tcBorders>
            <w:hideMark/>
          </w:tcPr>
          <w:p w14:paraId="7ACFD3D0" w14:textId="77777777" w:rsidR="00777125" w:rsidRPr="00990C4A" w:rsidRDefault="0077712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Щебеночная</w:t>
            </w:r>
          </w:p>
        </w:tc>
      </w:tr>
      <w:tr w:rsidR="00777125" w:rsidRPr="00B76AFC" w14:paraId="192BAF76" w14:textId="77777777" w:rsidTr="00FA0DC9">
        <w:tc>
          <w:tcPr>
            <w:tcW w:w="924" w:type="dxa"/>
            <w:gridSpan w:val="2"/>
            <w:tcBorders>
              <w:top w:val="single" w:sz="4" w:space="0" w:color="auto"/>
              <w:left w:val="single" w:sz="4" w:space="0" w:color="auto"/>
              <w:bottom w:val="single" w:sz="4" w:space="0" w:color="auto"/>
              <w:right w:val="single" w:sz="4" w:space="0" w:color="auto"/>
            </w:tcBorders>
          </w:tcPr>
          <w:p w14:paraId="52DBCBBE" w14:textId="7DCC9FFA" w:rsidR="00777125" w:rsidRPr="00990C4A" w:rsidRDefault="00ED1CC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16</w:t>
            </w:r>
          </w:p>
        </w:tc>
        <w:tc>
          <w:tcPr>
            <w:tcW w:w="2880" w:type="dxa"/>
            <w:gridSpan w:val="2"/>
            <w:tcBorders>
              <w:top w:val="single" w:sz="4" w:space="0" w:color="auto"/>
              <w:left w:val="single" w:sz="4" w:space="0" w:color="auto"/>
              <w:bottom w:val="single" w:sz="4" w:space="0" w:color="auto"/>
              <w:right w:val="single" w:sz="4" w:space="0" w:color="auto"/>
            </w:tcBorders>
            <w:hideMark/>
          </w:tcPr>
          <w:p w14:paraId="552421F9" w14:textId="77777777" w:rsidR="00777125" w:rsidRPr="00990C4A" w:rsidRDefault="0077712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Переулок Лесной</w:t>
            </w:r>
          </w:p>
        </w:tc>
        <w:tc>
          <w:tcPr>
            <w:tcW w:w="1549" w:type="dxa"/>
            <w:tcBorders>
              <w:top w:val="single" w:sz="4" w:space="0" w:color="auto"/>
              <w:left w:val="single" w:sz="4" w:space="0" w:color="auto"/>
              <w:bottom w:val="single" w:sz="4" w:space="0" w:color="auto"/>
              <w:right w:val="single" w:sz="4" w:space="0" w:color="auto"/>
            </w:tcBorders>
            <w:vAlign w:val="center"/>
          </w:tcPr>
          <w:p w14:paraId="66382126" w14:textId="21043469" w:rsidR="00777125" w:rsidRPr="00990C4A" w:rsidRDefault="00ED1CC5" w:rsidP="00A158A2">
            <w:pPr>
              <w:widowControl w:val="0"/>
              <w:autoSpaceDE w:val="0"/>
              <w:autoSpaceDN w:val="0"/>
              <w:adjustRightInd w:val="0"/>
              <w:spacing w:after="0" w:line="240" w:lineRule="auto"/>
              <w:jc w:val="center"/>
              <w:rPr>
                <w:rFonts w:eastAsia="Times New Roman"/>
                <w:sz w:val="24"/>
                <w:szCs w:val="24"/>
                <w:lang w:eastAsia="ru-RU"/>
              </w:rPr>
            </w:pPr>
            <w:r w:rsidRPr="00990C4A">
              <w:rPr>
                <w:rFonts w:eastAsia="Times New Roman"/>
                <w:sz w:val="24"/>
                <w:szCs w:val="24"/>
                <w:lang w:eastAsia="ru-RU"/>
              </w:rPr>
              <w:t>1200,00</w:t>
            </w:r>
          </w:p>
        </w:tc>
        <w:tc>
          <w:tcPr>
            <w:tcW w:w="1418" w:type="dxa"/>
            <w:gridSpan w:val="4"/>
            <w:tcBorders>
              <w:top w:val="single" w:sz="4" w:space="0" w:color="auto"/>
              <w:left w:val="single" w:sz="4" w:space="0" w:color="auto"/>
              <w:bottom w:val="single" w:sz="4" w:space="0" w:color="auto"/>
              <w:right w:val="single" w:sz="4" w:space="0" w:color="auto"/>
            </w:tcBorders>
            <w:vAlign w:val="center"/>
          </w:tcPr>
          <w:p w14:paraId="125CAAE4" w14:textId="620895C8" w:rsidR="00777125" w:rsidRPr="00990C4A" w:rsidRDefault="00ED1CC5" w:rsidP="00A158A2">
            <w:pPr>
              <w:widowControl w:val="0"/>
              <w:autoSpaceDE w:val="0"/>
              <w:autoSpaceDN w:val="0"/>
              <w:adjustRightInd w:val="0"/>
              <w:spacing w:after="0" w:line="240" w:lineRule="auto"/>
              <w:jc w:val="center"/>
              <w:rPr>
                <w:rFonts w:eastAsia="Times New Roman"/>
                <w:sz w:val="24"/>
                <w:szCs w:val="24"/>
                <w:lang w:eastAsia="ru-RU"/>
              </w:rPr>
            </w:pPr>
            <w:r w:rsidRPr="00990C4A">
              <w:rPr>
                <w:rFonts w:eastAsia="Times New Roman"/>
                <w:sz w:val="24"/>
                <w:szCs w:val="24"/>
                <w:lang w:eastAsia="ru-RU"/>
              </w:rPr>
              <w:t>200,00</w:t>
            </w:r>
          </w:p>
        </w:tc>
        <w:tc>
          <w:tcPr>
            <w:tcW w:w="2800" w:type="dxa"/>
            <w:tcBorders>
              <w:top w:val="single" w:sz="4" w:space="0" w:color="auto"/>
              <w:left w:val="single" w:sz="4" w:space="0" w:color="auto"/>
              <w:bottom w:val="single" w:sz="4" w:space="0" w:color="auto"/>
              <w:right w:val="single" w:sz="4" w:space="0" w:color="auto"/>
            </w:tcBorders>
            <w:hideMark/>
          </w:tcPr>
          <w:p w14:paraId="08149884" w14:textId="77777777" w:rsidR="00777125" w:rsidRPr="00990C4A" w:rsidRDefault="0077712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Щебеночная</w:t>
            </w:r>
          </w:p>
        </w:tc>
      </w:tr>
      <w:tr w:rsidR="00777125" w:rsidRPr="00B76AFC" w14:paraId="07BB25CE" w14:textId="77777777" w:rsidTr="00FA0DC9">
        <w:tc>
          <w:tcPr>
            <w:tcW w:w="924" w:type="dxa"/>
            <w:gridSpan w:val="2"/>
            <w:tcBorders>
              <w:top w:val="single" w:sz="4" w:space="0" w:color="auto"/>
              <w:left w:val="single" w:sz="4" w:space="0" w:color="auto"/>
              <w:bottom w:val="single" w:sz="4" w:space="0" w:color="auto"/>
              <w:right w:val="single" w:sz="4" w:space="0" w:color="auto"/>
            </w:tcBorders>
          </w:tcPr>
          <w:p w14:paraId="3BF6FB7D" w14:textId="73FE93FE" w:rsidR="00777125" w:rsidRPr="00990C4A" w:rsidRDefault="00ED1CC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17</w:t>
            </w:r>
          </w:p>
        </w:tc>
        <w:tc>
          <w:tcPr>
            <w:tcW w:w="2880" w:type="dxa"/>
            <w:gridSpan w:val="2"/>
            <w:tcBorders>
              <w:top w:val="single" w:sz="4" w:space="0" w:color="auto"/>
              <w:left w:val="single" w:sz="4" w:space="0" w:color="auto"/>
              <w:bottom w:val="single" w:sz="4" w:space="0" w:color="auto"/>
              <w:right w:val="single" w:sz="4" w:space="0" w:color="auto"/>
            </w:tcBorders>
          </w:tcPr>
          <w:p w14:paraId="0D1AB80A" w14:textId="4CF019D6" w:rsidR="00777125" w:rsidRPr="00990C4A" w:rsidRDefault="00ED1CC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Проезд с ул. Молодогвардейская на ул. Олега Кошевого</w:t>
            </w:r>
          </w:p>
        </w:tc>
        <w:tc>
          <w:tcPr>
            <w:tcW w:w="1549" w:type="dxa"/>
            <w:tcBorders>
              <w:top w:val="single" w:sz="4" w:space="0" w:color="auto"/>
              <w:left w:val="single" w:sz="4" w:space="0" w:color="auto"/>
              <w:bottom w:val="single" w:sz="4" w:space="0" w:color="auto"/>
              <w:right w:val="single" w:sz="4" w:space="0" w:color="auto"/>
            </w:tcBorders>
            <w:vAlign w:val="center"/>
          </w:tcPr>
          <w:p w14:paraId="55131200" w14:textId="3E367600" w:rsidR="00777125" w:rsidRPr="00990C4A" w:rsidRDefault="00ED1CC5" w:rsidP="00A158A2">
            <w:pPr>
              <w:widowControl w:val="0"/>
              <w:autoSpaceDE w:val="0"/>
              <w:autoSpaceDN w:val="0"/>
              <w:adjustRightInd w:val="0"/>
              <w:spacing w:after="0" w:line="240" w:lineRule="auto"/>
              <w:jc w:val="center"/>
              <w:rPr>
                <w:rFonts w:eastAsia="Times New Roman"/>
                <w:sz w:val="24"/>
                <w:szCs w:val="24"/>
                <w:lang w:eastAsia="ru-RU"/>
              </w:rPr>
            </w:pPr>
            <w:r w:rsidRPr="00990C4A">
              <w:rPr>
                <w:rFonts w:eastAsia="Times New Roman"/>
                <w:sz w:val="24"/>
                <w:szCs w:val="24"/>
                <w:lang w:eastAsia="ru-RU"/>
              </w:rPr>
              <w:t>3300,00</w:t>
            </w:r>
          </w:p>
        </w:tc>
        <w:tc>
          <w:tcPr>
            <w:tcW w:w="1418" w:type="dxa"/>
            <w:gridSpan w:val="4"/>
            <w:tcBorders>
              <w:top w:val="single" w:sz="4" w:space="0" w:color="auto"/>
              <w:left w:val="single" w:sz="4" w:space="0" w:color="auto"/>
              <w:bottom w:val="single" w:sz="4" w:space="0" w:color="auto"/>
              <w:right w:val="single" w:sz="4" w:space="0" w:color="auto"/>
            </w:tcBorders>
            <w:vAlign w:val="center"/>
          </w:tcPr>
          <w:p w14:paraId="57A676F2" w14:textId="2426A4A1" w:rsidR="00777125" w:rsidRPr="00990C4A" w:rsidRDefault="00ED1CC5" w:rsidP="00A158A2">
            <w:pPr>
              <w:widowControl w:val="0"/>
              <w:autoSpaceDE w:val="0"/>
              <w:autoSpaceDN w:val="0"/>
              <w:adjustRightInd w:val="0"/>
              <w:spacing w:after="0" w:line="240" w:lineRule="auto"/>
              <w:jc w:val="center"/>
              <w:rPr>
                <w:rFonts w:eastAsia="Times New Roman"/>
                <w:sz w:val="24"/>
                <w:szCs w:val="24"/>
                <w:lang w:eastAsia="ru-RU"/>
              </w:rPr>
            </w:pPr>
            <w:r w:rsidRPr="00990C4A">
              <w:rPr>
                <w:rFonts w:eastAsia="Times New Roman"/>
                <w:sz w:val="24"/>
                <w:szCs w:val="24"/>
                <w:lang w:eastAsia="ru-RU"/>
              </w:rPr>
              <w:t>550,00</w:t>
            </w:r>
          </w:p>
        </w:tc>
        <w:tc>
          <w:tcPr>
            <w:tcW w:w="2800" w:type="dxa"/>
            <w:tcBorders>
              <w:top w:val="single" w:sz="4" w:space="0" w:color="auto"/>
              <w:left w:val="single" w:sz="4" w:space="0" w:color="auto"/>
              <w:bottom w:val="single" w:sz="4" w:space="0" w:color="auto"/>
              <w:right w:val="single" w:sz="4" w:space="0" w:color="auto"/>
            </w:tcBorders>
          </w:tcPr>
          <w:p w14:paraId="282DFFCD" w14:textId="1047E6D7" w:rsidR="00777125" w:rsidRPr="00990C4A" w:rsidRDefault="00ED1CC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Грунтовая</w:t>
            </w:r>
          </w:p>
        </w:tc>
      </w:tr>
      <w:tr w:rsidR="00ED1CC5" w:rsidRPr="00B76AFC" w14:paraId="3495E7AC" w14:textId="77777777" w:rsidTr="00FA0DC9">
        <w:tc>
          <w:tcPr>
            <w:tcW w:w="924" w:type="dxa"/>
            <w:gridSpan w:val="2"/>
            <w:tcBorders>
              <w:top w:val="single" w:sz="4" w:space="0" w:color="auto"/>
              <w:left w:val="single" w:sz="4" w:space="0" w:color="auto"/>
              <w:bottom w:val="single" w:sz="4" w:space="0" w:color="auto"/>
              <w:right w:val="single" w:sz="4" w:space="0" w:color="auto"/>
            </w:tcBorders>
          </w:tcPr>
          <w:p w14:paraId="3708C0FA" w14:textId="42800023" w:rsidR="00ED1CC5" w:rsidRPr="00990C4A" w:rsidRDefault="00ED1CC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18</w:t>
            </w:r>
          </w:p>
        </w:tc>
        <w:tc>
          <w:tcPr>
            <w:tcW w:w="2880" w:type="dxa"/>
            <w:gridSpan w:val="2"/>
            <w:tcBorders>
              <w:top w:val="single" w:sz="4" w:space="0" w:color="auto"/>
              <w:left w:val="single" w:sz="4" w:space="0" w:color="auto"/>
              <w:bottom w:val="single" w:sz="4" w:space="0" w:color="auto"/>
              <w:right w:val="single" w:sz="4" w:space="0" w:color="auto"/>
            </w:tcBorders>
          </w:tcPr>
          <w:p w14:paraId="65E010A8" w14:textId="3BB446B9" w:rsidR="00ED1CC5" w:rsidRPr="00990C4A" w:rsidRDefault="00ED1CC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Проезд с ул. Третьякевича на ул. Андросовой</w:t>
            </w:r>
          </w:p>
        </w:tc>
        <w:tc>
          <w:tcPr>
            <w:tcW w:w="1549" w:type="dxa"/>
            <w:tcBorders>
              <w:top w:val="single" w:sz="4" w:space="0" w:color="auto"/>
              <w:left w:val="single" w:sz="4" w:space="0" w:color="auto"/>
              <w:bottom w:val="single" w:sz="4" w:space="0" w:color="auto"/>
              <w:right w:val="single" w:sz="4" w:space="0" w:color="auto"/>
            </w:tcBorders>
            <w:vAlign w:val="center"/>
          </w:tcPr>
          <w:p w14:paraId="5FEBF511" w14:textId="3E86A062" w:rsidR="00ED1CC5" w:rsidRPr="00990C4A" w:rsidRDefault="00FA0DC9" w:rsidP="00A158A2">
            <w:pPr>
              <w:widowControl w:val="0"/>
              <w:autoSpaceDE w:val="0"/>
              <w:autoSpaceDN w:val="0"/>
              <w:adjustRightInd w:val="0"/>
              <w:spacing w:after="0" w:line="240" w:lineRule="auto"/>
              <w:jc w:val="center"/>
              <w:rPr>
                <w:rFonts w:eastAsia="Times New Roman"/>
                <w:sz w:val="24"/>
                <w:szCs w:val="24"/>
                <w:lang w:eastAsia="ru-RU"/>
              </w:rPr>
            </w:pPr>
            <w:r w:rsidRPr="00990C4A">
              <w:rPr>
                <w:rFonts w:eastAsia="Times New Roman"/>
                <w:sz w:val="24"/>
                <w:szCs w:val="24"/>
                <w:lang w:eastAsia="ru-RU"/>
              </w:rPr>
              <w:t>360,00</w:t>
            </w:r>
          </w:p>
        </w:tc>
        <w:tc>
          <w:tcPr>
            <w:tcW w:w="1418" w:type="dxa"/>
            <w:gridSpan w:val="4"/>
            <w:tcBorders>
              <w:top w:val="single" w:sz="4" w:space="0" w:color="auto"/>
              <w:left w:val="single" w:sz="4" w:space="0" w:color="auto"/>
              <w:bottom w:val="single" w:sz="4" w:space="0" w:color="auto"/>
              <w:right w:val="single" w:sz="4" w:space="0" w:color="auto"/>
            </w:tcBorders>
            <w:vAlign w:val="center"/>
          </w:tcPr>
          <w:p w14:paraId="7A256690" w14:textId="59AA1E25" w:rsidR="00ED1CC5" w:rsidRPr="00990C4A" w:rsidRDefault="00ED1CC5" w:rsidP="00A158A2">
            <w:pPr>
              <w:widowControl w:val="0"/>
              <w:autoSpaceDE w:val="0"/>
              <w:autoSpaceDN w:val="0"/>
              <w:adjustRightInd w:val="0"/>
              <w:spacing w:after="0" w:line="240" w:lineRule="auto"/>
              <w:jc w:val="center"/>
              <w:rPr>
                <w:rFonts w:eastAsia="Times New Roman"/>
                <w:sz w:val="24"/>
                <w:szCs w:val="24"/>
                <w:lang w:eastAsia="ru-RU"/>
              </w:rPr>
            </w:pPr>
            <w:r w:rsidRPr="00990C4A">
              <w:rPr>
                <w:rFonts w:eastAsia="Times New Roman"/>
                <w:sz w:val="24"/>
                <w:szCs w:val="24"/>
                <w:lang w:eastAsia="ru-RU"/>
              </w:rPr>
              <w:t>60,00</w:t>
            </w:r>
          </w:p>
        </w:tc>
        <w:tc>
          <w:tcPr>
            <w:tcW w:w="2800" w:type="dxa"/>
            <w:tcBorders>
              <w:top w:val="single" w:sz="4" w:space="0" w:color="auto"/>
              <w:left w:val="single" w:sz="4" w:space="0" w:color="auto"/>
              <w:bottom w:val="single" w:sz="4" w:space="0" w:color="auto"/>
              <w:right w:val="single" w:sz="4" w:space="0" w:color="auto"/>
            </w:tcBorders>
          </w:tcPr>
          <w:p w14:paraId="07DC96E8" w14:textId="210E40BF" w:rsidR="00ED1CC5" w:rsidRPr="00990C4A" w:rsidRDefault="00ED1CC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Грунтовая</w:t>
            </w:r>
          </w:p>
        </w:tc>
      </w:tr>
      <w:tr w:rsidR="00ED1CC5" w:rsidRPr="00B76AFC" w14:paraId="4DCD95CE" w14:textId="77777777" w:rsidTr="00FA0DC9">
        <w:tc>
          <w:tcPr>
            <w:tcW w:w="924" w:type="dxa"/>
            <w:gridSpan w:val="2"/>
            <w:tcBorders>
              <w:top w:val="single" w:sz="4" w:space="0" w:color="auto"/>
              <w:left w:val="single" w:sz="4" w:space="0" w:color="auto"/>
              <w:bottom w:val="single" w:sz="4" w:space="0" w:color="auto"/>
              <w:right w:val="single" w:sz="4" w:space="0" w:color="auto"/>
            </w:tcBorders>
          </w:tcPr>
          <w:p w14:paraId="01E09A65" w14:textId="53CB1387" w:rsidR="00ED1CC5" w:rsidRPr="00990C4A" w:rsidRDefault="00ED1CC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19</w:t>
            </w:r>
          </w:p>
        </w:tc>
        <w:tc>
          <w:tcPr>
            <w:tcW w:w="2880" w:type="dxa"/>
            <w:gridSpan w:val="2"/>
            <w:tcBorders>
              <w:top w:val="single" w:sz="4" w:space="0" w:color="auto"/>
              <w:left w:val="single" w:sz="4" w:space="0" w:color="auto"/>
              <w:bottom w:val="single" w:sz="4" w:space="0" w:color="auto"/>
              <w:right w:val="single" w:sz="4" w:space="0" w:color="auto"/>
            </w:tcBorders>
          </w:tcPr>
          <w:p w14:paraId="208FCD90" w14:textId="59E65B2A" w:rsidR="00ED1CC5" w:rsidRPr="00990C4A" w:rsidRDefault="00ED1CC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Проезд с ул. Шевцовой на ул. Шашева</w:t>
            </w:r>
          </w:p>
        </w:tc>
        <w:tc>
          <w:tcPr>
            <w:tcW w:w="1549" w:type="dxa"/>
            <w:tcBorders>
              <w:top w:val="single" w:sz="4" w:space="0" w:color="auto"/>
              <w:left w:val="single" w:sz="4" w:space="0" w:color="auto"/>
              <w:bottom w:val="single" w:sz="4" w:space="0" w:color="auto"/>
              <w:right w:val="single" w:sz="4" w:space="0" w:color="auto"/>
            </w:tcBorders>
            <w:vAlign w:val="center"/>
          </w:tcPr>
          <w:p w14:paraId="47CDE1FC" w14:textId="3CEB6E88" w:rsidR="00ED1CC5" w:rsidRPr="00990C4A" w:rsidRDefault="00FA0DC9" w:rsidP="00A158A2">
            <w:pPr>
              <w:widowControl w:val="0"/>
              <w:autoSpaceDE w:val="0"/>
              <w:autoSpaceDN w:val="0"/>
              <w:adjustRightInd w:val="0"/>
              <w:spacing w:after="0" w:line="240" w:lineRule="auto"/>
              <w:jc w:val="center"/>
              <w:rPr>
                <w:rFonts w:eastAsia="Times New Roman"/>
                <w:sz w:val="24"/>
                <w:szCs w:val="24"/>
                <w:lang w:eastAsia="ru-RU"/>
              </w:rPr>
            </w:pPr>
            <w:r w:rsidRPr="00990C4A">
              <w:rPr>
                <w:rFonts w:eastAsia="Times New Roman"/>
                <w:sz w:val="24"/>
                <w:szCs w:val="24"/>
                <w:lang w:eastAsia="ru-RU"/>
              </w:rPr>
              <w:t>480,00</w:t>
            </w:r>
          </w:p>
        </w:tc>
        <w:tc>
          <w:tcPr>
            <w:tcW w:w="1418" w:type="dxa"/>
            <w:gridSpan w:val="4"/>
            <w:tcBorders>
              <w:top w:val="single" w:sz="4" w:space="0" w:color="auto"/>
              <w:left w:val="single" w:sz="4" w:space="0" w:color="auto"/>
              <w:bottom w:val="single" w:sz="4" w:space="0" w:color="auto"/>
              <w:right w:val="single" w:sz="4" w:space="0" w:color="auto"/>
            </w:tcBorders>
            <w:vAlign w:val="center"/>
          </w:tcPr>
          <w:p w14:paraId="406354C4" w14:textId="437D386A" w:rsidR="00ED1CC5" w:rsidRPr="00990C4A" w:rsidRDefault="00ED1CC5" w:rsidP="00A158A2">
            <w:pPr>
              <w:widowControl w:val="0"/>
              <w:autoSpaceDE w:val="0"/>
              <w:autoSpaceDN w:val="0"/>
              <w:adjustRightInd w:val="0"/>
              <w:spacing w:after="0" w:line="240" w:lineRule="auto"/>
              <w:jc w:val="center"/>
              <w:rPr>
                <w:rFonts w:eastAsia="Times New Roman"/>
                <w:sz w:val="24"/>
                <w:szCs w:val="24"/>
                <w:lang w:eastAsia="ru-RU"/>
              </w:rPr>
            </w:pPr>
            <w:r w:rsidRPr="00990C4A">
              <w:rPr>
                <w:rFonts w:eastAsia="Times New Roman"/>
                <w:sz w:val="24"/>
                <w:szCs w:val="24"/>
                <w:lang w:eastAsia="ru-RU"/>
              </w:rPr>
              <w:t>80,00</w:t>
            </w:r>
          </w:p>
        </w:tc>
        <w:tc>
          <w:tcPr>
            <w:tcW w:w="2800" w:type="dxa"/>
            <w:tcBorders>
              <w:top w:val="single" w:sz="4" w:space="0" w:color="auto"/>
              <w:left w:val="single" w:sz="4" w:space="0" w:color="auto"/>
              <w:bottom w:val="single" w:sz="4" w:space="0" w:color="auto"/>
              <w:right w:val="single" w:sz="4" w:space="0" w:color="auto"/>
            </w:tcBorders>
          </w:tcPr>
          <w:p w14:paraId="3DB7C356" w14:textId="3B76D31E" w:rsidR="00ED1CC5" w:rsidRPr="00990C4A" w:rsidRDefault="00ED1CC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Грунтовая</w:t>
            </w:r>
          </w:p>
        </w:tc>
      </w:tr>
      <w:tr w:rsidR="00ED1CC5" w:rsidRPr="00B76AFC" w14:paraId="1473F9DA" w14:textId="77777777" w:rsidTr="00FA0DC9">
        <w:tc>
          <w:tcPr>
            <w:tcW w:w="924" w:type="dxa"/>
            <w:gridSpan w:val="2"/>
            <w:tcBorders>
              <w:top w:val="single" w:sz="4" w:space="0" w:color="auto"/>
              <w:left w:val="single" w:sz="4" w:space="0" w:color="auto"/>
              <w:bottom w:val="single" w:sz="4" w:space="0" w:color="auto"/>
              <w:right w:val="single" w:sz="4" w:space="0" w:color="auto"/>
            </w:tcBorders>
          </w:tcPr>
          <w:p w14:paraId="14A7D8A3" w14:textId="4641A0A4" w:rsidR="00ED1CC5" w:rsidRPr="00990C4A" w:rsidRDefault="00ED1CC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20</w:t>
            </w:r>
          </w:p>
        </w:tc>
        <w:tc>
          <w:tcPr>
            <w:tcW w:w="2880" w:type="dxa"/>
            <w:gridSpan w:val="2"/>
            <w:tcBorders>
              <w:top w:val="single" w:sz="4" w:space="0" w:color="auto"/>
              <w:left w:val="single" w:sz="4" w:space="0" w:color="auto"/>
              <w:bottom w:val="single" w:sz="4" w:space="0" w:color="auto"/>
              <w:right w:val="single" w:sz="4" w:space="0" w:color="auto"/>
            </w:tcBorders>
          </w:tcPr>
          <w:p w14:paraId="062EA1C3" w14:textId="4DC6A0A0" w:rsidR="00ED1CC5" w:rsidRPr="00990C4A" w:rsidRDefault="00ED1CC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Проезд с ул. Молодогвардейская до администрации</w:t>
            </w:r>
          </w:p>
        </w:tc>
        <w:tc>
          <w:tcPr>
            <w:tcW w:w="1549" w:type="dxa"/>
            <w:tcBorders>
              <w:top w:val="single" w:sz="4" w:space="0" w:color="auto"/>
              <w:left w:val="single" w:sz="4" w:space="0" w:color="auto"/>
              <w:bottom w:val="single" w:sz="4" w:space="0" w:color="auto"/>
              <w:right w:val="single" w:sz="4" w:space="0" w:color="auto"/>
            </w:tcBorders>
            <w:vAlign w:val="center"/>
          </w:tcPr>
          <w:p w14:paraId="46006053" w14:textId="56E05F4D" w:rsidR="00ED1CC5" w:rsidRPr="00990C4A" w:rsidRDefault="00FA0DC9" w:rsidP="00A158A2">
            <w:pPr>
              <w:widowControl w:val="0"/>
              <w:autoSpaceDE w:val="0"/>
              <w:autoSpaceDN w:val="0"/>
              <w:adjustRightInd w:val="0"/>
              <w:spacing w:after="0" w:line="240" w:lineRule="auto"/>
              <w:jc w:val="center"/>
              <w:rPr>
                <w:rFonts w:eastAsia="Times New Roman"/>
                <w:sz w:val="24"/>
                <w:szCs w:val="24"/>
                <w:lang w:eastAsia="ru-RU"/>
              </w:rPr>
            </w:pPr>
            <w:r w:rsidRPr="00990C4A">
              <w:rPr>
                <w:rFonts w:eastAsia="Times New Roman"/>
                <w:sz w:val="24"/>
                <w:szCs w:val="24"/>
                <w:lang w:eastAsia="ru-RU"/>
              </w:rPr>
              <w:t>720,00</w:t>
            </w:r>
          </w:p>
        </w:tc>
        <w:tc>
          <w:tcPr>
            <w:tcW w:w="1418" w:type="dxa"/>
            <w:gridSpan w:val="4"/>
            <w:tcBorders>
              <w:top w:val="single" w:sz="4" w:space="0" w:color="auto"/>
              <w:left w:val="single" w:sz="4" w:space="0" w:color="auto"/>
              <w:bottom w:val="single" w:sz="4" w:space="0" w:color="auto"/>
              <w:right w:val="single" w:sz="4" w:space="0" w:color="auto"/>
            </w:tcBorders>
            <w:vAlign w:val="center"/>
          </w:tcPr>
          <w:p w14:paraId="177C299F" w14:textId="0681CE93" w:rsidR="00ED1CC5" w:rsidRPr="00990C4A" w:rsidRDefault="00ED1CC5" w:rsidP="00A158A2">
            <w:pPr>
              <w:widowControl w:val="0"/>
              <w:autoSpaceDE w:val="0"/>
              <w:autoSpaceDN w:val="0"/>
              <w:adjustRightInd w:val="0"/>
              <w:spacing w:after="0" w:line="240" w:lineRule="auto"/>
              <w:jc w:val="center"/>
              <w:rPr>
                <w:rFonts w:eastAsia="Times New Roman"/>
                <w:sz w:val="24"/>
                <w:szCs w:val="24"/>
                <w:lang w:eastAsia="ru-RU"/>
              </w:rPr>
            </w:pPr>
            <w:r w:rsidRPr="00990C4A">
              <w:rPr>
                <w:rFonts w:eastAsia="Times New Roman"/>
                <w:sz w:val="24"/>
                <w:szCs w:val="24"/>
                <w:lang w:eastAsia="ru-RU"/>
              </w:rPr>
              <w:t>120,00</w:t>
            </w:r>
          </w:p>
        </w:tc>
        <w:tc>
          <w:tcPr>
            <w:tcW w:w="2800" w:type="dxa"/>
            <w:tcBorders>
              <w:top w:val="single" w:sz="4" w:space="0" w:color="auto"/>
              <w:left w:val="single" w:sz="4" w:space="0" w:color="auto"/>
              <w:bottom w:val="single" w:sz="4" w:space="0" w:color="auto"/>
              <w:right w:val="single" w:sz="4" w:space="0" w:color="auto"/>
            </w:tcBorders>
          </w:tcPr>
          <w:p w14:paraId="11556798" w14:textId="11F76CEA" w:rsidR="00ED1CC5" w:rsidRPr="00990C4A" w:rsidRDefault="00ED1CC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Бетонные плиты</w:t>
            </w:r>
          </w:p>
        </w:tc>
      </w:tr>
      <w:tr w:rsidR="00ED1CC5" w:rsidRPr="00B76AFC" w14:paraId="44CC5D10" w14:textId="77777777" w:rsidTr="00FA0DC9">
        <w:tc>
          <w:tcPr>
            <w:tcW w:w="924" w:type="dxa"/>
            <w:gridSpan w:val="2"/>
            <w:tcBorders>
              <w:top w:val="single" w:sz="4" w:space="0" w:color="auto"/>
              <w:left w:val="single" w:sz="4" w:space="0" w:color="auto"/>
              <w:bottom w:val="single" w:sz="4" w:space="0" w:color="auto"/>
              <w:right w:val="single" w:sz="4" w:space="0" w:color="auto"/>
            </w:tcBorders>
          </w:tcPr>
          <w:p w14:paraId="0333E1F3" w14:textId="024DB643" w:rsidR="00ED1CC5" w:rsidRPr="00990C4A" w:rsidRDefault="00ED1CC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21</w:t>
            </w:r>
          </w:p>
        </w:tc>
        <w:tc>
          <w:tcPr>
            <w:tcW w:w="2880" w:type="dxa"/>
            <w:gridSpan w:val="2"/>
            <w:tcBorders>
              <w:top w:val="single" w:sz="4" w:space="0" w:color="auto"/>
              <w:left w:val="single" w:sz="4" w:space="0" w:color="auto"/>
              <w:bottom w:val="single" w:sz="4" w:space="0" w:color="auto"/>
              <w:right w:val="single" w:sz="4" w:space="0" w:color="auto"/>
            </w:tcBorders>
          </w:tcPr>
          <w:p w14:paraId="786FD01C" w14:textId="081619B7" w:rsidR="00ED1CC5" w:rsidRPr="00990C4A" w:rsidRDefault="00ED1CC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Внутриквартальные проезды ул. Олега Кошевого 1, ул. Молодогвардейская 18</w:t>
            </w:r>
          </w:p>
        </w:tc>
        <w:tc>
          <w:tcPr>
            <w:tcW w:w="1549" w:type="dxa"/>
            <w:tcBorders>
              <w:top w:val="single" w:sz="4" w:space="0" w:color="auto"/>
              <w:left w:val="single" w:sz="4" w:space="0" w:color="auto"/>
              <w:bottom w:val="single" w:sz="4" w:space="0" w:color="auto"/>
              <w:right w:val="single" w:sz="4" w:space="0" w:color="auto"/>
            </w:tcBorders>
            <w:vAlign w:val="center"/>
          </w:tcPr>
          <w:p w14:paraId="748FC226" w14:textId="5E673670" w:rsidR="00ED1CC5" w:rsidRPr="00990C4A" w:rsidRDefault="00FA0DC9" w:rsidP="00A158A2">
            <w:pPr>
              <w:widowControl w:val="0"/>
              <w:autoSpaceDE w:val="0"/>
              <w:autoSpaceDN w:val="0"/>
              <w:adjustRightInd w:val="0"/>
              <w:spacing w:after="0" w:line="240" w:lineRule="auto"/>
              <w:jc w:val="center"/>
              <w:rPr>
                <w:rFonts w:eastAsia="Times New Roman"/>
                <w:sz w:val="24"/>
                <w:szCs w:val="24"/>
                <w:lang w:eastAsia="ru-RU"/>
              </w:rPr>
            </w:pPr>
            <w:r w:rsidRPr="00990C4A">
              <w:rPr>
                <w:rFonts w:eastAsia="Times New Roman"/>
                <w:sz w:val="24"/>
                <w:szCs w:val="24"/>
                <w:lang w:eastAsia="ru-RU"/>
              </w:rPr>
              <w:t>3000,00</w:t>
            </w:r>
          </w:p>
        </w:tc>
        <w:tc>
          <w:tcPr>
            <w:tcW w:w="1418" w:type="dxa"/>
            <w:gridSpan w:val="4"/>
            <w:tcBorders>
              <w:top w:val="single" w:sz="4" w:space="0" w:color="auto"/>
              <w:left w:val="single" w:sz="4" w:space="0" w:color="auto"/>
              <w:bottom w:val="single" w:sz="4" w:space="0" w:color="auto"/>
              <w:right w:val="single" w:sz="4" w:space="0" w:color="auto"/>
            </w:tcBorders>
            <w:vAlign w:val="center"/>
          </w:tcPr>
          <w:p w14:paraId="4A182603" w14:textId="4D3D683F" w:rsidR="00ED1CC5" w:rsidRPr="00990C4A" w:rsidRDefault="00ED1CC5" w:rsidP="00A158A2">
            <w:pPr>
              <w:widowControl w:val="0"/>
              <w:autoSpaceDE w:val="0"/>
              <w:autoSpaceDN w:val="0"/>
              <w:adjustRightInd w:val="0"/>
              <w:spacing w:after="0" w:line="240" w:lineRule="auto"/>
              <w:jc w:val="center"/>
              <w:rPr>
                <w:rFonts w:eastAsia="Times New Roman"/>
                <w:sz w:val="24"/>
                <w:szCs w:val="24"/>
                <w:lang w:eastAsia="ru-RU"/>
              </w:rPr>
            </w:pPr>
            <w:r w:rsidRPr="00990C4A">
              <w:rPr>
                <w:rFonts w:eastAsia="Times New Roman"/>
                <w:sz w:val="24"/>
                <w:szCs w:val="24"/>
                <w:lang w:eastAsia="ru-RU"/>
              </w:rPr>
              <w:t>500,00</w:t>
            </w:r>
          </w:p>
        </w:tc>
        <w:tc>
          <w:tcPr>
            <w:tcW w:w="2800" w:type="dxa"/>
            <w:tcBorders>
              <w:top w:val="single" w:sz="4" w:space="0" w:color="auto"/>
              <w:left w:val="single" w:sz="4" w:space="0" w:color="auto"/>
              <w:bottom w:val="single" w:sz="4" w:space="0" w:color="auto"/>
              <w:right w:val="single" w:sz="4" w:space="0" w:color="auto"/>
            </w:tcBorders>
          </w:tcPr>
          <w:p w14:paraId="1B7724D2" w14:textId="79716EA4" w:rsidR="00ED1CC5" w:rsidRPr="00990C4A" w:rsidRDefault="00ED1CC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Грунтовая</w:t>
            </w:r>
          </w:p>
        </w:tc>
      </w:tr>
      <w:tr w:rsidR="00ED1CC5" w:rsidRPr="00B76AFC" w14:paraId="7EC1AE55" w14:textId="77777777" w:rsidTr="00FA0DC9">
        <w:tc>
          <w:tcPr>
            <w:tcW w:w="924" w:type="dxa"/>
            <w:gridSpan w:val="2"/>
            <w:tcBorders>
              <w:top w:val="single" w:sz="4" w:space="0" w:color="auto"/>
              <w:left w:val="single" w:sz="4" w:space="0" w:color="auto"/>
              <w:bottom w:val="single" w:sz="4" w:space="0" w:color="auto"/>
              <w:right w:val="single" w:sz="4" w:space="0" w:color="auto"/>
            </w:tcBorders>
          </w:tcPr>
          <w:p w14:paraId="6FD04993" w14:textId="4C46026F" w:rsidR="00ED1CC5" w:rsidRPr="00990C4A" w:rsidRDefault="00ED1CC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22</w:t>
            </w:r>
          </w:p>
        </w:tc>
        <w:tc>
          <w:tcPr>
            <w:tcW w:w="2880" w:type="dxa"/>
            <w:gridSpan w:val="2"/>
            <w:tcBorders>
              <w:top w:val="single" w:sz="4" w:space="0" w:color="auto"/>
              <w:left w:val="single" w:sz="4" w:space="0" w:color="auto"/>
              <w:bottom w:val="single" w:sz="4" w:space="0" w:color="auto"/>
              <w:right w:val="single" w:sz="4" w:space="0" w:color="auto"/>
            </w:tcBorders>
          </w:tcPr>
          <w:p w14:paraId="24A37D65" w14:textId="489C2E67" w:rsidR="00ED1CC5" w:rsidRPr="00990C4A" w:rsidRDefault="00ED1CC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Промзона</w:t>
            </w:r>
          </w:p>
        </w:tc>
        <w:tc>
          <w:tcPr>
            <w:tcW w:w="1549" w:type="dxa"/>
            <w:tcBorders>
              <w:top w:val="single" w:sz="4" w:space="0" w:color="auto"/>
              <w:left w:val="single" w:sz="4" w:space="0" w:color="auto"/>
              <w:bottom w:val="single" w:sz="4" w:space="0" w:color="auto"/>
              <w:right w:val="single" w:sz="4" w:space="0" w:color="auto"/>
            </w:tcBorders>
            <w:vAlign w:val="center"/>
          </w:tcPr>
          <w:p w14:paraId="2F0E623C" w14:textId="5EA226FF" w:rsidR="00ED1CC5" w:rsidRPr="00990C4A" w:rsidRDefault="00FA0DC9" w:rsidP="00A158A2">
            <w:pPr>
              <w:widowControl w:val="0"/>
              <w:autoSpaceDE w:val="0"/>
              <w:autoSpaceDN w:val="0"/>
              <w:adjustRightInd w:val="0"/>
              <w:spacing w:after="0" w:line="240" w:lineRule="auto"/>
              <w:jc w:val="center"/>
              <w:rPr>
                <w:rFonts w:eastAsia="Times New Roman"/>
                <w:sz w:val="24"/>
                <w:szCs w:val="24"/>
                <w:lang w:eastAsia="ru-RU"/>
              </w:rPr>
            </w:pPr>
            <w:r w:rsidRPr="00990C4A">
              <w:rPr>
                <w:rFonts w:eastAsia="Times New Roman"/>
                <w:sz w:val="24"/>
                <w:szCs w:val="24"/>
                <w:lang w:eastAsia="ru-RU"/>
              </w:rPr>
              <w:t>14580,00</w:t>
            </w:r>
          </w:p>
        </w:tc>
        <w:tc>
          <w:tcPr>
            <w:tcW w:w="1418" w:type="dxa"/>
            <w:gridSpan w:val="4"/>
            <w:tcBorders>
              <w:top w:val="single" w:sz="4" w:space="0" w:color="auto"/>
              <w:left w:val="single" w:sz="4" w:space="0" w:color="auto"/>
              <w:bottom w:val="single" w:sz="4" w:space="0" w:color="auto"/>
              <w:right w:val="single" w:sz="4" w:space="0" w:color="auto"/>
            </w:tcBorders>
            <w:vAlign w:val="center"/>
          </w:tcPr>
          <w:p w14:paraId="55DB69C4" w14:textId="12A43E29" w:rsidR="00ED1CC5" w:rsidRPr="00990C4A" w:rsidRDefault="00ED1CC5" w:rsidP="00A158A2">
            <w:pPr>
              <w:widowControl w:val="0"/>
              <w:autoSpaceDE w:val="0"/>
              <w:autoSpaceDN w:val="0"/>
              <w:adjustRightInd w:val="0"/>
              <w:spacing w:after="0" w:line="240" w:lineRule="auto"/>
              <w:jc w:val="center"/>
              <w:rPr>
                <w:rFonts w:eastAsia="Times New Roman"/>
                <w:sz w:val="24"/>
                <w:szCs w:val="24"/>
                <w:lang w:eastAsia="ru-RU"/>
              </w:rPr>
            </w:pPr>
            <w:r w:rsidRPr="00990C4A">
              <w:rPr>
                <w:rFonts w:eastAsia="Times New Roman"/>
                <w:sz w:val="24"/>
                <w:szCs w:val="24"/>
                <w:lang w:eastAsia="ru-RU"/>
              </w:rPr>
              <w:t>2430,00</w:t>
            </w:r>
          </w:p>
        </w:tc>
        <w:tc>
          <w:tcPr>
            <w:tcW w:w="2800" w:type="dxa"/>
            <w:tcBorders>
              <w:top w:val="single" w:sz="4" w:space="0" w:color="auto"/>
              <w:left w:val="single" w:sz="4" w:space="0" w:color="auto"/>
              <w:bottom w:val="single" w:sz="4" w:space="0" w:color="auto"/>
              <w:right w:val="single" w:sz="4" w:space="0" w:color="auto"/>
            </w:tcBorders>
          </w:tcPr>
          <w:p w14:paraId="5D757977" w14:textId="4AA0C786" w:rsidR="00ED1CC5" w:rsidRPr="00990C4A" w:rsidRDefault="00ED1CC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Бетонные плиты, грунт</w:t>
            </w:r>
          </w:p>
        </w:tc>
      </w:tr>
      <w:tr w:rsidR="00ED1CC5" w:rsidRPr="00B76AFC" w14:paraId="718535DB" w14:textId="77777777" w:rsidTr="00FA0DC9">
        <w:tc>
          <w:tcPr>
            <w:tcW w:w="924" w:type="dxa"/>
            <w:gridSpan w:val="2"/>
            <w:tcBorders>
              <w:top w:val="single" w:sz="4" w:space="0" w:color="auto"/>
              <w:left w:val="single" w:sz="4" w:space="0" w:color="auto"/>
              <w:bottom w:val="single" w:sz="4" w:space="0" w:color="auto"/>
              <w:right w:val="single" w:sz="4" w:space="0" w:color="auto"/>
            </w:tcBorders>
          </w:tcPr>
          <w:p w14:paraId="10917846" w14:textId="73476C4A" w:rsidR="00ED1CC5" w:rsidRPr="00990C4A" w:rsidRDefault="00990C4A"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23</w:t>
            </w:r>
          </w:p>
        </w:tc>
        <w:tc>
          <w:tcPr>
            <w:tcW w:w="2880" w:type="dxa"/>
            <w:gridSpan w:val="2"/>
            <w:tcBorders>
              <w:top w:val="single" w:sz="4" w:space="0" w:color="auto"/>
              <w:left w:val="single" w:sz="4" w:space="0" w:color="auto"/>
              <w:bottom w:val="single" w:sz="4" w:space="0" w:color="auto"/>
              <w:right w:val="single" w:sz="4" w:space="0" w:color="auto"/>
            </w:tcBorders>
          </w:tcPr>
          <w:p w14:paraId="37BFBE44" w14:textId="04BF5657" w:rsidR="00ED1CC5" w:rsidRPr="00990C4A" w:rsidRDefault="00ED1CC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Подсобное хозяйство</w:t>
            </w:r>
          </w:p>
        </w:tc>
        <w:tc>
          <w:tcPr>
            <w:tcW w:w="1549" w:type="dxa"/>
            <w:tcBorders>
              <w:top w:val="single" w:sz="4" w:space="0" w:color="auto"/>
              <w:left w:val="single" w:sz="4" w:space="0" w:color="auto"/>
              <w:bottom w:val="single" w:sz="4" w:space="0" w:color="auto"/>
              <w:right w:val="single" w:sz="4" w:space="0" w:color="auto"/>
            </w:tcBorders>
            <w:vAlign w:val="center"/>
          </w:tcPr>
          <w:p w14:paraId="51F31051" w14:textId="72DA3611" w:rsidR="00ED1CC5" w:rsidRPr="00990C4A" w:rsidRDefault="00FA0DC9" w:rsidP="00A158A2">
            <w:pPr>
              <w:widowControl w:val="0"/>
              <w:autoSpaceDE w:val="0"/>
              <w:autoSpaceDN w:val="0"/>
              <w:adjustRightInd w:val="0"/>
              <w:spacing w:after="0" w:line="240" w:lineRule="auto"/>
              <w:jc w:val="center"/>
              <w:rPr>
                <w:rFonts w:eastAsia="Times New Roman"/>
                <w:sz w:val="24"/>
                <w:szCs w:val="24"/>
                <w:lang w:eastAsia="ru-RU"/>
              </w:rPr>
            </w:pPr>
            <w:r w:rsidRPr="00990C4A">
              <w:rPr>
                <w:rFonts w:eastAsia="Times New Roman"/>
                <w:sz w:val="24"/>
                <w:szCs w:val="24"/>
                <w:lang w:eastAsia="ru-RU"/>
              </w:rPr>
              <w:t>2100,00</w:t>
            </w:r>
          </w:p>
        </w:tc>
        <w:tc>
          <w:tcPr>
            <w:tcW w:w="1418" w:type="dxa"/>
            <w:gridSpan w:val="4"/>
            <w:tcBorders>
              <w:top w:val="single" w:sz="4" w:space="0" w:color="auto"/>
              <w:left w:val="single" w:sz="4" w:space="0" w:color="auto"/>
              <w:bottom w:val="single" w:sz="4" w:space="0" w:color="auto"/>
              <w:right w:val="single" w:sz="4" w:space="0" w:color="auto"/>
            </w:tcBorders>
            <w:vAlign w:val="center"/>
          </w:tcPr>
          <w:p w14:paraId="74C5D68E" w14:textId="0A1C5DEE" w:rsidR="00ED1CC5" w:rsidRPr="00990C4A" w:rsidRDefault="00ED1CC5" w:rsidP="00A158A2">
            <w:pPr>
              <w:widowControl w:val="0"/>
              <w:autoSpaceDE w:val="0"/>
              <w:autoSpaceDN w:val="0"/>
              <w:adjustRightInd w:val="0"/>
              <w:spacing w:after="0" w:line="240" w:lineRule="auto"/>
              <w:jc w:val="center"/>
              <w:rPr>
                <w:rFonts w:eastAsia="Times New Roman"/>
                <w:sz w:val="24"/>
                <w:szCs w:val="24"/>
                <w:lang w:eastAsia="ru-RU"/>
              </w:rPr>
            </w:pPr>
            <w:r w:rsidRPr="00990C4A">
              <w:rPr>
                <w:rFonts w:eastAsia="Times New Roman"/>
                <w:sz w:val="24"/>
                <w:szCs w:val="24"/>
                <w:lang w:eastAsia="ru-RU"/>
              </w:rPr>
              <w:t>350,00</w:t>
            </w:r>
          </w:p>
        </w:tc>
        <w:tc>
          <w:tcPr>
            <w:tcW w:w="2800" w:type="dxa"/>
            <w:tcBorders>
              <w:top w:val="single" w:sz="4" w:space="0" w:color="auto"/>
              <w:left w:val="single" w:sz="4" w:space="0" w:color="auto"/>
              <w:bottom w:val="single" w:sz="4" w:space="0" w:color="auto"/>
              <w:right w:val="single" w:sz="4" w:space="0" w:color="auto"/>
            </w:tcBorders>
          </w:tcPr>
          <w:p w14:paraId="64C4EB56" w14:textId="3E28CC30" w:rsidR="00ED1CC5" w:rsidRPr="00990C4A" w:rsidRDefault="00ED1CC5" w:rsidP="00A158A2">
            <w:pPr>
              <w:widowControl w:val="0"/>
              <w:autoSpaceDE w:val="0"/>
              <w:autoSpaceDN w:val="0"/>
              <w:adjustRightInd w:val="0"/>
              <w:spacing w:after="0" w:line="240" w:lineRule="auto"/>
              <w:rPr>
                <w:rFonts w:eastAsia="Times New Roman"/>
                <w:sz w:val="24"/>
                <w:szCs w:val="24"/>
                <w:lang w:eastAsia="ru-RU"/>
              </w:rPr>
            </w:pPr>
            <w:r w:rsidRPr="00990C4A">
              <w:rPr>
                <w:rFonts w:eastAsia="Times New Roman"/>
                <w:sz w:val="24"/>
                <w:szCs w:val="24"/>
                <w:lang w:eastAsia="ru-RU"/>
              </w:rPr>
              <w:t>Грунтовая</w:t>
            </w:r>
          </w:p>
        </w:tc>
      </w:tr>
      <w:tr w:rsidR="00777125" w:rsidRPr="00B76AFC" w14:paraId="7534DD15" w14:textId="77777777" w:rsidTr="00FA0DC9">
        <w:tc>
          <w:tcPr>
            <w:tcW w:w="924" w:type="dxa"/>
            <w:gridSpan w:val="2"/>
            <w:tcBorders>
              <w:top w:val="single" w:sz="4" w:space="0" w:color="auto"/>
              <w:left w:val="single" w:sz="4" w:space="0" w:color="auto"/>
              <w:bottom w:val="single" w:sz="4" w:space="0" w:color="auto"/>
              <w:right w:val="single" w:sz="4" w:space="0" w:color="auto"/>
            </w:tcBorders>
          </w:tcPr>
          <w:p w14:paraId="31A60A82" w14:textId="77777777" w:rsidR="00777125" w:rsidRPr="00990C4A" w:rsidRDefault="00777125" w:rsidP="00A158A2">
            <w:pPr>
              <w:widowControl w:val="0"/>
              <w:autoSpaceDE w:val="0"/>
              <w:autoSpaceDN w:val="0"/>
              <w:adjustRightInd w:val="0"/>
              <w:spacing w:after="0" w:line="240" w:lineRule="auto"/>
              <w:rPr>
                <w:rFonts w:eastAsia="Times New Roman"/>
                <w:sz w:val="24"/>
                <w:szCs w:val="24"/>
                <w:lang w:eastAsia="ru-RU"/>
              </w:rPr>
            </w:pPr>
          </w:p>
        </w:tc>
        <w:tc>
          <w:tcPr>
            <w:tcW w:w="2880" w:type="dxa"/>
            <w:gridSpan w:val="2"/>
            <w:tcBorders>
              <w:top w:val="single" w:sz="4" w:space="0" w:color="auto"/>
              <w:left w:val="single" w:sz="4" w:space="0" w:color="auto"/>
              <w:bottom w:val="single" w:sz="4" w:space="0" w:color="auto"/>
              <w:right w:val="single" w:sz="4" w:space="0" w:color="auto"/>
            </w:tcBorders>
            <w:hideMark/>
          </w:tcPr>
          <w:p w14:paraId="49EDD952" w14:textId="77777777" w:rsidR="00777125" w:rsidRPr="00990C4A" w:rsidRDefault="00777125" w:rsidP="00A158A2">
            <w:pPr>
              <w:widowControl w:val="0"/>
              <w:autoSpaceDE w:val="0"/>
              <w:autoSpaceDN w:val="0"/>
              <w:adjustRightInd w:val="0"/>
              <w:spacing w:after="0" w:line="240" w:lineRule="auto"/>
              <w:rPr>
                <w:rFonts w:eastAsia="Times New Roman"/>
                <w:b/>
                <w:sz w:val="24"/>
                <w:szCs w:val="24"/>
                <w:lang w:eastAsia="ru-RU"/>
              </w:rPr>
            </w:pPr>
            <w:r w:rsidRPr="00990C4A">
              <w:rPr>
                <w:rFonts w:eastAsia="Times New Roman"/>
                <w:b/>
                <w:sz w:val="24"/>
                <w:szCs w:val="24"/>
                <w:lang w:eastAsia="ru-RU"/>
              </w:rPr>
              <w:t>ИТОГО</w:t>
            </w:r>
          </w:p>
        </w:tc>
        <w:tc>
          <w:tcPr>
            <w:tcW w:w="1549" w:type="dxa"/>
            <w:tcBorders>
              <w:top w:val="single" w:sz="4" w:space="0" w:color="auto"/>
              <w:left w:val="single" w:sz="4" w:space="0" w:color="auto"/>
              <w:bottom w:val="single" w:sz="4" w:space="0" w:color="auto"/>
              <w:right w:val="single" w:sz="4" w:space="0" w:color="auto"/>
            </w:tcBorders>
            <w:vAlign w:val="center"/>
          </w:tcPr>
          <w:p w14:paraId="44B6EC31" w14:textId="40323A35" w:rsidR="00777125" w:rsidRPr="00990C4A" w:rsidRDefault="00FA0DC9" w:rsidP="00A158A2">
            <w:pPr>
              <w:widowControl w:val="0"/>
              <w:autoSpaceDE w:val="0"/>
              <w:autoSpaceDN w:val="0"/>
              <w:adjustRightInd w:val="0"/>
              <w:spacing w:after="0" w:line="240" w:lineRule="auto"/>
              <w:jc w:val="center"/>
              <w:rPr>
                <w:rFonts w:eastAsia="Times New Roman"/>
                <w:b/>
                <w:sz w:val="24"/>
                <w:szCs w:val="24"/>
                <w:lang w:eastAsia="ru-RU"/>
              </w:rPr>
            </w:pPr>
            <w:r w:rsidRPr="00990C4A">
              <w:rPr>
                <w:rFonts w:eastAsia="Times New Roman"/>
                <w:b/>
                <w:sz w:val="24"/>
                <w:szCs w:val="24"/>
                <w:lang w:eastAsia="ru-RU"/>
              </w:rPr>
              <w:t>84978,00</w:t>
            </w:r>
          </w:p>
        </w:tc>
        <w:tc>
          <w:tcPr>
            <w:tcW w:w="1418" w:type="dxa"/>
            <w:gridSpan w:val="4"/>
            <w:tcBorders>
              <w:top w:val="single" w:sz="4" w:space="0" w:color="auto"/>
              <w:left w:val="single" w:sz="4" w:space="0" w:color="auto"/>
              <w:bottom w:val="single" w:sz="4" w:space="0" w:color="auto"/>
              <w:right w:val="single" w:sz="4" w:space="0" w:color="auto"/>
            </w:tcBorders>
            <w:vAlign w:val="center"/>
          </w:tcPr>
          <w:p w14:paraId="388FDFA1" w14:textId="5E339A0A" w:rsidR="00777125" w:rsidRPr="00990C4A" w:rsidRDefault="00FA0DC9" w:rsidP="00A158A2">
            <w:pPr>
              <w:widowControl w:val="0"/>
              <w:autoSpaceDE w:val="0"/>
              <w:autoSpaceDN w:val="0"/>
              <w:adjustRightInd w:val="0"/>
              <w:spacing w:after="0" w:line="240" w:lineRule="auto"/>
              <w:jc w:val="center"/>
              <w:rPr>
                <w:rFonts w:eastAsia="Times New Roman"/>
                <w:b/>
                <w:sz w:val="24"/>
                <w:szCs w:val="24"/>
                <w:lang w:eastAsia="ru-RU"/>
              </w:rPr>
            </w:pPr>
            <w:r w:rsidRPr="00990C4A">
              <w:rPr>
                <w:rFonts w:eastAsia="Times New Roman"/>
                <w:b/>
                <w:sz w:val="24"/>
                <w:szCs w:val="24"/>
                <w:lang w:eastAsia="ru-RU"/>
              </w:rPr>
              <w:t>14163,00</w:t>
            </w:r>
          </w:p>
        </w:tc>
        <w:tc>
          <w:tcPr>
            <w:tcW w:w="2800" w:type="dxa"/>
            <w:tcBorders>
              <w:top w:val="single" w:sz="4" w:space="0" w:color="auto"/>
              <w:left w:val="single" w:sz="4" w:space="0" w:color="auto"/>
              <w:bottom w:val="single" w:sz="4" w:space="0" w:color="auto"/>
              <w:right w:val="single" w:sz="4" w:space="0" w:color="auto"/>
            </w:tcBorders>
          </w:tcPr>
          <w:p w14:paraId="0282F670" w14:textId="77777777" w:rsidR="00777125" w:rsidRPr="00990C4A" w:rsidRDefault="00777125" w:rsidP="00A158A2">
            <w:pPr>
              <w:widowControl w:val="0"/>
              <w:autoSpaceDE w:val="0"/>
              <w:autoSpaceDN w:val="0"/>
              <w:adjustRightInd w:val="0"/>
              <w:spacing w:after="0" w:line="240" w:lineRule="auto"/>
              <w:rPr>
                <w:rFonts w:eastAsia="Times New Roman"/>
                <w:sz w:val="24"/>
                <w:szCs w:val="24"/>
                <w:lang w:eastAsia="ru-RU"/>
              </w:rPr>
            </w:pPr>
          </w:p>
        </w:tc>
      </w:tr>
    </w:tbl>
    <w:p w14:paraId="17F08030" w14:textId="77777777" w:rsidR="00777125" w:rsidRDefault="00777125" w:rsidP="004E4E17">
      <w:pPr>
        <w:pStyle w:val="140"/>
        <w:rPr>
          <w:rFonts w:eastAsia="Calibri"/>
        </w:rPr>
      </w:pPr>
    </w:p>
    <w:p w14:paraId="7A798D86" w14:textId="77777777" w:rsidR="00BB72A8" w:rsidRPr="00BB72A8" w:rsidRDefault="00BB72A8" w:rsidP="00A158A2">
      <w:pPr>
        <w:pStyle w:val="140"/>
        <w:contextualSpacing w:val="0"/>
        <w:rPr>
          <w:rFonts w:eastAsia="Calibri"/>
        </w:rPr>
      </w:pPr>
      <w:r w:rsidRPr="00BB72A8">
        <w:rPr>
          <w:rFonts w:eastAsia="Calibri"/>
        </w:rPr>
        <w:t>Интенсивность движения по автомобильным дорогам составляет не менее 100 автомобилей в сутки.</w:t>
      </w:r>
    </w:p>
    <w:p w14:paraId="1D1EB90D" w14:textId="34F6B53D" w:rsidR="00C7403F" w:rsidRPr="00FA5642" w:rsidRDefault="00777125" w:rsidP="00A158A2">
      <w:pPr>
        <w:spacing w:after="0" w:line="240" w:lineRule="auto"/>
        <w:ind w:firstLine="709"/>
        <w:jc w:val="both"/>
        <w:rPr>
          <w:sz w:val="26"/>
          <w:szCs w:val="26"/>
        </w:rPr>
      </w:pPr>
      <w:bookmarkStart w:id="95" w:name="_Toc436143674"/>
      <w:bookmarkStart w:id="96" w:name="_Toc457825007"/>
      <w:r>
        <w:rPr>
          <w:color w:val="FF0000"/>
          <w:sz w:val="26"/>
          <w:szCs w:val="26"/>
        </w:rPr>
        <w:t xml:space="preserve"> </w:t>
      </w:r>
      <w:r w:rsidR="00C7403F" w:rsidRPr="00FA5642">
        <w:rPr>
          <w:sz w:val="26"/>
          <w:szCs w:val="26"/>
        </w:rPr>
        <w:t xml:space="preserve">Автомобильные дороги подвержены влиянию природной окружающей среды, хозяйственной деятельности человека и постоянному воздействию </w:t>
      </w:r>
      <w:r w:rsidR="00C7403F" w:rsidRPr="00FA5642">
        <w:rPr>
          <w:sz w:val="26"/>
          <w:szCs w:val="26"/>
        </w:rPr>
        <w:lastRenderedPageBreak/>
        <w:t>транспортных средств, в результате чего меняется технико-эксплуатационное состояние дорог. Состояние сети дорог определяется своевременностью, полнотой и качеством выполнения работ по содержанию, ремонту, капитальному ремонту и зависит напрямую от объемов финансирования. Основными направлениями развития дорожной сети поселения будут являться:</w:t>
      </w:r>
    </w:p>
    <w:p w14:paraId="3EADE397" w14:textId="77777777" w:rsidR="00C7403F" w:rsidRPr="00FA5642" w:rsidRDefault="00C7403F" w:rsidP="00A158A2">
      <w:pPr>
        <w:pStyle w:val="af4"/>
        <w:numPr>
          <w:ilvl w:val="0"/>
          <w:numId w:val="12"/>
        </w:numPr>
        <w:spacing w:after="0" w:line="240" w:lineRule="auto"/>
        <w:ind w:left="0" w:firstLine="709"/>
        <w:contextualSpacing w:val="0"/>
        <w:jc w:val="both"/>
        <w:rPr>
          <w:rFonts w:ascii="Times New Roman" w:hAnsi="Times New Roman"/>
          <w:sz w:val="26"/>
          <w:szCs w:val="26"/>
        </w:rPr>
      </w:pPr>
      <w:r w:rsidRPr="00FA5642">
        <w:rPr>
          <w:rFonts w:ascii="Times New Roman" w:hAnsi="Times New Roman"/>
          <w:sz w:val="26"/>
          <w:szCs w:val="26"/>
        </w:rPr>
        <w:t>сохранение протяженности дорожной сети, соответствующей нормативным</w:t>
      </w:r>
    </w:p>
    <w:p w14:paraId="3000F6B7" w14:textId="77777777" w:rsidR="00C7403F" w:rsidRPr="00FA5642" w:rsidRDefault="00C7403F" w:rsidP="00A158A2">
      <w:pPr>
        <w:pStyle w:val="140"/>
        <w:numPr>
          <w:ilvl w:val="0"/>
          <w:numId w:val="12"/>
        </w:numPr>
        <w:ind w:left="0" w:firstLine="709"/>
        <w:contextualSpacing w:val="0"/>
      </w:pPr>
      <w:r w:rsidRPr="00FA5642">
        <w:t>требованиям;</w:t>
      </w:r>
    </w:p>
    <w:p w14:paraId="3005A2AC" w14:textId="77777777" w:rsidR="00C7403F" w:rsidRPr="00FA5642" w:rsidRDefault="00C7403F" w:rsidP="00A158A2">
      <w:pPr>
        <w:pStyle w:val="af4"/>
        <w:numPr>
          <w:ilvl w:val="0"/>
          <w:numId w:val="12"/>
        </w:numPr>
        <w:spacing w:after="0" w:line="240" w:lineRule="auto"/>
        <w:ind w:left="0" w:firstLine="709"/>
        <w:contextualSpacing w:val="0"/>
        <w:jc w:val="both"/>
        <w:rPr>
          <w:rFonts w:ascii="Times New Roman" w:hAnsi="Times New Roman"/>
          <w:sz w:val="26"/>
          <w:szCs w:val="26"/>
        </w:rPr>
      </w:pPr>
      <w:r w:rsidRPr="00FA5642">
        <w:rPr>
          <w:rFonts w:ascii="Times New Roman" w:hAnsi="Times New Roman"/>
          <w:sz w:val="26"/>
          <w:szCs w:val="26"/>
        </w:rPr>
        <w:t>улучшение состояния автомобильных дорог общего пользования за счет текущего и капитального ремонтов;</w:t>
      </w:r>
    </w:p>
    <w:p w14:paraId="633E724E" w14:textId="77777777" w:rsidR="00C7403F" w:rsidRPr="00FA5642" w:rsidRDefault="00C7403F" w:rsidP="00A158A2">
      <w:pPr>
        <w:pStyle w:val="af4"/>
        <w:numPr>
          <w:ilvl w:val="0"/>
          <w:numId w:val="12"/>
        </w:numPr>
        <w:spacing w:after="0" w:line="240" w:lineRule="auto"/>
        <w:ind w:left="0" w:firstLine="709"/>
        <w:contextualSpacing w:val="0"/>
        <w:jc w:val="both"/>
        <w:rPr>
          <w:rFonts w:ascii="Times New Roman" w:hAnsi="Times New Roman"/>
          <w:sz w:val="26"/>
          <w:szCs w:val="26"/>
        </w:rPr>
      </w:pPr>
      <w:r w:rsidRPr="00FA5642">
        <w:rPr>
          <w:rFonts w:ascii="Times New Roman" w:hAnsi="Times New Roman"/>
          <w:sz w:val="26"/>
          <w:szCs w:val="26"/>
        </w:rPr>
        <w:t xml:space="preserve">поддержание автомобильных дорог на уровне, соответствующем их категориям; </w:t>
      </w:r>
    </w:p>
    <w:p w14:paraId="62CB5850" w14:textId="77777777" w:rsidR="00777125" w:rsidRPr="00FA5642" w:rsidRDefault="00C7403F" w:rsidP="00A158A2">
      <w:pPr>
        <w:pStyle w:val="af4"/>
        <w:numPr>
          <w:ilvl w:val="0"/>
          <w:numId w:val="12"/>
        </w:numPr>
        <w:spacing w:after="0" w:line="240" w:lineRule="auto"/>
        <w:ind w:left="0" w:firstLine="709"/>
        <w:contextualSpacing w:val="0"/>
        <w:jc w:val="both"/>
        <w:rPr>
          <w:rFonts w:ascii="Times New Roman" w:hAnsi="Times New Roman"/>
          <w:sz w:val="26"/>
          <w:szCs w:val="26"/>
        </w:rPr>
      </w:pPr>
      <w:r w:rsidRPr="00FA5642">
        <w:rPr>
          <w:rFonts w:ascii="Times New Roman" w:hAnsi="Times New Roman"/>
          <w:sz w:val="26"/>
          <w:szCs w:val="26"/>
        </w:rPr>
        <w:t>повышение качества и безопасности дорожной сети путем их нормативного содержания</w:t>
      </w:r>
    </w:p>
    <w:p w14:paraId="6DB401A9" w14:textId="732BCB01" w:rsidR="00C7403F" w:rsidRPr="00777125" w:rsidRDefault="00777125" w:rsidP="00A158A2">
      <w:pPr>
        <w:spacing w:after="0" w:line="240" w:lineRule="auto"/>
        <w:ind w:firstLine="709"/>
        <w:jc w:val="both"/>
        <w:rPr>
          <w:color w:val="FF0000"/>
          <w:sz w:val="26"/>
          <w:szCs w:val="26"/>
        </w:rPr>
      </w:pPr>
      <w:r w:rsidRPr="00777125">
        <w:rPr>
          <w:rStyle w:val="141"/>
          <w:rFonts w:eastAsiaTheme="minorHAnsi"/>
        </w:rPr>
        <w:t>Анализ существующей ситуации и перспектив ее изменения показал, что в период реализации генерального плана транспортная инфраструктура по видам транспорта не претерпит существенных изменений. Основным видом транспорта остан</w:t>
      </w:r>
      <w:r w:rsidR="00436A16">
        <w:rPr>
          <w:rStyle w:val="141"/>
          <w:rFonts w:eastAsiaTheme="minorHAnsi"/>
        </w:rPr>
        <w:t>у</w:t>
      </w:r>
      <w:r w:rsidRPr="00777125">
        <w:rPr>
          <w:rStyle w:val="141"/>
          <w:rFonts w:eastAsiaTheme="minorHAnsi"/>
        </w:rPr>
        <w:t>тся автомобильный</w:t>
      </w:r>
      <w:r w:rsidR="00436A16">
        <w:rPr>
          <w:rStyle w:val="141"/>
          <w:rFonts w:eastAsiaTheme="minorHAnsi"/>
        </w:rPr>
        <w:t xml:space="preserve"> и железнодорожный.</w:t>
      </w:r>
      <w:r w:rsidRPr="00777125">
        <w:rPr>
          <w:rStyle w:val="141"/>
          <w:rFonts w:eastAsiaTheme="minorHAnsi"/>
        </w:rPr>
        <w:t xml:space="preserve"> Транспортная связь с районным, областным и</w:t>
      </w:r>
      <w:r w:rsidR="00436A16">
        <w:rPr>
          <w:rStyle w:val="141"/>
          <w:rFonts w:eastAsiaTheme="minorHAnsi"/>
        </w:rPr>
        <w:t xml:space="preserve"> другими </w:t>
      </w:r>
      <w:r w:rsidRPr="00777125">
        <w:rPr>
          <w:rStyle w:val="141"/>
          <w:rFonts w:eastAsiaTheme="minorHAnsi"/>
        </w:rPr>
        <w:t>населенными пунктами будет осуществляться об</w:t>
      </w:r>
      <w:r w:rsidR="00436A16">
        <w:rPr>
          <w:rStyle w:val="141"/>
          <w:rFonts w:eastAsiaTheme="minorHAnsi"/>
        </w:rPr>
        <w:t>щественным транспортом</w:t>
      </w:r>
      <w:r w:rsidRPr="00777125">
        <w:rPr>
          <w:rStyle w:val="141"/>
          <w:rFonts w:eastAsiaTheme="minorHAnsi"/>
        </w:rPr>
        <w:t>, внутри населенных пунктов – личным транспортом и пешеходным сообщением. Для целей обслуживания действующих производственных предприятий сохранится использование грузового транспорта</w:t>
      </w:r>
      <w:r w:rsidR="00C7403F" w:rsidRPr="00777125">
        <w:rPr>
          <w:color w:val="FF0000"/>
          <w:sz w:val="26"/>
          <w:szCs w:val="26"/>
        </w:rPr>
        <w:t>.</w:t>
      </w:r>
    </w:p>
    <w:p w14:paraId="4C006FCF" w14:textId="7217C977" w:rsidR="00436A16" w:rsidRPr="00E37E10" w:rsidRDefault="00436A16" w:rsidP="00FF27CC">
      <w:pPr>
        <w:pStyle w:val="2a"/>
      </w:pPr>
      <w:bookmarkStart w:id="97" w:name="_Toc127180964"/>
      <w:bookmarkStart w:id="98" w:name="_Toc436143676"/>
      <w:bookmarkStart w:id="99" w:name="_Toc147237747"/>
      <w:bookmarkEnd w:id="95"/>
      <w:bookmarkEnd w:id="96"/>
      <w:r w:rsidRPr="00E37E10">
        <w:t>10.3. Железнодорожный транспорт</w:t>
      </w:r>
      <w:bookmarkEnd w:id="97"/>
      <w:bookmarkEnd w:id="99"/>
    </w:p>
    <w:p w14:paraId="47CE2E11" w14:textId="77777777" w:rsidR="00436A16" w:rsidRPr="006C02EB" w:rsidRDefault="00436A16" w:rsidP="00436A16">
      <w:pPr>
        <w:widowControl w:val="0"/>
        <w:spacing w:after="0" w:line="240" w:lineRule="auto"/>
        <w:ind w:firstLine="709"/>
        <w:jc w:val="both"/>
        <w:rPr>
          <w:rFonts w:eastAsia="Calibri"/>
          <w:sz w:val="26"/>
          <w:szCs w:val="26"/>
        </w:rPr>
      </w:pPr>
      <w:r w:rsidRPr="006C02EB">
        <w:rPr>
          <w:rFonts w:eastAsia="Calibri"/>
          <w:sz w:val="26"/>
          <w:szCs w:val="26"/>
        </w:rPr>
        <w:t xml:space="preserve">По территории Сайгинского сельсовета проходит железная дорога федерального значения «Томск – Белый Яр» и подъездной путь к производственной площадке. Из объектов железнодорожного транспорта – железнодорожная станция. </w:t>
      </w:r>
    </w:p>
    <w:p w14:paraId="248D4C86" w14:textId="77777777" w:rsidR="00436A16" w:rsidRPr="00B80F00" w:rsidRDefault="00436A16" w:rsidP="00FF27CC">
      <w:pPr>
        <w:pStyle w:val="2a"/>
      </w:pPr>
      <w:bookmarkStart w:id="100" w:name="_Toc127180965"/>
      <w:bookmarkStart w:id="101" w:name="_Toc147237748"/>
      <w:r w:rsidRPr="00B80F00">
        <w:t xml:space="preserve">10.2 </w:t>
      </w:r>
      <w:r>
        <w:t>Объекты  ж</w:t>
      </w:r>
      <w:r w:rsidRPr="00B80F00">
        <w:t>елезнодорожн</w:t>
      </w:r>
      <w:r>
        <w:t>ого</w:t>
      </w:r>
      <w:r w:rsidRPr="00B80F00">
        <w:t xml:space="preserve"> транспорт</w:t>
      </w:r>
      <w:bookmarkEnd w:id="101"/>
    </w:p>
    <w:p w14:paraId="5BBD6B0C" w14:textId="77777777" w:rsidR="00436A16" w:rsidRPr="00B80F00" w:rsidRDefault="00436A16" w:rsidP="00436A16">
      <w:pPr>
        <w:pStyle w:val="140"/>
      </w:pPr>
      <w:r w:rsidRPr="00B80F00">
        <w:t>Через Сайгинское сельское поселение, проходит железнодорожная линия</w:t>
      </w:r>
      <w:r>
        <w:t xml:space="preserve"> федерального значения «</w:t>
      </w:r>
      <w:r w:rsidRPr="00B80F00">
        <w:t>Тайга-Томск</w:t>
      </w:r>
      <w:r>
        <w:t xml:space="preserve"> </w:t>
      </w:r>
      <w:r w:rsidRPr="00B80F00">
        <w:t>- Асино-Белый Яр</w:t>
      </w:r>
      <w:r>
        <w:t>».</w:t>
      </w:r>
      <w:r w:rsidRPr="00B80F00">
        <w:t xml:space="preserve"> </w:t>
      </w:r>
      <w:r>
        <w:rPr>
          <w:lang w:eastAsia="ru-RU"/>
        </w:rPr>
        <w:t>Л</w:t>
      </w:r>
      <w:r w:rsidRPr="00B80F00">
        <w:rPr>
          <w:lang w:eastAsia="ru-RU"/>
        </w:rPr>
        <w:t xml:space="preserve">иния относится к Кузбасскому отделению (НОД-3) Западно-Сибирской железной дороги (филиала ОАО «РЖД» - Российские Железные Дороги). </w:t>
      </w:r>
      <w:r w:rsidRPr="00B80F00">
        <w:t>Протяженность этой линии в границах Верхнекетского района составляет 54</w:t>
      </w:r>
      <w:r>
        <w:t xml:space="preserve"> </w:t>
      </w:r>
      <w:r w:rsidRPr="00B80F00">
        <w:t>км.</w:t>
      </w:r>
      <w:r>
        <w:t xml:space="preserve"> </w:t>
      </w:r>
      <w:r w:rsidRPr="00B80F00">
        <w:t xml:space="preserve"> Размеры движения составляют в среднем не более 4 пар поездов в сутки. Осуществляется перевозка грузов (преимущественно вывозное движение) и пассажиров в местном пассажирском сообщении.</w:t>
      </w:r>
    </w:p>
    <w:p w14:paraId="0CC0984F" w14:textId="1598CDD9" w:rsidR="00436A16" w:rsidRDefault="00436A16" w:rsidP="00FA27F7">
      <w:pPr>
        <w:pStyle w:val="140"/>
      </w:pPr>
      <w:r w:rsidRPr="00063C08">
        <w:t xml:space="preserve">Северный участок данной линии (Асино – Белый Яр) был построен  в 1970-х годах преимущественно для перевозки лесных грузов. В настоящее время, в связи с закрытием леспромхозов и сокращением работы части лесоперерабатывающих предприятий, объём движения поездов, в сравнение с началом 1990-х годов, сократился. Данная линия является однопутной, не электрифицированной, с тепловозной тягой. </w:t>
      </w:r>
    </w:p>
    <w:p w14:paraId="1C509CFA" w14:textId="77777777" w:rsidR="006539AC" w:rsidRDefault="006539AC" w:rsidP="00436A16">
      <w:pPr>
        <w:pStyle w:val="140"/>
        <w:jc w:val="center"/>
        <w:rPr>
          <w:i/>
          <w:lang w:eastAsia="ru-RU"/>
        </w:rPr>
      </w:pPr>
      <w:r>
        <w:rPr>
          <w:i/>
          <w:lang w:eastAsia="ru-RU"/>
        </w:rPr>
        <w:br w:type="page"/>
      </w:r>
    </w:p>
    <w:p w14:paraId="539FC638" w14:textId="391CAE1F" w:rsidR="00436A16" w:rsidRPr="00614437" w:rsidRDefault="00436A16" w:rsidP="00436A16">
      <w:pPr>
        <w:pStyle w:val="140"/>
        <w:jc w:val="center"/>
        <w:rPr>
          <w:i/>
          <w:lang w:eastAsia="ru-RU"/>
        </w:rPr>
      </w:pPr>
      <w:r w:rsidRPr="00614437">
        <w:rPr>
          <w:i/>
          <w:lang w:eastAsia="ru-RU"/>
        </w:rPr>
        <w:lastRenderedPageBreak/>
        <w:t>Станция Сайга</w:t>
      </w:r>
    </w:p>
    <w:p w14:paraId="33844309" w14:textId="77777777" w:rsidR="00436A16" w:rsidRPr="00FA27F7" w:rsidRDefault="00436A16" w:rsidP="00FA27F7">
      <w:pPr>
        <w:pStyle w:val="140"/>
      </w:pPr>
      <w:r w:rsidRPr="00FA27F7">
        <w:t>Промежуточная станция, расположенная на 310 км линии Тайга – Томск – Асино – Белый Яр в одноимённом сельском населённом пункте.  К станции Сайга примыкает подъездной путь OОO «Сайга-лес», используемый для погрузки леса.</w:t>
      </w:r>
    </w:p>
    <w:p w14:paraId="740C914C" w14:textId="77777777" w:rsidR="00436A16" w:rsidRPr="00FA27F7" w:rsidRDefault="00436A16" w:rsidP="00FA27F7">
      <w:pPr>
        <w:pStyle w:val="140"/>
      </w:pPr>
      <w:r w:rsidRPr="00FA27F7">
        <w:t>Данная станция обслуживает единственный местный пассажирский поезд сообщением Томск-2 – Белый Яр. Здание вокзала на 12 посадочных мест – капитальное, в настоящее время вокзал отвечает современным требованиям по обслуживанию пассажиров. Остановочная платформа – 80 п/м.</w:t>
      </w:r>
    </w:p>
    <w:p w14:paraId="26EF5E5D" w14:textId="77777777" w:rsidR="00436A16" w:rsidRPr="00E37E10" w:rsidRDefault="00436A16" w:rsidP="00FF27CC">
      <w:pPr>
        <w:pStyle w:val="2a"/>
      </w:pPr>
      <w:bookmarkStart w:id="102" w:name="_Toc147237749"/>
      <w:r w:rsidRPr="00E37E10">
        <w:t>10.4. Объекты воздушного транспорта</w:t>
      </w:r>
      <w:bookmarkEnd w:id="100"/>
      <w:bookmarkEnd w:id="102"/>
    </w:p>
    <w:p w14:paraId="4803E19D" w14:textId="77777777" w:rsidR="00436A16" w:rsidRPr="00614437" w:rsidRDefault="00436A16" w:rsidP="00436A16">
      <w:pPr>
        <w:spacing w:after="0" w:line="240" w:lineRule="auto"/>
        <w:ind w:firstLine="709"/>
        <w:jc w:val="both"/>
      </w:pPr>
      <w:r w:rsidRPr="006C02EB">
        <w:rPr>
          <w:rFonts w:eastAsia="Times New Roman"/>
          <w:sz w:val="26"/>
          <w:szCs w:val="26"/>
          <w:lang w:val="x-none" w:eastAsia="x-none"/>
        </w:rPr>
        <w:t>На территории С</w:t>
      </w:r>
      <w:r w:rsidRPr="006C02EB">
        <w:rPr>
          <w:rFonts w:eastAsia="Times New Roman"/>
          <w:sz w:val="26"/>
          <w:szCs w:val="26"/>
          <w:lang w:eastAsia="x-none"/>
        </w:rPr>
        <w:t>айгин</w:t>
      </w:r>
      <w:r w:rsidRPr="006C02EB">
        <w:rPr>
          <w:rFonts w:eastAsia="Times New Roman"/>
          <w:sz w:val="26"/>
          <w:szCs w:val="26"/>
          <w:lang w:val="x-none" w:eastAsia="x-none"/>
        </w:rPr>
        <w:t>ского сельского совета объекты воздушного транспорта отсутствуют.</w:t>
      </w:r>
    </w:p>
    <w:p w14:paraId="1F8A3A17" w14:textId="77777777" w:rsidR="001B0107" w:rsidRDefault="001B0107" w:rsidP="00FF27CC">
      <w:pPr>
        <w:pStyle w:val="2a"/>
      </w:pPr>
    </w:p>
    <w:p w14:paraId="5EA0DC92" w14:textId="7DEA6E16" w:rsidR="003F0513" w:rsidRPr="00063C08" w:rsidRDefault="003F0513" w:rsidP="00FF27CC">
      <w:pPr>
        <w:pStyle w:val="2a"/>
      </w:pPr>
      <w:bookmarkStart w:id="103" w:name="_Toc147237750"/>
      <w:r w:rsidRPr="00063C08">
        <w:t>11</w:t>
      </w:r>
      <w:r w:rsidR="0051556C" w:rsidRPr="00063C08">
        <w:t>.</w:t>
      </w:r>
      <w:r w:rsidRPr="00063C08">
        <w:t xml:space="preserve"> КОМПЛЕКСНАЯ ОЦЕНКА ТЕРРИТОРИИ СЕЛЬСКОГО ПОСЕЛЕНИЯ</w:t>
      </w:r>
      <w:bookmarkEnd w:id="98"/>
      <w:bookmarkEnd w:id="103"/>
    </w:p>
    <w:p w14:paraId="5C3AAFCB" w14:textId="214620CB" w:rsidR="003F0513" w:rsidRPr="00063C08" w:rsidRDefault="003F0513" w:rsidP="00FF27CC">
      <w:pPr>
        <w:pStyle w:val="2a"/>
      </w:pPr>
      <w:bookmarkStart w:id="104" w:name="_Toc436143677"/>
      <w:bookmarkStart w:id="105" w:name="_Toc147237751"/>
      <w:r w:rsidRPr="00063C08">
        <w:t>11.1</w:t>
      </w:r>
      <w:r w:rsidR="00CD544E" w:rsidRPr="00063C08">
        <w:t>.</w:t>
      </w:r>
      <w:r w:rsidRPr="00063C08">
        <w:t xml:space="preserve"> Объекты специального назначения</w:t>
      </w:r>
      <w:bookmarkEnd w:id="104"/>
      <w:bookmarkEnd w:id="105"/>
    </w:p>
    <w:p w14:paraId="5276E805" w14:textId="77777777" w:rsidR="00F16327" w:rsidRPr="00FA5642" w:rsidRDefault="002D5AA8" w:rsidP="00FA27F7">
      <w:pPr>
        <w:pStyle w:val="140"/>
        <w:rPr>
          <w:highlight w:val="yellow"/>
        </w:rPr>
      </w:pPr>
      <w:bookmarkStart w:id="106" w:name="_Toc436143678"/>
      <w:r w:rsidRPr="00FA5642">
        <w:t>К объектам специального назначения относятся кладбища, полигоны твердых коммунальных отходов (ТКО), скотомогильники.</w:t>
      </w:r>
      <w:r w:rsidR="00F16327" w:rsidRPr="00FA5642">
        <w:t xml:space="preserve"> </w:t>
      </w:r>
    </w:p>
    <w:p w14:paraId="36AFE986" w14:textId="594B78A3" w:rsidR="005B4496" w:rsidRPr="000B0ECD" w:rsidRDefault="00CF3B3F" w:rsidP="00FA27F7">
      <w:pPr>
        <w:pStyle w:val="140"/>
        <w:rPr>
          <w:b/>
          <w:color w:val="C0504D" w:themeColor="accent2"/>
          <w:highlight w:val="green"/>
        </w:rPr>
      </w:pPr>
      <w:r w:rsidRPr="00FA5642">
        <w:t>Н</w:t>
      </w:r>
      <w:r w:rsidR="00BA119C" w:rsidRPr="00FA5642">
        <w:t xml:space="preserve">а территории Сайгинского сельсовета скотомогильники </w:t>
      </w:r>
      <w:r w:rsidR="00BA119C" w:rsidRPr="00F753A1">
        <w:t xml:space="preserve">и кладбище отсутствуют. </w:t>
      </w:r>
      <w:r w:rsidR="00BA119C" w:rsidRPr="00F753A1">
        <w:rPr>
          <w:rFonts w:eastAsia="Calibri"/>
        </w:rPr>
        <w:t>Кладбище, которым пользуется население Сайгинского сельсовета, находится в Молчановском районе.</w:t>
      </w:r>
      <w:r w:rsidR="004B7CAD" w:rsidRPr="00F753A1">
        <w:t xml:space="preserve"> Кладбище несанкционированное, находится в 2 км от населенного пункта.</w:t>
      </w:r>
    </w:p>
    <w:p w14:paraId="19C049FD" w14:textId="77777777" w:rsidR="00FA5642" w:rsidRPr="00777125" w:rsidRDefault="00FA5642" w:rsidP="00FA5642">
      <w:pPr>
        <w:pStyle w:val="140"/>
      </w:pPr>
      <w:r w:rsidRPr="00F753A1">
        <w:rPr>
          <w:rFonts w:eastAsia="Calibri"/>
        </w:rPr>
        <w:t>Объект размещения отходов (ТКО), включенный в государственный реестр объектов размещения отходов, на территории сельсовета размещён в южной части посёлка Сайга, без соблюдения санитарного разрыва до жилой застройки</w:t>
      </w:r>
      <w:r>
        <w:rPr>
          <w:rFonts w:eastAsia="Calibri"/>
        </w:rPr>
        <w:t xml:space="preserve"> </w:t>
      </w:r>
      <w:r w:rsidRPr="00777125">
        <w:t xml:space="preserve">в непосредственной близости от жилых домов, в водоохранной зоне р. Сайга. Начало эксплуатации объекта – 2010 г. Площадь территории свалки составляет 3,1 га. Общий объем накопленных отходов составляет 0,8 тыс. тонн. </w:t>
      </w:r>
      <w:r>
        <w:t>Объект</w:t>
      </w:r>
      <w:r w:rsidRPr="00777125">
        <w:t xml:space="preserve"> не обустроен</w:t>
      </w:r>
      <w:r>
        <w:t xml:space="preserve"> </w:t>
      </w:r>
      <w:r w:rsidRPr="00777125">
        <w:t xml:space="preserve"> согласно требованиям по устройству и содержанию полигонов. </w:t>
      </w:r>
    </w:p>
    <w:p w14:paraId="5D1C60D3" w14:textId="77777777" w:rsidR="00FA5642" w:rsidRDefault="00FA5642" w:rsidP="00E37E10">
      <w:pPr>
        <w:pStyle w:val="140"/>
      </w:pPr>
    </w:p>
    <w:p w14:paraId="159E8E20" w14:textId="3F5FE68C" w:rsidR="002D5AA8" w:rsidRDefault="002D5AA8" w:rsidP="00E37E10">
      <w:pPr>
        <w:pStyle w:val="140"/>
      </w:pPr>
      <w:r w:rsidRPr="00E37E10">
        <w:t>Таблица 11.</w:t>
      </w:r>
      <w:r w:rsidR="0082313F" w:rsidRPr="00E37E10">
        <w:t>1</w:t>
      </w:r>
      <w:r w:rsidRPr="00E37E10">
        <w:t xml:space="preserve"> Сведения </w:t>
      </w:r>
      <w:r w:rsidR="00E37E10" w:rsidRPr="00E37E10">
        <w:t>об объектах специального назначения</w:t>
      </w:r>
      <w:r w:rsidRPr="00E37E10">
        <w:t xml:space="preserve"> </w:t>
      </w:r>
      <w:r w:rsidR="00E37E10">
        <w:t xml:space="preserve"> </w:t>
      </w:r>
    </w:p>
    <w:p w14:paraId="1E0E772B" w14:textId="77777777" w:rsidR="00B35EB2" w:rsidRPr="00E37E10" w:rsidRDefault="00B35EB2" w:rsidP="00E37E10">
      <w:pPr>
        <w:pStyle w:val="140"/>
      </w:pPr>
    </w:p>
    <w:tbl>
      <w:tblPr>
        <w:tblW w:w="5000" w:type="pct"/>
        <w:tblCellMar>
          <w:left w:w="10" w:type="dxa"/>
          <w:right w:w="10" w:type="dxa"/>
        </w:tblCellMar>
        <w:tblLook w:val="0000" w:firstRow="0" w:lastRow="0" w:firstColumn="0" w:lastColumn="0" w:noHBand="0" w:noVBand="0"/>
      </w:tblPr>
      <w:tblGrid>
        <w:gridCol w:w="445"/>
        <w:gridCol w:w="1843"/>
        <w:gridCol w:w="1739"/>
        <w:gridCol w:w="728"/>
        <w:gridCol w:w="1445"/>
        <w:gridCol w:w="1422"/>
        <w:gridCol w:w="1723"/>
      </w:tblGrid>
      <w:tr w:rsidR="002D5AA8" w:rsidRPr="00F753A1" w14:paraId="25C62446" w14:textId="77777777" w:rsidTr="00A158A2">
        <w:trPr>
          <w:trHeight w:hRule="exact" w:val="352"/>
        </w:trPr>
        <w:tc>
          <w:tcPr>
            <w:tcW w:w="287" w:type="pct"/>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EBF304C" w14:textId="77777777" w:rsidR="002D5AA8" w:rsidRPr="00F753A1" w:rsidRDefault="002D5AA8" w:rsidP="00F753A1">
            <w:pPr>
              <w:pStyle w:val="ConsPlusNormal"/>
            </w:pPr>
            <w:r w:rsidRPr="00F753A1">
              <w:t>№</w:t>
            </w:r>
          </w:p>
        </w:tc>
        <w:tc>
          <w:tcPr>
            <w:tcW w:w="1041" w:type="pct"/>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7ACC92D" w14:textId="77777777" w:rsidR="002D5AA8" w:rsidRPr="00F753A1" w:rsidRDefault="002D5AA8" w:rsidP="00F753A1">
            <w:pPr>
              <w:pStyle w:val="ConsPlusNormal"/>
            </w:pPr>
            <w:r w:rsidRPr="00F753A1">
              <w:t>Наименование</w:t>
            </w:r>
          </w:p>
        </w:tc>
        <w:tc>
          <w:tcPr>
            <w:tcW w:w="975" w:type="pct"/>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A45EB67" w14:textId="77777777" w:rsidR="0080619C" w:rsidRDefault="002D5AA8" w:rsidP="0080619C">
            <w:pPr>
              <w:pStyle w:val="ConsPlusNormal"/>
              <w:jc w:val="center"/>
            </w:pPr>
            <w:r w:rsidRPr="00F753A1">
              <w:t>Местополо</w:t>
            </w:r>
          </w:p>
          <w:p w14:paraId="0AAE76AD" w14:textId="07649C0C" w:rsidR="002D5AA8" w:rsidRPr="00F753A1" w:rsidRDefault="002D5AA8" w:rsidP="0080619C">
            <w:pPr>
              <w:pStyle w:val="ConsPlusNormal"/>
              <w:jc w:val="center"/>
            </w:pPr>
            <w:r w:rsidRPr="00F753A1">
              <w:t>жение</w:t>
            </w:r>
          </w:p>
        </w:tc>
        <w:tc>
          <w:tcPr>
            <w:tcW w:w="1274" w:type="pct"/>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20B8E95" w14:textId="66979AAA" w:rsidR="002D5AA8" w:rsidRPr="00F753A1" w:rsidRDefault="002D5AA8" w:rsidP="00A2150C">
            <w:pPr>
              <w:pStyle w:val="ConsPlusNormal"/>
              <w:jc w:val="center"/>
            </w:pPr>
            <w:r w:rsidRPr="00F753A1">
              <w:t>Расстояние, км.</w:t>
            </w:r>
          </w:p>
        </w:tc>
        <w:tc>
          <w:tcPr>
            <w:tcW w:w="449" w:type="pct"/>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069CBC2" w14:textId="67D3440B" w:rsidR="002D5AA8" w:rsidRPr="00F753A1" w:rsidRDefault="002D5AA8" w:rsidP="00A2150C">
            <w:pPr>
              <w:pStyle w:val="ConsPlusNormal"/>
              <w:jc w:val="center"/>
            </w:pPr>
            <w:r w:rsidRPr="00F753A1">
              <w:t>Территория</w:t>
            </w:r>
          </w:p>
          <w:p w14:paraId="25BAC551" w14:textId="5458FCA2" w:rsidR="002D5AA8" w:rsidRPr="00F753A1" w:rsidRDefault="0080619C" w:rsidP="00A2150C">
            <w:pPr>
              <w:pStyle w:val="ConsPlusNormal"/>
              <w:jc w:val="center"/>
            </w:pPr>
            <w:r>
              <w:t>(</w:t>
            </w:r>
            <w:r w:rsidR="002D5AA8" w:rsidRPr="00F753A1">
              <w:t>га</w:t>
            </w:r>
            <w:r>
              <w:t>)</w:t>
            </w:r>
          </w:p>
        </w:tc>
        <w:tc>
          <w:tcPr>
            <w:tcW w:w="975" w:type="pct"/>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9308760" w14:textId="77777777" w:rsidR="002D5AA8" w:rsidRPr="00F753A1" w:rsidRDefault="002D5AA8" w:rsidP="00A2150C">
            <w:pPr>
              <w:pStyle w:val="ConsPlusNormal"/>
              <w:jc w:val="center"/>
            </w:pPr>
            <w:r w:rsidRPr="00F753A1">
              <w:t>Намечается ли ликвидация и по каким причинам</w:t>
            </w:r>
          </w:p>
        </w:tc>
      </w:tr>
      <w:tr w:rsidR="002D5AA8" w:rsidRPr="00F753A1" w14:paraId="7E811A07" w14:textId="77777777" w:rsidTr="00A158A2">
        <w:trPr>
          <w:trHeight w:val="846"/>
        </w:trPr>
        <w:tc>
          <w:tcPr>
            <w:tcW w:w="287"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D6A6653" w14:textId="77777777" w:rsidR="002D5AA8" w:rsidRPr="00F753A1" w:rsidRDefault="002D5AA8" w:rsidP="00F753A1">
            <w:pPr>
              <w:pStyle w:val="ConsPlusNormal"/>
            </w:pPr>
          </w:p>
        </w:tc>
        <w:tc>
          <w:tcPr>
            <w:tcW w:w="1041"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5E45046" w14:textId="77777777" w:rsidR="002D5AA8" w:rsidRPr="00F753A1" w:rsidRDefault="002D5AA8" w:rsidP="00F753A1">
            <w:pPr>
              <w:pStyle w:val="ConsPlusNormal"/>
            </w:pPr>
          </w:p>
        </w:tc>
        <w:tc>
          <w:tcPr>
            <w:tcW w:w="975"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2E86A45" w14:textId="77777777" w:rsidR="002D5AA8" w:rsidRPr="00F753A1" w:rsidRDefault="002D5AA8" w:rsidP="00F753A1">
            <w:pPr>
              <w:pStyle w:val="ConsPlusNormal"/>
            </w:pPr>
          </w:p>
        </w:tc>
        <w:tc>
          <w:tcPr>
            <w:tcW w:w="449"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9418E90" w14:textId="60E7B4B5" w:rsidR="002D5AA8" w:rsidRPr="00F753A1" w:rsidRDefault="002D5AA8" w:rsidP="00A2150C">
            <w:pPr>
              <w:pStyle w:val="ConsPlusNormal"/>
              <w:jc w:val="center"/>
            </w:pPr>
            <w:r w:rsidRPr="00F753A1">
              <w:t>от цент</w:t>
            </w:r>
            <w:r w:rsidR="00A4786E">
              <w:t xml:space="preserve"> </w:t>
            </w:r>
            <w:r w:rsidRPr="00F753A1">
              <w:t>ра</w:t>
            </w:r>
          </w:p>
        </w:tc>
        <w:tc>
          <w:tcPr>
            <w:tcW w:w="825"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B6703D7" w14:textId="77777777" w:rsidR="0080619C" w:rsidRDefault="002D5AA8" w:rsidP="00A2150C">
            <w:pPr>
              <w:pStyle w:val="ConsPlusNormal"/>
              <w:jc w:val="center"/>
            </w:pPr>
            <w:r w:rsidRPr="00F753A1">
              <w:t>от ближай</w:t>
            </w:r>
          </w:p>
          <w:p w14:paraId="63071EAD" w14:textId="4869B271" w:rsidR="002D5AA8" w:rsidRPr="00F753A1" w:rsidRDefault="004A2FFE" w:rsidP="0080619C">
            <w:pPr>
              <w:pStyle w:val="ConsPlusNormal"/>
              <w:jc w:val="center"/>
            </w:pPr>
            <w:r w:rsidRPr="00F753A1">
              <w:t xml:space="preserve"> </w:t>
            </w:r>
            <w:r w:rsidR="002D5AA8" w:rsidRPr="00F753A1">
              <w:t xml:space="preserve">шей </w:t>
            </w:r>
            <w:r w:rsidR="0080619C">
              <w:t>ж</w:t>
            </w:r>
            <w:r w:rsidR="002D5AA8" w:rsidRPr="00F753A1">
              <w:t>илой площади</w:t>
            </w:r>
          </w:p>
        </w:tc>
        <w:tc>
          <w:tcPr>
            <w:tcW w:w="449"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330B023" w14:textId="77777777" w:rsidR="002D5AA8" w:rsidRPr="00F753A1" w:rsidRDefault="002D5AA8" w:rsidP="00F753A1">
            <w:pPr>
              <w:pStyle w:val="ConsPlusNormal"/>
            </w:pPr>
          </w:p>
        </w:tc>
        <w:tc>
          <w:tcPr>
            <w:tcW w:w="975"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DE1E7AA" w14:textId="77777777" w:rsidR="002D5AA8" w:rsidRPr="00F753A1" w:rsidRDefault="002D5AA8" w:rsidP="00F753A1">
            <w:pPr>
              <w:pStyle w:val="ConsPlusNormal"/>
            </w:pPr>
          </w:p>
        </w:tc>
      </w:tr>
      <w:tr w:rsidR="00574075" w:rsidRPr="00F753A1" w14:paraId="2D95847F" w14:textId="77777777" w:rsidTr="00A158A2">
        <w:trPr>
          <w:trHeight w:hRule="exact" w:val="649"/>
        </w:trPr>
        <w:tc>
          <w:tcPr>
            <w:tcW w:w="287"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FD94F3B" w14:textId="77777777" w:rsidR="00574075" w:rsidRPr="00A2150C" w:rsidRDefault="00574075" w:rsidP="00F753A1">
            <w:pPr>
              <w:pStyle w:val="ConsPlusNormal"/>
            </w:pPr>
          </w:p>
          <w:p w14:paraId="6EC15330" w14:textId="77777777" w:rsidR="00574075" w:rsidRPr="00A2150C" w:rsidRDefault="00574075" w:rsidP="00F753A1">
            <w:pPr>
              <w:pStyle w:val="ConsPlusNormal"/>
            </w:pPr>
            <w:r w:rsidRPr="00A2150C">
              <w:t>1</w:t>
            </w:r>
          </w:p>
        </w:tc>
        <w:tc>
          <w:tcPr>
            <w:tcW w:w="1041"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9A14097" w14:textId="77777777" w:rsidR="00574075" w:rsidRPr="00A2150C" w:rsidRDefault="00574075" w:rsidP="00F753A1">
            <w:pPr>
              <w:pStyle w:val="ConsPlusNormal"/>
            </w:pPr>
            <w:r w:rsidRPr="00A2150C">
              <w:t>Кладбище</w:t>
            </w:r>
          </w:p>
        </w:tc>
        <w:tc>
          <w:tcPr>
            <w:tcW w:w="975"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A37A6EB" w14:textId="22C62BFC" w:rsidR="00574075" w:rsidRPr="00A2150C" w:rsidRDefault="00574075" w:rsidP="00F753A1">
            <w:pPr>
              <w:pStyle w:val="ConsPlusNormal"/>
            </w:pPr>
            <w:r w:rsidRPr="00A2150C">
              <w:t>Молчановский район</w:t>
            </w:r>
          </w:p>
        </w:tc>
        <w:tc>
          <w:tcPr>
            <w:tcW w:w="449"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40B327B" w14:textId="2BED8423" w:rsidR="00574075" w:rsidRPr="00A2150C" w:rsidRDefault="00574075" w:rsidP="0080619C">
            <w:pPr>
              <w:pStyle w:val="ConsPlusNormal"/>
              <w:jc w:val="center"/>
            </w:pPr>
            <w:r w:rsidRPr="00A2150C">
              <w:t>3</w:t>
            </w:r>
          </w:p>
        </w:tc>
        <w:tc>
          <w:tcPr>
            <w:tcW w:w="825"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C9C5980" w14:textId="7005457E" w:rsidR="00574075" w:rsidRPr="00A2150C" w:rsidRDefault="00574075" w:rsidP="0080619C">
            <w:pPr>
              <w:pStyle w:val="ConsPlusNormal"/>
              <w:jc w:val="center"/>
            </w:pPr>
            <w:r w:rsidRPr="00A2150C">
              <w:t>2</w:t>
            </w:r>
          </w:p>
        </w:tc>
        <w:tc>
          <w:tcPr>
            <w:tcW w:w="449"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5223B8B" w14:textId="04948EBF" w:rsidR="00574075" w:rsidRPr="00A2150C" w:rsidRDefault="00574075" w:rsidP="0080619C">
            <w:pPr>
              <w:pStyle w:val="ConsPlusNormal"/>
              <w:jc w:val="center"/>
            </w:pPr>
            <w:r w:rsidRPr="00A2150C">
              <w:t>2</w:t>
            </w:r>
          </w:p>
        </w:tc>
        <w:tc>
          <w:tcPr>
            <w:tcW w:w="975"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D533E9A" w14:textId="5DBC8196" w:rsidR="00574075" w:rsidRPr="00F753A1" w:rsidRDefault="0080619C" w:rsidP="0080619C">
            <w:pPr>
              <w:pStyle w:val="ConsPlusNormal"/>
              <w:jc w:val="center"/>
              <w:rPr>
                <w:highlight w:val="yellow"/>
              </w:rPr>
            </w:pPr>
            <w:r>
              <w:t xml:space="preserve"> </w:t>
            </w:r>
          </w:p>
        </w:tc>
      </w:tr>
      <w:tr w:rsidR="002D5AA8" w:rsidRPr="00F753A1" w14:paraId="2EB76FA3" w14:textId="77777777" w:rsidTr="00A158A2">
        <w:trPr>
          <w:trHeight w:hRule="exact" w:val="529"/>
        </w:trPr>
        <w:tc>
          <w:tcPr>
            <w:tcW w:w="287"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5FAD80C" w14:textId="44E3E0D3" w:rsidR="002D5AA8" w:rsidRPr="00A2150C" w:rsidRDefault="00574075" w:rsidP="0080619C">
            <w:pPr>
              <w:pStyle w:val="ConsPlusNormal"/>
              <w:jc w:val="center"/>
            </w:pPr>
            <w:r w:rsidRPr="00A2150C">
              <w:t>2</w:t>
            </w:r>
          </w:p>
        </w:tc>
        <w:tc>
          <w:tcPr>
            <w:tcW w:w="1041"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33F3787" w14:textId="0F05BE3C" w:rsidR="002D5AA8" w:rsidRPr="00A2150C" w:rsidRDefault="00574075" w:rsidP="0080619C">
            <w:pPr>
              <w:pStyle w:val="ConsPlusNormal"/>
            </w:pPr>
            <w:r w:rsidRPr="00A2150C">
              <w:rPr>
                <w:rFonts w:eastAsia="Calibri"/>
              </w:rPr>
              <w:t>Объект разме</w:t>
            </w:r>
            <w:r w:rsidR="0080619C">
              <w:rPr>
                <w:rFonts w:eastAsia="Calibri"/>
              </w:rPr>
              <w:t xml:space="preserve"> </w:t>
            </w:r>
            <w:r w:rsidRPr="00A2150C">
              <w:rPr>
                <w:rFonts w:eastAsia="Calibri"/>
              </w:rPr>
              <w:t xml:space="preserve">щения </w:t>
            </w:r>
            <w:r w:rsidR="0080619C">
              <w:rPr>
                <w:rFonts w:eastAsia="Calibri"/>
              </w:rPr>
              <w:t xml:space="preserve"> Т</w:t>
            </w:r>
            <w:r w:rsidRPr="00A2150C">
              <w:rPr>
                <w:rFonts w:eastAsia="Calibri"/>
              </w:rPr>
              <w:t>КО</w:t>
            </w:r>
          </w:p>
        </w:tc>
        <w:tc>
          <w:tcPr>
            <w:tcW w:w="975"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B41F07C" w14:textId="23595A3D" w:rsidR="002D5AA8" w:rsidRPr="00A2150C" w:rsidRDefault="004B424F" w:rsidP="0080619C">
            <w:pPr>
              <w:pStyle w:val="ConsPlusNormal"/>
              <w:jc w:val="center"/>
            </w:pPr>
            <w:r w:rsidRPr="00A2150C">
              <w:t>п</w:t>
            </w:r>
            <w:r w:rsidR="00574075" w:rsidRPr="00A2150C">
              <w:t>.Сайга южная часть</w:t>
            </w:r>
          </w:p>
        </w:tc>
        <w:tc>
          <w:tcPr>
            <w:tcW w:w="449"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BB3B8F6" w14:textId="72522D6F" w:rsidR="002D5AA8" w:rsidRPr="00A2150C" w:rsidRDefault="002D5AA8" w:rsidP="0080619C">
            <w:pPr>
              <w:pStyle w:val="ConsPlusNormal"/>
              <w:jc w:val="center"/>
            </w:pPr>
          </w:p>
        </w:tc>
        <w:tc>
          <w:tcPr>
            <w:tcW w:w="825"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8CB8F35" w14:textId="6951630F" w:rsidR="002D5AA8" w:rsidRPr="00A2150C" w:rsidRDefault="002D5AA8" w:rsidP="0080619C">
            <w:pPr>
              <w:pStyle w:val="ConsPlusNormal"/>
              <w:jc w:val="center"/>
            </w:pPr>
          </w:p>
        </w:tc>
        <w:tc>
          <w:tcPr>
            <w:tcW w:w="449"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441B5EE" w14:textId="66B5B50D" w:rsidR="002D5AA8" w:rsidRPr="00A2150C" w:rsidRDefault="00574075" w:rsidP="0080619C">
            <w:pPr>
              <w:pStyle w:val="ConsPlusNormal"/>
              <w:jc w:val="center"/>
            </w:pPr>
            <w:r w:rsidRPr="00A2150C">
              <w:t>3,1</w:t>
            </w:r>
          </w:p>
        </w:tc>
        <w:tc>
          <w:tcPr>
            <w:tcW w:w="975"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7ED1E7E" w14:textId="68C72B77" w:rsidR="002D5AA8" w:rsidRPr="00F753A1" w:rsidRDefault="002D5AA8" w:rsidP="0080619C">
            <w:pPr>
              <w:pStyle w:val="ConsPlusNormal"/>
              <w:jc w:val="center"/>
              <w:rPr>
                <w:highlight w:val="green"/>
              </w:rPr>
            </w:pPr>
          </w:p>
        </w:tc>
      </w:tr>
    </w:tbl>
    <w:p w14:paraId="354BDE8C" w14:textId="77777777" w:rsidR="0080619C" w:rsidRDefault="0080619C" w:rsidP="0080619C">
      <w:pPr>
        <w:pStyle w:val="140"/>
        <w:rPr>
          <w:rFonts w:eastAsia="Calibri"/>
        </w:rPr>
      </w:pPr>
    </w:p>
    <w:p w14:paraId="21447748" w14:textId="77777777" w:rsidR="00E37E10" w:rsidRPr="00925D99" w:rsidRDefault="00E37E10" w:rsidP="00925D99">
      <w:pPr>
        <w:pStyle w:val="140"/>
        <w:rPr>
          <w:rFonts w:eastAsia="Calibri"/>
        </w:rPr>
      </w:pPr>
      <w:r w:rsidRPr="00925D99">
        <w:t xml:space="preserve">Проблемы утилизации твёрдых бытовых отходов неразрывно связаны с проблемами их сбора и вывоза. К проблемам в этой сфере относятся: примитивное устройство контейнерных площадок, которые не защищают отходы от погодных </w:t>
      </w:r>
      <w:r w:rsidRPr="00925D99">
        <w:lastRenderedPageBreak/>
        <w:t>осадков, ветра, доступа домашних животных (коров и собак и т.п.); недостаточное количество контейнеров; отсутствие площадок в микрорайонах частной застройки; недостаточное оснащение специализированной техникой; отсутствие загораживания непосредственно объектов утилизации твёрдых бытовых отходов; недостаточное финансирование содержания свалок.</w:t>
      </w:r>
      <w:r w:rsidRPr="00925D99">
        <w:rPr>
          <w:rFonts w:eastAsia="Calibri"/>
        </w:rPr>
        <w:t xml:space="preserve">. </w:t>
      </w:r>
    </w:p>
    <w:p w14:paraId="5AA0CF7C" w14:textId="77777777" w:rsidR="00E37E10" w:rsidRPr="00925D99" w:rsidRDefault="00E37E10" w:rsidP="00925D99">
      <w:pPr>
        <w:pStyle w:val="140"/>
      </w:pPr>
      <w:r w:rsidRPr="00925D99">
        <w:t xml:space="preserve"> Очистные канализационные сооружения выработали свой ресурс и вышли из строя, что требует на первую очередь разместить в поселении поля запахивания жидких отходов.</w:t>
      </w:r>
    </w:p>
    <w:p w14:paraId="4E428BF8" w14:textId="7F76B532" w:rsidR="00470B9F" w:rsidRPr="00CF3B3F" w:rsidRDefault="00470B9F" w:rsidP="00FF27CC">
      <w:pPr>
        <w:pStyle w:val="2a"/>
      </w:pPr>
      <w:bookmarkStart w:id="107" w:name="_Toc147237752"/>
      <w:r w:rsidRPr="00CF3B3F">
        <w:t>11.2</w:t>
      </w:r>
      <w:r w:rsidR="009F525D" w:rsidRPr="00CF3B3F">
        <w:t>.</w:t>
      </w:r>
      <w:r w:rsidRPr="00CF3B3F">
        <w:t xml:space="preserve"> Санитарно-экологическое состояние территории </w:t>
      </w:r>
      <w:bookmarkEnd w:id="106"/>
      <w:r w:rsidR="006922ED" w:rsidRPr="00CF3B3F">
        <w:t>муниципального образования</w:t>
      </w:r>
      <w:bookmarkEnd w:id="107"/>
    </w:p>
    <w:p w14:paraId="6A007512" w14:textId="2588145D" w:rsidR="003F0513" w:rsidRPr="00CF3B3F" w:rsidRDefault="002D439D" w:rsidP="004E4E17">
      <w:pPr>
        <w:pStyle w:val="140"/>
      </w:pPr>
      <w:r w:rsidRPr="00CF3B3F">
        <w:t xml:space="preserve">Соблюдение принципов устойчивого развития, учет которых регламентирован градостроительным заданием, требует в полной мере реализовать стратегию охраны окружающей среды </w:t>
      </w:r>
      <w:r w:rsidR="003C49E8" w:rsidRPr="00CF3B3F">
        <w:t>Сайгин</w:t>
      </w:r>
      <w:r w:rsidR="007E23E6" w:rsidRPr="00CF3B3F">
        <w:t>ского</w:t>
      </w:r>
      <w:r w:rsidR="00432645" w:rsidRPr="00CF3B3F">
        <w:t xml:space="preserve"> сельского</w:t>
      </w:r>
      <w:r w:rsidR="00F27DD0" w:rsidRPr="00CF3B3F">
        <w:t xml:space="preserve"> </w:t>
      </w:r>
      <w:r w:rsidR="00755C31" w:rsidRPr="00CF3B3F">
        <w:t>поселения</w:t>
      </w:r>
      <w:r w:rsidRPr="00CF3B3F">
        <w:t xml:space="preserve">. Выполнить это возможно посредством концентрации ресурсов для решения первоочередных задач по улучшению экологической обстановки, сохранению благоприятной окружающей среды и природно-ресурсного потенциала </w:t>
      </w:r>
      <w:r w:rsidR="00755C31" w:rsidRPr="00CF3B3F">
        <w:t xml:space="preserve">в целях </w:t>
      </w:r>
      <w:r w:rsidR="000137F6" w:rsidRPr="00CF3B3F">
        <w:t>сохранения здоровья населения.</w:t>
      </w:r>
    </w:p>
    <w:p w14:paraId="2E98146C" w14:textId="3869BD4E" w:rsidR="00A6287C" w:rsidRPr="00CF3B3F" w:rsidRDefault="00A108AE" w:rsidP="004E4E17">
      <w:pPr>
        <w:pStyle w:val="140"/>
      </w:pPr>
      <w:r w:rsidRPr="00CF3B3F">
        <w:t>Н</w:t>
      </w:r>
      <w:r w:rsidR="006C6463" w:rsidRPr="00CF3B3F">
        <w:t xml:space="preserve">егативное воздействие на окружающую среду на территории </w:t>
      </w:r>
      <w:r w:rsidR="003C49E8" w:rsidRPr="00CF3B3F">
        <w:t>Сайгин</w:t>
      </w:r>
      <w:r w:rsidR="007E23E6" w:rsidRPr="00CF3B3F">
        <w:t>ского</w:t>
      </w:r>
      <w:r w:rsidR="00F27DD0" w:rsidRPr="00CF3B3F">
        <w:t xml:space="preserve"> </w:t>
      </w:r>
      <w:r w:rsidR="00A06D5A" w:rsidRPr="00CF3B3F">
        <w:t>сельского</w:t>
      </w:r>
      <w:r w:rsidR="00F27DD0" w:rsidRPr="00CF3B3F">
        <w:t xml:space="preserve"> </w:t>
      </w:r>
      <w:r w:rsidR="006C6463" w:rsidRPr="00CF3B3F">
        <w:t xml:space="preserve">поселения </w:t>
      </w:r>
      <w:r w:rsidR="009C71E0" w:rsidRPr="00CF3B3F">
        <w:t>оказыва</w:t>
      </w:r>
      <w:r w:rsidR="00925D99">
        <w:t>е</w:t>
      </w:r>
      <w:r w:rsidR="009C71E0" w:rsidRPr="00CF3B3F">
        <w:t xml:space="preserve">т </w:t>
      </w:r>
      <w:r w:rsidR="008D165D" w:rsidRPr="00CF3B3F">
        <w:t>котельн</w:t>
      </w:r>
      <w:r w:rsidR="00925D99">
        <w:t>ая</w:t>
      </w:r>
      <w:r w:rsidR="00293AF9" w:rsidRPr="00CF3B3F">
        <w:t xml:space="preserve">, </w:t>
      </w:r>
      <w:r w:rsidR="007E71FB" w:rsidRPr="00CF3B3F">
        <w:t>работающ</w:t>
      </w:r>
      <w:r w:rsidR="009734F0" w:rsidRPr="00CF3B3F">
        <w:t>ие</w:t>
      </w:r>
      <w:r w:rsidR="007E71FB" w:rsidRPr="00CF3B3F">
        <w:t xml:space="preserve"> на </w:t>
      </w:r>
      <w:r w:rsidR="00925D99">
        <w:t>угле.</w:t>
      </w:r>
    </w:p>
    <w:p w14:paraId="1B5447C2" w14:textId="599BC478" w:rsidR="00CC438F" w:rsidRDefault="00CC438F" w:rsidP="004E4E17">
      <w:pPr>
        <w:spacing w:before="120" w:after="120" w:line="240" w:lineRule="auto"/>
        <w:ind w:firstLine="709"/>
        <w:rPr>
          <w:sz w:val="26"/>
          <w:szCs w:val="26"/>
        </w:rPr>
      </w:pPr>
      <w:r w:rsidRPr="00CF3B3F">
        <w:rPr>
          <w:sz w:val="26"/>
          <w:szCs w:val="26"/>
        </w:rPr>
        <w:t>Таблица 11.</w:t>
      </w:r>
      <w:r w:rsidR="0082313F" w:rsidRPr="00CF3B3F">
        <w:rPr>
          <w:sz w:val="26"/>
          <w:szCs w:val="26"/>
        </w:rPr>
        <w:t>2</w:t>
      </w:r>
      <w:r w:rsidR="001F6A66">
        <w:rPr>
          <w:sz w:val="26"/>
          <w:szCs w:val="26"/>
        </w:rPr>
        <w:t xml:space="preserve">– </w:t>
      </w:r>
      <w:r w:rsidRPr="00CF3B3F">
        <w:rPr>
          <w:sz w:val="26"/>
          <w:szCs w:val="26"/>
        </w:rPr>
        <w:t>Сведения о котельных.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2"/>
        <w:gridCol w:w="1720"/>
        <w:gridCol w:w="2154"/>
        <w:gridCol w:w="1721"/>
        <w:gridCol w:w="1721"/>
        <w:gridCol w:w="1577"/>
      </w:tblGrid>
      <w:tr w:rsidR="00925D99" w:rsidRPr="00925D99" w14:paraId="4D1A72BC" w14:textId="7C5F674E" w:rsidTr="00A158A2">
        <w:trPr>
          <w:trHeight w:val="831"/>
        </w:trPr>
        <w:tc>
          <w:tcPr>
            <w:tcW w:w="223" w:type="pct"/>
          </w:tcPr>
          <w:p w14:paraId="02B04949" w14:textId="2D01DF0E" w:rsidR="00925D99" w:rsidRDefault="00925D99" w:rsidP="00A158A2">
            <w:pPr>
              <w:pStyle w:val="ConsPlusNormal"/>
              <w:jc w:val="center"/>
              <w:rPr>
                <w:sz w:val="22"/>
                <w:szCs w:val="22"/>
              </w:rPr>
            </w:pPr>
            <w:r w:rsidRPr="00925D99">
              <w:rPr>
                <w:sz w:val="22"/>
                <w:szCs w:val="22"/>
              </w:rPr>
              <w:t>№</w:t>
            </w:r>
          </w:p>
          <w:p w14:paraId="7ACB7694" w14:textId="3FF82074" w:rsidR="00925D99" w:rsidRPr="00925D99" w:rsidRDefault="00925D99" w:rsidP="00A158A2">
            <w:pPr>
              <w:pStyle w:val="ConsPlusNormal"/>
              <w:jc w:val="center"/>
              <w:rPr>
                <w:sz w:val="22"/>
                <w:szCs w:val="22"/>
              </w:rPr>
            </w:pPr>
            <w:r w:rsidRPr="00925D99">
              <w:rPr>
                <w:sz w:val="22"/>
                <w:szCs w:val="22"/>
              </w:rPr>
              <w:t>пп</w:t>
            </w:r>
          </w:p>
          <w:p w14:paraId="50905BB1" w14:textId="77777777" w:rsidR="00925D99" w:rsidRPr="00925D99" w:rsidRDefault="00925D99" w:rsidP="00A158A2">
            <w:pPr>
              <w:pStyle w:val="ConsPlusNormal"/>
              <w:jc w:val="center"/>
              <w:rPr>
                <w:sz w:val="22"/>
                <w:szCs w:val="22"/>
              </w:rPr>
            </w:pPr>
          </w:p>
        </w:tc>
        <w:tc>
          <w:tcPr>
            <w:tcW w:w="924" w:type="pct"/>
          </w:tcPr>
          <w:p w14:paraId="26FABCE6" w14:textId="05543E5F" w:rsidR="00925D99" w:rsidRPr="00925D99" w:rsidRDefault="00925D99" w:rsidP="00A158A2">
            <w:pPr>
              <w:pStyle w:val="ConsPlusNormal"/>
              <w:jc w:val="center"/>
              <w:rPr>
                <w:sz w:val="22"/>
                <w:szCs w:val="22"/>
              </w:rPr>
            </w:pPr>
            <w:r w:rsidRPr="00925D99">
              <w:rPr>
                <w:sz w:val="22"/>
                <w:szCs w:val="22"/>
              </w:rPr>
              <w:t>Наименование</w:t>
            </w:r>
          </w:p>
        </w:tc>
        <w:tc>
          <w:tcPr>
            <w:tcW w:w="1156" w:type="pct"/>
          </w:tcPr>
          <w:p w14:paraId="6F80E50F" w14:textId="7DA75052" w:rsidR="00925D99" w:rsidRPr="00925D99" w:rsidRDefault="00925D99" w:rsidP="00A158A2">
            <w:pPr>
              <w:pStyle w:val="ConsPlusNormal"/>
              <w:jc w:val="center"/>
              <w:rPr>
                <w:sz w:val="22"/>
                <w:szCs w:val="22"/>
              </w:rPr>
            </w:pPr>
            <w:r w:rsidRPr="00925D99">
              <w:rPr>
                <w:sz w:val="22"/>
                <w:szCs w:val="22"/>
              </w:rPr>
              <w:t>Адрес</w:t>
            </w:r>
          </w:p>
        </w:tc>
        <w:tc>
          <w:tcPr>
            <w:tcW w:w="924" w:type="pct"/>
          </w:tcPr>
          <w:p w14:paraId="4A0DA619" w14:textId="058CD073" w:rsidR="00925D99" w:rsidRPr="00925D99" w:rsidRDefault="00925D99" w:rsidP="00A158A2">
            <w:pPr>
              <w:pStyle w:val="ConsPlusNormal"/>
              <w:jc w:val="center"/>
              <w:rPr>
                <w:sz w:val="22"/>
                <w:szCs w:val="22"/>
              </w:rPr>
            </w:pPr>
            <w:r w:rsidRPr="00925D99">
              <w:rPr>
                <w:sz w:val="22"/>
                <w:szCs w:val="22"/>
              </w:rPr>
              <w:t>Зона обслуживания</w:t>
            </w:r>
          </w:p>
        </w:tc>
        <w:tc>
          <w:tcPr>
            <w:tcW w:w="924" w:type="pct"/>
          </w:tcPr>
          <w:p w14:paraId="6D298C6D" w14:textId="77777777" w:rsidR="00925D99" w:rsidRDefault="00925D99" w:rsidP="00A158A2">
            <w:pPr>
              <w:pStyle w:val="ConsPlusNormal"/>
              <w:jc w:val="center"/>
              <w:rPr>
                <w:sz w:val="22"/>
                <w:szCs w:val="22"/>
              </w:rPr>
            </w:pPr>
            <w:r>
              <w:rPr>
                <w:sz w:val="22"/>
                <w:szCs w:val="22"/>
              </w:rPr>
              <w:t>Произведено тепловой мощности</w:t>
            </w:r>
          </w:p>
          <w:p w14:paraId="166EC225" w14:textId="7BBFDB25" w:rsidR="00925D99" w:rsidRPr="00925D99" w:rsidRDefault="00925D99" w:rsidP="00A158A2">
            <w:pPr>
              <w:pStyle w:val="ConsPlusNormal"/>
              <w:jc w:val="center"/>
              <w:rPr>
                <w:sz w:val="22"/>
                <w:szCs w:val="22"/>
              </w:rPr>
            </w:pPr>
            <w:r>
              <w:rPr>
                <w:sz w:val="22"/>
                <w:szCs w:val="22"/>
              </w:rPr>
              <w:t>Гкал/год</w:t>
            </w:r>
          </w:p>
        </w:tc>
        <w:tc>
          <w:tcPr>
            <w:tcW w:w="847" w:type="pct"/>
          </w:tcPr>
          <w:p w14:paraId="2297C7E5" w14:textId="280D9518" w:rsidR="00925D99" w:rsidRPr="00925D99" w:rsidRDefault="00925D99" w:rsidP="00A158A2">
            <w:pPr>
              <w:pStyle w:val="ConsPlusNormal"/>
              <w:jc w:val="center"/>
              <w:rPr>
                <w:sz w:val="22"/>
                <w:szCs w:val="22"/>
              </w:rPr>
            </w:pPr>
            <w:r>
              <w:rPr>
                <w:sz w:val="22"/>
                <w:szCs w:val="22"/>
              </w:rPr>
              <w:t>Реализовано тепловой мощности Гкал/год</w:t>
            </w:r>
          </w:p>
        </w:tc>
      </w:tr>
      <w:tr w:rsidR="00925D99" w:rsidRPr="00925D99" w14:paraId="2B5CF16E" w14:textId="512A479F" w:rsidTr="00A158A2">
        <w:trPr>
          <w:trHeight w:val="631"/>
        </w:trPr>
        <w:tc>
          <w:tcPr>
            <w:tcW w:w="223" w:type="pct"/>
            <w:vAlign w:val="center"/>
          </w:tcPr>
          <w:p w14:paraId="66C1408F" w14:textId="2C1D7F7B" w:rsidR="00925D99" w:rsidRPr="00925D99" w:rsidRDefault="00925D99" w:rsidP="00A158A2">
            <w:pPr>
              <w:pStyle w:val="ConsPlusNormal"/>
              <w:jc w:val="center"/>
              <w:rPr>
                <w:sz w:val="22"/>
                <w:szCs w:val="22"/>
              </w:rPr>
            </w:pPr>
            <w:r>
              <w:rPr>
                <w:sz w:val="22"/>
                <w:szCs w:val="22"/>
              </w:rPr>
              <w:t>1</w:t>
            </w:r>
          </w:p>
        </w:tc>
        <w:tc>
          <w:tcPr>
            <w:tcW w:w="924" w:type="pct"/>
            <w:vAlign w:val="center"/>
          </w:tcPr>
          <w:p w14:paraId="1ED6A3F7" w14:textId="164EFD5C" w:rsidR="00925D99" w:rsidRPr="00925D99" w:rsidRDefault="00925D99" w:rsidP="00A158A2">
            <w:pPr>
              <w:pStyle w:val="ConsPlusNormal"/>
              <w:jc w:val="center"/>
              <w:rPr>
                <w:sz w:val="22"/>
                <w:szCs w:val="22"/>
              </w:rPr>
            </w:pPr>
            <w:r w:rsidRPr="00925D99">
              <w:rPr>
                <w:sz w:val="22"/>
                <w:szCs w:val="22"/>
              </w:rPr>
              <w:t>Котельная</w:t>
            </w:r>
          </w:p>
        </w:tc>
        <w:tc>
          <w:tcPr>
            <w:tcW w:w="1156" w:type="pct"/>
            <w:vAlign w:val="center"/>
          </w:tcPr>
          <w:p w14:paraId="1F1C273E" w14:textId="77777777" w:rsidR="00925D99" w:rsidRPr="00925D99" w:rsidRDefault="00925D99" w:rsidP="00A158A2">
            <w:pPr>
              <w:pStyle w:val="ConsPlusNormal"/>
              <w:jc w:val="center"/>
              <w:rPr>
                <w:sz w:val="22"/>
                <w:szCs w:val="22"/>
              </w:rPr>
            </w:pPr>
            <w:r w:rsidRPr="00925D99">
              <w:rPr>
                <w:sz w:val="22"/>
                <w:szCs w:val="22"/>
              </w:rPr>
              <w:t>П.Сайга,</w:t>
            </w:r>
          </w:p>
          <w:p w14:paraId="4C2CE38D" w14:textId="40DA76C0" w:rsidR="00925D99" w:rsidRPr="00925D99" w:rsidRDefault="00925D99" w:rsidP="00A158A2">
            <w:pPr>
              <w:pStyle w:val="ConsPlusNormal"/>
              <w:jc w:val="center"/>
              <w:rPr>
                <w:sz w:val="22"/>
                <w:szCs w:val="22"/>
              </w:rPr>
            </w:pPr>
            <w:r w:rsidRPr="00925D99">
              <w:rPr>
                <w:sz w:val="22"/>
                <w:szCs w:val="22"/>
              </w:rPr>
              <w:t>ул.</w:t>
            </w:r>
            <w:r w:rsidR="00A158A2">
              <w:rPr>
                <w:sz w:val="22"/>
                <w:szCs w:val="22"/>
              </w:rPr>
              <w:t xml:space="preserve"> </w:t>
            </w:r>
            <w:r w:rsidRPr="00925D99">
              <w:rPr>
                <w:sz w:val="22"/>
                <w:szCs w:val="22"/>
              </w:rPr>
              <w:t>О.Кошевого,</w:t>
            </w:r>
            <w:r w:rsidR="00A158A2">
              <w:rPr>
                <w:sz w:val="22"/>
                <w:szCs w:val="22"/>
              </w:rPr>
              <w:t xml:space="preserve"> </w:t>
            </w:r>
            <w:r w:rsidRPr="00925D99">
              <w:rPr>
                <w:sz w:val="22"/>
                <w:szCs w:val="22"/>
              </w:rPr>
              <w:t>д.2</w:t>
            </w:r>
          </w:p>
        </w:tc>
        <w:tc>
          <w:tcPr>
            <w:tcW w:w="924" w:type="pct"/>
            <w:vAlign w:val="center"/>
          </w:tcPr>
          <w:p w14:paraId="6219C8C2" w14:textId="48A92E64" w:rsidR="00925D99" w:rsidRPr="00925D99" w:rsidRDefault="00925D99" w:rsidP="00A158A2">
            <w:pPr>
              <w:pStyle w:val="ConsPlusNormal"/>
              <w:jc w:val="center"/>
              <w:rPr>
                <w:sz w:val="22"/>
                <w:szCs w:val="22"/>
              </w:rPr>
            </w:pPr>
            <w:r>
              <w:rPr>
                <w:sz w:val="22"/>
                <w:szCs w:val="22"/>
              </w:rPr>
              <w:t>П.Сайга</w:t>
            </w:r>
          </w:p>
        </w:tc>
        <w:tc>
          <w:tcPr>
            <w:tcW w:w="924" w:type="pct"/>
            <w:vAlign w:val="center"/>
          </w:tcPr>
          <w:p w14:paraId="4AFB000F" w14:textId="4D285554" w:rsidR="00925D99" w:rsidRPr="00925D99" w:rsidRDefault="00925D99" w:rsidP="00A158A2">
            <w:pPr>
              <w:pStyle w:val="ConsPlusNormal"/>
              <w:jc w:val="center"/>
              <w:rPr>
                <w:sz w:val="22"/>
                <w:szCs w:val="22"/>
              </w:rPr>
            </w:pPr>
            <w:r>
              <w:rPr>
                <w:sz w:val="22"/>
                <w:szCs w:val="22"/>
              </w:rPr>
              <w:t>2768,9</w:t>
            </w:r>
          </w:p>
        </w:tc>
        <w:tc>
          <w:tcPr>
            <w:tcW w:w="847" w:type="pct"/>
            <w:vAlign w:val="center"/>
          </w:tcPr>
          <w:p w14:paraId="33D89AC3" w14:textId="74DAE972" w:rsidR="00925D99" w:rsidRPr="00925D99" w:rsidRDefault="00925D99" w:rsidP="00A158A2">
            <w:pPr>
              <w:pStyle w:val="ConsPlusNormal"/>
              <w:jc w:val="center"/>
              <w:rPr>
                <w:sz w:val="22"/>
                <w:szCs w:val="22"/>
              </w:rPr>
            </w:pPr>
            <w:r>
              <w:rPr>
                <w:sz w:val="22"/>
                <w:szCs w:val="22"/>
              </w:rPr>
              <w:t>1944,72</w:t>
            </w:r>
          </w:p>
        </w:tc>
      </w:tr>
    </w:tbl>
    <w:p w14:paraId="7C2E87FB" w14:textId="77777777" w:rsidR="00CC438F" w:rsidRPr="00CF3B3F" w:rsidRDefault="00CC438F" w:rsidP="00A158A2">
      <w:pPr>
        <w:pStyle w:val="af9"/>
        <w:spacing w:before="120" w:after="120"/>
        <w:jc w:val="center"/>
      </w:pPr>
      <w:bookmarkStart w:id="108" w:name="_Toc436143679"/>
      <w:r w:rsidRPr="00CF3B3F">
        <w:t>Состояние водных объектов</w:t>
      </w:r>
    </w:p>
    <w:p w14:paraId="2023A8C3" w14:textId="4D49EF77" w:rsidR="00CC438F" w:rsidRPr="00CF3B3F" w:rsidRDefault="00CC438F" w:rsidP="00A158A2">
      <w:pPr>
        <w:pStyle w:val="140"/>
      </w:pPr>
      <w:r w:rsidRPr="00CF3B3F">
        <w:t xml:space="preserve">Основными источниками загрязнения поверхностных водных объектов в </w:t>
      </w:r>
      <w:r w:rsidR="003C49E8" w:rsidRPr="00CF3B3F">
        <w:t>Сайгин</w:t>
      </w:r>
      <w:r w:rsidR="007E23E6" w:rsidRPr="00CF3B3F">
        <w:t>ского</w:t>
      </w:r>
      <w:r w:rsidRPr="00CF3B3F">
        <w:t xml:space="preserve"> сельском поселении являются неочищенные (недостаточно очищенные) сточные воды, ливневые и талые воды со свалок, дорог. Отсутствие систем водоотведения приводит к загрязнению русла реки стоками. Также русло реки подвержено загрязнению отходами потребления.</w:t>
      </w:r>
    </w:p>
    <w:p w14:paraId="130E0EFE" w14:textId="77777777" w:rsidR="00CC438F" w:rsidRPr="00CF3B3F" w:rsidRDefault="00CC438F" w:rsidP="00A158A2">
      <w:pPr>
        <w:pStyle w:val="140"/>
      </w:pPr>
      <w:r w:rsidRPr="00CF3B3F">
        <w:t xml:space="preserve">В воде и по берегам озер часто можно увидеть стволы деревьев. Разложение древесины способствует накоплению в воде фенола и других ядов, влияющих на жизнедеятельность ихтиофауны озер. </w:t>
      </w:r>
    </w:p>
    <w:p w14:paraId="1D61EB0F" w14:textId="77777777" w:rsidR="00CC438F" w:rsidRPr="00CF3B3F" w:rsidRDefault="00CC438F" w:rsidP="00A158A2">
      <w:pPr>
        <w:pStyle w:val="140"/>
      </w:pPr>
      <w:r w:rsidRPr="00CF3B3F">
        <w:t>Риск для здоровья населения и природных комплексов, обусловленный качеством водных объектов, связан:</w:t>
      </w:r>
    </w:p>
    <w:p w14:paraId="50836E8C" w14:textId="77777777" w:rsidR="00CC438F" w:rsidRPr="00CF3B3F" w:rsidRDefault="00CC438F" w:rsidP="00A158A2">
      <w:pPr>
        <w:pStyle w:val="140"/>
        <w:numPr>
          <w:ilvl w:val="0"/>
          <w:numId w:val="13"/>
        </w:numPr>
        <w:ind w:left="0" w:firstLine="709"/>
      </w:pPr>
      <w:r w:rsidRPr="00CF3B3F">
        <w:t>с захламлением, загрязнением и отсутствием благоустройства водоохранных зон и прибрежных территорий малых рек;</w:t>
      </w:r>
    </w:p>
    <w:p w14:paraId="5D34D15E" w14:textId="77777777" w:rsidR="00CC438F" w:rsidRPr="00CF3B3F" w:rsidRDefault="00CC438F" w:rsidP="00A158A2">
      <w:pPr>
        <w:pStyle w:val="140"/>
        <w:numPr>
          <w:ilvl w:val="0"/>
          <w:numId w:val="13"/>
        </w:numPr>
        <w:ind w:left="0" w:firstLine="709"/>
      </w:pPr>
      <w:r w:rsidRPr="00CF3B3F">
        <w:t>с несоблюдением требований Водного кодекса по использованию территории в водоохранных зонах и прибрежных защитных полосах;</w:t>
      </w:r>
    </w:p>
    <w:p w14:paraId="4E50DB30" w14:textId="77777777" w:rsidR="00CC438F" w:rsidRDefault="00CC438F" w:rsidP="00A158A2">
      <w:pPr>
        <w:pStyle w:val="140"/>
        <w:numPr>
          <w:ilvl w:val="0"/>
          <w:numId w:val="13"/>
        </w:numPr>
        <w:ind w:left="0" w:firstLine="709"/>
      </w:pPr>
      <w:r w:rsidRPr="00CF3B3F">
        <w:t xml:space="preserve">с отсутствием требуемых дренажных систем (ливневой канализации), очистных сооружений ливневых вод. </w:t>
      </w:r>
    </w:p>
    <w:p w14:paraId="5E320859" w14:textId="13F2B0A6" w:rsidR="00D80168" w:rsidRPr="00D80168" w:rsidRDefault="00D80168" w:rsidP="00A158A2">
      <w:pPr>
        <w:pStyle w:val="140"/>
      </w:pPr>
      <w:r w:rsidRPr="00D80168">
        <w:t xml:space="preserve">По данным Департамента Природных ресурсов и охраны окружающей среды Томской области границы водоохранных зон, прибрежных защитных полос,  </w:t>
      </w:r>
      <w:r w:rsidRPr="00D80168">
        <w:lastRenderedPageBreak/>
        <w:t>береговые линии поверхностных водных объектов Департаментом не устанавливались. Границы зон затопления  и подтопления Департаментом также не устанавливались.</w:t>
      </w:r>
    </w:p>
    <w:p w14:paraId="303CFEEE" w14:textId="14D44A86" w:rsidR="00D80168" w:rsidRPr="00D80168" w:rsidRDefault="00D80168" w:rsidP="00A158A2">
      <w:pPr>
        <w:pStyle w:val="140"/>
        <w:rPr>
          <w:lang w:bidi="ru-RU"/>
        </w:rPr>
      </w:pPr>
      <w:r w:rsidRPr="00D80168">
        <w:rPr>
          <w:lang w:bidi="ru-RU"/>
        </w:rPr>
        <w:t>Решения о предоставлении водных объектов в пользование с целью сброса сточных вод на территории Сайгинского сельского поселения Департаментом не принимались.</w:t>
      </w:r>
      <w:r w:rsidRPr="00D80168">
        <w:t xml:space="preserve"> </w:t>
      </w:r>
      <w:r w:rsidRPr="00D80168">
        <w:rPr>
          <w:lang w:bidi="ru-RU"/>
        </w:rPr>
        <w:t>Сведениями о наличии в границах поселения источников питьевого и хозяйственно-бытового водоснабжения Департамент не располагает.</w:t>
      </w:r>
    </w:p>
    <w:p w14:paraId="2F0CB04D" w14:textId="0B4819BD" w:rsidR="00D80168" w:rsidRPr="00D80168" w:rsidRDefault="003B207F" w:rsidP="00A158A2">
      <w:pPr>
        <w:pStyle w:val="140"/>
        <w:rPr>
          <w:lang w:bidi="ru-RU"/>
        </w:rPr>
      </w:pPr>
      <w:r>
        <w:rPr>
          <w:lang w:bidi="ru-RU"/>
        </w:rPr>
        <w:t>Д</w:t>
      </w:r>
      <w:r w:rsidR="00D80168" w:rsidRPr="00D80168">
        <w:rPr>
          <w:lang w:bidi="ru-RU"/>
        </w:rPr>
        <w:t xml:space="preserve">оговоры водопользования с целью забора (изъятия) водных ресурсов для питьевого и хозяйственно-бытового водоснабжения из поверхностных и водных объектов </w:t>
      </w:r>
      <w:r>
        <w:rPr>
          <w:lang w:bidi="ru-RU"/>
        </w:rPr>
        <w:t>Сайгинского сельского поселения</w:t>
      </w:r>
      <w:r w:rsidR="00D80168" w:rsidRPr="00D80168">
        <w:rPr>
          <w:lang w:bidi="ru-RU"/>
        </w:rPr>
        <w:t xml:space="preserve"> Департаментом не заключались</w:t>
      </w:r>
      <w:r>
        <w:rPr>
          <w:lang w:bidi="ru-RU"/>
        </w:rPr>
        <w:t>. З</w:t>
      </w:r>
      <w:r w:rsidR="00D80168" w:rsidRPr="00D80168">
        <w:rPr>
          <w:lang w:bidi="ru-RU"/>
        </w:rPr>
        <w:t xml:space="preserve">аявки на установление границ ЗСО поверхностных источников питьевого и хозяйственно-бытового водоснабжения, на заключение договоров водопользования с целью забора (изъятия) водных ресурсов из поверхностных водных объектов в </w:t>
      </w:r>
      <w:r>
        <w:rPr>
          <w:lang w:bidi="ru-RU"/>
        </w:rPr>
        <w:t>сельском поселении</w:t>
      </w:r>
      <w:r w:rsidR="00D80168" w:rsidRPr="00D80168">
        <w:rPr>
          <w:lang w:bidi="ru-RU"/>
        </w:rPr>
        <w:t xml:space="preserve"> в Департамент не поступали.</w:t>
      </w:r>
    </w:p>
    <w:p w14:paraId="1AA49073" w14:textId="66B8E4C2" w:rsidR="003B207F" w:rsidRPr="00A2150C" w:rsidRDefault="003B207F" w:rsidP="00A158A2">
      <w:pPr>
        <w:pStyle w:val="140"/>
        <w:rPr>
          <w:rFonts w:eastAsia="TimesNewRomanPSMT"/>
        </w:rPr>
      </w:pPr>
      <w:r w:rsidRPr="00A2150C">
        <w:rPr>
          <w:rFonts w:eastAsiaTheme="minorHAnsi"/>
        </w:rPr>
        <w:t>П</w:t>
      </w:r>
      <w:r w:rsidRPr="00A2150C">
        <w:t xml:space="preserve">о данным </w:t>
      </w:r>
      <w:r w:rsidR="00454106" w:rsidRPr="00A2150C">
        <w:t xml:space="preserve">Государственного доклада </w:t>
      </w:r>
      <w:r w:rsidR="00454106" w:rsidRPr="00A2150C">
        <w:rPr>
          <w:rFonts w:eastAsiaTheme="minorHAnsi"/>
        </w:rPr>
        <w:t>«О состоянии санитарно-эпидемиологического благополучия в Томской области в 2021 году»</w:t>
      </w:r>
      <w:r w:rsidRPr="00A2150C">
        <w:t xml:space="preserve"> в Томской области 89,5% населения было обеспечено качественной питьевой водой</w:t>
      </w:r>
      <w:r w:rsidRPr="00A2150C">
        <w:rPr>
          <w:rFonts w:eastAsiaTheme="minorHAnsi"/>
        </w:rPr>
        <w:t xml:space="preserve"> </w:t>
      </w:r>
      <w:r w:rsidRPr="00A2150C">
        <w:t>(централизованное и нецентрализованное водоснабжение), соответствующей требованиям</w:t>
      </w:r>
      <w:r w:rsidRPr="00A2150C">
        <w:rPr>
          <w:rFonts w:eastAsiaTheme="minorHAnsi"/>
        </w:rPr>
        <w:t xml:space="preserve"> </w:t>
      </w:r>
      <w:r w:rsidRPr="00A2150C">
        <w:t>безопасности</w:t>
      </w:r>
      <w:r w:rsidRPr="00A2150C">
        <w:rPr>
          <w:rFonts w:eastAsiaTheme="minorHAnsi"/>
        </w:rPr>
        <w:t xml:space="preserve">. </w:t>
      </w:r>
      <w:r w:rsidRPr="00A2150C">
        <w:t>В Томской области источниками воды для систем централизованного хозяйственно</w:t>
      </w:r>
      <w:r w:rsidRPr="00A2150C">
        <w:rPr>
          <w:rFonts w:eastAsiaTheme="minorHAnsi"/>
        </w:rPr>
        <w:t>-</w:t>
      </w:r>
      <w:r w:rsidRPr="00A2150C">
        <w:t>питьевого водоснабжения являются подземные</w:t>
      </w:r>
      <w:r w:rsidRPr="00A2150C">
        <w:rPr>
          <w:rFonts w:eastAsiaTheme="minorHAnsi"/>
        </w:rPr>
        <w:t xml:space="preserve"> </w:t>
      </w:r>
      <w:r w:rsidRPr="00A2150C">
        <w:t>водные горизонты, преимущественно,</w:t>
      </w:r>
      <w:r w:rsidRPr="00A2150C">
        <w:rPr>
          <w:rFonts w:eastAsiaTheme="minorHAnsi"/>
        </w:rPr>
        <w:t xml:space="preserve"> </w:t>
      </w:r>
      <w:r w:rsidRPr="00A2150C">
        <w:t>палеогеновых и палеозойских отложений, не отвечающие гигиеническим нормативам, в</w:t>
      </w:r>
      <w:r w:rsidRPr="00A2150C">
        <w:rPr>
          <w:rFonts w:eastAsiaTheme="minorHAnsi"/>
        </w:rPr>
        <w:t xml:space="preserve"> </w:t>
      </w:r>
      <w:r w:rsidRPr="00A2150C">
        <w:t>основном, по содержанию железа, марганца, в ряде случаев - по содержанию аммиака,</w:t>
      </w:r>
      <w:r w:rsidR="00D63FB0">
        <w:t xml:space="preserve"> </w:t>
      </w:r>
      <w:r w:rsidRPr="00A2150C">
        <w:t>кремния, а также, по показателям - общая жесткость, мутность, цветность и</w:t>
      </w:r>
      <w:r w:rsidRPr="00A2150C">
        <w:rPr>
          <w:rFonts w:eastAsiaTheme="minorHAnsi"/>
        </w:rPr>
        <w:t xml:space="preserve"> </w:t>
      </w:r>
      <w:r w:rsidRPr="00A2150C">
        <w:t xml:space="preserve">перманганатная окисляемость. </w:t>
      </w:r>
    </w:p>
    <w:p w14:paraId="468ABD82" w14:textId="77777777" w:rsidR="00D63FB0" w:rsidRDefault="006E3001" w:rsidP="00A158A2">
      <w:pPr>
        <w:pStyle w:val="140"/>
        <w:rPr>
          <w:rStyle w:val="fontstyle01"/>
          <w:rFonts w:ascii="Times New Roman" w:hAnsi="Times New Roman"/>
          <w:color w:val="auto"/>
          <w:sz w:val="26"/>
          <w:szCs w:val="26"/>
        </w:rPr>
      </w:pPr>
      <w:r w:rsidRPr="00A2150C">
        <w:rPr>
          <w:rStyle w:val="fontstyle01"/>
          <w:rFonts w:ascii="Times New Roman" w:hAnsi="Times New Roman"/>
          <w:color w:val="auto"/>
          <w:sz w:val="26"/>
          <w:szCs w:val="26"/>
        </w:rPr>
        <w:t>Верхнекетский район относится к административным территориям, где доля</w:t>
      </w:r>
      <w:r w:rsidRPr="004D4D82">
        <w:rPr>
          <w:rStyle w:val="fontstyle01"/>
          <w:rFonts w:ascii="Times New Roman" w:hAnsi="Times New Roman"/>
          <w:color w:val="auto"/>
          <w:sz w:val="26"/>
          <w:szCs w:val="26"/>
        </w:rPr>
        <w:t xml:space="preserve"> проб питьевой воды из систем централизованного  водоснабжения по содержанию железа выше областного показателя</w:t>
      </w:r>
      <w:r w:rsidR="004D4D82" w:rsidRPr="004D4D82">
        <w:rPr>
          <w:rStyle w:val="fontstyle01"/>
          <w:rFonts w:ascii="Times New Roman" w:hAnsi="Times New Roman"/>
          <w:color w:val="auto"/>
          <w:sz w:val="26"/>
          <w:szCs w:val="26"/>
        </w:rPr>
        <w:t xml:space="preserve"> </w:t>
      </w:r>
      <w:r w:rsidR="004D4D82" w:rsidRPr="004D4D82">
        <w:rPr>
          <w:rStyle w:val="fontstyle01"/>
          <w:rFonts w:ascii="Times New Roman" w:hAnsi="Times New Roman" w:hint="eastAsia"/>
          <w:color w:val="auto"/>
          <w:sz w:val="26"/>
          <w:szCs w:val="26"/>
        </w:rPr>
        <w:t>–</w:t>
      </w:r>
      <w:r w:rsidR="004D4D82" w:rsidRPr="004D4D82">
        <w:rPr>
          <w:rStyle w:val="fontstyle01"/>
          <w:rFonts w:ascii="Times New Roman" w:hAnsi="Times New Roman"/>
          <w:color w:val="auto"/>
          <w:sz w:val="26"/>
          <w:szCs w:val="26"/>
        </w:rPr>
        <w:t xml:space="preserve"> 38,2</w:t>
      </w:r>
      <w:r w:rsidR="004D4D82" w:rsidRPr="00CA4B92">
        <w:rPr>
          <w:rStyle w:val="fontstyle01"/>
          <w:rFonts w:ascii="Times New Roman" w:hAnsi="Times New Roman"/>
          <w:color w:val="auto"/>
          <w:sz w:val="26"/>
          <w:szCs w:val="26"/>
        </w:rPr>
        <w:t>%.</w:t>
      </w:r>
      <w:r w:rsidR="00B73D75">
        <w:rPr>
          <w:rStyle w:val="fontstyle01"/>
          <w:rFonts w:ascii="Times New Roman" w:hAnsi="Times New Roman"/>
          <w:color w:val="auto"/>
          <w:sz w:val="26"/>
          <w:szCs w:val="26"/>
        </w:rPr>
        <w:t xml:space="preserve"> </w:t>
      </w:r>
    </w:p>
    <w:p w14:paraId="52421DB0" w14:textId="5A066931" w:rsidR="00CC438F" w:rsidRPr="00E708B1" w:rsidRDefault="00454106" w:rsidP="00A158A2">
      <w:pPr>
        <w:pStyle w:val="140"/>
        <w:rPr>
          <w:rFonts w:eastAsia="TimesNewRomanPSMT"/>
          <w:i/>
        </w:rPr>
      </w:pPr>
      <w:r w:rsidRPr="00CA4B92">
        <w:rPr>
          <w:rStyle w:val="fontstyle01"/>
          <w:rFonts w:ascii="Times New Roman" w:hAnsi="Times New Roman"/>
          <w:color w:val="auto"/>
          <w:sz w:val="26"/>
          <w:szCs w:val="26"/>
        </w:rPr>
        <w:t>Верхнекетский район не входит в число муниципальных образований области с неблагоприятными показателями качества и безопасности питьевой воды.</w:t>
      </w:r>
      <w:r w:rsidR="00E708B1" w:rsidRPr="00CA4B92">
        <w:t xml:space="preserve"> </w:t>
      </w:r>
      <w:r w:rsidR="00E708B1" w:rsidRPr="00CA4B92">
        <w:rPr>
          <w:rFonts w:eastAsia="TimesNewRomanPSMT"/>
        </w:rPr>
        <w:t>(</w:t>
      </w:r>
      <w:r w:rsidR="00CC438F" w:rsidRPr="00CA4B92">
        <w:rPr>
          <w:rFonts w:eastAsia="TimesNewRomanPSMT"/>
          <w:i/>
        </w:rPr>
        <w:t>Сведения из Государственного</w:t>
      </w:r>
      <w:r w:rsidR="00CC438F" w:rsidRPr="00E708B1">
        <w:rPr>
          <w:rFonts w:eastAsia="TimesNewRomanPSMT"/>
          <w:i/>
        </w:rPr>
        <w:t xml:space="preserve"> доклада </w:t>
      </w:r>
      <w:r w:rsidR="00CC438F" w:rsidRPr="00E708B1">
        <w:rPr>
          <w:rFonts w:eastAsia="TimesNewRomanPSMT"/>
          <w:b/>
          <w:bCs/>
          <w:i/>
        </w:rPr>
        <w:t>«</w:t>
      </w:r>
      <w:r w:rsidR="00CC438F" w:rsidRPr="00E708B1">
        <w:rPr>
          <w:rFonts w:eastAsia="TimesNewRomanPSMT"/>
          <w:i/>
        </w:rPr>
        <w:t>О состоянии санитарно-эпидемиологического благополучия населения в Томской области в 20</w:t>
      </w:r>
      <w:r w:rsidRPr="00E708B1">
        <w:rPr>
          <w:rFonts w:eastAsia="TimesNewRomanPSMT"/>
          <w:i/>
        </w:rPr>
        <w:t>21</w:t>
      </w:r>
      <w:r w:rsidR="00CC438F" w:rsidRPr="00E708B1">
        <w:rPr>
          <w:rFonts w:eastAsia="TimesNewRomanPSMT"/>
          <w:i/>
        </w:rPr>
        <w:t xml:space="preserve"> году</w:t>
      </w:r>
      <w:r w:rsidR="00CC438F" w:rsidRPr="00E708B1">
        <w:rPr>
          <w:rFonts w:eastAsia="TimesNewRomanPSMT"/>
          <w:b/>
          <w:bCs/>
          <w:i/>
        </w:rPr>
        <w:t>»</w:t>
      </w:r>
      <w:r w:rsidR="00E708B1">
        <w:rPr>
          <w:rFonts w:eastAsia="TimesNewRomanPSMT"/>
          <w:b/>
          <w:bCs/>
          <w:i/>
        </w:rPr>
        <w:t>)</w:t>
      </w:r>
    </w:p>
    <w:p w14:paraId="35DCB770" w14:textId="34FB7EE1" w:rsidR="002D5E1C" w:rsidRPr="002D5E1C" w:rsidRDefault="002D5E1C" w:rsidP="00A158A2">
      <w:pPr>
        <w:pStyle w:val="140"/>
        <w:rPr>
          <w:lang w:eastAsia="ru-RU"/>
        </w:rPr>
      </w:pPr>
      <w:r>
        <w:rPr>
          <w:lang w:eastAsia="ru-RU"/>
        </w:rPr>
        <w:t>По данным Паспорта Верхнекетского района за 2021год п</w:t>
      </w:r>
      <w:r w:rsidRPr="002D5E1C">
        <w:rPr>
          <w:lang w:eastAsia="ru-RU"/>
        </w:rPr>
        <w:t xml:space="preserve">о программе «Чистая вода» в п.Сайга в 2017 году установлены </w:t>
      </w:r>
      <w:r>
        <w:rPr>
          <w:lang w:eastAsia="ru-RU"/>
        </w:rPr>
        <w:t xml:space="preserve">локальные очистные сооружения (далее </w:t>
      </w:r>
      <w:r w:rsidRPr="002D5E1C">
        <w:rPr>
          <w:lang w:eastAsia="ru-RU"/>
        </w:rPr>
        <w:t>ЛОС</w:t>
      </w:r>
      <w:r>
        <w:rPr>
          <w:lang w:eastAsia="ru-RU"/>
        </w:rPr>
        <w:t>), в</w:t>
      </w:r>
      <w:r w:rsidRPr="002D5E1C">
        <w:rPr>
          <w:lang w:eastAsia="ru-RU"/>
        </w:rPr>
        <w:t xml:space="preserve"> 2019 </w:t>
      </w:r>
      <w:r>
        <w:rPr>
          <w:lang w:eastAsia="ru-RU"/>
        </w:rPr>
        <w:t>ч</w:t>
      </w:r>
      <w:r w:rsidRPr="002D5E1C">
        <w:rPr>
          <w:lang w:eastAsia="ru-RU"/>
        </w:rPr>
        <w:t xml:space="preserve">истую воду подвели в </w:t>
      </w:r>
      <w:r>
        <w:rPr>
          <w:lang w:eastAsia="ru-RU"/>
        </w:rPr>
        <w:t>среднюю школу</w:t>
      </w:r>
      <w:r w:rsidRPr="002D5E1C">
        <w:rPr>
          <w:lang w:eastAsia="ru-RU"/>
        </w:rPr>
        <w:t xml:space="preserve"> </w:t>
      </w:r>
      <w:r>
        <w:rPr>
          <w:lang w:eastAsia="ru-RU"/>
        </w:rPr>
        <w:t>п.Сайга</w:t>
      </w:r>
      <w:r w:rsidRPr="002D5E1C">
        <w:rPr>
          <w:lang w:eastAsia="ru-RU"/>
        </w:rPr>
        <w:t xml:space="preserve"> .</w:t>
      </w:r>
    </w:p>
    <w:p w14:paraId="4D79CC97" w14:textId="77777777" w:rsidR="00CC438F" w:rsidRPr="001F6A66" w:rsidRDefault="00CC438F" w:rsidP="00A158A2">
      <w:pPr>
        <w:pStyle w:val="af9"/>
        <w:spacing w:before="120" w:after="120"/>
        <w:jc w:val="center"/>
      </w:pPr>
      <w:r w:rsidRPr="001F6A66">
        <w:t>Состояние почвы.</w:t>
      </w:r>
    </w:p>
    <w:p w14:paraId="54AAAD06" w14:textId="77777777" w:rsidR="00CC438F" w:rsidRPr="001F6A66" w:rsidRDefault="00CC438F" w:rsidP="004E4E17">
      <w:pPr>
        <w:pStyle w:val="140"/>
        <w:contextualSpacing w:val="0"/>
      </w:pPr>
      <w:r w:rsidRPr="001F6A66">
        <w:t>Почва является местом сосредоточения всех загрязнителей, главным образом поступающих с воздухом. Перемещаясь воздушными потоками на большие расстояния от места выброса, они возвращаются с атмосферными осадками, загрязняя почву и растительность, вызывая разрушения самой экосистемы. Почва является важнейшим объектом биосферы, где происходит обезвреживание и разрушение подавляющего большинства органических, неорганических и биологических загрязнений окружающей среды. Уровень загрязнения почвы оказывает заметное влияние на контактирующие с ней среды: воздух, подземные и поверхностные воды, растения.</w:t>
      </w:r>
    </w:p>
    <w:p w14:paraId="192E4ED8" w14:textId="77777777" w:rsidR="00E708B1" w:rsidRDefault="00CC438F" w:rsidP="004E4E17">
      <w:pPr>
        <w:pStyle w:val="140"/>
        <w:contextualSpacing w:val="0"/>
      </w:pPr>
      <w:r w:rsidRPr="001F6A66">
        <w:t xml:space="preserve">Экологическое состояние почвы определяется уровнем загрязненности и характером нарушения почвенного покрова. Нарушенными считаются почвы, </w:t>
      </w:r>
      <w:r w:rsidRPr="001F6A66">
        <w:lastRenderedPageBreak/>
        <w:t>утратившие свое плодородие и ценность в связи с хозяйственной деятельностью человека. Почвы</w:t>
      </w:r>
      <w:r w:rsidR="00E708B1">
        <w:t xml:space="preserve"> </w:t>
      </w:r>
      <w:r w:rsidRPr="001F6A66">
        <w:t xml:space="preserve">нарушаются в результате прокладки транспортных коммуникаций, организации строительных площадок. </w:t>
      </w:r>
    </w:p>
    <w:p w14:paraId="32BC95CC" w14:textId="209372D0" w:rsidR="00CC438F" w:rsidRPr="001F6A66" w:rsidRDefault="00CC438F" w:rsidP="004E4E17">
      <w:pPr>
        <w:pStyle w:val="140"/>
        <w:contextualSpacing w:val="0"/>
      </w:pPr>
      <w:r w:rsidRPr="001F6A66">
        <w:t>Антропогенные и природные источники воздействия приводят к загрязнению и дегумификации, уплотнению, нарушению, вторичному засолению почв и другим негативным последствиям. В результате антропогенного воздействия на почвенный покров происходит изменение морфологии почв, изменение химических, физических свойств почв и их потенциального плодородия. Строительная и транспортная техника создает механические нагрузки, способные уничтожить растительные сообщества частично или полностью. Загрязненная почва может оказывать неблагоприятное влияние на условия жизни населения и его здоровье, так как является основным накопителем химических веществ техногенной природы и фактором передачи инфекционных и паразитарных заболеваний.</w:t>
      </w:r>
    </w:p>
    <w:p w14:paraId="07CB8C0E" w14:textId="5FD7E333" w:rsidR="00CC438F" w:rsidRPr="00CC20F7" w:rsidRDefault="00DD6E99" w:rsidP="004E4E17">
      <w:pPr>
        <w:pStyle w:val="140"/>
        <w:contextualSpacing w:val="0"/>
      </w:pPr>
      <w:r w:rsidRPr="00CC20F7">
        <w:t xml:space="preserve">Территория Верхнекетского района, включая и территорию </w:t>
      </w:r>
      <w:r w:rsidR="003C49E8" w:rsidRPr="00CC20F7">
        <w:t>Сайгин</w:t>
      </w:r>
      <w:r w:rsidRPr="00CC20F7">
        <w:t>ского сельского поселения, входит в  пятую зону деятельности регионального оператора по обращению с ТКО ООО «Риск»</w:t>
      </w:r>
      <w:r w:rsidR="00C7239C">
        <w:t xml:space="preserve">. </w:t>
      </w:r>
      <w:r w:rsidRPr="00CC20F7">
        <w:t>Обращение с ТКО осуществляется в соответствии с действующим законодательством</w:t>
      </w:r>
      <w:r w:rsidR="00B64463" w:rsidRPr="00CC20F7">
        <w:t xml:space="preserve">. </w:t>
      </w:r>
      <w:r w:rsidR="00CC438F" w:rsidRPr="00CC20F7">
        <w:t xml:space="preserve">В настоящее время на территории </w:t>
      </w:r>
      <w:r w:rsidR="003C49E8" w:rsidRPr="00CC20F7">
        <w:t>Сайгин</w:t>
      </w:r>
      <w:r w:rsidR="007E23E6" w:rsidRPr="00CC20F7">
        <w:t>ского</w:t>
      </w:r>
      <w:r w:rsidR="00C60EA4" w:rsidRPr="00CC20F7">
        <w:t xml:space="preserve"> сельского</w:t>
      </w:r>
      <w:r w:rsidR="00CC438F" w:rsidRPr="00CC20F7">
        <w:t xml:space="preserve"> поселения для сбора ТКО применяются индивидуальные контейнеры.</w:t>
      </w:r>
      <w:r w:rsidR="00E0477D" w:rsidRPr="00CC20F7">
        <w:t xml:space="preserve"> Вывоз мусора из п.</w:t>
      </w:r>
      <w:r w:rsidR="00D63FB0">
        <w:t> </w:t>
      </w:r>
      <w:r w:rsidR="00CC20F7" w:rsidRPr="00CC20F7">
        <w:t>Сайга</w:t>
      </w:r>
      <w:r w:rsidR="00E0477D" w:rsidRPr="00CC20F7">
        <w:t xml:space="preserve"> осуществляется два раза в неделю предприятием ООО «Риск</w:t>
      </w:r>
      <w:r w:rsidR="00CC20F7" w:rsidRPr="00CC20F7">
        <w:t xml:space="preserve">». </w:t>
      </w:r>
      <w:r w:rsidR="00CC438F" w:rsidRPr="00CC20F7">
        <w:t>Санитарная обстановка поддерживается, в том числе</w:t>
      </w:r>
      <w:r w:rsidR="00B539CD" w:rsidRPr="00CC20F7">
        <w:t xml:space="preserve"> и</w:t>
      </w:r>
      <w:r w:rsidR="00CC438F" w:rsidRPr="00CC20F7">
        <w:t xml:space="preserve"> за счет установки урн стандартного образца на остановках общественного транспорта, у входов в административные и общественные здания, объекты торговли, школы, больницы, на детских площадках и других местах массового посещения населения, на улицах, у подъездов жилых домов.</w:t>
      </w:r>
    </w:p>
    <w:p w14:paraId="78B5A7FA" w14:textId="3E42E647" w:rsidR="00CC438F" w:rsidRPr="00D63FB0" w:rsidRDefault="00D63FB0" w:rsidP="004E4E17">
      <w:pPr>
        <w:pStyle w:val="140"/>
        <w:contextualSpacing w:val="0"/>
        <w:rPr>
          <w:rFonts w:eastAsia="TimesNewRomanPSMT"/>
          <w:highlight w:val="yellow"/>
        </w:rPr>
      </w:pPr>
      <w:r>
        <w:t>Л</w:t>
      </w:r>
      <w:r w:rsidR="00E708B1" w:rsidRPr="00E708B1">
        <w:t>абораторный контроль санитарно-эпидемиологического</w:t>
      </w:r>
      <w:r w:rsidR="00E708B1">
        <w:t xml:space="preserve"> </w:t>
      </w:r>
      <w:r w:rsidR="00E708B1" w:rsidRPr="00E708B1">
        <w:t>состояния почв осуществляется в селитебных и рекреационных зонах, в зоне влияния</w:t>
      </w:r>
      <w:r w:rsidR="00E708B1">
        <w:t xml:space="preserve"> </w:t>
      </w:r>
      <w:r w:rsidR="00E708B1" w:rsidRPr="00E708B1">
        <w:t>промышленных объектов, на территории животноводческих комплексов, в местах</w:t>
      </w:r>
      <w:r w:rsidR="00E708B1">
        <w:t xml:space="preserve"> </w:t>
      </w:r>
      <w:r w:rsidR="00E708B1" w:rsidRPr="00E708B1">
        <w:t>производства растениеводческой продукции, на территории зон санитарной охраны</w:t>
      </w:r>
      <w:r w:rsidR="00E708B1">
        <w:t xml:space="preserve"> </w:t>
      </w:r>
      <w:r w:rsidR="00E708B1" w:rsidRPr="00E708B1">
        <w:t xml:space="preserve">источников водоснабжения. </w:t>
      </w:r>
      <w:r w:rsidR="00E708B1" w:rsidRPr="00D63FB0">
        <w:t xml:space="preserve">Исследования проводятся в рамках федерального </w:t>
      </w:r>
      <w:r w:rsidR="00E708B1" w:rsidRPr="00D63FB0">
        <w:rPr>
          <w:rFonts w:eastAsiaTheme="minorHAnsi"/>
        </w:rPr>
        <w:t>государственного санитарно-эпидемиологического надзора и социально-гигиенического мониторинга.</w:t>
      </w:r>
    </w:p>
    <w:p w14:paraId="2C486C0F" w14:textId="77777777" w:rsidR="00397405" w:rsidRDefault="00E708B1" w:rsidP="004E4E17">
      <w:pPr>
        <w:pStyle w:val="140"/>
        <w:contextualSpacing w:val="0"/>
      </w:pPr>
      <w:r w:rsidRPr="00E708B1">
        <w:t xml:space="preserve">По данным лабораторного контроля </w:t>
      </w:r>
      <w:r w:rsidR="00397405">
        <w:t xml:space="preserve">в Томской области </w:t>
      </w:r>
      <w:r w:rsidRPr="00E708B1">
        <w:t>в 2021</w:t>
      </w:r>
      <w:r w:rsidR="00D63FB0">
        <w:t> </w:t>
      </w:r>
      <w:r w:rsidRPr="00E708B1">
        <w:t>г. неудовлетворительные результаты</w:t>
      </w:r>
      <w:r>
        <w:t xml:space="preserve"> </w:t>
      </w:r>
      <w:r w:rsidRPr="00E708B1">
        <w:t>исследований проб почвы установлены при исследовании проб почвы на соответствие</w:t>
      </w:r>
      <w:r>
        <w:t xml:space="preserve"> </w:t>
      </w:r>
      <w:r w:rsidRPr="00E708B1">
        <w:t>микробиологическим показателям (8%) и санитарно-химическим</w:t>
      </w:r>
      <w:r>
        <w:t xml:space="preserve"> </w:t>
      </w:r>
      <w:r w:rsidRPr="00E708B1">
        <w:t>показателям (6,6%)</w:t>
      </w:r>
      <w:r>
        <w:t xml:space="preserve">. </w:t>
      </w:r>
    </w:p>
    <w:p w14:paraId="154228BD" w14:textId="33A0D55F" w:rsidR="00CC438F" w:rsidRPr="000800DB" w:rsidRDefault="00E708B1" w:rsidP="004E4E17">
      <w:pPr>
        <w:pStyle w:val="140"/>
        <w:contextualSpacing w:val="0"/>
        <w:rPr>
          <w:rFonts w:eastAsia="TimesNewRomanPSMT"/>
        </w:rPr>
      </w:pPr>
      <w:r w:rsidRPr="00E708B1">
        <w:t>Результаты исследований проб почвы на</w:t>
      </w:r>
      <w:r>
        <w:t xml:space="preserve"> </w:t>
      </w:r>
      <w:r w:rsidRPr="00E708B1">
        <w:t>паразитологические показатели соответствовали</w:t>
      </w:r>
      <w:r>
        <w:t xml:space="preserve"> </w:t>
      </w:r>
      <w:r w:rsidRPr="00E708B1">
        <w:t>санитарно-эпидемиологическим требованиям</w:t>
      </w:r>
      <w:r w:rsidR="00397405">
        <w:t xml:space="preserve">. </w:t>
      </w:r>
      <w:r w:rsidR="00397405">
        <w:rPr>
          <w:rFonts w:eastAsia="TimesNewRomanPSMT"/>
        </w:rPr>
        <w:t>В</w:t>
      </w:r>
      <w:r w:rsidR="00397405" w:rsidRPr="00397405">
        <w:rPr>
          <w:rFonts w:eastAsia="TimesNewRomanPSMT"/>
        </w:rPr>
        <w:t xml:space="preserve"> зонах влияния промышленных предприятий, </w:t>
      </w:r>
      <w:r w:rsidR="00397405">
        <w:rPr>
          <w:rFonts w:eastAsia="TimesNewRomanPSMT"/>
        </w:rPr>
        <w:t xml:space="preserve"> </w:t>
      </w:r>
      <w:r w:rsidR="00397405" w:rsidRPr="00397405">
        <w:rPr>
          <w:rFonts w:eastAsia="TimesNewRomanPSMT"/>
        </w:rPr>
        <w:t>автомагистралей (4,7%), в селитебной зоне (4,5%), в том числе на территории детских органи</w:t>
      </w:r>
      <w:r w:rsidR="00397405">
        <w:rPr>
          <w:rFonts w:eastAsia="TimesNewRomanPSMT"/>
        </w:rPr>
        <w:t xml:space="preserve">заций и детских площадок (3,6%) </w:t>
      </w:r>
      <w:r w:rsidR="00397405" w:rsidRPr="00397405">
        <w:rPr>
          <w:rFonts w:eastAsia="TimesNewRomanPSMT"/>
        </w:rPr>
        <w:t xml:space="preserve">были зарегистрированы </w:t>
      </w:r>
      <w:r w:rsidR="00397405">
        <w:rPr>
          <w:rFonts w:eastAsia="TimesNewRomanPSMT"/>
        </w:rPr>
        <w:t>н</w:t>
      </w:r>
      <w:r w:rsidR="00CC438F" w:rsidRPr="00397405">
        <w:rPr>
          <w:rFonts w:eastAsia="TimesNewRomanPSMT"/>
        </w:rPr>
        <w:t xml:space="preserve">еудовлетворительные результаты микробиологических исследований </w:t>
      </w:r>
    </w:p>
    <w:p w14:paraId="179C919E" w14:textId="3C2671F5" w:rsidR="00CA4B92" w:rsidRPr="00A4786E" w:rsidRDefault="00E708B1" w:rsidP="004E4E17">
      <w:pPr>
        <w:pStyle w:val="140"/>
        <w:contextualSpacing w:val="0"/>
        <w:rPr>
          <w:rFonts w:eastAsiaTheme="minorHAnsi"/>
          <w:sz w:val="28"/>
          <w:szCs w:val="28"/>
        </w:rPr>
      </w:pPr>
      <w:r w:rsidRPr="00E708B1">
        <w:t>В 2021</w:t>
      </w:r>
      <w:r w:rsidR="00D63FB0">
        <w:t> </w:t>
      </w:r>
      <w:r w:rsidRPr="00E708B1">
        <w:t>г. при проведении социально-гигиенического мониторинга санитарно</w:t>
      </w:r>
      <w:r w:rsidR="00CA4B92">
        <w:t>-</w:t>
      </w:r>
      <w:r w:rsidRPr="00E708B1">
        <w:t>эпидемиологическая безопасность почв оценивалась по результатам исследований в 111</w:t>
      </w:r>
      <w:r w:rsidR="00397405">
        <w:t xml:space="preserve"> </w:t>
      </w:r>
      <w:r w:rsidRPr="00E708B1">
        <w:t>мониторинговых точках. Пробы почвы исследовались на санитарно-токсикологические,</w:t>
      </w:r>
      <w:r>
        <w:t xml:space="preserve"> </w:t>
      </w:r>
      <w:r w:rsidRPr="00E708B1">
        <w:t xml:space="preserve">бактериологические, паразитологические </w:t>
      </w:r>
      <w:r w:rsidR="00CA4B92">
        <w:t>п</w:t>
      </w:r>
      <w:r w:rsidRPr="00E708B1">
        <w:t>оказатели и показатели радиационной</w:t>
      </w:r>
      <w:r w:rsidR="00CA4B92">
        <w:t xml:space="preserve"> </w:t>
      </w:r>
      <w:r w:rsidRPr="00E708B1">
        <w:t>безопасности. По результатам микробиологических исследований 10,9% проб (2019 г. –3,8%, 2020 г. – 5,4%) не</w:t>
      </w:r>
      <w:r w:rsidR="00CA4B92">
        <w:t xml:space="preserve"> </w:t>
      </w:r>
      <w:r w:rsidRPr="00E708B1">
        <w:t>соответствовали</w:t>
      </w:r>
      <w:r w:rsidR="00CA4B92">
        <w:t xml:space="preserve"> </w:t>
      </w:r>
      <w:r w:rsidRPr="00E708B1">
        <w:t>санитарно-эпидемиологическим требованиям по</w:t>
      </w:r>
      <w:r w:rsidR="00CA4B92">
        <w:t xml:space="preserve"> </w:t>
      </w:r>
      <w:r w:rsidRPr="00E708B1">
        <w:t>содержанию санитарно-</w:t>
      </w:r>
      <w:r w:rsidRPr="00E708B1">
        <w:lastRenderedPageBreak/>
        <w:t>показательных микроорганизмов, в том числе: 9,2% - по индексу</w:t>
      </w:r>
      <w:r w:rsidRPr="00E708B1">
        <w:br/>
      </w:r>
      <w:r w:rsidRPr="00A4786E">
        <w:t xml:space="preserve">бактерий группы палочки (индекс БГКП), </w:t>
      </w:r>
      <w:r w:rsidR="00CA4B92" w:rsidRPr="00A4786E">
        <w:t xml:space="preserve"> </w:t>
      </w:r>
      <w:r w:rsidRPr="00A4786E">
        <w:t>5% - по индексу энтерококков.</w:t>
      </w:r>
      <w:r w:rsidRPr="00A4786E">
        <w:rPr>
          <w:rFonts w:eastAsiaTheme="minorHAnsi"/>
          <w:sz w:val="28"/>
          <w:szCs w:val="28"/>
        </w:rPr>
        <w:t xml:space="preserve"> </w:t>
      </w:r>
    </w:p>
    <w:p w14:paraId="37674B4F" w14:textId="67BD591D" w:rsidR="00CC438F" w:rsidRPr="00A4786E" w:rsidRDefault="00397405" w:rsidP="004E4E17">
      <w:pPr>
        <w:pStyle w:val="140"/>
        <w:contextualSpacing w:val="0"/>
        <w:rPr>
          <w:rFonts w:eastAsia="TimesNewRomanPSMT"/>
          <w:i/>
        </w:rPr>
      </w:pPr>
      <w:r>
        <w:rPr>
          <w:rFonts w:eastAsia="TimesNewRomanPSMT"/>
        </w:rPr>
        <w:t>(</w:t>
      </w:r>
      <w:r w:rsidR="00CC438F" w:rsidRPr="00A4786E">
        <w:rPr>
          <w:rFonts w:eastAsia="TimesNewRomanPSMT"/>
          <w:i/>
        </w:rPr>
        <w:t xml:space="preserve">Сведения из Государственного доклада </w:t>
      </w:r>
      <w:r w:rsidR="00CC438F" w:rsidRPr="00A4786E">
        <w:rPr>
          <w:rFonts w:eastAsia="TimesNewRomanPSMT"/>
          <w:b/>
          <w:bCs/>
          <w:i/>
        </w:rPr>
        <w:t>«</w:t>
      </w:r>
      <w:r w:rsidR="00CC438F" w:rsidRPr="00A4786E">
        <w:rPr>
          <w:rFonts w:eastAsia="TimesNewRomanPSMT"/>
          <w:i/>
        </w:rPr>
        <w:t>О состоянии санитарно-эпидемиологического благополучия населения в Томской области в 20</w:t>
      </w:r>
      <w:r w:rsidR="00CA4B92" w:rsidRPr="00A4786E">
        <w:rPr>
          <w:rFonts w:eastAsia="TimesNewRomanPSMT"/>
          <w:i/>
        </w:rPr>
        <w:t>21</w:t>
      </w:r>
      <w:r w:rsidR="00CC438F" w:rsidRPr="00A4786E">
        <w:rPr>
          <w:rFonts w:eastAsia="TimesNewRomanPSMT"/>
          <w:i/>
        </w:rPr>
        <w:t xml:space="preserve"> году</w:t>
      </w:r>
      <w:r w:rsidR="00CC438F" w:rsidRPr="00A4786E">
        <w:rPr>
          <w:rFonts w:eastAsia="TimesNewRomanPSMT"/>
          <w:b/>
          <w:bCs/>
          <w:i/>
        </w:rPr>
        <w:t>»</w:t>
      </w:r>
      <w:r>
        <w:rPr>
          <w:rFonts w:eastAsia="TimesNewRomanPSMT"/>
          <w:b/>
          <w:bCs/>
          <w:i/>
        </w:rPr>
        <w:t>)</w:t>
      </w:r>
    </w:p>
    <w:p w14:paraId="10C0F1F0" w14:textId="77777777" w:rsidR="00CC438F" w:rsidRDefault="00CC438F" w:rsidP="00B35EB2">
      <w:pPr>
        <w:pStyle w:val="af9"/>
        <w:jc w:val="center"/>
      </w:pPr>
      <w:r w:rsidRPr="00A4786E">
        <w:t>Состояние атмосферного воздуха</w:t>
      </w:r>
    </w:p>
    <w:p w14:paraId="1D726524" w14:textId="5495F8B6" w:rsidR="00D63FB0" w:rsidRDefault="00454106" w:rsidP="00A2150C">
      <w:pPr>
        <w:pStyle w:val="140"/>
        <w:rPr>
          <w:rFonts w:eastAsiaTheme="minorHAnsi"/>
        </w:rPr>
      </w:pPr>
      <w:r w:rsidRPr="00A2150C">
        <w:rPr>
          <w:rFonts w:eastAsiaTheme="minorHAnsi"/>
        </w:rPr>
        <w:t>По данным лабораторного контроля ФБУЗ «Центр гигиены и эпидемиологии в</w:t>
      </w:r>
      <w:r w:rsidR="00A2150C">
        <w:rPr>
          <w:rFonts w:eastAsiaTheme="minorHAnsi"/>
        </w:rPr>
        <w:t xml:space="preserve"> </w:t>
      </w:r>
      <w:r w:rsidRPr="00A2150C">
        <w:rPr>
          <w:rFonts w:eastAsiaTheme="minorHAnsi"/>
        </w:rPr>
        <w:t>Томской области» в 2021 г. доля проб атмосферного воздуха с превышением</w:t>
      </w:r>
      <w:r w:rsidRPr="00A2150C">
        <w:rPr>
          <w:rFonts w:eastAsiaTheme="minorHAnsi"/>
        </w:rPr>
        <w:br/>
        <w:t>гигиенических нормативов (ПДКм.р.) по содержанию загрязняющих веществ составила</w:t>
      </w:r>
      <w:r w:rsidR="00A2150C">
        <w:rPr>
          <w:rFonts w:eastAsiaTheme="minorHAnsi"/>
        </w:rPr>
        <w:t xml:space="preserve"> </w:t>
      </w:r>
      <w:r w:rsidRPr="00A2150C">
        <w:rPr>
          <w:rFonts w:eastAsiaTheme="minorHAnsi"/>
        </w:rPr>
        <w:t xml:space="preserve">1,2%, что соответствует уровню предыдущего года. </w:t>
      </w:r>
    </w:p>
    <w:p w14:paraId="10170DB5" w14:textId="08A2474D" w:rsidR="00D63FB0" w:rsidRDefault="00CC438F" w:rsidP="00A2150C">
      <w:pPr>
        <w:pStyle w:val="140"/>
        <w:rPr>
          <w:rFonts w:eastAsia="TimesNewRomanPSMT"/>
        </w:rPr>
      </w:pPr>
      <w:r w:rsidRPr="00A2150C">
        <w:rPr>
          <w:rStyle w:val="141"/>
        </w:rPr>
        <w:t>Доля проб атмосферного воздуха, превышающих ПДК м.р. в городских и сельских поселениях Томской области</w:t>
      </w:r>
      <w:r w:rsidR="00E708B1" w:rsidRPr="00A2150C">
        <w:rPr>
          <w:rStyle w:val="141"/>
        </w:rPr>
        <w:t xml:space="preserve"> (в %)</w:t>
      </w:r>
      <w:r w:rsidRPr="00A2150C">
        <w:rPr>
          <w:rStyle w:val="141"/>
        </w:rPr>
        <w:t>, в период 201</w:t>
      </w:r>
      <w:r w:rsidR="00454106" w:rsidRPr="00A2150C">
        <w:rPr>
          <w:rStyle w:val="141"/>
        </w:rPr>
        <w:t>9</w:t>
      </w:r>
      <w:r w:rsidRPr="00A2150C">
        <w:rPr>
          <w:rStyle w:val="141"/>
        </w:rPr>
        <w:t>-20</w:t>
      </w:r>
      <w:r w:rsidR="00454106" w:rsidRPr="00A2150C">
        <w:rPr>
          <w:rStyle w:val="141"/>
        </w:rPr>
        <w:t>21</w:t>
      </w:r>
      <w:r w:rsidRPr="00A2150C">
        <w:rPr>
          <w:rStyle w:val="141"/>
        </w:rPr>
        <w:t>г.г.</w:t>
      </w:r>
      <w:r w:rsidR="00E708B1" w:rsidRPr="00A2150C">
        <w:rPr>
          <w:rStyle w:val="141"/>
          <w:rFonts w:eastAsia="TimesNewRomanPSMT"/>
        </w:rPr>
        <w:t xml:space="preserve">  равна нулю.</w:t>
      </w:r>
      <w:r w:rsidR="00E708B1" w:rsidRPr="00A2150C">
        <w:rPr>
          <w:rFonts w:eastAsia="TimesNewRomanPSMT"/>
        </w:rPr>
        <w:t xml:space="preserve"> </w:t>
      </w:r>
    </w:p>
    <w:p w14:paraId="7D3D9F92" w14:textId="3CF03554" w:rsidR="00E708B1" w:rsidRPr="00A2150C" w:rsidRDefault="00CA4B92" w:rsidP="00A2150C">
      <w:pPr>
        <w:pStyle w:val="140"/>
        <w:rPr>
          <w:rFonts w:eastAsia="TimesNewRomanPSMT"/>
        </w:rPr>
      </w:pPr>
      <w:r w:rsidRPr="00A2150C">
        <w:rPr>
          <w:rFonts w:eastAsia="TimesNewRomanPSMT"/>
        </w:rPr>
        <w:t>(</w:t>
      </w:r>
      <w:r w:rsidR="00E708B1" w:rsidRPr="00D63FB0">
        <w:rPr>
          <w:rFonts w:eastAsia="TimesNewRomanPSMT"/>
          <w:i/>
        </w:rPr>
        <w:t>Сведения из Государственного доклада «О состоянии санитарно-эпидемиологического благополучия населения в Томской области в 2021 году»</w:t>
      </w:r>
      <w:r w:rsidRPr="00D63FB0">
        <w:rPr>
          <w:rFonts w:eastAsia="TimesNewRomanPSMT"/>
          <w:i/>
        </w:rPr>
        <w:t>)</w:t>
      </w:r>
    </w:p>
    <w:p w14:paraId="53B60FC3" w14:textId="341D1BFC" w:rsidR="00BB72A8" w:rsidRPr="00E708B1" w:rsidRDefault="00BB72A8" w:rsidP="00A158A2">
      <w:pPr>
        <w:pStyle w:val="af9"/>
        <w:spacing w:before="120" w:after="120"/>
        <w:jc w:val="center"/>
        <w:rPr>
          <w:highlight w:val="green"/>
        </w:rPr>
      </w:pPr>
      <w:r w:rsidRPr="00E708B1">
        <w:t>Экологическая нагрузка на окружающую среду от автомобильного транспорта</w:t>
      </w:r>
    </w:p>
    <w:p w14:paraId="2A570B6F" w14:textId="67F4E8E7" w:rsidR="00CF3B3F" w:rsidRPr="00873D75" w:rsidRDefault="00CF3B3F" w:rsidP="004E4E17">
      <w:pPr>
        <w:pStyle w:val="140"/>
        <w:rPr>
          <w:bCs/>
          <w:lang w:eastAsia="ru-RU"/>
        </w:rPr>
      </w:pPr>
      <w:r w:rsidRPr="00873D75">
        <w:rPr>
          <w:lang w:eastAsia="ru-RU"/>
        </w:rPr>
        <w:t>С точки зрения загрязнения атмосферы автомобильный транспорт является перемещающимся в пространстве источником выбросов продуктов сжигания топлива (отработавших газов).</w:t>
      </w:r>
      <w:r w:rsidR="00873D75">
        <w:rPr>
          <w:lang w:eastAsia="ru-RU"/>
        </w:rPr>
        <w:t xml:space="preserve"> </w:t>
      </w:r>
      <w:r w:rsidRPr="00873D75">
        <w:rPr>
          <w:bCs/>
          <w:lang w:eastAsia="ru-RU"/>
        </w:rPr>
        <w:t>В качестве топлива служат: бензин, сжиженный газ, дизельное топливо.</w:t>
      </w:r>
      <w:r w:rsidR="00182F4A" w:rsidRPr="00873D75">
        <w:rPr>
          <w:bCs/>
          <w:lang w:eastAsia="ru-RU"/>
        </w:rPr>
        <w:t xml:space="preserve"> </w:t>
      </w:r>
      <w:r w:rsidRPr="00873D75">
        <w:rPr>
          <w:bCs/>
          <w:lang w:eastAsia="ru-RU"/>
        </w:rPr>
        <w:t>При сжигании указанных видов топлива в атмосферу поступают окислы азота, оксид углерода, сернистый ангидрид, углеводороды, сажа. Оксид азота в соединении с водяными парами образует азотную кислоту, которая раздражает легочную ткань, что приводит к хроническим заболеваниям. Диоксид азота раздражает слизистую оболочку глаз, легких и вызывает необратимые изменения в сердечно</w:t>
      </w:r>
      <w:r w:rsidR="00CA4B92">
        <w:rPr>
          <w:bCs/>
          <w:lang w:eastAsia="ru-RU"/>
        </w:rPr>
        <w:t>-</w:t>
      </w:r>
      <w:r w:rsidRPr="00873D75">
        <w:rPr>
          <w:bCs/>
          <w:lang w:eastAsia="ru-RU"/>
        </w:rPr>
        <w:t>сосудистой системе.</w:t>
      </w:r>
    </w:p>
    <w:p w14:paraId="0A63060C" w14:textId="2263C67B" w:rsidR="00CF3B3F" w:rsidRPr="00E708B1" w:rsidRDefault="00873D75" w:rsidP="004E4E17">
      <w:pPr>
        <w:pStyle w:val="140"/>
        <w:rPr>
          <w:lang w:eastAsia="ru-RU"/>
        </w:rPr>
      </w:pPr>
      <w:r w:rsidRPr="00E708B1">
        <w:rPr>
          <w:bCs/>
          <w:lang w:eastAsia="ru-RU"/>
        </w:rPr>
        <w:t xml:space="preserve"> </w:t>
      </w:r>
      <w:r w:rsidR="00CF3B3F" w:rsidRPr="00E708B1">
        <w:rPr>
          <w:bCs/>
          <w:lang w:eastAsia="ru-RU"/>
        </w:rPr>
        <w:t>Загрязнение окружающей среды токсичными компонентами отработавших газов приводит к нарушениям в росте растений. Непосредственную опасность для растений представляют диоксид серы, оксид азота, продукты фотохимических</w:t>
      </w:r>
      <w:r w:rsidR="00CF3B3F" w:rsidRPr="00E708B1">
        <w:rPr>
          <w:lang w:eastAsia="ru-RU"/>
        </w:rPr>
        <w:t xml:space="preserve"> реакций. Накапливаясь в растениях, они создают опасность для животных и людей. Наибольшую экологическую нагрузку испытывают растения на полосах земель вдоль дорог с большой интенсивностью движения. </w:t>
      </w:r>
    </w:p>
    <w:p w14:paraId="13EBC165" w14:textId="77777777" w:rsidR="00CF3B3F" w:rsidRPr="00E708B1" w:rsidRDefault="00CF3B3F" w:rsidP="004E4E17">
      <w:pPr>
        <w:pStyle w:val="140"/>
        <w:rPr>
          <w:lang w:eastAsia="ru-RU"/>
        </w:rPr>
      </w:pPr>
      <w:r w:rsidRPr="00E708B1">
        <w:rPr>
          <w:lang w:eastAsia="ru-RU"/>
        </w:rPr>
        <w:t>Отработавшие газы способствуют ускорению процессов разрушения изделий из пластмассы и резины, оцинкованных поверхностей и черных металлов, а также покраски, облицовки и конструкции зданий. При солнечной безветренной погоде компоненты отработавших газов и углеводороды в результате фотохимических реакций образуют смог.</w:t>
      </w:r>
    </w:p>
    <w:p w14:paraId="5666FAA9" w14:textId="77777777" w:rsidR="00CF3B3F" w:rsidRPr="00692FEA" w:rsidRDefault="00CF3B3F" w:rsidP="004E4E17">
      <w:pPr>
        <w:pStyle w:val="140"/>
        <w:rPr>
          <w:lang w:eastAsia="ru-RU"/>
        </w:rPr>
      </w:pPr>
      <w:r w:rsidRPr="00397405">
        <w:rPr>
          <w:lang w:eastAsia="ru-RU"/>
        </w:rPr>
        <w:t>Еще одним фактором воздействия автомобильного транспорта на окружающую среду и человека является шум, создаваемый двигателем внутреннего сгорания, шасси автомобиля (в основном механизмами трансмиссии и кузова), и в результате взаимодействия шины с дорожным покрытием. Интенсивность шума зависит от топографии местности, скорости и направления ветра, температурного градиента, влажности воздуха, наличия и типа шумозащитных сооружений и др. Чрезмерный шум может стать причиной нервного истощения, психической угнетенности, вегетативного невроза, расстройства эндокринной и сердечно-сосудистой системы, изменения ритма и частоты сердечных сокращений, артериальной гипертонии.</w:t>
      </w:r>
      <w:r w:rsidRPr="00692FEA">
        <w:rPr>
          <w:lang w:eastAsia="ru-RU"/>
        </w:rPr>
        <w:t xml:space="preserve"> </w:t>
      </w:r>
    </w:p>
    <w:p w14:paraId="2DA18F21" w14:textId="77777777" w:rsidR="00692FEA" w:rsidRPr="00873D75" w:rsidRDefault="00692FEA" w:rsidP="004E4E17">
      <w:pPr>
        <w:pStyle w:val="140"/>
        <w:rPr>
          <w:bCs/>
          <w:lang w:eastAsia="ru-RU"/>
        </w:rPr>
      </w:pPr>
      <w:r w:rsidRPr="00873D75">
        <w:rPr>
          <w:bCs/>
          <w:lang w:eastAsia="ru-RU"/>
        </w:rPr>
        <w:t>Негативные воздействия на окружающую среду при эксплуатации автомобилей:</w:t>
      </w:r>
    </w:p>
    <w:p w14:paraId="29FCBF81" w14:textId="4FC3826E" w:rsidR="00692FEA" w:rsidRPr="00873D75" w:rsidRDefault="00692FEA" w:rsidP="000F08B6">
      <w:pPr>
        <w:pStyle w:val="140"/>
        <w:numPr>
          <w:ilvl w:val="0"/>
          <w:numId w:val="104"/>
        </w:numPr>
        <w:ind w:left="426"/>
        <w:rPr>
          <w:bCs/>
          <w:lang w:eastAsia="ru-RU"/>
        </w:rPr>
      </w:pPr>
      <w:r w:rsidRPr="00873D75">
        <w:rPr>
          <w:bCs/>
          <w:lang w:eastAsia="ru-RU"/>
        </w:rPr>
        <w:t>потребление топлива, выделение вредных выхлопных газов;</w:t>
      </w:r>
    </w:p>
    <w:p w14:paraId="604B7B86" w14:textId="47A41DD9" w:rsidR="00692FEA" w:rsidRPr="00873D75" w:rsidRDefault="00692FEA" w:rsidP="000F08B6">
      <w:pPr>
        <w:pStyle w:val="140"/>
        <w:numPr>
          <w:ilvl w:val="0"/>
          <w:numId w:val="104"/>
        </w:numPr>
        <w:ind w:left="426"/>
        <w:rPr>
          <w:bCs/>
          <w:lang w:eastAsia="ru-RU"/>
        </w:rPr>
      </w:pPr>
      <w:r w:rsidRPr="00873D75">
        <w:rPr>
          <w:bCs/>
          <w:lang w:eastAsia="ru-RU"/>
        </w:rPr>
        <w:lastRenderedPageBreak/>
        <w:t>продукты износа шин и тормозов;</w:t>
      </w:r>
    </w:p>
    <w:p w14:paraId="4ACE9E58" w14:textId="42CE03AC" w:rsidR="00692FEA" w:rsidRPr="00873D75" w:rsidRDefault="00692FEA" w:rsidP="000F08B6">
      <w:pPr>
        <w:pStyle w:val="140"/>
        <w:numPr>
          <w:ilvl w:val="0"/>
          <w:numId w:val="104"/>
        </w:numPr>
        <w:ind w:left="426"/>
        <w:rPr>
          <w:bCs/>
          <w:lang w:eastAsia="ru-RU"/>
        </w:rPr>
      </w:pPr>
      <w:r w:rsidRPr="00873D75">
        <w:rPr>
          <w:bCs/>
          <w:lang w:eastAsia="ru-RU"/>
        </w:rPr>
        <w:t>шумовое загрязнение окружающей среды;</w:t>
      </w:r>
    </w:p>
    <w:p w14:paraId="739D6790" w14:textId="7F3FE125" w:rsidR="00692FEA" w:rsidRPr="00692FEA" w:rsidRDefault="00692FEA" w:rsidP="000F08B6">
      <w:pPr>
        <w:pStyle w:val="140"/>
        <w:numPr>
          <w:ilvl w:val="0"/>
          <w:numId w:val="104"/>
        </w:numPr>
        <w:ind w:left="426"/>
        <w:rPr>
          <w:rFonts w:ascii="Arial" w:hAnsi="Arial" w:cs="Arial"/>
          <w:bCs/>
          <w:lang w:eastAsia="ru-RU"/>
        </w:rPr>
      </w:pPr>
      <w:r w:rsidRPr="00873D75">
        <w:rPr>
          <w:bCs/>
          <w:lang w:eastAsia="ru-RU"/>
        </w:rPr>
        <w:t>материальные и человеческие потери в результате транспортных аварий</w:t>
      </w:r>
      <w:r w:rsidRPr="00873D75">
        <w:rPr>
          <w:rFonts w:ascii="Arial" w:hAnsi="Arial" w:cs="Arial"/>
          <w:bCs/>
          <w:lang w:eastAsia="ru-RU"/>
        </w:rPr>
        <w:t>.</w:t>
      </w:r>
    </w:p>
    <w:p w14:paraId="2B2CE9C5" w14:textId="77777777" w:rsidR="00B35EB2" w:rsidRDefault="000800DB" w:rsidP="00CA4B92">
      <w:pPr>
        <w:pStyle w:val="140"/>
        <w:rPr>
          <w:rFonts w:eastAsia="TimesNewRomanPSMT"/>
        </w:rPr>
      </w:pPr>
      <w:r w:rsidRPr="00E12912">
        <w:rPr>
          <w:rFonts w:eastAsia="TimesNewRomanPSMT"/>
        </w:rPr>
        <w:t xml:space="preserve"> </w:t>
      </w:r>
    </w:p>
    <w:p w14:paraId="4EA16E96" w14:textId="7510F531" w:rsidR="00CC438F" w:rsidRPr="00CA4B92" w:rsidRDefault="00CA4B92" w:rsidP="00CA4B92">
      <w:pPr>
        <w:pStyle w:val="140"/>
      </w:pPr>
      <w:r w:rsidRPr="00A4786E">
        <w:rPr>
          <w:rStyle w:val="afa"/>
        </w:rPr>
        <w:t>Радиационная обстановка и физическая безопасность</w:t>
      </w:r>
      <w:r w:rsidRPr="00A4786E">
        <w:rPr>
          <w:rStyle w:val="afa"/>
        </w:rPr>
        <w:br/>
      </w:r>
      <w:r w:rsidRPr="00CA4B92">
        <w:t>В Томской области радиационный фактор не являлся ведущим фактором вредного</w:t>
      </w:r>
      <w:r w:rsidRPr="00CA4B92">
        <w:br/>
        <w:t>воздействия на здоровье населения, что подтверждается данными радиационного</w:t>
      </w:r>
      <w:r w:rsidRPr="00CA4B92">
        <w:br/>
        <w:t>мониторинга. В 2021 году радиационная обстановка на территории Томской области существенно не изменилась и в целом оставалась удовлетворительной.</w:t>
      </w:r>
    </w:p>
    <w:p w14:paraId="4AA11C1D" w14:textId="22C8B3B1" w:rsidR="00CA4B92" w:rsidRDefault="00CA4B92" w:rsidP="00CA4B92">
      <w:pPr>
        <w:pStyle w:val="140"/>
      </w:pPr>
      <w:r w:rsidRPr="00CA4B92">
        <w:t>По результатам исследования проб атмосферного воздуха на содержание</w:t>
      </w:r>
      <w:r w:rsidRPr="00CA4B92">
        <w:br/>
        <w:t>радиоактивных веществ по показателю суммарной бета - активности (как и в 2019  2020 г.г.), случаев превышения допустимой среднегодовой объемной активности радионуклидов</w:t>
      </w:r>
      <w:r>
        <w:t xml:space="preserve"> </w:t>
      </w:r>
      <w:r w:rsidRPr="00CA4B92">
        <w:t xml:space="preserve">для населения не выявлено. </w:t>
      </w:r>
    </w:p>
    <w:p w14:paraId="0BE48A62" w14:textId="3B307418" w:rsidR="00CA4B92" w:rsidRPr="00397405" w:rsidRDefault="00CA4B92" w:rsidP="00397405">
      <w:pPr>
        <w:pStyle w:val="140"/>
      </w:pPr>
      <w:r w:rsidRPr="00397405">
        <w:t>Исследование проб воды из водоемов Томской области на содержание радиоактивных веществ по показателям суммарной альфа-, бета-активности (2019 г. – 37,2020 г. – 28) показали отсутствие превышений контрольных уровней по суммарной альфа–, бета-активности.</w:t>
      </w:r>
    </w:p>
    <w:p w14:paraId="61F221D8" w14:textId="407DEC69" w:rsidR="00E12912" w:rsidRPr="00397405" w:rsidRDefault="00E12912" w:rsidP="00397405">
      <w:pPr>
        <w:pStyle w:val="140"/>
      </w:pPr>
      <w:r w:rsidRPr="00397405">
        <w:t>В 2021</w:t>
      </w:r>
      <w:r w:rsidR="00397405" w:rsidRPr="00397405">
        <w:t> </w:t>
      </w:r>
      <w:r w:rsidRPr="00397405">
        <w:t>г. проводилась работа по ограничению облучения населения природными источниками. Наиболее значительный вклад в дозу облучения человека природными источниками ионизирующего излучения вносит радон и его дочерние продукты распада, что определяет особое внимание к радиационному контролю помещений жилых, общественных и производственных зданий и сооружений, а также земельных участков, отводимых под строительство.</w:t>
      </w:r>
    </w:p>
    <w:p w14:paraId="07D2C0B2" w14:textId="130830A3" w:rsidR="00E12912" w:rsidRPr="00E12912" w:rsidRDefault="00E12912" w:rsidP="00397405">
      <w:pPr>
        <w:pStyle w:val="140"/>
        <w:rPr>
          <w:highlight w:val="yellow"/>
        </w:rPr>
      </w:pPr>
      <w:r w:rsidRPr="00397405">
        <w:t>Медицинское облучение населения Томской области, как и в целом, в Российской Федерации, занимает второе место после облучения природными источниками. В связи с проведением значительного количества исследований компьютерной томографии, обусловленным необходимостью диагностики случаев новой коронавирусной инфекции(COVID-19,) отмечен рост вклада медицинского облучения в структуре облучения населения Томской области до 21,1% (2018 г. –18,1%, 2019 г. – 19,4%, РФ – 19,9%), что соответствует 0,73мЗв/год в расчете на</w:t>
      </w:r>
      <w:r>
        <w:t xml:space="preserve"> </w:t>
      </w:r>
      <w:r w:rsidRPr="00E12912">
        <w:t>одного жителя (по РФ – 0,80 м</w:t>
      </w:r>
      <w:r w:rsidRPr="00E12912">
        <w:rPr>
          <w:vertAlign w:val="superscript"/>
        </w:rPr>
        <w:t>З</w:t>
      </w:r>
      <w:r w:rsidRPr="00E12912">
        <w:t>в/год) и 0,33 м</w:t>
      </w:r>
      <w:r w:rsidRPr="00E12912">
        <w:rPr>
          <w:vertAlign w:val="superscript"/>
        </w:rPr>
        <w:t>З</w:t>
      </w:r>
      <w:r w:rsidRPr="00E12912">
        <w:t>в в</w:t>
      </w:r>
      <w:r>
        <w:t xml:space="preserve"> </w:t>
      </w:r>
      <w:r w:rsidRPr="00E12912">
        <w:t>среднем на одну процедуру (по РФ – 0,44 м</w:t>
      </w:r>
      <w:r w:rsidRPr="00E12912">
        <w:rPr>
          <w:vertAlign w:val="superscript"/>
        </w:rPr>
        <w:t>З</w:t>
      </w:r>
      <w:r w:rsidRPr="00E12912">
        <w:t>в).</w:t>
      </w:r>
    </w:p>
    <w:p w14:paraId="33CC6000" w14:textId="77777777" w:rsidR="004802ED" w:rsidRPr="004B7CAD" w:rsidRDefault="004802ED" w:rsidP="00FF27CC">
      <w:pPr>
        <w:pStyle w:val="2a"/>
      </w:pPr>
      <w:bookmarkStart w:id="109" w:name="_Toc147237753"/>
      <w:r w:rsidRPr="004B7CAD">
        <w:t>11.3</w:t>
      </w:r>
      <w:r w:rsidR="00A53365" w:rsidRPr="004B7CAD">
        <w:t>.</w:t>
      </w:r>
      <w:r w:rsidRPr="004B7CAD">
        <w:t xml:space="preserve"> Зоны с особыми условиями использования территории</w:t>
      </w:r>
      <w:bookmarkEnd w:id="108"/>
      <w:bookmarkEnd w:id="109"/>
    </w:p>
    <w:p w14:paraId="428B9C9E" w14:textId="36F64F81" w:rsidR="004802ED" w:rsidRPr="00397405" w:rsidRDefault="00A2150C" w:rsidP="004E4E17">
      <w:pPr>
        <w:pStyle w:val="140"/>
      </w:pPr>
      <w:r w:rsidRPr="00397405">
        <w:rPr>
          <w:rFonts w:eastAsia="Calibri"/>
        </w:rPr>
        <w:t xml:space="preserve">Комплексный анализ территории сельского поселения выполнен с учетом наличия зон с особыми условиями использования территории, которые установлены в соответствии с законодательством Российской Федерации и с учетом местных природных и экологических факторов. </w:t>
      </w:r>
      <w:r w:rsidR="00B2210A" w:rsidRPr="00397405">
        <w:t xml:space="preserve">Зоны с особыми условиями </w:t>
      </w:r>
      <w:r w:rsidR="009D2463" w:rsidRPr="00397405">
        <w:t xml:space="preserve">использования территорий </w:t>
      </w:r>
      <w:r w:rsidR="00B2210A" w:rsidRPr="00397405">
        <w:t xml:space="preserve">– это территории, в границах которых устанавливается определенный правовой режим в соответствии с законодательством Российской Федерации. </w:t>
      </w:r>
      <w:r w:rsidR="004802ED" w:rsidRPr="00397405">
        <w:t xml:space="preserve">Комплексный анализ территории </w:t>
      </w:r>
      <w:r w:rsidR="007235FD" w:rsidRPr="00397405">
        <w:t>сельского</w:t>
      </w:r>
      <w:r w:rsidR="004802ED" w:rsidRPr="00397405">
        <w:t xml:space="preserve"> поселения выполнен с учетом наличия </w:t>
      </w:r>
      <w:r w:rsidR="00AD3099" w:rsidRPr="00397405">
        <w:t xml:space="preserve">таких зон </w:t>
      </w:r>
      <w:r w:rsidR="00B2210A" w:rsidRPr="00397405">
        <w:t xml:space="preserve">на территории сельского поселения и в населенных пунктах </w:t>
      </w:r>
      <w:r w:rsidR="004802ED" w:rsidRPr="00397405">
        <w:t>с учетом местных природных и экологических факторов.</w:t>
      </w:r>
    </w:p>
    <w:p w14:paraId="01043138" w14:textId="77777777" w:rsidR="004802ED" w:rsidRPr="004B7CAD" w:rsidRDefault="004802ED" w:rsidP="004E4E17">
      <w:pPr>
        <w:pStyle w:val="140"/>
      </w:pPr>
      <w:r w:rsidRPr="00397405">
        <w:t xml:space="preserve">К зонам с особыми условиями </w:t>
      </w:r>
      <w:r w:rsidRPr="004B7CAD">
        <w:t>использования территорий относятся следующие:</w:t>
      </w:r>
    </w:p>
    <w:p w14:paraId="18E0E054" w14:textId="7398A30B" w:rsidR="00B04DA5" w:rsidRPr="00A2150C" w:rsidRDefault="00B04DA5" w:rsidP="000F08B6">
      <w:pPr>
        <w:pStyle w:val="af4"/>
        <w:numPr>
          <w:ilvl w:val="0"/>
          <w:numId w:val="63"/>
        </w:numPr>
        <w:spacing w:after="0" w:line="240" w:lineRule="auto"/>
        <w:ind w:left="426"/>
        <w:jc w:val="both"/>
        <w:rPr>
          <w:rFonts w:ascii="Times New Roman" w:hAnsi="Times New Roman"/>
          <w:sz w:val="26"/>
          <w:szCs w:val="26"/>
        </w:rPr>
      </w:pPr>
      <w:r w:rsidRPr="00A2150C">
        <w:rPr>
          <w:rFonts w:ascii="Times New Roman" w:hAnsi="Times New Roman"/>
          <w:sz w:val="26"/>
          <w:szCs w:val="26"/>
        </w:rPr>
        <w:t>Санитарно-защитная зона;</w:t>
      </w:r>
    </w:p>
    <w:p w14:paraId="060AA5BA" w14:textId="41B3E3DE" w:rsidR="004802ED" w:rsidRPr="00A2150C" w:rsidRDefault="004802ED" w:rsidP="000F08B6">
      <w:pPr>
        <w:pStyle w:val="af4"/>
        <w:numPr>
          <w:ilvl w:val="0"/>
          <w:numId w:val="63"/>
        </w:numPr>
        <w:spacing w:after="0" w:line="240" w:lineRule="auto"/>
        <w:ind w:left="426"/>
        <w:jc w:val="both"/>
        <w:rPr>
          <w:rFonts w:ascii="Times New Roman" w:hAnsi="Times New Roman"/>
          <w:sz w:val="26"/>
          <w:szCs w:val="26"/>
        </w:rPr>
      </w:pPr>
      <w:r w:rsidRPr="00A2150C">
        <w:rPr>
          <w:rFonts w:ascii="Times New Roman" w:hAnsi="Times New Roman"/>
          <w:sz w:val="26"/>
          <w:szCs w:val="26"/>
        </w:rPr>
        <w:t>Охранная зона;</w:t>
      </w:r>
    </w:p>
    <w:p w14:paraId="618479D1" w14:textId="47A15731" w:rsidR="004802ED" w:rsidRPr="00A2150C" w:rsidRDefault="004802ED" w:rsidP="000F08B6">
      <w:pPr>
        <w:pStyle w:val="af4"/>
        <w:numPr>
          <w:ilvl w:val="0"/>
          <w:numId w:val="63"/>
        </w:numPr>
        <w:spacing w:after="0" w:line="240" w:lineRule="auto"/>
        <w:ind w:left="426"/>
        <w:jc w:val="both"/>
        <w:rPr>
          <w:rFonts w:ascii="Times New Roman" w:hAnsi="Times New Roman"/>
          <w:sz w:val="26"/>
          <w:szCs w:val="26"/>
        </w:rPr>
      </w:pPr>
      <w:r w:rsidRPr="00A2150C">
        <w:rPr>
          <w:rFonts w:ascii="Times New Roman" w:hAnsi="Times New Roman"/>
          <w:sz w:val="26"/>
          <w:szCs w:val="26"/>
        </w:rPr>
        <w:lastRenderedPageBreak/>
        <w:t>Водоохранная зона;</w:t>
      </w:r>
    </w:p>
    <w:p w14:paraId="324233AF" w14:textId="377DE0A9" w:rsidR="004802ED" w:rsidRPr="00A2150C" w:rsidRDefault="004802ED" w:rsidP="000F08B6">
      <w:pPr>
        <w:pStyle w:val="af4"/>
        <w:numPr>
          <w:ilvl w:val="0"/>
          <w:numId w:val="63"/>
        </w:numPr>
        <w:spacing w:after="0" w:line="240" w:lineRule="auto"/>
        <w:ind w:left="426"/>
        <w:jc w:val="both"/>
        <w:rPr>
          <w:rFonts w:ascii="Times New Roman" w:hAnsi="Times New Roman"/>
          <w:sz w:val="26"/>
          <w:szCs w:val="26"/>
        </w:rPr>
      </w:pPr>
      <w:r w:rsidRPr="00A2150C">
        <w:rPr>
          <w:rFonts w:ascii="Times New Roman" w:hAnsi="Times New Roman"/>
          <w:sz w:val="26"/>
          <w:szCs w:val="26"/>
        </w:rPr>
        <w:t>Прибрежная защитная полоса;</w:t>
      </w:r>
    </w:p>
    <w:p w14:paraId="064B8DB6" w14:textId="339BD1B7" w:rsidR="004B7CAD" w:rsidRPr="00A2150C" w:rsidRDefault="004B7CAD" w:rsidP="000F08B6">
      <w:pPr>
        <w:pStyle w:val="S1"/>
        <w:numPr>
          <w:ilvl w:val="0"/>
          <w:numId w:val="63"/>
        </w:numPr>
        <w:tabs>
          <w:tab w:val="clear" w:pos="900"/>
        </w:tabs>
        <w:spacing w:line="240" w:lineRule="auto"/>
        <w:ind w:left="426"/>
        <w:jc w:val="left"/>
        <w:rPr>
          <w:rFonts w:eastAsia="Calibri"/>
          <w:w w:val="100"/>
          <w:sz w:val="26"/>
          <w:szCs w:val="26"/>
          <w:lang w:val="x-none" w:eastAsia="x-none"/>
        </w:rPr>
      </w:pPr>
      <w:r w:rsidRPr="00A2150C">
        <w:rPr>
          <w:rFonts w:eastAsia="Calibri"/>
          <w:w w:val="100"/>
          <w:sz w:val="26"/>
          <w:szCs w:val="26"/>
          <w:lang w:eastAsia="x-none"/>
        </w:rPr>
        <w:t>Санитарный разрыв транспортных коммуникаций</w:t>
      </w:r>
      <w:r w:rsidRPr="00A2150C">
        <w:rPr>
          <w:rFonts w:eastAsia="Calibri"/>
          <w:w w:val="100"/>
          <w:sz w:val="26"/>
          <w:szCs w:val="26"/>
          <w:lang w:val="x-none" w:eastAsia="x-none"/>
        </w:rPr>
        <w:t>;</w:t>
      </w:r>
    </w:p>
    <w:p w14:paraId="289EFC39" w14:textId="48D0B343" w:rsidR="00B04DA5" w:rsidRPr="00A2150C" w:rsidRDefault="00B04DA5" w:rsidP="000F08B6">
      <w:pPr>
        <w:pStyle w:val="af4"/>
        <w:numPr>
          <w:ilvl w:val="0"/>
          <w:numId w:val="63"/>
        </w:numPr>
        <w:spacing w:after="0" w:line="240" w:lineRule="auto"/>
        <w:ind w:left="426"/>
        <w:jc w:val="both"/>
        <w:rPr>
          <w:rFonts w:ascii="Times New Roman" w:hAnsi="Times New Roman"/>
          <w:sz w:val="26"/>
          <w:szCs w:val="26"/>
        </w:rPr>
      </w:pPr>
      <w:r w:rsidRPr="00A2150C">
        <w:rPr>
          <w:rFonts w:ascii="Times New Roman" w:hAnsi="Times New Roman"/>
          <w:sz w:val="26"/>
          <w:szCs w:val="26"/>
        </w:rPr>
        <w:t>Придорожная полоса;</w:t>
      </w:r>
    </w:p>
    <w:p w14:paraId="763EE5AE" w14:textId="237FA98F" w:rsidR="009D7BB6" w:rsidRPr="00A2150C" w:rsidRDefault="004802ED" w:rsidP="000F08B6">
      <w:pPr>
        <w:pStyle w:val="af4"/>
        <w:numPr>
          <w:ilvl w:val="0"/>
          <w:numId w:val="63"/>
        </w:numPr>
        <w:spacing w:after="0" w:line="240" w:lineRule="auto"/>
        <w:ind w:left="426"/>
        <w:jc w:val="both"/>
        <w:rPr>
          <w:rFonts w:ascii="Times New Roman" w:hAnsi="Times New Roman"/>
          <w:sz w:val="26"/>
          <w:szCs w:val="26"/>
        </w:rPr>
      </w:pPr>
      <w:r w:rsidRPr="00A2150C">
        <w:rPr>
          <w:rFonts w:ascii="Times New Roman" w:hAnsi="Times New Roman"/>
          <w:sz w:val="26"/>
          <w:szCs w:val="26"/>
        </w:rPr>
        <w:t>Зона санитарной охраны источников питьевого водоснабжения.</w:t>
      </w:r>
    </w:p>
    <w:p w14:paraId="65FE2F48" w14:textId="2A4316AF" w:rsidR="008C33FD" w:rsidRDefault="008C33FD" w:rsidP="004E4E17">
      <w:pPr>
        <w:pStyle w:val="140"/>
        <w:jc w:val="center"/>
      </w:pPr>
      <w:r w:rsidRPr="008729DC">
        <w:t>Таблица 11.</w:t>
      </w:r>
      <w:r w:rsidR="00A4786E">
        <w:t>3</w:t>
      </w:r>
      <w:r w:rsidR="00164122" w:rsidRPr="008729DC">
        <w:t>.</w:t>
      </w:r>
      <w:r w:rsidR="00A53365" w:rsidRPr="008729DC">
        <w:t xml:space="preserve"> </w:t>
      </w:r>
      <w:r w:rsidRPr="008729DC">
        <w:t>Перечень ориентировочных санитарно-защитных зон и санитарных разрывов</w:t>
      </w:r>
    </w:p>
    <w:p w14:paraId="3033D2CD" w14:textId="77777777" w:rsidR="00B35EB2" w:rsidRDefault="00B35EB2" w:rsidP="004E4E17">
      <w:pPr>
        <w:pStyle w:val="140"/>
        <w:jc w:val="center"/>
      </w:pPr>
    </w:p>
    <w:tbl>
      <w:tblPr>
        <w:tblW w:w="95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42"/>
        <w:gridCol w:w="3761"/>
        <w:gridCol w:w="283"/>
        <w:gridCol w:w="3827"/>
        <w:gridCol w:w="955"/>
      </w:tblGrid>
      <w:tr w:rsidR="00A4786E" w:rsidRPr="00397405" w14:paraId="38C07C30" w14:textId="77777777" w:rsidTr="00A4786E">
        <w:trPr>
          <w:trHeight w:val="283"/>
        </w:trPr>
        <w:tc>
          <w:tcPr>
            <w:tcW w:w="742" w:type="dxa"/>
            <w:vAlign w:val="center"/>
          </w:tcPr>
          <w:p w14:paraId="1533A0D8" w14:textId="77777777" w:rsidR="00A4786E" w:rsidRPr="00397405" w:rsidRDefault="00A4786E" w:rsidP="00A4786E">
            <w:pPr>
              <w:widowControl w:val="0"/>
              <w:autoSpaceDE w:val="0"/>
              <w:autoSpaceDN w:val="0"/>
              <w:adjustRightInd w:val="0"/>
              <w:spacing w:after="0" w:line="240" w:lineRule="auto"/>
              <w:jc w:val="center"/>
              <w:rPr>
                <w:rFonts w:eastAsia="Times New Roman"/>
                <w:sz w:val="24"/>
                <w:szCs w:val="24"/>
                <w:lang w:eastAsia="ru-RU"/>
              </w:rPr>
            </w:pPr>
            <w:r w:rsidRPr="00397405">
              <w:rPr>
                <w:rFonts w:eastAsia="Times New Roman"/>
                <w:sz w:val="24"/>
                <w:szCs w:val="24"/>
                <w:lang w:eastAsia="ru-RU"/>
              </w:rPr>
              <w:t>№</w:t>
            </w:r>
          </w:p>
          <w:p w14:paraId="78AE3C82" w14:textId="77777777" w:rsidR="00A4786E" w:rsidRPr="00397405" w:rsidRDefault="00A4786E" w:rsidP="00A4786E">
            <w:pPr>
              <w:widowControl w:val="0"/>
              <w:autoSpaceDE w:val="0"/>
              <w:autoSpaceDN w:val="0"/>
              <w:adjustRightInd w:val="0"/>
              <w:spacing w:after="0" w:line="240" w:lineRule="auto"/>
              <w:jc w:val="center"/>
              <w:rPr>
                <w:rFonts w:eastAsia="Times New Roman"/>
                <w:sz w:val="24"/>
                <w:szCs w:val="24"/>
                <w:lang w:eastAsia="ru-RU"/>
              </w:rPr>
            </w:pPr>
            <w:r w:rsidRPr="00397405">
              <w:rPr>
                <w:rFonts w:eastAsia="Times New Roman"/>
                <w:sz w:val="24"/>
                <w:szCs w:val="24"/>
                <w:lang w:eastAsia="ru-RU"/>
              </w:rPr>
              <w:t>п/п</w:t>
            </w:r>
          </w:p>
        </w:tc>
        <w:tc>
          <w:tcPr>
            <w:tcW w:w="4044" w:type="dxa"/>
            <w:gridSpan w:val="2"/>
            <w:vAlign w:val="center"/>
          </w:tcPr>
          <w:p w14:paraId="4F54305A" w14:textId="77777777" w:rsidR="00A4786E" w:rsidRPr="00397405" w:rsidRDefault="00A4786E" w:rsidP="00A4786E">
            <w:pPr>
              <w:spacing w:after="0" w:line="240" w:lineRule="auto"/>
              <w:ind w:firstLine="709"/>
              <w:jc w:val="both"/>
              <w:rPr>
                <w:rFonts w:eastAsia="Calibri"/>
                <w:sz w:val="26"/>
              </w:rPr>
            </w:pPr>
            <w:r w:rsidRPr="00397405">
              <w:rPr>
                <w:rFonts w:eastAsia="Calibri"/>
                <w:sz w:val="26"/>
              </w:rPr>
              <w:t>Наименование объекта</w:t>
            </w:r>
          </w:p>
        </w:tc>
        <w:tc>
          <w:tcPr>
            <w:tcW w:w="3827" w:type="dxa"/>
            <w:vAlign w:val="center"/>
          </w:tcPr>
          <w:p w14:paraId="6BCFC08A" w14:textId="77777777" w:rsidR="00A4786E" w:rsidRPr="00397405" w:rsidRDefault="00A4786E" w:rsidP="00A4786E">
            <w:pPr>
              <w:widowControl w:val="0"/>
              <w:autoSpaceDE w:val="0"/>
              <w:autoSpaceDN w:val="0"/>
              <w:adjustRightInd w:val="0"/>
              <w:spacing w:after="0" w:line="240" w:lineRule="auto"/>
              <w:jc w:val="center"/>
              <w:rPr>
                <w:rFonts w:eastAsia="Times New Roman"/>
                <w:sz w:val="24"/>
                <w:szCs w:val="24"/>
                <w:lang w:eastAsia="ru-RU"/>
              </w:rPr>
            </w:pPr>
            <w:r w:rsidRPr="00397405">
              <w:rPr>
                <w:rFonts w:eastAsia="Times New Roman"/>
                <w:sz w:val="24"/>
                <w:szCs w:val="24"/>
                <w:lang w:eastAsia="ru-RU"/>
              </w:rPr>
              <w:t>Наименование документа</w:t>
            </w:r>
          </w:p>
        </w:tc>
        <w:tc>
          <w:tcPr>
            <w:tcW w:w="955" w:type="dxa"/>
            <w:vAlign w:val="center"/>
          </w:tcPr>
          <w:p w14:paraId="1C1A51CA" w14:textId="77777777" w:rsidR="00A4786E" w:rsidRPr="00397405" w:rsidRDefault="00A4786E" w:rsidP="00A4786E">
            <w:pPr>
              <w:widowControl w:val="0"/>
              <w:autoSpaceDE w:val="0"/>
              <w:autoSpaceDN w:val="0"/>
              <w:adjustRightInd w:val="0"/>
              <w:spacing w:after="0" w:line="240" w:lineRule="auto"/>
              <w:jc w:val="center"/>
              <w:rPr>
                <w:rFonts w:eastAsia="Times New Roman"/>
                <w:sz w:val="24"/>
                <w:szCs w:val="24"/>
                <w:lang w:eastAsia="ru-RU"/>
              </w:rPr>
            </w:pPr>
            <w:r w:rsidRPr="00397405">
              <w:rPr>
                <w:rFonts w:eastAsia="Times New Roman"/>
                <w:sz w:val="24"/>
                <w:szCs w:val="24"/>
                <w:lang w:eastAsia="ru-RU"/>
              </w:rPr>
              <w:t>Размер ограничения, м</w:t>
            </w:r>
          </w:p>
        </w:tc>
      </w:tr>
      <w:tr w:rsidR="00A4786E" w:rsidRPr="00397405" w14:paraId="19333607" w14:textId="77777777" w:rsidTr="00A4786E">
        <w:trPr>
          <w:trHeight w:val="283"/>
        </w:trPr>
        <w:tc>
          <w:tcPr>
            <w:tcW w:w="9568" w:type="dxa"/>
            <w:gridSpan w:val="5"/>
          </w:tcPr>
          <w:p w14:paraId="4B69140E" w14:textId="7C508963" w:rsidR="00A4786E" w:rsidRPr="00397405" w:rsidRDefault="00A4786E" w:rsidP="00397405">
            <w:pPr>
              <w:widowControl w:val="0"/>
              <w:autoSpaceDE w:val="0"/>
              <w:autoSpaceDN w:val="0"/>
              <w:adjustRightInd w:val="0"/>
              <w:spacing w:after="0" w:line="240" w:lineRule="auto"/>
              <w:jc w:val="center"/>
              <w:rPr>
                <w:rFonts w:eastAsia="Times New Roman"/>
                <w:sz w:val="24"/>
                <w:szCs w:val="24"/>
                <w:highlight w:val="yellow"/>
                <w:lang w:eastAsia="ru-RU"/>
              </w:rPr>
            </w:pPr>
            <w:r w:rsidRPr="00397405">
              <w:rPr>
                <w:rFonts w:eastAsia="Times New Roman"/>
                <w:sz w:val="24"/>
                <w:szCs w:val="24"/>
                <w:lang w:eastAsia="ru-RU"/>
              </w:rPr>
              <w:t>Сайгинск</w:t>
            </w:r>
            <w:r w:rsidR="00397405">
              <w:rPr>
                <w:rFonts w:eastAsia="Times New Roman"/>
                <w:sz w:val="24"/>
                <w:szCs w:val="24"/>
                <w:lang w:eastAsia="ru-RU"/>
              </w:rPr>
              <w:t>ое сельское поселение</w:t>
            </w:r>
          </w:p>
        </w:tc>
      </w:tr>
      <w:tr w:rsidR="00A4786E" w:rsidRPr="00397405" w14:paraId="5F1DAF44" w14:textId="77777777" w:rsidTr="00A4786E">
        <w:trPr>
          <w:trHeight w:val="283"/>
        </w:trPr>
        <w:tc>
          <w:tcPr>
            <w:tcW w:w="9568" w:type="dxa"/>
            <w:gridSpan w:val="5"/>
          </w:tcPr>
          <w:p w14:paraId="5CAC7552" w14:textId="77777777" w:rsidR="00A4786E" w:rsidRPr="00397405" w:rsidRDefault="00A4786E" w:rsidP="00A4786E">
            <w:pPr>
              <w:widowControl w:val="0"/>
              <w:autoSpaceDE w:val="0"/>
              <w:autoSpaceDN w:val="0"/>
              <w:adjustRightInd w:val="0"/>
              <w:spacing w:after="0" w:line="240" w:lineRule="auto"/>
              <w:jc w:val="center"/>
              <w:rPr>
                <w:rFonts w:eastAsia="Times New Roman"/>
                <w:sz w:val="24"/>
                <w:szCs w:val="24"/>
                <w:highlight w:val="yellow"/>
                <w:lang w:eastAsia="ru-RU"/>
              </w:rPr>
            </w:pPr>
            <w:r w:rsidRPr="00397405">
              <w:rPr>
                <w:rFonts w:eastAsia="Times New Roman"/>
                <w:sz w:val="24"/>
                <w:szCs w:val="24"/>
                <w:lang w:eastAsia="ru-RU"/>
              </w:rPr>
              <w:t>Ориентировочные санитарно-защитные зоны</w:t>
            </w:r>
          </w:p>
        </w:tc>
      </w:tr>
      <w:tr w:rsidR="00A4786E" w:rsidRPr="00397405" w14:paraId="1FDAB6D9" w14:textId="77777777" w:rsidTr="00A4786E">
        <w:trPr>
          <w:trHeight w:val="283"/>
        </w:trPr>
        <w:tc>
          <w:tcPr>
            <w:tcW w:w="742" w:type="dxa"/>
            <w:vAlign w:val="center"/>
          </w:tcPr>
          <w:p w14:paraId="10D9B3CD" w14:textId="77777777" w:rsidR="00A4786E" w:rsidRPr="00397405" w:rsidRDefault="00A4786E" w:rsidP="00A4786E">
            <w:pPr>
              <w:widowControl w:val="0"/>
              <w:autoSpaceDE w:val="0"/>
              <w:autoSpaceDN w:val="0"/>
              <w:adjustRightInd w:val="0"/>
              <w:spacing w:after="0" w:line="240" w:lineRule="auto"/>
              <w:jc w:val="center"/>
              <w:rPr>
                <w:rFonts w:eastAsia="Times New Roman"/>
                <w:sz w:val="24"/>
                <w:szCs w:val="24"/>
                <w:lang w:eastAsia="ru-RU"/>
              </w:rPr>
            </w:pPr>
            <w:r w:rsidRPr="00397405">
              <w:rPr>
                <w:rFonts w:eastAsia="Times New Roman"/>
                <w:sz w:val="24"/>
                <w:szCs w:val="24"/>
                <w:lang w:eastAsia="ru-RU"/>
              </w:rPr>
              <w:t>-</w:t>
            </w:r>
          </w:p>
        </w:tc>
        <w:tc>
          <w:tcPr>
            <w:tcW w:w="3761" w:type="dxa"/>
            <w:tcBorders>
              <w:bottom w:val="single" w:sz="4" w:space="0" w:color="auto"/>
            </w:tcBorders>
            <w:vAlign w:val="center"/>
          </w:tcPr>
          <w:p w14:paraId="0AD368C3" w14:textId="6879C4E9" w:rsidR="00A4786E" w:rsidRPr="00397405" w:rsidRDefault="00397405" w:rsidP="00A4786E">
            <w:pPr>
              <w:widowControl w:val="0"/>
              <w:autoSpaceDE w:val="0"/>
              <w:autoSpaceDN w:val="0"/>
              <w:adjustRightInd w:val="0"/>
              <w:spacing w:after="0" w:line="240" w:lineRule="auto"/>
              <w:rPr>
                <w:rFonts w:eastAsia="Times New Roman"/>
                <w:sz w:val="24"/>
                <w:szCs w:val="24"/>
                <w:lang w:eastAsia="ru-RU"/>
              </w:rPr>
            </w:pPr>
            <w:r>
              <w:rPr>
                <w:rFonts w:eastAsia="Times New Roman"/>
                <w:sz w:val="24"/>
                <w:szCs w:val="24"/>
                <w:lang w:eastAsia="ru-RU"/>
              </w:rPr>
              <w:t xml:space="preserve"> </w:t>
            </w:r>
          </w:p>
        </w:tc>
        <w:tc>
          <w:tcPr>
            <w:tcW w:w="4110" w:type="dxa"/>
            <w:gridSpan w:val="2"/>
            <w:tcBorders>
              <w:bottom w:val="single" w:sz="4" w:space="0" w:color="auto"/>
            </w:tcBorders>
          </w:tcPr>
          <w:p w14:paraId="6B66B789" w14:textId="77777777" w:rsidR="00A4786E" w:rsidRPr="00397405" w:rsidRDefault="00A4786E" w:rsidP="00A4786E">
            <w:pPr>
              <w:widowControl w:val="0"/>
              <w:autoSpaceDE w:val="0"/>
              <w:autoSpaceDN w:val="0"/>
              <w:adjustRightInd w:val="0"/>
              <w:spacing w:after="0" w:line="240" w:lineRule="auto"/>
              <w:rPr>
                <w:rFonts w:eastAsia="Times New Roman"/>
                <w:sz w:val="24"/>
                <w:szCs w:val="24"/>
                <w:lang w:eastAsia="ru-RU"/>
              </w:rPr>
            </w:pPr>
            <w:r w:rsidRPr="00397405">
              <w:rPr>
                <w:rFonts w:eastAsia="Times New Roman"/>
                <w:sz w:val="24"/>
                <w:szCs w:val="24"/>
                <w:lang w:eastAsia="ru-RU"/>
              </w:rPr>
              <w:t>-</w:t>
            </w:r>
          </w:p>
        </w:tc>
        <w:tc>
          <w:tcPr>
            <w:tcW w:w="955" w:type="dxa"/>
            <w:vAlign w:val="center"/>
          </w:tcPr>
          <w:p w14:paraId="5E9BF389" w14:textId="77777777" w:rsidR="00A4786E" w:rsidRPr="00397405" w:rsidRDefault="00A4786E" w:rsidP="00A4786E">
            <w:pPr>
              <w:widowControl w:val="0"/>
              <w:autoSpaceDE w:val="0"/>
              <w:autoSpaceDN w:val="0"/>
              <w:adjustRightInd w:val="0"/>
              <w:spacing w:after="0" w:line="240" w:lineRule="auto"/>
              <w:jc w:val="center"/>
              <w:rPr>
                <w:rFonts w:eastAsia="Times New Roman"/>
                <w:sz w:val="24"/>
                <w:szCs w:val="24"/>
                <w:lang w:eastAsia="ru-RU"/>
              </w:rPr>
            </w:pPr>
            <w:r w:rsidRPr="00397405">
              <w:rPr>
                <w:rFonts w:eastAsia="Times New Roman"/>
                <w:sz w:val="24"/>
                <w:szCs w:val="24"/>
                <w:lang w:eastAsia="ru-RU"/>
              </w:rPr>
              <w:t>-</w:t>
            </w:r>
          </w:p>
        </w:tc>
      </w:tr>
      <w:tr w:rsidR="00A4786E" w:rsidRPr="00397405" w14:paraId="77A4B295" w14:textId="77777777" w:rsidTr="00A4786E">
        <w:trPr>
          <w:trHeight w:val="283"/>
        </w:trPr>
        <w:tc>
          <w:tcPr>
            <w:tcW w:w="9568" w:type="dxa"/>
            <w:gridSpan w:val="5"/>
            <w:vAlign w:val="center"/>
          </w:tcPr>
          <w:p w14:paraId="24A561C6" w14:textId="60C4629B" w:rsidR="00A4786E" w:rsidRPr="00397405" w:rsidRDefault="00397405" w:rsidP="00A4786E">
            <w:pPr>
              <w:widowControl w:val="0"/>
              <w:autoSpaceDE w:val="0"/>
              <w:autoSpaceDN w:val="0"/>
              <w:adjustRightInd w:val="0"/>
              <w:spacing w:after="0" w:line="240" w:lineRule="auto"/>
              <w:jc w:val="center"/>
              <w:rPr>
                <w:rFonts w:eastAsia="Times New Roman"/>
                <w:sz w:val="24"/>
                <w:szCs w:val="24"/>
                <w:highlight w:val="yellow"/>
                <w:lang w:eastAsia="ru-RU"/>
              </w:rPr>
            </w:pPr>
            <w:r>
              <w:rPr>
                <w:rFonts w:eastAsia="Times New Roman"/>
                <w:sz w:val="24"/>
                <w:szCs w:val="24"/>
                <w:lang w:eastAsia="ru-RU"/>
              </w:rPr>
              <w:t xml:space="preserve"> </w:t>
            </w:r>
            <w:r w:rsidR="00A4786E" w:rsidRPr="00397405">
              <w:rPr>
                <w:rFonts w:eastAsia="Times New Roman"/>
                <w:sz w:val="24"/>
                <w:szCs w:val="24"/>
                <w:lang w:eastAsia="ru-RU"/>
              </w:rPr>
              <w:t>п. Сайга</w:t>
            </w:r>
          </w:p>
        </w:tc>
      </w:tr>
      <w:tr w:rsidR="00A4786E" w:rsidRPr="00397405" w14:paraId="708A7D97" w14:textId="77777777" w:rsidTr="00A4786E">
        <w:trPr>
          <w:trHeight w:val="283"/>
        </w:trPr>
        <w:tc>
          <w:tcPr>
            <w:tcW w:w="742" w:type="dxa"/>
            <w:vAlign w:val="center"/>
          </w:tcPr>
          <w:p w14:paraId="0463ED2D" w14:textId="77777777" w:rsidR="00A4786E" w:rsidRPr="00397405" w:rsidRDefault="00A4786E" w:rsidP="00A4786E">
            <w:pPr>
              <w:widowControl w:val="0"/>
              <w:autoSpaceDE w:val="0"/>
              <w:autoSpaceDN w:val="0"/>
              <w:adjustRightInd w:val="0"/>
              <w:spacing w:after="0" w:line="240" w:lineRule="auto"/>
              <w:jc w:val="center"/>
              <w:rPr>
                <w:rFonts w:eastAsia="Times New Roman"/>
                <w:sz w:val="24"/>
                <w:szCs w:val="24"/>
                <w:lang w:eastAsia="ru-RU"/>
              </w:rPr>
            </w:pPr>
            <w:r w:rsidRPr="00397405">
              <w:rPr>
                <w:rFonts w:eastAsia="Times New Roman"/>
                <w:sz w:val="24"/>
                <w:szCs w:val="24"/>
                <w:lang w:eastAsia="ru-RU"/>
              </w:rPr>
              <w:t>1</w:t>
            </w:r>
          </w:p>
        </w:tc>
        <w:tc>
          <w:tcPr>
            <w:tcW w:w="3761" w:type="dxa"/>
            <w:vAlign w:val="center"/>
          </w:tcPr>
          <w:p w14:paraId="088E922C" w14:textId="77777777" w:rsidR="00A4786E" w:rsidRPr="00397405" w:rsidRDefault="00A4786E" w:rsidP="00A4786E">
            <w:pPr>
              <w:widowControl w:val="0"/>
              <w:autoSpaceDE w:val="0"/>
              <w:autoSpaceDN w:val="0"/>
              <w:adjustRightInd w:val="0"/>
              <w:spacing w:after="0" w:line="240" w:lineRule="auto"/>
              <w:rPr>
                <w:rFonts w:eastAsia="Times New Roman"/>
                <w:sz w:val="24"/>
                <w:szCs w:val="24"/>
                <w:lang w:eastAsia="ru-RU"/>
              </w:rPr>
            </w:pPr>
            <w:r w:rsidRPr="00397405">
              <w:rPr>
                <w:rFonts w:eastAsia="Times New Roman"/>
                <w:sz w:val="24"/>
                <w:szCs w:val="24"/>
                <w:lang w:eastAsia="ru-RU"/>
              </w:rPr>
              <w:t>Полигон ТБО</w:t>
            </w:r>
          </w:p>
        </w:tc>
        <w:tc>
          <w:tcPr>
            <w:tcW w:w="4110" w:type="dxa"/>
            <w:gridSpan w:val="2"/>
          </w:tcPr>
          <w:p w14:paraId="608A45A6" w14:textId="77777777" w:rsidR="00A4786E" w:rsidRPr="00397405" w:rsidRDefault="00A4786E" w:rsidP="00A4786E">
            <w:pPr>
              <w:spacing w:after="0" w:line="240" w:lineRule="auto"/>
              <w:jc w:val="both"/>
              <w:rPr>
                <w:rFonts w:eastAsia="Calibri"/>
                <w:sz w:val="24"/>
                <w:szCs w:val="24"/>
              </w:rPr>
            </w:pPr>
            <w:r w:rsidRPr="00397405">
              <w:rPr>
                <w:rFonts w:eastAsia="Calibri"/>
                <w:sz w:val="24"/>
                <w:szCs w:val="24"/>
              </w:rPr>
              <w:t>СанПиН 2.2.1/2.1.1.1200-03 п.</w:t>
            </w:r>
            <w:r w:rsidRPr="00397405">
              <w:rPr>
                <w:rFonts w:eastAsia="Times New Roman"/>
                <w:sz w:val="24"/>
                <w:szCs w:val="24"/>
                <w:lang w:eastAsia="ru-RU"/>
              </w:rPr>
              <w:t>7.1.12</w:t>
            </w:r>
          </w:p>
        </w:tc>
        <w:tc>
          <w:tcPr>
            <w:tcW w:w="955" w:type="dxa"/>
            <w:vAlign w:val="center"/>
          </w:tcPr>
          <w:p w14:paraId="339EDCD4" w14:textId="77777777" w:rsidR="00A4786E" w:rsidRPr="00397405" w:rsidRDefault="00A4786E" w:rsidP="00A4786E">
            <w:pPr>
              <w:spacing w:after="0" w:line="240" w:lineRule="auto"/>
              <w:ind w:firstLine="34"/>
              <w:jc w:val="center"/>
              <w:rPr>
                <w:rFonts w:eastAsia="Calibri"/>
                <w:sz w:val="24"/>
                <w:szCs w:val="24"/>
              </w:rPr>
            </w:pPr>
            <w:r w:rsidRPr="00397405">
              <w:rPr>
                <w:rFonts w:eastAsia="Calibri"/>
                <w:sz w:val="24"/>
                <w:szCs w:val="24"/>
              </w:rPr>
              <w:t>1000</w:t>
            </w:r>
          </w:p>
        </w:tc>
      </w:tr>
      <w:tr w:rsidR="00A4786E" w:rsidRPr="00397405" w14:paraId="3C096384" w14:textId="77777777" w:rsidTr="00A4786E">
        <w:trPr>
          <w:trHeight w:val="283"/>
        </w:trPr>
        <w:tc>
          <w:tcPr>
            <w:tcW w:w="742" w:type="dxa"/>
            <w:vAlign w:val="center"/>
          </w:tcPr>
          <w:p w14:paraId="0C00FC20" w14:textId="77777777" w:rsidR="00A4786E" w:rsidRPr="00397405" w:rsidRDefault="00A4786E" w:rsidP="00A4786E">
            <w:pPr>
              <w:widowControl w:val="0"/>
              <w:autoSpaceDE w:val="0"/>
              <w:autoSpaceDN w:val="0"/>
              <w:adjustRightInd w:val="0"/>
              <w:spacing w:after="0" w:line="240" w:lineRule="auto"/>
              <w:jc w:val="center"/>
              <w:rPr>
                <w:rFonts w:eastAsia="Times New Roman"/>
                <w:sz w:val="24"/>
                <w:szCs w:val="24"/>
                <w:lang w:eastAsia="ru-RU"/>
              </w:rPr>
            </w:pPr>
            <w:r w:rsidRPr="00397405">
              <w:rPr>
                <w:rFonts w:eastAsia="Times New Roman"/>
                <w:sz w:val="24"/>
                <w:szCs w:val="24"/>
                <w:lang w:eastAsia="ru-RU"/>
              </w:rPr>
              <w:t>2</w:t>
            </w:r>
          </w:p>
        </w:tc>
        <w:tc>
          <w:tcPr>
            <w:tcW w:w="3761" w:type="dxa"/>
            <w:vAlign w:val="center"/>
          </w:tcPr>
          <w:p w14:paraId="1CD50B41" w14:textId="77777777" w:rsidR="00A4786E" w:rsidRPr="00397405" w:rsidRDefault="00A4786E" w:rsidP="00A4786E">
            <w:pPr>
              <w:spacing w:after="0" w:line="240" w:lineRule="auto"/>
              <w:ind w:hanging="33"/>
              <w:jc w:val="both"/>
              <w:rPr>
                <w:rFonts w:eastAsia="Times New Roman"/>
                <w:sz w:val="24"/>
                <w:szCs w:val="24"/>
                <w:lang w:eastAsia="ru-RU"/>
              </w:rPr>
            </w:pPr>
            <w:r w:rsidRPr="00397405">
              <w:rPr>
                <w:rFonts w:eastAsia="Calibri"/>
                <w:sz w:val="24"/>
                <w:szCs w:val="24"/>
              </w:rPr>
              <w:t>Производственная территория ООО "Полесье"</w:t>
            </w:r>
          </w:p>
        </w:tc>
        <w:tc>
          <w:tcPr>
            <w:tcW w:w="4110" w:type="dxa"/>
            <w:gridSpan w:val="2"/>
          </w:tcPr>
          <w:p w14:paraId="341D75DC" w14:textId="77777777" w:rsidR="00A4786E" w:rsidRPr="00397405" w:rsidRDefault="00A4786E" w:rsidP="00A4786E">
            <w:pPr>
              <w:spacing w:after="0" w:line="240" w:lineRule="auto"/>
              <w:rPr>
                <w:rFonts w:eastAsia="Calibri"/>
                <w:sz w:val="24"/>
                <w:szCs w:val="24"/>
              </w:rPr>
            </w:pPr>
            <w:r w:rsidRPr="00397405">
              <w:rPr>
                <w:rFonts w:eastAsia="Calibri"/>
                <w:sz w:val="24"/>
                <w:szCs w:val="24"/>
              </w:rPr>
              <w:t>СанПиН 2.2.1/2.1.1.1200-03 п.</w:t>
            </w:r>
            <w:r w:rsidRPr="00397405">
              <w:rPr>
                <w:rFonts w:eastAsia="Times New Roman"/>
                <w:sz w:val="24"/>
                <w:szCs w:val="24"/>
                <w:lang w:eastAsia="ru-RU"/>
              </w:rPr>
              <w:t>7.1.5</w:t>
            </w:r>
          </w:p>
        </w:tc>
        <w:tc>
          <w:tcPr>
            <w:tcW w:w="955" w:type="dxa"/>
            <w:vAlign w:val="center"/>
          </w:tcPr>
          <w:p w14:paraId="693F4A11" w14:textId="77777777" w:rsidR="00A4786E" w:rsidRPr="00397405" w:rsidRDefault="00A4786E" w:rsidP="00A4786E">
            <w:pPr>
              <w:spacing w:after="0" w:line="240" w:lineRule="auto"/>
              <w:jc w:val="center"/>
              <w:rPr>
                <w:rFonts w:eastAsia="Calibri"/>
                <w:sz w:val="24"/>
                <w:szCs w:val="24"/>
              </w:rPr>
            </w:pPr>
            <w:r w:rsidRPr="00397405">
              <w:rPr>
                <w:rFonts w:eastAsia="Calibri"/>
                <w:sz w:val="24"/>
                <w:szCs w:val="24"/>
              </w:rPr>
              <w:t>100</w:t>
            </w:r>
          </w:p>
        </w:tc>
      </w:tr>
      <w:tr w:rsidR="00A4786E" w:rsidRPr="00397405" w14:paraId="04287B60" w14:textId="77777777" w:rsidTr="00A4786E">
        <w:trPr>
          <w:trHeight w:val="283"/>
        </w:trPr>
        <w:tc>
          <w:tcPr>
            <w:tcW w:w="742" w:type="dxa"/>
            <w:vAlign w:val="center"/>
          </w:tcPr>
          <w:p w14:paraId="4F3B83A9" w14:textId="77777777" w:rsidR="00A4786E" w:rsidRPr="00397405" w:rsidRDefault="00A4786E" w:rsidP="00A4786E">
            <w:pPr>
              <w:widowControl w:val="0"/>
              <w:autoSpaceDE w:val="0"/>
              <w:autoSpaceDN w:val="0"/>
              <w:adjustRightInd w:val="0"/>
              <w:spacing w:after="0" w:line="240" w:lineRule="auto"/>
              <w:jc w:val="center"/>
              <w:rPr>
                <w:rFonts w:eastAsia="Times New Roman"/>
                <w:sz w:val="24"/>
                <w:szCs w:val="24"/>
                <w:lang w:eastAsia="ru-RU"/>
              </w:rPr>
            </w:pPr>
            <w:r w:rsidRPr="00397405">
              <w:rPr>
                <w:rFonts w:eastAsia="Times New Roman"/>
                <w:sz w:val="24"/>
                <w:szCs w:val="24"/>
                <w:lang w:eastAsia="ru-RU"/>
              </w:rPr>
              <w:t>3</w:t>
            </w:r>
          </w:p>
        </w:tc>
        <w:tc>
          <w:tcPr>
            <w:tcW w:w="3761" w:type="dxa"/>
            <w:vAlign w:val="center"/>
          </w:tcPr>
          <w:p w14:paraId="3936D9E3" w14:textId="77777777" w:rsidR="00A4786E" w:rsidRPr="00397405" w:rsidRDefault="00A4786E" w:rsidP="00A4786E">
            <w:pPr>
              <w:spacing w:after="0" w:line="240" w:lineRule="auto"/>
              <w:ind w:hanging="33"/>
              <w:jc w:val="both"/>
              <w:rPr>
                <w:rFonts w:eastAsia="Calibri"/>
                <w:sz w:val="24"/>
                <w:szCs w:val="24"/>
              </w:rPr>
            </w:pPr>
            <w:r w:rsidRPr="00397405">
              <w:rPr>
                <w:rFonts w:eastAsia="Calibri"/>
                <w:sz w:val="24"/>
                <w:szCs w:val="24"/>
              </w:rPr>
              <w:t>Производственная территория (лесозаготовка)</w:t>
            </w:r>
          </w:p>
        </w:tc>
        <w:tc>
          <w:tcPr>
            <w:tcW w:w="4110" w:type="dxa"/>
            <w:gridSpan w:val="2"/>
          </w:tcPr>
          <w:p w14:paraId="0851BE19" w14:textId="77777777" w:rsidR="00A4786E" w:rsidRPr="00397405" w:rsidRDefault="00A4786E" w:rsidP="00A4786E">
            <w:pPr>
              <w:spacing w:after="0" w:line="240" w:lineRule="auto"/>
              <w:rPr>
                <w:rFonts w:eastAsia="Calibri"/>
                <w:sz w:val="24"/>
                <w:szCs w:val="24"/>
              </w:rPr>
            </w:pPr>
            <w:r w:rsidRPr="00397405">
              <w:rPr>
                <w:rFonts w:eastAsia="Calibri"/>
                <w:sz w:val="24"/>
                <w:szCs w:val="24"/>
              </w:rPr>
              <w:t>СанПиН 2.2.1/2.1.1.1200-03 п.</w:t>
            </w:r>
            <w:r w:rsidRPr="00397405">
              <w:rPr>
                <w:rFonts w:eastAsia="Times New Roman"/>
                <w:sz w:val="24"/>
                <w:szCs w:val="24"/>
                <w:lang w:eastAsia="ru-RU"/>
              </w:rPr>
              <w:t>7.1.5</w:t>
            </w:r>
          </w:p>
        </w:tc>
        <w:tc>
          <w:tcPr>
            <w:tcW w:w="955" w:type="dxa"/>
            <w:vAlign w:val="center"/>
          </w:tcPr>
          <w:p w14:paraId="42F67663" w14:textId="77777777" w:rsidR="00A4786E" w:rsidRPr="00397405" w:rsidRDefault="00A4786E" w:rsidP="00A4786E">
            <w:pPr>
              <w:spacing w:after="0" w:line="240" w:lineRule="auto"/>
              <w:jc w:val="center"/>
              <w:rPr>
                <w:rFonts w:eastAsia="Calibri"/>
                <w:sz w:val="24"/>
                <w:szCs w:val="24"/>
              </w:rPr>
            </w:pPr>
            <w:r w:rsidRPr="00397405">
              <w:rPr>
                <w:rFonts w:eastAsia="Calibri"/>
                <w:sz w:val="24"/>
                <w:szCs w:val="24"/>
              </w:rPr>
              <w:t>100</w:t>
            </w:r>
          </w:p>
        </w:tc>
      </w:tr>
      <w:tr w:rsidR="00A4786E" w:rsidRPr="00397405" w14:paraId="1CCA39CF" w14:textId="77777777" w:rsidTr="00A4786E">
        <w:trPr>
          <w:trHeight w:val="283"/>
        </w:trPr>
        <w:tc>
          <w:tcPr>
            <w:tcW w:w="742" w:type="dxa"/>
            <w:vAlign w:val="center"/>
          </w:tcPr>
          <w:p w14:paraId="2011C953" w14:textId="77777777" w:rsidR="00A4786E" w:rsidRPr="00397405" w:rsidRDefault="00A4786E" w:rsidP="00A4786E">
            <w:pPr>
              <w:widowControl w:val="0"/>
              <w:autoSpaceDE w:val="0"/>
              <w:autoSpaceDN w:val="0"/>
              <w:adjustRightInd w:val="0"/>
              <w:spacing w:after="0" w:line="240" w:lineRule="auto"/>
              <w:jc w:val="center"/>
              <w:rPr>
                <w:rFonts w:eastAsia="Times New Roman"/>
                <w:sz w:val="24"/>
                <w:szCs w:val="24"/>
                <w:lang w:eastAsia="ru-RU"/>
              </w:rPr>
            </w:pPr>
            <w:r w:rsidRPr="00397405">
              <w:rPr>
                <w:rFonts w:eastAsia="Times New Roman"/>
                <w:sz w:val="24"/>
                <w:szCs w:val="24"/>
                <w:lang w:eastAsia="ru-RU"/>
              </w:rPr>
              <w:t>4</w:t>
            </w:r>
          </w:p>
        </w:tc>
        <w:tc>
          <w:tcPr>
            <w:tcW w:w="3761" w:type="dxa"/>
            <w:vAlign w:val="center"/>
          </w:tcPr>
          <w:p w14:paraId="65653883" w14:textId="77777777" w:rsidR="00A4786E" w:rsidRPr="00397405" w:rsidRDefault="00A4786E" w:rsidP="00A4786E">
            <w:pPr>
              <w:spacing w:after="0" w:line="240" w:lineRule="auto"/>
              <w:ind w:hanging="33"/>
              <w:jc w:val="both"/>
              <w:rPr>
                <w:rFonts w:eastAsia="Calibri"/>
                <w:sz w:val="24"/>
                <w:szCs w:val="24"/>
              </w:rPr>
            </w:pPr>
            <w:r w:rsidRPr="00397405">
              <w:rPr>
                <w:rFonts w:eastAsia="Calibri"/>
                <w:sz w:val="24"/>
                <w:szCs w:val="24"/>
              </w:rPr>
              <w:t>Производственная территория ООО "Десва"</w:t>
            </w:r>
          </w:p>
        </w:tc>
        <w:tc>
          <w:tcPr>
            <w:tcW w:w="4110" w:type="dxa"/>
            <w:gridSpan w:val="2"/>
          </w:tcPr>
          <w:p w14:paraId="7735DEBD" w14:textId="77777777" w:rsidR="00A4786E" w:rsidRPr="00397405" w:rsidRDefault="00A4786E" w:rsidP="00A4786E">
            <w:pPr>
              <w:spacing w:after="0" w:line="240" w:lineRule="auto"/>
              <w:rPr>
                <w:rFonts w:eastAsia="Calibri"/>
                <w:sz w:val="24"/>
                <w:szCs w:val="24"/>
              </w:rPr>
            </w:pPr>
            <w:r w:rsidRPr="00397405">
              <w:rPr>
                <w:rFonts w:eastAsia="Calibri"/>
                <w:sz w:val="24"/>
                <w:szCs w:val="24"/>
              </w:rPr>
              <w:t>СанПиН 2.2.1/2.1.1.1200-03 п.</w:t>
            </w:r>
            <w:r w:rsidRPr="00397405">
              <w:rPr>
                <w:rFonts w:eastAsia="Times New Roman"/>
                <w:sz w:val="24"/>
                <w:szCs w:val="24"/>
                <w:lang w:eastAsia="ru-RU"/>
              </w:rPr>
              <w:t>7.1.5</w:t>
            </w:r>
          </w:p>
        </w:tc>
        <w:tc>
          <w:tcPr>
            <w:tcW w:w="955" w:type="dxa"/>
            <w:vAlign w:val="center"/>
          </w:tcPr>
          <w:p w14:paraId="68AF011A" w14:textId="77777777" w:rsidR="00A4786E" w:rsidRPr="00397405" w:rsidRDefault="00A4786E" w:rsidP="00A4786E">
            <w:pPr>
              <w:spacing w:after="0" w:line="240" w:lineRule="auto"/>
              <w:jc w:val="center"/>
              <w:rPr>
                <w:rFonts w:eastAsia="Calibri"/>
                <w:sz w:val="24"/>
                <w:szCs w:val="24"/>
              </w:rPr>
            </w:pPr>
            <w:r w:rsidRPr="00397405">
              <w:rPr>
                <w:rFonts w:eastAsia="Calibri"/>
                <w:sz w:val="24"/>
                <w:szCs w:val="24"/>
              </w:rPr>
              <w:t>100</w:t>
            </w:r>
          </w:p>
        </w:tc>
      </w:tr>
      <w:tr w:rsidR="00A4786E" w:rsidRPr="00397405" w14:paraId="213EB9BA" w14:textId="77777777" w:rsidTr="00A4786E">
        <w:trPr>
          <w:trHeight w:val="283"/>
        </w:trPr>
        <w:tc>
          <w:tcPr>
            <w:tcW w:w="742" w:type="dxa"/>
            <w:vAlign w:val="center"/>
          </w:tcPr>
          <w:p w14:paraId="15187B3D" w14:textId="77777777" w:rsidR="00A4786E" w:rsidRPr="00397405" w:rsidRDefault="00A4786E" w:rsidP="00A4786E">
            <w:pPr>
              <w:widowControl w:val="0"/>
              <w:autoSpaceDE w:val="0"/>
              <w:autoSpaceDN w:val="0"/>
              <w:adjustRightInd w:val="0"/>
              <w:spacing w:after="0" w:line="240" w:lineRule="auto"/>
              <w:jc w:val="center"/>
              <w:rPr>
                <w:rFonts w:eastAsia="Times New Roman"/>
                <w:sz w:val="24"/>
                <w:szCs w:val="24"/>
                <w:lang w:eastAsia="ru-RU"/>
              </w:rPr>
            </w:pPr>
            <w:r w:rsidRPr="00397405">
              <w:rPr>
                <w:rFonts w:eastAsia="Times New Roman"/>
                <w:sz w:val="24"/>
                <w:szCs w:val="24"/>
                <w:lang w:eastAsia="ru-RU"/>
              </w:rPr>
              <w:t>5</w:t>
            </w:r>
          </w:p>
        </w:tc>
        <w:tc>
          <w:tcPr>
            <w:tcW w:w="3761" w:type="dxa"/>
            <w:vAlign w:val="center"/>
          </w:tcPr>
          <w:p w14:paraId="673CA01C" w14:textId="77777777" w:rsidR="00A4786E" w:rsidRPr="00397405" w:rsidRDefault="00A4786E" w:rsidP="00A4786E">
            <w:pPr>
              <w:spacing w:after="0" w:line="240" w:lineRule="auto"/>
              <w:ind w:hanging="33"/>
              <w:jc w:val="both"/>
              <w:rPr>
                <w:rFonts w:eastAsia="Calibri"/>
                <w:sz w:val="24"/>
                <w:szCs w:val="24"/>
              </w:rPr>
            </w:pPr>
            <w:r w:rsidRPr="00397405">
              <w:rPr>
                <w:rFonts w:eastAsia="Calibri"/>
                <w:sz w:val="24"/>
                <w:szCs w:val="24"/>
              </w:rPr>
              <w:t>Котельная</w:t>
            </w:r>
          </w:p>
        </w:tc>
        <w:tc>
          <w:tcPr>
            <w:tcW w:w="4110" w:type="dxa"/>
            <w:gridSpan w:val="2"/>
          </w:tcPr>
          <w:p w14:paraId="1BD740EB" w14:textId="77777777" w:rsidR="00A4786E" w:rsidRPr="00397405" w:rsidRDefault="00A4786E" w:rsidP="00A4786E">
            <w:pPr>
              <w:spacing w:after="0" w:line="240" w:lineRule="auto"/>
              <w:rPr>
                <w:rFonts w:eastAsia="Calibri"/>
                <w:sz w:val="24"/>
                <w:szCs w:val="24"/>
              </w:rPr>
            </w:pPr>
            <w:r w:rsidRPr="00397405">
              <w:rPr>
                <w:rFonts w:eastAsia="Calibri"/>
                <w:sz w:val="24"/>
                <w:szCs w:val="24"/>
              </w:rPr>
              <w:t>СанПиН 2.2.1/2.1.1.1200-03 п.</w:t>
            </w:r>
            <w:r w:rsidRPr="00397405">
              <w:rPr>
                <w:rFonts w:eastAsia="Times New Roman"/>
                <w:sz w:val="24"/>
                <w:szCs w:val="24"/>
                <w:lang w:eastAsia="ru-RU"/>
              </w:rPr>
              <w:t>7.1.10</w:t>
            </w:r>
          </w:p>
        </w:tc>
        <w:tc>
          <w:tcPr>
            <w:tcW w:w="955" w:type="dxa"/>
            <w:vAlign w:val="center"/>
          </w:tcPr>
          <w:p w14:paraId="2BE23CAE" w14:textId="77777777" w:rsidR="00A4786E" w:rsidRPr="00397405" w:rsidRDefault="00A4786E" w:rsidP="00A4786E">
            <w:pPr>
              <w:spacing w:after="0" w:line="240" w:lineRule="auto"/>
              <w:jc w:val="center"/>
              <w:rPr>
                <w:rFonts w:eastAsia="Calibri"/>
                <w:sz w:val="24"/>
                <w:szCs w:val="24"/>
              </w:rPr>
            </w:pPr>
            <w:r w:rsidRPr="00397405">
              <w:rPr>
                <w:rFonts w:eastAsia="Calibri"/>
                <w:sz w:val="24"/>
                <w:szCs w:val="24"/>
              </w:rPr>
              <w:t>100</w:t>
            </w:r>
          </w:p>
        </w:tc>
      </w:tr>
    </w:tbl>
    <w:p w14:paraId="335EF06E" w14:textId="77777777" w:rsidR="004B7CAD" w:rsidRPr="00397405" w:rsidRDefault="004B7CAD" w:rsidP="004E4E17">
      <w:pPr>
        <w:pStyle w:val="140"/>
      </w:pPr>
    </w:p>
    <w:p w14:paraId="57D06BA0" w14:textId="77777777" w:rsidR="009D7BB6" w:rsidRPr="00397405" w:rsidRDefault="00B501DA" w:rsidP="004E4E17">
      <w:pPr>
        <w:pStyle w:val="140"/>
      </w:pPr>
      <w:r w:rsidRPr="00397405">
        <w:t>Размещение объектов для проживания людей в СЗЗ не допускается в соответствии с требованием п. 5.1 СанПиН 2.2.1/2.1.1200-03.</w:t>
      </w:r>
    </w:p>
    <w:p w14:paraId="23BEB475" w14:textId="176D1174" w:rsidR="004B7CAD" w:rsidRPr="008729DC" w:rsidRDefault="004B7CAD" w:rsidP="004E4E17">
      <w:pPr>
        <w:spacing w:before="120" w:after="120" w:line="240" w:lineRule="auto"/>
        <w:ind w:firstLine="709"/>
        <w:jc w:val="center"/>
        <w:rPr>
          <w:rFonts w:eastAsia="Calibri"/>
          <w:sz w:val="26"/>
        </w:rPr>
      </w:pPr>
      <w:r w:rsidRPr="008729DC">
        <w:rPr>
          <w:rFonts w:eastAsia="Calibri"/>
          <w:sz w:val="26"/>
        </w:rPr>
        <w:t>Таблица 11.</w:t>
      </w:r>
      <w:r w:rsidR="00A4786E">
        <w:rPr>
          <w:rFonts w:eastAsia="Calibri"/>
          <w:sz w:val="26"/>
        </w:rPr>
        <w:t>4</w:t>
      </w:r>
      <w:r w:rsidRPr="008729DC">
        <w:rPr>
          <w:rFonts w:eastAsia="Calibri"/>
          <w:sz w:val="26"/>
        </w:rPr>
        <w:t xml:space="preserve"> – Перечень охранных зон и придорожных полос</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5"/>
        <w:gridCol w:w="67"/>
        <w:gridCol w:w="3193"/>
        <w:gridCol w:w="4111"/>
        <w:gridCol w:w="1380"/>
      </w:tblGrid>
      <w:tr w:rsidR="008729DC" w:rsidRPr="00F753A1" w14:paraId="068A47AD" w14:textId="77777777" w:rsidTr="00DC3DC3">
        <w:trPr>
          <w:trHeight w:val="283"/>
        </w:trPr>
        <w:tc>
          <w:tcPr>
            <w:tcW w:w="742" w:type="dxa"/>
            <w:gridSpan w:val="2"/>
            <w:vAlign w:val="center"/>
          </w:tcPr>
          <w:p w14:paraId="661DA2E6" w14:textId="77777777" w:rsidR="004B7CAD" w:rsidRPr="00F753A1" w:rsidRDefault="004B7CAD" w:rsidP="00F753A1">
            <w:pPr>
              <w:pStyle w:val="ConsPlusNormal"/>
              <w:jc w:val="center"/>
            </w:pPr>
            <w:r w:rsidRPr="00F753A1">
              <w:t>№</w:t>
            </w:r>
          </w:p>
          <w:p w14:paraId="19FF4CD0" w14:textId="77777777" w:rsidR="004B7CAD" w:rsidRPr="00F753A1" w:rsidRDefault="004B7CAD" w:rsidP="00F753A1">
            <w:pPr>
              <w:pStyle w:val="ConsPlusNormal"/>
              <w:jc w:val="center"/>
            </w:pPr>
            <w:r w:rsidRPr="00F753A1">
              <w:t>п/п</w:t>
            </w:r>
          </w:p>
        </w:tc>
        <w:tc>
          <w:tcPr>
            <w:tcW w:w="3193" w:type="dxa"/>
            <w:vAlign w:val="center"/>
          </w:tcPr>
          <w:p w14:paraId="723299AE" w14:textId="77777777" w:rsidR="004B7CAD" w:rsidRPr="00F753A1" w:rsidRDefault="004B7CAD" w:rsidP="00F753A1">
            <w:pPr>
              <w:pStyle w:val="ConsPlusNormal"/>
              <w:jc w:val="center"/>
            </w:pPr>
            <w:r w:rsidRPr="00F753A1">
              <w:t>Наименование объекта</w:t>
            </w:r>
          </w:p>
        </w:tc>
        <w:tc>
          <w:tcPr>
            <w:tcW w:w="4111" w:type="dxa"/>
            <w:vAlign w:val="center"/>
          </w:tcPr>
          <w:p w14:paraId="1A3EAB6A" w14:textId="77777777" w:rsidR="004B7CAD" w:rsidRPr="00F753A1" w:rsidRDefault="004B7CAD" w:rsidP="00F753A1">
            <w:pPr>
              <w:pStyle w:val="ConsPlusNormal"/>
              <w:jc w:val="center"/>
            </w:pPr>
            <w:r w:rsidRPr="00F753A1">
              <w:t>Наименование документа</w:t>
            </w:r>
          </w:p>
        </w:tc>
        <w:tc>
          <w:tcPr>
            <w:tcW w:w="1380" w:type="dxa"/>
            <w:vAlign w:val="center"/>
          </w:tcPr>
          <w:p w14:paraId="7142B714" w14:textId="77777777" w:rsidR="004B7CAD" w:rsidRPr="00F753A1" w:rsidRDefault="004B7CAD" w:rsidP="00F753A1">
            <w:pPr>
              <w:pStyle w:val="ConsPlusNormal"/>
              <w:jc w:val="center"/>
            </w:pPr>
            <w:r w:rsidRPr="00F753A1">
              <w:t>Размер ограниче-</w:t>
            </w:r>
          </w:p>
          <w:p w14:paraId="27767599" w14:textId="77777777" w:rsidR="004B7CAD" w:rsidRPr="00F753A1" w:rsidRDefault="004B7CAD" w:rsidP="00F753A1">
            <w:pPr>
              <w:pStyle w:val="ConsPlusNormal"/>
              <w:jc w:val="center"/>
            </w:pPr>
            <w:r w:rsidRPr="00F753A1">
              <w:t>ния, м</w:t>
            </w:r>
          </w:p>
        </w:tc>
      </w:tr>
      <w:tr w:rsidR="008729DC" w:rsidRPr="00F753A1" w14:paraId="65B302C3" w14:textId="77777777" w:rsidTr="00DC3DC3">
        <w:trPr>
          <w:trHeight w:val="283"/>
        </w:trPr>
        <w:tc>
          <w:tcPr>
            <w:tcW w:w="9426" w:type="dxa"/>
            <w:gridSpan w:val="5"/>
            <w:vAlign w:val="center"/>
          </w:tcPr>
          <w:p w14:paraId="01EC6A34" w14:textId="77777777" w:rsidR="004B7CAD" w:rsidRPr="00F753A1" w:rsidRDefault="004B7CAD" w:rsidP="00F753A1">
            <w:pPr>
              <w:pStyle w:val="ConsPlusNormal"/>
              <w:jc w:val="center"/>
            </w:pPr>
            <w:r w:rsidRPr="00F753A1">
              <w:t>Придорожная полоса</w:t>
            </w:r>
          </w:p>
        </w:tc>
      </w:tr>
      <w:tr w:rsidR="008729DC" w:rsidRPr="00F753A1" w14:paraId="78EABCA5" w14:textId="77777777" w:rsidTr="0081536C">
        <w:trPr>
          <w:trHeight w:val="960"/>
        </w:trPr>
        <w:tc>
          <w:tcPr>
            <w:tcW w:w="742" w:type="dxa"/>
            <w:gridSpan w:val="2"/>
            <w:vAlign w:val="center"/>
          </w:tcPr>
          <w:p w14:paraId="1F7DE3B0" w14:textId="77777777" w:rsidR="004B7CAD" w:rsidRPr="00F753A1" w:rsidRDefault="004B7CAD" w:rsidP="00F753A1">
            <w:pPr>
              <w:pStyle w:val="ConsPlusNormal"/>
            </w:pPr>
            <w:r w:rsidRPr="00F753A1">
              <w:t xml:space="preserve">1 </w:t>
            </w:r>
          </w:p>
        </w:tc>
        <w:tc>
          <w:tcPr>
            <w:tcW w:w="3193" w:type="dxa"/>
            <w:vAlign w:val="center"/>
          </w:tcPr>
          <w:p w14:paraId="3B94902F" w14:textId="4E436083" w:rsidR="004B7CAD" w:rsidRPr="00F753A1" w:rsidRDefault="004B7CAD" w:rsidP="0081536C">
            <w:pPr>
              <w:pStyle w:val="ConsPlusNormal"/>
              <w:rPr>
                <w:rFonts w:eastAsia="Calibri"/>
              </w:rPr>
            </w:pPr>
            <w:r w:rsidRPr="00F753A1">
              <w:rPr>
                <w:rFonts w:eastAsia="Calibri"/>
              </w:rPr>
              <w:t>69 ОП РЗ К-11 69К-11 «Первомайское – Белый Яр» (II категории)</w:t>
            </w:r>
          </w:p>
        </w:tc>
        <w:tc>
          <w:tcPr>
            <w:tcW w:w="4111" w:type="dxa"/>
            <w:vAlign w:val="center"/>
          </w:tcPr>
          <w:p w14:paraId="4D6C2C39" w14:textId="77777777" w:rsidR="004B7CAD" w:rsidRPr="00F753A1" w:rsidRDefault="004B7CAD" w:rsidP="004D35BE">
            <w:pPr>
              <w:pStyle w:val="ConsPlusNormal"/>
              <w:jc w:val="center"/>
            </w:pPr>
            <w:r w:rsidRPr="00F753A1">
              <w:t>Распоряжение Росавтодора от 12.12.2014 №2422-р</w:t>
            </w:r>
          </w:p>
          <w:p w14:paraId="49E955AE" w14:textId="77777777" w:rsidR="004B7CAD" w:rsidRPr="00F753A1" w:rsidRDefault="004B7CAD" w:rsidP="004D35BE">
            <w:pPr>
              <w:pStyle w:val="ConsPlusNormal"/>
              <w:jc w:val="center"/>
            </w:pPr>
            <w:r w:rsidRPr="00F753A1">
              <w:t>Ст. 26 Федерального закона №257-ФЗ от 08.11.2007 г. "Об автомобильных дорогах и дорожной деятельности в Российской Федерации и о внесении изменений в отдельные законодательные акты РФ"</w:t>
            </w:r>
          </w:p>
        </w:tc>
        <w:tc>
          <w:tcPr>
            <w:tcW w:w="1380" w:type="dxa"/>
            <w:vAlign w:val="center"/>
          </w:tcPr>
          <w:p w14:paraId="1788DF49" w14:textId="77777777" w:rsidR="004B7CAD" w:rsidRPr="00F753A1" w:rsidRDefault="004B7CAD" w:rsidP="00F753A1">
            <w:pPr>
              <w:pStyle w:val="ConsPlusNormal"/>
              <w:jc w:val="center"/>
            </w:pPr>
            <w:r w:rsidRPr="00F753A1">
              <w:t>50 м</w:t>
            </w:r>
          </w:p>
        </w:tc>
      </w:tr>
      <w:tr w:rsidR="008729DC" w:rsidRPr="00F753A1" w14:paraId="141A7891" w14:textId="77777777" w:rsidTr="00DC3DC3">
        <w:trPr>
          <w:trHeight w:val="283"/>
        </w:trPr>
        <w:tc>
          <w:tcPr>
            <w:tcW w:w="9426" w:type="dxa"/>
            <w:gridSpan w:val="5"/>
            <w:vAlign w:val="center"/>
          </w:tcPr>
          <w:p w14:paraId="605410EF" w14:textId="77777777" w:rsidR="004B7CAD" w:rsidRPr="00F753A1" w:rsidRDefault="004B7CAD" w:rsidP="004D35BE">
            <w:pPr>
              <w:pStyle w:val="ConsPlusNormal"/>
              <w:jc w:val="center"/>
            </w:pPr>
            <w:r w:rsidRPr="00F753A1">
              <w:t>Охранная зона</w:t>
            </w:r>
          </w:p>
        </w:tc>
      </w:tr>
      <w:tr w:rsidR="008729DC" w:rsidRPr="00F753A1" w14:paraId="0A510B03" w14:textId="77777777" w:rsidTr="00DC3DC3">
        <w:trPr>
          <w:trHeight w:hRule="exact" w:val="874"/>
        </w:trPr>
        <w:tc>
          <w:tcPr>
            <w:tcW w:w="742" w:type="dxa"/>
            <w:gridSpan w:val="2"/>
            <w:vAlign w:val="center"/>
          </w:tcPr>
          <w:p w14:paraId="5690210D" w14:textId="77777777" w:rsidR="004B7CAD" w:rsidRPr="00F753A1" w:rsidRDefault="004B7CAD" w:rsidP="00F753A1">
            <w:pPr>
              <w:pStyle w:val="ConsPlusNormal"/>
            </w:pPr>
            <w:r w:rsidRPr="00F753A1">
              <w:t>1</w:t>
            </w:r>
          </w:p>
        </w:tc>
        <w:tc>
          <w:tcPr>
            <w:tcW w:w="3193" w:type="dxa"/>
            <w:vAlign w:val="center"/>
          </w:tcPr>
          <w:p w14:paraId="7250C969" w14:textId="77777777" w:rsidR="004B7CAD" w:rsidRPr="00F753A1" w:rsidRDefault="004B7CAD" w:rsidP="00F753A1">
            <w:pPr>
              <w:pStyle w:val="ConsPlusNormal"/>
            </w:pPr>
            <w:r w:rsidRPr="00F753A1">
              <w:t>ЛЭП 110 кВ</w:t>
            </w:r>
          </w:p>
        </w:tc>
        <w:tc>
          <w:tcPr>
            <w:tcW w:w="4111" w:type="dxa"/>
            <w:vMerge w:val="restart"/>
          </w:tcPr>
          <w:p w14:paraId="204BAB3F" w14:textId="77777777" w:rsidR="004B7CAD" w:rsidRPr="00F753A1" w:rsidRDefault="004B7CAD" w:rsidP="004D35BE">
            <w:pPr>
              <w:pStyle w:val="ConsPlusNormal"/>
              <w:jc w:val="center"/>
            </w:pPr>
            <w:r w:rsidRPr="00F753A1">
              <w:t>Постановление от 24 февраля 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c>
          <w:tcPr>
            <w:tcW w:w="1380" w:type="dxa"/>
            <w:vAlign w:val="center"/>
          </w:tcPr>
          <w:p w14:paraId="11F54B28" w14:textId="77777777" w:rsidR="004B7CAD" w:rsidRPr="00F753A1" w:rsidRDefault="004B7CAD" w:rsidP="00F753A1">
            <w:pPr>
              <w:pStyle w:val="ConsPlusNormal"/>
              <w:jc w:val="center"/>
            </w:pPr>
            <w:r w:rsidRPr="00F753A1">
              <w:t>20</w:t>
            </w:r>
          </w:p>
        </w:tc>
      </w:tr>
      <w:tr w:rsidR="004B7CAD" w:rsidRPr="00F753A1" w14:paraId="4F413C64" w14:textId="77777777" w:rsidTr="00DC3DC3">
        <w:trPr>
          <w:trHeight w:val="396"/>
        </w:trPr>
        <w:tc>
          <w:tcPr>
            <w:tcW w:w="742" w:type="dxa"/>
            <w:gridSpan w:val="2"/>
            <w:vAlign w:val="center"/>
          </w:tcPr>
          <w:p w14:paraId="62201E85" w14:textId="77777777" w:rsidR="004B7CAD" w:rsidRPr="00F753A1" w:rsidRDefault="004B7CAD" w:rsidP="00F753A1">
            <w:pPr>
              <w:pStyle w:val="ConsPlusNormal"/>
            </w:pPr>
            <w:r w:rsidRPr="00F753A1">
              <w:t>2</w:t>
            </w:r>
          </w:p>
        </w:tc>
        <w:tc>
          <w:tcPr>
            <w:tcW w:w="3193" w:type="dxa"/>
            <w:vAlign w:val="center"/>
          </w:tcPr>
          <w:p w14:paraId="053FC982" w14:textId="77777777" w:rsidR="004B7CAD" w:rsidRPr="00F753A1" w:rsidRDefault="004B7CAD" w:rsidP="00F753A1">
            <w:pPr>
              <w:pStyle w:val="ConsPlusNormal"/>
            </w:pPr>
            <w:r w:rsidRPr="00F753A1">
              <w:t>ТП-10 кВ</w:t>
            </w:r>
          </w:p>
        </w:tc>
        <w:tc>
          <w:tcPr>
            <w:tcW w:w="4111" w:type="dxa"/>
            <w:vMerge/>
          </w:tcPr>
          <w:p w14:paraId="7B2236FF" w14:textId="77777777" w:rsidR="004B7CAD" w:rsidRPr="00F753A1" w:rsidRDefault="004B7CAD" w:rsidP="00F753A1">
            <w:pPr>
              <w:pStyle w:val="ConsPlusNormal"/>
            </w:pPr>
          </w:p>
        </w:tc>
        <w:tc>
          <w:tcPr>
            <w:tcW w:w="1380" w:type="dxa"/>
            <w:vAlign w:val="center"/>
          </w:tcPr>
          <w:p w14:paraId="6AA4CC5F" w14:textId="77777777" w:rsidR="004B7CAD" w:rsidRPr="00F753A1" w:rsidRDefault="004B7CAD" w:rsidP="00F753A1">
            <w:pPr>
              <w:pStyle w:val="ConsPlusNormal"/>
              <w:jc w:val="center"/>
            </w:pPr>
            <w:r w:rsidRPr="00F753A1">
              <w:t>10</w:t>
            </w:r>
          </w:p>
        </w:tc>
      </w:tr>
      <w:tr w:rsidR="008729DC" w:rsidRPr="00F753A1" w14:paraId="175E58D8" w14:textId="77777777" w:rsidTr="00DC3DC3">
        <w:trPr>
          <w:trHeight w:val="396"/>
        </w:trPr>
        <w:tc>
          <w:tcPr>
            <w:tcW w:w="742" w:type="dxa"/>
            <w:gridSpan w:val="2"/>
            <w:vAlign w:val="center"/>
          </w:tcPr>
          <w:p w14:paraId="587A397C" w14:textId="3E3EAB7B" w:rsidR="008729DC" w:rsidRPr="00F753A1" w:rsidRDefault="00B35EB2" w:rsidP="00F753A1">
            <w:pPr>
              <w:pStyle w:val="ConsPlusNormal"/>
            </w:pPr>
            <w:r>
              <w:lastRenderedPageBreak/>
              <w:t>3</w:t>
            </w:r>
          </w:p>
        </w:tc>
        <w:tc>
          <w:tcPr>
            <w:tcW w:w="3193" w:type="dxa"/>
            <w:vAlign w:val="center"/>
          </w:tcPr>
          <w:p w14:paraId="63FC1EA4" w14:textId="3A6B31B2" w:rsidR="008729DC" w:rsidRPr="00B35EB2" w:rsidRDefault="008729DC" w:rsidP="00F753A1">
            <w:pPr>
              <w:pStyle w:val="ConsPlusNormal"/>
            </w:pPr>
            <w:r w:rsidRPr="00B35EB2">
              <w:t>Водопровод</w:t>
            </w:r>
          </w:p>
        </w:tc>
        <w:tc>
          <w:tcPr>
            <w:tcW w:w="4111" w:type="dxa"/>
          </w:tcPr>
          <w:p w14:paraId="5A305630" w14:textId="3D5E4C3C" w:rsidR="008729DC" w:rsidRPr="00B35EB2" w:rsidRDefault="008729DC" w:rsidP="00F753A1">
            <w:pPr>
              <w:pStyle w:val="ConsPlusNormal"/>
            </w:pPr>
            <w:r w:rsidRPr="00B35EB2">
              <w:t>СП 42.13330.2011</w:t>
            </w:r>
          </w:p>
        </w:tc>
        <w:tc>
          <w:tcPr>
            <w:tcW w:w="1380" w:type="dxa"/>
            <w:vAlign w:val="center"/>
          </w:tcPr>
          <w:p w14:paraId="0B675CC3" w14:textId="659F7A14" w:rsidR="008729DC" w:rsidRPr="00B35EB2" w:rsidRDefault="008729DC" w:rsidP="00F753A1">
            <w:pPr>
              <w:pStyle w:val="ConsPlusNormal"/>
              <w:jc w:val="center"/>
            </w:pPr>
            <w:r w:rsidRPr="00B35EB2">
              <w:t>5</w:t>
            </w:r>
          </w:p>
        </w:tc>
      </w:tr>
      <w:tr w:rsidR="008729DC" w:rsidRPr="00F753A1" w14:paraId="27DD238E" w14:textId="77777777" w:rsidTr="00DC3DC3">
        <w:trPr>
          <w:trHeight w:val="396"/>
        </w:trPr>
        <w:tc>
          <w:tcPr>
            <w:tcW w:w="742" w:type="dxa"/>
            <w:gridSpan w:val="2"/>
            <w:vAlign w:val="center"/>
          </w:tcPr>
          <w:p w14:paraId="5B690856" w14:textId="05456E6C" w:rsidR="008729DC" w:rsidRPr="00F753A1" w:rsidRDefault="00B35EB2" w:rsidP="00F753A1">
            <w:pPr>
              <w:pStyle w:val="ConsPlusNormal"/>
            </w:pPr>
            <w:r>
              <w:t>4</w:t>
            </w:r>
          </w:p>
        </w:tc>
        <w:tc>
          <w:tcPr>
            <w:tcW w:w="3193" w:type="dxa"/>
            <w:vAlign w:val="center"/>
          </w:tcPr>
          <w:p w14:paraId="6771B93C" w14:textId="321B3AC4" w:rsidR="008729DC" w:rsidRPr="00B35EB2" w:rsidRDefault="008729DC" w:rsidP="00F753A1">
            <w:pPr>
              <w:pStyle w:val="ConsPlusNormal"/>
            </w:pPr>
            <w:r w:rsidRPr="00B35EB2">
              <w:t>Теплопровод распределительный (квартальный)</w:t>
            </w:r>
          </w:p>
        </w:tc>
        <w:tc>
          <w:tcPr>
            <w:tcW w:w="4111" w:type="dxa"/>
          </w:tcPr>
          <w:p w14:paraId="10DC2584" w14:textId="59AA4173" w:rsidR="008729DC" w:rsidRPr="00B35EB2" w:rsidRDefault="008729DC" w:rsidP="00F753A1">
            <w:pPr>
              <w:pStyle w:val="ConsPlusNormal"/>
            </w:pPr>
            <w:r w:rsidRPr="00B35EB2">
              <w:t>СП 42.13330.2011</w:t>
            </w:r>
          </w:p>
        </w:tc>
        <w:tc>
          <w:tcPr>
            <w:tcW w:w="1380" w:type="dxa"/>
            <w:vAlign w:val="center"/>
          </w:tcPr>
          <w:p w14:paraId="6897EFF3" w14:textId="739DC738" w:rsidR="008729DC" w:rsidRPr="00B35EB2" w:rsidRDefault="008729DC" w:rsidP="00F753A1">
            <w:pPr>
              <w:pStyle w:val="ConsPlusNormal"/>
              <w:jc w:val="center"/>
            </w:pPr>
            <w:r w:rsidRPr="00B35EB2">
              <w:t>5</w:t>
            </w:r>
          </w:p>
        </w:tc>
      </w:tr>
      <w:tr w:rsidR="008729DC" w:rsidRPr="00F753A1" w14:paraId="34C0BC7C" w14:textId="77777777" w:rsidTr="00DC3DC3">
        <w:trPr>
          <w:trHeight w:val="396"/>
        </w:trPr>
        <w:tc>
          <w:tcPr>
            <w:tcW w:w="742" w:type="dxa"/>
            <w:gridSpan w:val="2"/>
            <w:vAlign w:val="center"/>
          </w:tcPr>
          <w:p w14:paraId="68B7C652" w14:textId="53A9C574" w:rsidR="008729DC" w:rsidRPr="00F753A1" w:rsidRDefault="00B35EB2" w:rsidP="00F753A1">
            <w:pPr>
              <w:pStyle w:val="ConsPlusNormal"/>
            </w:pPr>
            <w:r>
              <w:t>5</w:t>
            </w:r>
          </w:p>
        </w:tc>
        <w:tc>
          <w:tcPr>
            <w:tcW w:w="3193" w:type="dxa"/>
            <w:vAlign w:val="center"/>
          </w:tcPr>
          <w:p w14:paraId="6D4023AF" w14:textId="06F0A582" w:rsidR="008729DC" w:rsidRPr="00B35EB2" w:rsidRDefault="008729DC" w:rsidP="00F753A1">
            <w:pPr>
              <w:pStyle w:val="ConsPlusNormal"/>
            </w:pPr>
            <w:r w:rsidRPr="00B35EB2">
              <w:t>Канализация напорная</w:t>
            </w:r>
          </w:p>
        </w:tc>
        <w:tc>
          <w:tcPr>
            <w:tcW w:w="4111" w:type="dxa"/>
          </w:tcPr>
          <w:p w14:paraId="50A5DFFE" w14:textId="590A30EF" w:rsidR="008729DC" w:rsidRPr="00B35EB2" w:rsidRDefault="008729DC" w:rsidP="00F753A1">
            <w:pPr>
              <w:pStyle w:val="ConsPlusNormal"/>
            </w:pPr>
            <w:r w:rsidRPr="00B35EB2">
              <w:t>СП 42.13330.2011</w:t>
            </w:r>
          </w:p>
        </w:tc>
        <w:tc>
          <w:tcPr>
            <w:tcW w:w="1380" w:type="dxa"/>
            <w:vAlign w:val="center"/>
          </w:tcPr>
          <w:p w14:paraId="068EF103" w14:textId="77043051" w:rsidR="008729DC" w:rsidRPr="00B35EB2" w:rsidRDefault="008729DC" w:rsidP="00F753A1">
            <w:pPr>
              <w:pStyle w:val="ConsPlusNormal"/>
              <w:jc w:val="center"/>
            </w:pPr>
            <w:r w:rsidRPr="00B35EB2">
              <w:t>5</w:t>
            </w:r>
          </w:p>
        </w:tc>
      </w:tr>
      <w:tr w:rsidR="008729DC" w:rsidRPr="00F753A1" w14:paraId="5D056585" w14:textId="77777777" w:rsidTr="00DC3DC3">
        <w:trPr>
          <w:trHeight w:val="396"/>
        </w:trPr>
        <w:tc>
          <w:tcPr>
            <w:tcW w:w="9426" w:type="dxa"/>
            <w:gridSpan w:val="5"/>
            <w:vAlign w:val="center"/>
          </w:tcPr>
          <w:p w14:paraId="04160D35" w14:textId="07C8E9F9" w:rsidR="008729DC" w:rsidRPr="00F753A1" w:rsidRDefault="008729DC" w:rsidP="00F753A1">
            <w:pPr>
              <w:pStyle w:val="ConsPlusNormal"/>
              <w:jc w:val="center"/>
            </w:pPr>
            <w:r w:rsidRPr="00F753A1">
              <w:t>Санитарный разрыв линий железнодорожного транспорта</w:t>
            </w:r>
          </w:p>
        </w:tc>
      </w:tr>
      <w:tr w:rsidR="008A181F" w:rsidRPr="00F753A1" w14:paraId="05CE3D66" w14:textId="77777777" w:rsidTr="008A181F">
        <w:trPr>
          <w:trHeight w:val="396"/>
        </w:trPr>
        <w:tc>
          <w:tcPr>
            <w:tcW w:w="742" w:type="dxa"/>
            <w:gridSpan w:val="2"/>
            <w:vAlign w:val="center"/>
          </w:tcPr>
          <w:p w14:paraId="33149328" w14:textId="2CC10EFB" w:rsidR="008A181F" w:rsidRPr="00A4786E" w:rsidRDefault="008A181F" w:rsidP="00F753A1">
            <w:pPr>
              <w:pStyle w:val="ConsPlusNormal"/>
            </w:pPr>
            <w:r w:rsidRPr="00A4786E">
              <w:t>1</w:t>
            </w:r>
          </w:p>
        </w:tc>
        <w:tc>
          <w:tcPr>
            <w:tcW w:w="3193" w:type="dxa"/>
            <w:vAlign w:val="center"/>
          </w:tcPr>
          <w:p w14:paraId="375E3854" w14:textId="05688DDA" w:rsidR="008A181F" w:rsidRPr="00F753A1" w:rsidRDefault="008A181F" w:rsidP="00F753A1">
            <w:pPr>
              <w:pStyle w:val="ConsPlusNormal"/>
            </w:pPr>
            <w:r w:rsidRPr="00F753A1">
              <w:t>Тупиковая железнодорожная линия Тайга – Томск – Асино – Белый Яр</w:t>
            </w:r>
          </w:p>
        </w:tc>
        <w:tc>
          <w:tcPr>
            <w:tcW w:w="4111" w:type="dxa"/>
            <w:vMerge w:val="restart"/>
            <w:shd w:val="clear" w:color="auto" w:fill="auto"/>
            <w:vAlign w:val="center"/>
          </w:tcPr>
          <w:p w14:paraId="34A3BD57" w14:textId="55B3EE93" w:rsidR="008A181F" w:rsidRPr="008A181F" w:rsidRDefault="008A181F" w:rsidP="008A181F">
            <w:pPr>
              <w:pStyle w:val="140"/>
              <w:ind w:firstLine="0"/>
              <w:jc w:val="center"/>
              <w:rPr>
                <w:sz w:val="24"/>
                <w:szCs w:val="24"/>
              </w:rPr>
            </w:pPr>
            <w:r w:rsidRPr="008A181F">
              <w:rPr>
                <w:sz w:val="24"/>
                <w:szCs w:val="24"/>
              </w:rPr>
              <w:t>СанПиН 2.2.1/2.1.1.1200-03   п. 2.6</w:t>
            </w:r>
          </w:p>
        </w:tc>
        <w:tc>
          <w:tcPr>
            <w:tcW w:w="1380" w:type="dxa"/>
            <w:vAlign w:val="center"/>
          </w:tcPr>
          <w:p w14:paraId="08A38FBF" w14:textId="17168F6F" w:rsidR="008A181F" w:rsidRPr="00F753A1" w:rsidRDefault="008A181F" w:rsidP="00F753A1">
            <w:pPr>
              <w:pStyle w:val="ConsPlusNormal"/>
              <w:jc w:val="center"/>
            </w:pPr>
            <w:r w:rsidRPr="00F753A1">
              <w:t>100</w:t>
            </w:r>
          </w:p>
        </w:tc>
      </w:tr>
      <w:tr w:rsidR="008A181F" w:rsidRPr="00F753A1" w14:paraId="3452654C" w14:textId="77777777" w:rsidTr="00DC3DC3">
        <w:trPr>
          <w:trHeight w:val="283"/>
        </w:trPr>
        <w:tc>
          <w:tcPr>
            <w:tcW w:w="675" w:type="dxa"/>
            <w:vAlign w:val="center"/>
          </w:tcPr>
          <w:p w14:paraId="62DC877F" w14:textId="57894162" w:rsidR="008A181F" w:rsidRPr="00A4786E" w:rsidRDefault="008A181F" w:rsidP="00F753A1">
            <w:pPr>
              <w:pStyle w:val="ConsPlusNormal"/>
            </w:pPr>
            <w:r w:rsidRPr="00A4786E">
              <w:t>2</w:t>
            </w:r>
          </w:p>
        </w:tc>
        <w:tc>
          <w:tcPr>
            <w:tcW w:w="3260" w:type="dxa"/>
            <w:gridSpan w:val="2"/>
            <w:vAlign w:val="center"/>
          </w:tcPr>
          <w:p w14:paraId="41470DCB" w14:textId="479E1EF3" w:rsidR="008A181F" w:rsidRPr="00F753A1" w:rsidRDefault="008A181F" w:rsidP="00F753A1">
            <w:pPr>
              <w:pStyle w:val="ConsPlusNormal"/>
            </w:pPr>
            <w:r w:rsidRPr="00F753A1">
              <w:t>Подъездные пути</w:t>
            </w:r>
          </w:p>
        </w:tc>
        <w:tc>
          <w:tcPr>
            <w:tcW w:w="4111" w:type="dxa"/>
            <w:vMerge/>
          </w:tcPr>
          <w:p w14:paraId="5DE90BD9" w14:textId="77777777" w:rsidR="008A181F" w:rsidRPr="00F753A1" w:rsidRDefault="008A181F" w:rsidP="00F753A1">
            <w:pPr>
              <w:pStyle w:val="ConsPlusNormal"/>
            </w:pPr>
          </w:p>
        </w:tc>
        <w:tc>
          <w:tcPr>
            <w:tcW w:w="1380" w:type="dxa"/>
            <w:vAlign w:val="center"/>
          </w:tcPr>
          <w:p w14:paraId="50785B46" w14:textId="1A738B4E" w:rsidR="008A181F" w:rsidRPr="00F753A1" w:rsidRDefault="008A181F" w:rsidP="00F753A1">
            <w:pPr>
              <w:pStyle w:val="ConsPlusNormal"/>
              <w:jc w:val="center"/>
            </w:pPr>
            <w:r w:rsidRPr="0081536C">
              <w:t>20</w:t>
            </w:r>
          </w:p>
        </w:tc>
      </w:tr>
    </w:tbl>
    <w:p w14:paraId="14B6A70A" w14:textId="464D4B9C" w:rsidR="004B7CAD" w:rsidRPr="000800DB" w:rsidRDefault="004B7CAD" w:rsidP="004E4E17">
      <w:pPr>
        <w:spacing w:before="120" w:after="0" w:line="240" w:lineRule="auto"/>
        <w:ind w:firstLine="709"/>
        <w:jc w:val="both"/>
        <w:rPr>
          <w:rFonts w:eastAsia="Calibri"/>
          <w:sz w:val="26"/>
        </w:rPr>
      </w:pPr>
      <w:r w:rsidRPr="000800DB">
        <w:rPr>
          <w:rFonts w:eastAsia="Calibri"/>
          <w:sz w:val="26"/>
        </w:rPr>
        <w:t>Таблица 11</w:t>
      </w:r>
      <w:r w:rsidR="00A4786E">
        <w:rPr>
          <w:rFonts w:eastAsia="Calibri"/>
          <w:sz w:val="26"/>
        </w:rPr>
        <w:t>.5</w:t>
      </w:r>
      <w:r w:rsidRPr="000800DB">
        <w:rPr>
          <w:rFonts w:eastAsia="Calibri"/>
          <w:sz w:val="26"/>
        </w:rPr>
        <w:t>. Водоохранная зона, прибрежно-защитная полоса водоемов</w:t>
      </w:r>
    </w:p>
    <w:tbl>
      <w:tblPr>
        <w:tblpPr w:leftFromText="180" w:rightFromText="180" w:vertAnchor="text" w:tblpY="1"/>
        <w:tblOverlap w:val="never"/>
        <w:tblW w:w="95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7"/>
        <w:gridCol w:w="2660"/>
        <w:gridCol w:w="283"/>
        <w:gridCol w:w="2946"/>
        <w:gridCol w:w="1590"/>
        <w:gridCol w:w="1525"/>
      </w:tblGrid>
      <w:tr w:rsidR="004B7CAD" w:rsidRPr="000800DB" w14:paraId="5A07987C" w14:textId="77777777" w:rsidTr="004B7CAD">
        <w:trPr>
          <w:trHeight w:val="330"/>
        </w:trPr>
        <w:tc>
          <w:tcPr>
            <w:tcW w:w="567" w:type="dxa"/>
            <w:vMerge w:val="restart"/>
            <w:vAlign w:val="center"/>
          </w:tcPr>
          <w:p w14:paraId="3E32F4E3" w14:textId="77777777" w:rsidR="004B7CAD" w:rsidRPr="000800DB" w:rsidRDefault="004B7CAD" w:rsidP="004E4E17">
            <w:pPr>
              <w:widowControl w:val="0"/>
              <w:autoSpaceDE w:val="0"/>
              <w:autoSpaceDN w:val="0"/>
              <w:adjustRightInd w:val="0"/>
              <w:spacing w:after="0" w:line="240" w:lineRule="auto"/>
              <w:ind w:firstLine="709"/>
              <w:jc w:val="center"/>
              <w:rPr>
                <w:rFonts w:eastAsia="Times New Roman"/>
                <w:sz w:val="24"/>
                <w:szCs w:val="24"/>
                <w:lang w:eastAsia="ru-RU"/>
              </w:rPr>
            </w:pPr>
            <w:r w:rsidRPr="000800DB">
              <w:rPr>
                <w:rFonts w:eastAsia="Times New Roman"/>
                <w:sz w:val="24"/>
                <w:szCs w:val="24"/>
                <w:lang w:eastAsia="ru-RU"/>
              </w:rPr>
              <w:t>№</w:t>
            </w:r>
          </w:p>
          <w:p w14:paraId="43E98287" w14:textId="77777777" w:rsidR="004B7CAD" w:rsidRPr="000800DB" w:rsidRDefault="004B7CAD" w:rsidP="004E4E17">
            <w:pPr>
              <w:widowControl w:val="0"/>
              <w:autoSpaceDE w:val="0"/>
              <w:autoSpaceDN w:val="0"/>
              <w:adjustRightInd w:val="0"/>
              <w:spacing w:after="0" w:line="240" w:lineRule="auto"/>
              <w:ind w:firstLine="709"/>
              <w:jc w:val="center"/>
              <w:rPr>
                <w:rFonts w:eastAsia="Times New Roman"/>
                <w:sz w:val="24"/>
                <w:szCs w:val="24"/>
                <w:lang w:eastAsia="ru-RU"/>
              </w:rPr>
            </w:pPr>
            <w:r w:rsidRPr="000800DB">
              <w:rPr>
                <w:rFonts w:eastAsia="Times New Roman"/>
                <w:sz w:val="24"/>
                <w:szCs w:val="24"/>
                <w:lang w:eastAsia="ru-RU"/>
              </w:rPr>
              <w:t>п/п</w:t>
            </w:r>
          </w:p>
        </w:tc>
        <w:tc>
          <w:tcPr>
            <w:tcW w:w="2943" w:type="dxa"/>
            <w:gridSpan w:val="2"/>
            <w:vMerge w:val="restart"/>
            <w:vAlign w:val="center"/>
          </w:tcPr>
          <w:p w14:paraId="70415B9E" w14:textId="77777777" w:rsidR="004B7CAD" w:rsidRPr="000800DB" w:rsidRDefault="004B7CAD" w:rsidP="004E4E17">
            <w:pPr>
              <w:widowControl w:val="0"/>
              <w:autoSpaceDE w:val="0"/>
              <w:autoSpaceDN w:val="0"/>
              <w:adjustRightInd w:val="0"/>
              <w:spacing w:after="0" w:line="240" w:lineRule="auto"/>
              <w:ind w:firstLine="709"/>
              <w:jc w:val="center"/>
              <w:rPr>
                <w:rFonts w:eastAsia="Times New Roman"/>
                <w:sz w:val="24"/>
                <w:szCs w:val="24"/>
                <w:lang w:eastAsia="ru-RU"/>
              </w:rPr>
            </w:pPr>
            <w:r w:rsidRPr="000800DB">
              <w:rPr>
                <w:rFonts w:eastAsia="Times New Roman"/>
                <w:sz w:val="24"/>
                <w:szCs w:val="24"/>
                <w:lang w:eastAsia="ru-RU"/>
              </w:rPr>
              <w:t>Наименование объекта</w:t>
            </w:r>
          </w:p>
        </w:tc>
        <w:tc>
          <w:tcPr>
            <w:tcW w:w="2946" w:type="dxa"/>
            <w:vMerge w:val="restart"/>
            <w:tcBorders>
              <w:right w:val="single" w:sz="4" w:space="0" w:color="auto"/>
            </w:tcBorders>
            <w:vAlign w:val="center"/>
          </w:tcPr>
          <w:p w14:paraId="1664AFCA" w14:textId="77777777" w:rsidR="004B7CAD" w:rsidRPr="000800DB" w:rsidRDefault="004B7CAD" w:rsidP="004E4E17">
            <w:pPr>
              <w:widowControl w:val="0"/>
              <w:autoSpaceDE w:val="0"/>
              <w:autoSpaceDN w:val="0"/>
              <w:adjustRightInd w:val="0"/>
              <w:spacing w:after="0" w:line="240" w:lineRule="auto"/>
              <w:ind w:firstLine="709"/>
              <w:jc w:val="center"/>
              <w:rPr>
                <w:rFonts w:eastAsia="Times New Roman"/>
                <w:sz w:val="24"/>
                <w:szCs w:val="24"/>
                <w:lang w:eastAsia="ru-RU"/>
              </w:rPr>
            </w:pPr>
            <w:r w:rsidRPr="000800DB">
              <w:rPr>
                <w:rFonts w:eastAsia="Times New Roman"/>
                <w:sz w:val="24"/>
                <w:szCs w:val="24"/>
                <w:lang w:eastAsia="ru-RU"/>
              </w:rPr>
              <w:t>Наименование документа</w:t>
            </w:r>
          </w:p>
        </w:tc>
        <w:tc>
          <w:tcPr>
            <w:tcW w:w="3115" w:type="dxa"/>
            <w:gridSpan w:val="2"/>
            <w:tcBorders>
              <w:left w:val="single" w:sz="4" w:space="0" w:color="auto"/>
              <w:bottom w:val="single" w:sz="4" w:space="0" w:color="auto"/>
              <w:right w:val="single" w:sz="4" w:space="0" w:color="auto"/>
            </w:tcBorders>
          </w:tcPr>
          <w:p w14:paraId="2FB8A7BC" w14:textId="77777777" w:rsidR="004B7CAD" w:rsidRPr="000800DB" w:rsidRDefault="004B7CAD" w:rsidP="004E4E17">
            <w:pPr>
              <w:widowControl w:val="0"/>
              <w:autoSpaceDE w:val="0"/>
              <w:autoSpaceDN w:val="0"/>
              <w:adjustRightInd w:val="0"/>
              <w:spacing w:after="0" w:line="240" w:lineRule="auto"/>
              <w:ind w:firstLine="709"/>
              <w:jc w:val="center"/>
              <w:rPr>
                <w:rFonts w:eastAsia="Times New Roman"/>
                <w:sz w:val="24"/>
                <w:szCs w:val="24"/>
                <w:lang w:eastAsia="ru-RU"/>
              </w:rPr>
            </w:pPr>
            <w:r w:rsidRPr="000800DB">
              <w:rPr>
                <w:rFonts w:eastAsia="Times New Roman"/>
                <w:sz w:val="24"/>
                <w:szCs w:val="24"/>
                <w:lang w:eastAsia="ru-RU"/>
              </w:rPr>
              <w:t>Размер ограничения, м</w:t>
            </w:r>
          </w:p>
        </w:tc>
      </w:tr>
      <w:tr w:rsidR="004B7CAD" w:rsidRPr="000800DB" w14:paraId="534F82B9" w14:textId="77777777" w:rsidTr="004B7CAD">
        <w:trPr>
          <w:trHeight w:val="212"/>
        </w:trPr>
        <w:tc>
          <w:tcPr>
            <w:tcW w:w="567" w:type="dxa"/>
            <w:vMerge/>
            <w:vAlign w:val="center"/>
          </w:tcPr>
          <w:p w14:paraId="7071A7EF" w14:textId="77777777" w:rsidR="004B7CAD" w:rsidRPr="000800DB" w:rsidRDefault="004B7CAD" w:rsidP="004E4E17">
            <w:pPr>
              <w:widowControl w:val="0"/>
              <w:autoSpaceDE w:val="0"/>
              <w:autoSpaceDN w:val="0"/>
              <w:adjustRightInd w:val="0"/>
              <w:spacing w:after="0" w:line="240" w:lineRule="auto"/>
              <w:ind w:firstLine="709"/>
              <w:jc w:val="center"/>
              <w:rPr>
                <w:rFonts w:eastAsia="Times New Roman"/>
                <w:sz w:val="24"/>
                <w:szCs w:val="24"/>
                <w:lang w:eastAsia="ru-RU"/>
              </w:rPr>
            </w:pPr>
          </w:p>
        </w:tc>
        <w:tc>
          <w:tcPr>
            <w:tcW w:w="2943" w:type="dxa"/>
            <w:gridSpan w:val="2"/>
            <w:vMerge/>
            <w:tcBorders>
              <w:bottom w:val="single" w:sz="4" w:space="0" w:color="auto"/>
            </w:tcBorders>
            <w:vAlign w:val="center"/>
          </w:tcPr>
          <w:p w14:paraId="53446253" w14:textId="77777777" w:rsidR="004B7CAD" w:rsidRPr="000800DB" w:rsidRDefault="004B7CAD" w:rsidP="004E4E17">
            <w:pPr>
              <w:widowControl w:val="0"/>
              <w:autoSpaceDE w:val="0"/>
              <w:autoSpaceDN w:val="0"/>
              <w:adjustRightInd w:val="0"/>
              <w:spacing w:after="0" w:line="240" w:lineRule="auto"/>
              <w:ind w:firstLine="709"/>
              <w:jc w:val="center"/>
              <w:rPr>
                <w:rFonts w:eastAsia="Times New Roman"/>
                <w:sz w:val="24"/>
                <w:szCs w:val="24"/>
                <w:lang w:eastAsia="ru-RU"/>
              </w:rPr>
            </w:pPr>
          </w:p>
        </w:tc>
        <w:tc>
          <w:tcPr>
            <w:tcW w:w="2946" w:type="dxa"/>
            <w:vMerge/>
            <w:tcBorders>
              <w:bottom w:val="single" w:sz="4" w:space="0" w:color="auto"/>
              <w:right w:val="single" w:sz="4" w:space="0" w:color="auto"/>
            </w:tcBorders>
            <w:vAlign w:val="center"/>
          </w:tcPr>
          <w:p w14:paraId="017CF694" w14:textId="77777777" w:rsidR="004B7CAD" w:rsidRPr="000800DB" w:rsidRDefault="004B7CAD" w:rsidP="004E4E17">
            <w:pPr>
              <w:widowControl w:val="0"/>
              <w:autoSpaceDE w:val="0"/>
              <w:autoSpaceDN w:val="0"/>
              <w:adjustRightInd w:val="0"/>
              <w:spacing w:after="0" w:line="240" w:lineRule="auto"/>
              <w:ind w:firstLine="709"/>
              <w:jc w:val="center"/>
              <w:rPr>
                <w:rFonts w:eastAsia="Times New Roman"/>
                <w:sz w:val="24"/>
                <w:szCs w:val="24"/>
                <w:lang w:eastAsia="ru-RU"/>
              </w:rPr>
            </w:pPr>
          </w:p>
        </w:tc>
        <w:tc>
          <w:tcPr>
            <w:tcW w:w="1590" w:type="dxa"/>
            <w:tcBorders>
              <w:top w:val="single" w:sz="4" w:space="0" w:color="auto"/>
              <w:left w:val="single" w:sz="4" w:space="0" w:color="auto"/>
              <w:right w:val="single" w:sz="4" w:space="0" w:color="auto"/>
            </w:tcBorders>
          </w:tcPr>
          <w:p w14:paraId="320C38E0" w14:textId="77777777" w:rsidR="004B7CAD" w:rsidRPr="000800DB" w:rsidRDefault="004B7CAD" w:rsidP="004E4E17">
            <w:pPr>
              <w:widowControl w:val="0"/>
              <w:autoSpaceDE w:val="0"/>
              <w:autoSpaceDN w:val="0"/>
              <w:adjustRightInd w:val="0"/>
              <w:spacing w:after="0" w:line="240" w:lineRule="auto"/>
              <w:ind w:firstLine="709"/>
              <w:jc w:val="center"/>
              <w:rPr>
                <w:rFonts w:eastAsia="Times New Roman"/>
                <w:sz w:val="24"/>
                <w:szCs w:val="24"/>
                <w:lang w:eastAsia="ru-RU"/>
              </w:rPr>
            </w:pPr>
            <w:r w:rsidRPr="000800DB">
              <w:rPr>
                <w:rFonts w:eastAsia="Times New Roman"/>
                <w:sz w:val="24"/>
                <w:szCs w:val="24"/>
                <w:lang w:eastAsia="ru-RU"/>
              </w:rPr>
              <w:t xml:space="preserve">Водоохран ная </w:t>
            </w:r>
          </w:p>
          <w:p w14:paraId="19EEAA31" w14:textId="77777777" w:rsidR="004B7CAD" w:rsidRPr="000800DB" w:rsidRDefault="004B7CAD" w:rsidP="004E4E17">
            <w:pPr>
              <w:widowControl w:val="0"/>
              <w:autoSpaceDE w:val="0"/>
              <w:autoSpaceDN w:val="0"/>
              <w:adjustRightInd w:val="0"/>
              <w:spacing w:after="0" w:line="240" w:lineRule="auto"/>
              <w:ind w:firstLine="709"/>
              <w:jc w:val="center"/>
              <w:rPr>
                <w:rFonts w:eastAsia="Times New Roman"/>
                <w:sz w:val="24"/>
                <w:szCs w:val="24"/>
                <w:lang w:eastAsia="ru-RU"/>
              </w:rPr>
            </w:pPr>
            <w:r w:rsidRPr="000800DB">
              <w:rPr>
                <w:rFonts w:eastAsia="Times New Roman"/>
                <w:sz w:val="24"/>
                <w:szCs w:val="24"/>
                <w:lang w:eastAsia="ru-RU"/>
              </w:rPr>
              <w:t>зона</w:t>
            </w:r>
          </w:p>
        </w:tc>
        <w:tc>
          <w:tcPr>
            <w:tcW w:w="1525" w:type="dxa"/>
            <w:tcBorders>
              <w:top w:val="single" w:sz="4" w:space="0" w:color="auto"/>
              <w:left w:val="single" w:sz="4" w:space="0" w:color="auto"/>
              <w:right w:val="single" w:sz="4" w:space="0" w:color="auto"/>
            </w:tcBorders>
          </w:tcPr>
          <w:p w14:paraId="7403DD59" w14:textId="77777777" w:rsidR="004B7CAD" w:rsidRPr="000800DB" w:rsidRDefault="004B7CAD" w:rsidP="004E4E17">
            <w:pPr>
              <w:widowControl w:val="0"/>
              <w:autoSpaceDE w:val="0"/>
              <w:autoSpaceDN w:val="0"/>
              <w:adjustRightInd w:val="0"/>
              <w:spacing w:after="0" w:line="240" w:lineRule="auto"/>
              <w:ind w:firstLine="709"/>
              <w:jc w:val="center"/>
              <w:rPr>
                <w:rFonts w:eastAsia="Times New Roman"/>
                <w:sz w:val="24"/>
                <w:szCs w:val="24"/>
                <w:lang w:eastAsia="ru-RU"/>
              </w:rPr>
            </w:pPr>
            <w:r w:rsidRPr="000800DB">
              <w:rPr>
                <w:rFonts w:eastAsia="Times New Roman"/>
                <w:sz w:val="24"/>
                <w:szCs w:val="24"/>
                <w:lang w:eastAsia="ru-RU"/>
              </w:rPr>
              <w:t>Прибреж ная защитная полоса</w:t>
            </w:r>
          </w:p>
        </w:tc>
      </w:tr>
      <w:tr w:rsidR="004B7CAD" w:rsidRPr="000800DB" w14:paraId="3C9DF1A2" w14:textId="77777777" w:rsidTr="004B7CAD">
        <w:trPr>
          <w:trHeight w:hRule="exact" w:val="340"/>
        </w:trPr>
        <w:tc>
          <w:tcPr>
            <w:tcW w:w="567" w:type="dxa"/>
            <w:vAlign w:val="center"/>
          </w:tcPr>
          <w:p w14:paraId="2C56DE22" w14:textId="77777777" w:rsidR="004B7CAD" w:rsidRPr="000800DB" w:rsidRDefault="004B7CAD" w:rsidP="004E4E17">
            <w:pPr>
              <w:widowControl w:val="0"/>
              <w:autoSpaceDE w:val="0"/>
              <w:autoSpaceDN w:val="0"/>
              <w:adjustRightInd w:val="0"/>
              <w:spacing w:after="0" w:line="240" w:lineRule="auto"/>
              <w:ind w:firstLine="709"/>
              <w:jc w:val="center"/>
              <w:rPr>
                <w:rFonts w:eastAsia="Times New Roman"/>
                <w:sz w:val="24"/>
                <w:szCs w:val="24"/>
                <w:lang w:eastAsia="ru-RU"/>
              </w:rPr>
            </w:pPr>
            <w:r w:rsidRPr="000800DB">
              <w:rPr>
                <w:rFonts w:eastAsia="Times New Roman"/>
                <w:sz w:val="24"/>
                <w:szCs w:val="24"/>
                <w:lang w:eastAsia="ru-RU"/>
              </w:rPr>
              <w:t>1</w:t>
            </w:r>
          </w:p>
        </w:tc>
        <w:tc>
          <w:tcPr>
            <w:tcW w:w="2943" w:type="dxa"/>
            <w:gridSpan w:val="2"/>
            <w:tcBorders>
              <w:top w:val="single" w:sz="4" w:space="0" w:color="auto"/>
            </w:tcBorders>
            <w:vAlign w:val="center"/>
          </w:tcPr>
          <w:p w14:paraId="1B94798C" w14:textId="77777777" w:rsidR="004B7CAD" w:rsidRPr="000800DB" w:rsidRDefault="004B7CAD" w:rsidP="004E4E17">
            <w:pPr>
              <w:widowControl w:val="0"/>
              <w:autoSpaceDE w:val="0"/>
              <w:autoSpaceDN w:val="0"/>
              <w:adjustRightInd w:val="0"/>
              <w:spacing w:after="0" w:line="240" w:lineRule="auto"/>
              <w:ind w:firstLine="709"/>
              <w:rPr>
                <w:rFonts w:eastAsia="Times New Roman"/>
                <w:sz w:val="24"/>
                <w:szCs w:val="24"/>
                <w:lang w:eastAsia="ru-RU"/>
              </w:rPr>
            </w:pPr>
            <w:r w:rsidRPr="000800DB">
              <w:rPr>
                <w:rFonts w:eastAsia="Times New Roman"/>
                <w:sz w:val="24"/>
                <w:szCs w:val="24"/>
                <w:lang w:eastAsia="ru-RU"/>
              </w:rPr>
              <w:t>р. Сайга</w:t>
            </w:r>
          </w:p>
        </w:tc>
        <w:tc>
          <w:tcPr>
            <w:tcW w:w="2946" w:type="dxa"/>
            <w:vMerge w:val="restart"/>
            <w:tcBorders>
              <w:top w:val="single" w:sz="4" w:space="0" w:color="auto"/>
            </w:tcBorders>
            <w:vAlign w:val="center"/>
          </w:tcPr>
          <w:p w14:paraId="2A07B65E" w14:textId="77777777" w:rsidR="004B7CAD" w:rsidRPr="000800DB" w:rsidRDefault="004B7CAD" w:rsidP="004E4E17">
            <w:pPr>
              <w:widowControl w:val="0"/>
              <w:autoSpaceDE w:val="0"/>
              <w:autoSpaceDN w:val="0"/>
              <w:adjustRightInd w:val="0"/>
              <w:spacing w:after="0" w:line="240" w:lineRule="auto"/>
              <w:ind w:firstLine="709"/>
              <w:jc w:val="center"/>
              <w:rPr>
                <w:rFonts w:eastAsia="Times New Roman"/>
                <w:sz w:val="24"/>
                <w:szCs w:val="24"/>
                <w:lang w:eastAsia="ru-RU"/>
              </w:rPr>
            </w:pPr>
            <w:r w:rsidRPr="000800DB">
              <w:rPr>
                <w:rFonts w:eastAsia="Times New Roman"/>
                <w:sz w:val="24"/>
                <w:szCs w:val="24"/>
                <w:lang w:eastAsia="ru-RU"/>
              </w:rPr>
              <w:t>Водный кодекс Российской Федерации</w:t>
            </w:r>
          </w:p>
          <w:p w14:paraId="04EC0B12" w14:textId="77777777" w:rsidR="004B7CAD" w:rsidRPr="000800DB" w:rsidRDefault="004B7CAD" w:rsidP="004E4E17">
            <w:pPr>
              <w:widowControl w:val="0"/>
              <w:autoSpaceDE w:val="0"/>
              <w:autoSpaceDN w:val="0"/>
              <w:adjustRightInd w:val="0"/>
              <w:spacing w:after="0" w:line="240" w:lineRule="auto"/>
              <w:ind w:firstLine="709"/>
              <w:jc w:val="center"/>
              <w:rPr>
                <w:rFonts w:eastAsia="Times New Roman"/>
                <w:spacing w:val="-3"/>
                <w:sz w:val="24"/>
                <w:szCs w:val="24"/>
                <w:lang w:eastAsia="ru-RU"/>
              </w:rPr>
            </w:pPr>
            <w:r w:rsidRPr="000800DB">
              <w:rPr>
                <w:rFonts w:eastAsia="Times New Roman"/>
                <w:sz w:val="24"/>
                <w:szCs w:val="24"/>
                <w:lang w:eastAsia="ru-RU"/>
              </w:rPr>
              <w:t xml:space="preserve"> </w:t>
            </w:r>
          </w:p>
        </w:tc>
        <w:tc>
          <w:tcPr>
            <w:tcW w:w="1590" w:type="dxa"/>
            <w:vAlign w:val="center"/>
          </w:tcPr>
          <w:p w14:paraId="6E7159A0" w14:textId="77777777" w:rsidR="004B7CAD" w:rsidRPr="000800DB" w:rsidRDefault="004B7CAD" w:rsidP="004E4E17">
            <w:pPr>
              <w:widowControl w:val="0"/>
              <w:autoSpaceDE w:val="0"/>
              <w:autoSpaceDN w:val="0"/>
              <w:adjustRightInd w:val="0"/>
              <w:spacing w:after="0" w:line="240" w:lineRule="auto"/>
              <w:ind w:firstLine="709"/>
              <w:jc w:val="center"/>
              <w:rPr>
                <w:rFonts w:eastAsia="Times New Roman"/>
                <w:sz w:val="24"/>
                <w:szCs w:val="24"/>
                <w:highlight w:val="yellow"/>
                <w:lang w:eastAsia="ru-RU"/>
              </w:rPr>
            </w:pPr>
            <w:r w:rsidRPr="000800DB">
              <w:rPr>
                <w:rFonts w:eastAsia="Times New Roman"/>
                <w:sz w:val="24"/>
                <w:szCs w:val="24"/>
                <w:lang w:eastAsia="ru-RU"/>
              </w:rPr>
              <w:t>100</w:t>
            </w:r>
          </w:p>
        </w:tc>
        <w:tc>
          <w:tcPr>
            <w:tcW w:w="1525" w:type="dxa"/>
            <w:tcBorders>
              <w:right w:val="single" w:sz="4" w:space="0" w:color="auto"/>
            </w:tcBorders>
            <w:vAlign w:val="center"/>
          </w:tcPr>
          <w:p w14:paraId="0D882FC9" w14:textId="77777777" w:rsidR="004B7CAD" w:rsidRPr="000800DB" w:rsidRDefault="004B7CAD" w:rsidP="004E4E17">
            <w:pPr>
              <w:widowControl w:val="0"/>
              <w:autoSpaceDE w:val="0"/>
              <w:autoSpaceDN w:val="0"/>
              <w:adjustRightInd w:val="0"/>
              <w:spacing w:after="0" w:line="240" w:lineRule="auto"/>
              <w:ind w:firstLine="709"/>
              <w:jc w:val="center"/>
              <w:rPr>
                <w:rFonts w:eastAsia="Times New Roman"/>
                <w:sz w:val="24"/>
                <w:szCs w:val="24"/>
                <w:lang w:eastAsia="ru-RU"/>
              </w:rPr>
            </w:pPr>
            <w:r w:rsidRPr="000800DB">
              <w:rPr>
                <w:rFonts w:eastAsia="Times New Roman"/>
                <w:sz w:val="24"/>
                <w:szCs w:val="24"/>
                <w:lang w:eastAsia="ru-RU"/>
              </w:rPr>
              <w:t>50</w:t>
            </w:r>
          </w:p>
        </w:tc>
      </w:tr>
      <w:tr w:rsidR="004B7CAD" w:rsidRPr="000800DB" w14:paraId="33D23AAC" w14:textId="77777777" w:rsidTr="004B7CAD">
        <w:trPr>
          <w:trHeight w:hRule="exact" w:val="340"/>
        </w:trPr>
        <w:tc>
          <w:tcPr>
            <w:tcW w:w="567" w:type="dxa"/>
            <w:tcBorders>
              <w:bottom w:val="single" w:sz="4" w:space="0" w:color="auto"/>
            </w:tcBorders>
            <w:vAlign w:val="center"/>
          </w:tcPr>
          <w:p w14:paraId="124BB5DC" w14:textId="77777777" w:rsidR="004B7CAD" w:rsidRPr="000800DB" w:rsidRDefault="004B7CAD" w:rsidP="004E4E17">
            <w:pPr>
              <w:widowControl w:val="0"/>
              <w:autoSpaceDE w:val="0"/>
              <w:autoSpaceDN w:val="0"/>
              <w:adjustRightInd w:val="0"/>
              <w:spacing w:after="0" w:line="240" w:lineRule="auto"/>
              <w:ind w:firstLine="709"/>
              <w:jc w:val="center"/>
              <w:rPr>
                <w:rFonts w:eastAsia="Times New Roman"/>
                <w:sz w:val="24"/>
                <w:szCs w:val="24"/>
                <w:lang w:eastAsia="ru-RU"/>
              </w:rPr>
            </w:pPr>
            <w:r w:rsidRPr="000800DB">
              <w:rPr>
                <w:rFonts w:eastAsia="Times New Roman"/>
                <w:sz w:val="24"/>
                <w:szCs w:val="24"/>
                <w:lang w:eastAsia="ru-RU"/>
              </w:rPr>
              <w:t>2</w:t>
            </w:r>
          </w:p>
        </w:tc>
        <w:tc>
          <w:tcPr>
            <w:tcW w:w="2943" w:type="dxa"/>
            <w:gridSpan w:val="2"/>
            <w:tcBorders>
              <w:bottom w:val="single" w:sz="4" w:space="0" w:color="auto"/>
            </w:tcBorders>
            <w:vAlign w:val="center"/>
          </w:tcPr>
          <w:p w14:paraId="7D8C82DF" w14:textId="77777777" w:rsidR="004B7CAD" w:rsidRPr="000800DB" w:rsidRDefault="004B7CAD" w:rsidP="004E4E17">
            <w:pPr>
              <w:widowControl w:val="0"/>
              <w:autoSpaceDE w:val="0"/>
              <w:autoSpaceDN w:val="0"/>
              <w:adjustRightInd w:val="0"/>
              <w:spacing w:after="0" w:line="240" w:lineRule="auto"/>
              <w:ind w:firstLine="709"/>
              <w:rPr>
                <w:rFonts w:eastAsia="Times New Roman"/>
                <w:sz w:val="24"/>
                <w:szCs w:val="24"/>
                <w:lang w:eastAsia="ru-RU"/>
              </w:rPr>
            </w:pPr>
            <w:r w:rsidRPr="000800DB">
              <w:rPr>
                <w:rFonts w:eastAsia="Times New Roman"/>
                <w:sz w:val="24"/>
                <w:szCs w:val="24"/>
                <w:lang w:eastAsia="ru-RU"/>
              </w:rPr>
              <w:t>р. Сайгушка</w:t>
            </w:r>
          </w:p>
        </w:tc>
        <w:tc>
          <w:tcPr>
            <w:tcW w:w="2946" w:type="dxa"/>
            <w:vMerge/>
          </w:tcPr>
          <w:p w14:paraId="1285AFEF" w14:textId="77777777" w:rsidR="004B7CAD" w:rsidRPr="000800DB" w:rsidRDefault="004B7CAD" w:rsidP="004E4E17">
            <w:pPr>
              <w:widowControl w:val="0"/>
              <w:autoSpaceDE w:val="0"/>
              <w:autoSpaceDN w:val="0"/>
              <w:adjustRightInd w:val="0"/>
              <w:spacing w:after="0" w:line="240" w:lineRule="auto"/>
              <w:ind w:firstLine="709"/>
              <w:jc w:val="center"/>
              <w:rPr>
                <w:rFonts w:eastAsia="Times New Roman"/>
                <w:sz w:val="24"/>
                <w:szCs w:val="24"/>
                <w:lang w:eastAsia="ru-RU"/>
              </w:rPr>
            </w:pPr>
          </w:p>
        </w:tc>
        <w:tc>
          <w:tcPr>
            <w:tcW w:w="1590" w:type="dxa"/>
            <w:tcBorders>
              <w:bottom w:val="single" w:sz="4" w:space="0" w:color="auto"/>
            </w:tcBorders>
            <w:vAlign w:val="center"/>
          </w:tcPr>
          <w:p w14:paraId="2DBB0E29" w14:textId="77777777" w:rsidR="004B7CAD" w:rsidRPr="000800DB" w:rsidRDefault="004B7CAD" w:rsidP="004E4E17">
            <w:pPr>
              <w:widowControl w:val="0"/>
              <w:autoSpaceDE w:val="0"/>
              <w:autoSpaceDN w:val="0"/>
              <w:adjustRightInd w:val="0"/>
              <w:spacing w:after="0" w:line="240" w:lineRule="auto"/>
              <w:ind w:firstLine="709"/>
              <w:jc w:val="center"/>
              <w:rPr>
                <w:rFonts w:eastAsia="Times New Roman"/>
                <w:sz w:val="24"/>
                <w:szCs w:val="24"/>
                <w:highlight w:val="yellow"/>
                <w:lang w:eastAsia="ru-RU"/>
              </w:rPr>
            </w:pPr>
            <w:r w:rsidRPr="000800DB">
              <w:rPr>
                <w:rFonts w:eastAsia="Times New Roman"/>
                <w:sz w:val="24"/>
                <w:szCs w:val="24"/>
                <w:lang w:eastAsia="ru-RU"/>
              </w:rPr>
              <w:t>50</w:t>
            </w:r>
          </w:p>
        </w:tc>
        <w:tc>
          <w:tcPr>
            <w:tcW w:w="1525" w:type="dxa"/>
            <w:tcBorders>
              <w:bottom w:val="single" w:sz="4" w:space="0" w:color="auto"/>
              <w:right w:val="single" w:sz="4" w:space="0" w:color="auto"/>
            </w:tcBorders>
            <w:vAlign w:val="center"/>
          </w:tcPr>
          <w:p w14:paraId="7C1B066B" w14:textId="77777777" w:rsidR="004B7CAD" w:rsidRPr="000800DB" w:rsidRDefault="004B7CAD" w:rsidP="004E4E17">
            <w:pPr>
              <w:spacing w:after="0" w:line="240" w:lineRule="auto"/>
              <w:ind w:firstLine="709"/>
              <w:jc w:val="center"/>
              <w:rPr>
                <w:rFonts w:eastAsia="Calibri"/>
                <w:sz w:val="26"/>
              </w:rPr>
            </w:pPr>
            <w:r w:rsidRPr="000800DB">
              <w:rPr>
                <w:rFonts w:eastAsia="Calibri"/>
                <w:sz w:val="26"/>
              </w:rPr>
              <w:t>50</w:t>
            </w:r>
          </w:p>
        </w:tc>
      </w:tr>
      <w:tr w:rsidR="004B7CAD" w:rsidRPr="000800DB" w14:paraId="698D9A98" w14:textId="77777777" w:rsidTr="004B7CAD">
        <w:trPr>
          <w:trHeight w:val="283"/>
        </w:trPr>
        <w:tc>
          <w:tcPr>
            <w:tcW w:w="567" w:type="dxa"/>
            <w:vAlign w:val="center"/>
          </w:tcPr>
          <w:p w14:paraId="23219F72" w14:textId="77777777" w:rsidR="004B7CAD" w:rsidRPr="000800DB" w:rsidRDefault="004B7CAD" w:rsidP="004E4E17">
            <w:pPr>
              <w:widowControl w:val="0"/>
              <w:autoSpaceDE w:val="0"/>
              <w:autoSpaceDN w:val="0"/>
              <w:adjustRightInd w:val="0"/>
              <w:spacing w:after="0" w:line="240" w:lineRule="auto"/>
              <w:ind w:firstLine="709"/>
              <w:jc w:val="center"/>
              <w:rPr>
                <w:rFonts w:eastAsia="Times New Roman"/>
                <w:sz w:val="24"/>
                <w:szCs w:val="24"/>
                <w:highlight w:val="yellow"/>
                <w:lang w:eastAsia="ru-RU"/>
              </w:rPr>
            </w:pPr>
          </w:p>
        </w:tc>
        <w:tc>
          <w:tcPr>
            <w:tcW w:w="9004" w:type="dxa"/>
            <w:gridSpan w:val="5"/>
            <w:tcBorders>
              <w:right w:val="single" w:sz="4" w:space="0" w:color="auto"/>
            </w:tcBorders>
            <w:vAlign w:val="center"/>
          </w:tcPr>
          <w:p w14:paraId="5BEE8C6A" w14:textId="77777777" w:rsidR="004B7CAD" w:rsidRPr="000800DB" w:rsidRDefault="004B7CAD" w:rsidP="004E4E17">
            <w:pPr>
              <w:widowControl w:val="0"/>
              <w:autoSpaceDE w:val="0"/>
              <w:autoSpaceDN w:val="0"/>
              <w:adjustRightInd w:val="0"/>
              <w:spacing w:after="0" w:line="240" w:lineRule="auto"/>
              <w:ind w:firstLine="709"/>
              <w:jc w:val="center"/>
              <w:rPr>
                <w:rFonts w:eastAsia="Times New Roman"/>
                <w:spacing w:val="-3"/>
                <w:sz w:val="26"/>
                <w:szCs w:val="26"/>
                <w:highlight w:val="yellow"/>
                <w:lang w:eastAsia="ru-RU"/>
              </w:rPr>
            </w:pPr>
            <w:r w:rsidRPr="000800DB">
              <w:rPr>
                <w:rFonts w:eastAsia="Times New Roman"/>
                <w:sz w:val="26"/>
                <w:szCs w:val="26"/>
                <w:lang w:eastAsia="ru-RU"/>
              </w:rPr>
              <w:t>Береговая полоса водных объектов</w:t>
            </w:r>
          </w:p>
        </w:tc>
      </w:tr>
      <w:tr w:rsidR="004B7CAD" w:rsidRPr="000800DB" w14:paraId="21139C7C" w14:textId="77777777" w:rsidTr="004B7CAD">
        <w:trPr>
          <w:trHeight w:val="283"/>
        </w:trPr>
        <w:tc>
          <w:tcPr>
            <w:tcW w:w="567" w:type="dxa"/>
            <w:vAlign w:val="center"/>
          </w:tcPr>
          <w:p w14:paraId="78709C1F" w14:textId="77777777" w:rsidR="004B7CAD" w:rsidRPr="000800DB" w:rsidRDefault="004B7CAD" w:rsidP="004E4E17">
            <w:pPr>
              <w:widowControl w:val="0"/>
              <w:autoSpaceDE w:val="0"/>
              <w:autoSpaceDN w:val="0"/>
              <w:adjustRightInd w:val="0"/>
              <w:spacing w:after="0" w:line="240" w:lineRule="auto"/>
              <w:ind w:firstLine="709"/>
              <w:jc w:val="center"/>
              <w:rPr>
                <w:rFonts w:eastAsia="Times New Roman"/>
                <w:sz w:val="24"/>
                <w:szCs w:val="24"/>
                <w:lang w:eastAsia="ru-RU"/>
              </w:rPr>
            </w:pPr>
            <w:r w:rsidRPr="000800DB">
              <w:rPr>
                <w:rFonts w:eastAsia="Times New Roman"/>
                <w:sz w:val="24"/>
                <w:szCs w:val="24"/>
                <w:lang w:eastAsia="ru-RU"/>
              </w:rPr>
              <w:t>1</w:t>
            </w:r>
          </w:p>
        </w:tc>
        <w:tc>
          <w:tcPr>
            <w:tcW w:w="2660" w:type="dxa"/>
            <w:vAlign w:val="center"/>
          </w:tcPr>
          <w:p w14:paraId="1322487A" w14:textId="77777777" w:rsidR="004B7CAD" w:rsidRPr="000800DB" w:rsidRDefault="004B7CAD" w:rsidP="004E4E17">
            <w:pPr>
              <w:spacing w:after="0" w:line="240" w:lineRule="auto"/>
              <w:ind w:firstLine="709"/>
              <w:rPr>
                <w:rFonts w:eastAsia="Times New Roman"/>
                <w:spacing w:val="-3"/>
                <w:sz w:val="24"/>
                <w:szCs w:val="24"/>
              </w:rPr>
            </w:pPr>
            <w:r w:rsidRPr="000800DB">
              <w:rPr>
                <w:rFonts w:eastAsia="Times New Roman"/>
                <w:spacing w:val="-3"/>
                <w:sz w:val="24"/>
                <w:szCs w:val="24"/>
              </w:rPr>
              <w:t>Реки и ручьи</w:t>
            </w:r>
          </w:p>
        </w:tc>
        <w:tc>
          <w:tcPr>
            <w:tcW w:w="3229" w:type="dxa"/>
            <w:gridSpan w:val="2"/>
            <w:tcBorders>
              <w:top w:val="single" w:sz="4" w:space="0" w:color="auto"/>
            </w:tcBorders>
          </w:tcPr>
          <w:p w14:paraId="25432380" w14:textId="77777777" w:rsidR="004B7CAD" w:rsidRPr="000800DB" w:rsidRDefault="004B7CAD" w:rsidP="004E4E17">
            <w:pPr>
              <w:spacing w:after="0" w:line="240" w:lineRule="auto"/>
              <w:ind w:firstLine="709"/>
              <w:jc w:val="center"/>
              <w:rPr>
                <w:rFonts w:ascii="Calibri" w:eastAsia="Times New Roman" w:hAnsi="Calibri"/>
                <w:spacing w:val="-3"/>
                <w:sz w:val="24"/>
                <w:szCs w:val="24"/>
              </w:rPr>
            </w:pPr>
            <w:r w:rsidRPr="000800DB">
              <w:rPr>
                <w:rFonts w:eastAsia="Times New Roman"/>
                <w:sz w:val="24"/>
                <w:szCs w:val="26"/>
              </w:rPr>
              <w:t>Водный кодекс Российской Федерации</w:t>
            </w:r>
          </w:p>
        </w:tc>
        <w:tc>
          <w:tcPr>
            <w:tcW w:w="3115" w:type="dxa"/>
            <w:gridSpan w:val="2"/>
            <w:tcBorders>
              <w:right w:val="single" w:sz="4" w:space="0" w:color="auto"/>
            </w:tcBorders>
            <w:vAlign w:val="center"/>
          </w:tcPr>
          <w:p w14:paraId="1BB59B4D" w14:textId="77777777" w:rsidR="004B7CAD" w:rsidRPr="000800DB" w:rsidRDefault="004B7CAD" w:rsidP="004E4E17">
            <w:pPr>
              <w:widowControl w:val="0"/>
              <w:autoSpaceDE w:val="0"/>
              <w:autoSpaceDN w:val="0"/>
              <w:adjustRightInd w:val="0"/>
              <w:spacing w:after="0" w:line="240" w:lineRule="auto"/>
              <w:ind w:firstLine="709"/>
              <w:jc w:val="center"/>
              <w:rPr>
                <w:rFonts w:eastAsia="Times New Roman"/>
                <w:sz w:val="24"/>
                <w:szCs w:val="24"/>
                <w:lang w:eastAsia="ru-RU"/>
              </w:rPr>
            </w:pPr>
            <w:r w:rsidRPr="000800DB">
              <w:rPr>
                <w:rFonts w:eastAsia="Times New Roman"/>
                <w:sz w:val="24"/>
                <w:szCs w:val="24"/>
                <w:lang w:eastAsia="ru-RU"/>
              </w:rPr>
              <w:t>5 - 20</w:t>
            </w:r>
          </w:p>
        </w:tc>
      </w:tr>
    </w:tbl>
    <w:p w14:paraId="08670DC7" w14:textId="77777777" w:rsidR="004B7CAD" w:rsidRPr="004B7CAD" w:rsidRDefault="004B7CAD" w:rsidP="004E4E17">
      <w:pPr>
        <w:spacing w:after="0" w:line="240" w:lineRule="auto"/>
        <w:ind w:firstLine="709"/>
        <w:jc w:val="both"/>
        <w:rPr>
          <w:rFonts w:eastAsia="Calibri"/>
          <w:sz w:val="26"/>
        </w:rPr>
      </w:pPr>
    </w:p>
    <w:p w14:paraId="476586AE" w14:textId="28C14F2F" w:rsidR="00EF59E6" w:rsidRPr="00B35EB2" w:rsidRDefault="00EF59E6" w:rsidP="004E4E17">
      <w:pPr>
        <w:spacing w:after="0" w:line="240" w:lineRule="auto"/>
        <w:ind w:firstLine="709"/>
        <w:jc w:val="both"/>
        <w:rPr>
          <w:rFonts w:eastAsia="Calibri"/>
          <w:sz w:val="26"/>
        </w:rPr>
      </w:pPr>
      <w:r w:rsidRPr="00B35EB2">
        <w:rPr>
          <w:rFonts w:eastAsia="Calibri"/>
          <w:noProof/>
          <w:sz w:val="26"/>
          <w:lang w:eastAsia="ru-RU"/>
        </w:rPr>
        <mc:AlternateContent>
          <mc:Choice Requires="wps">
            <w:drawing>
              <wp:anchor distT="0" distB="0" distL="63500" distR="298450" simplePos="0" relativeHeight="251672064" behindDoc="1" locked="0" layoutInCell="1" allowOverlap="1" wp14:anchorId="566E4BA4" wp14:editId="37ADFCA0">
                <wp:simplePos x="0" y="0"/>
                <wp:positionH relativeFrom="margin">
                  <wp:posOffset>-447040</wp:posOffset>
                </wp:positionH>
                <wp:positionV relativeFrom="paragraph">
                  <wp:posOffset>39370</wp:posOffset>
                </wp:positionV>
                <wp:extent cx="147955" cy="2746375"/>
                <wp:effectExtent l="0" t="0" r="4445" b="15875"/>
                <wp:wrapSquare wrapText="right"/>
                <wp:docPr id="12" name="Поле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955" cy="2746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58A3A6" w14:textId="77777777" w:rsidR="00273C35" w:rsidRPr="00A41A9E" w:rsidRDefault="00273C35" w:rsidP="00EF59E6"/>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6E4BA4" id="Поле 12" o:spid="_x0000_s1027" type="#_x0000_t202" style="position:absolute;left:0;text-align:left;margin-left:-35.2pt;margin-top:3.1pt;width:11.65pt;height:216.25pt;z-index:-251644416;visibility:visible;mso-wrap-style:square;mso-width-percent:0;mso-height-percent:0;mso-wrap-distance-left:5pt;mso-wrap-distance-top:0;mso-wrap-distance-right:23.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" filled="f" stroked="f">
                <v:textbox style="layout-flow:vertical;mso-layout-flow-alt:bottom-to-top" inset="0,0,0,0">
                  <w:txbxContent>
                    <w:p w14:paraId="6058A3A6" w14:textId="77777777" w:rsidR="00273C35" w:rsidRPr="00A41A9E" w:rsidRDefault="00273C35" w:rsidP="00EF59E6"/>
                  </w:txbxContent>
                </v:textbox>
                <w10:wrap type="square" side="right" anchorx="margin"/>
              </v:shape>
            </w:pict>
          </mc:Fallback>
        </mc:AlternateContent>
      </w:r>
      <w:r w:rsidRPr="00B35EB2">
        <w:rPr>
          <w:rFonts w:eastAsia="Calibri"/>
          <w:sz w:val="26"/>
        </w:rPr>
        <w:t>В границах водоохранных зон допускаются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w:t>
      </w:r>
    </w:p>
    <w:p w14:paraId="35DCD299" w14:textId="3308D107" w:rsidR="00DD0959" w:rsidRPr="00DC3DC3" w:rsidRDefault="00DD0959" w:rsidP="004E4E17">
      <w:pPr>
        <w:pStyle w:val="140"/>
      </w:pPr>
      <w:bookmarkStart w:id="110" w:name="_Toc436143680"/>
      <w:r w:rsidRPr="00E12912">
        <w:t>Ш</w:t>
      </w:r>
      <w:r w:rsidRPr="00DC3DC3">
        <w:t>ирина водоохран</w:t>
      </w:r>
      <w:r w:rsidR="008729DC" w:rsidRPr="00DC3DC3">
        <w:t>н</w:t>
      </w:r>
      <w:r w:rsidRPr="00DC3DC3">
        <w:t>ой зоны и прибрежной защитной полосы водных объектов определены Водным кодексом Российской Федерации от 03.06.2006 № 74-ФЗ (далее –</w:t>
      </w:r>
      <w:r w:rsidR="009F4CFB" w:rsidRPr="00DC3DC3">
        <w:t xml:space="preserve"> </w:t>
      </w:r>
      <w:r w:rsidRPr="00DC3DC3">
        <w:t>Водный кодекс).</w:t>
      </w:r>
    </w:p>
    <w:p w14:paraId="7387F864" w14:textId="77777777" w:rsidR="005A78E8" w:rsidRPr="00DC3DC3" w:rsidRDefault="00DD0959" w:rsidP="004E4E17">
      <w:pPr>
        <w:pStyle w:val="140"/>
      </w:pPr>
      <w:r w:rsidRPr="00DC3DC3">
        <w:t xml:space="preserve">В соответствии с пп.3 п.4 ст.65 Водного кодекса, ширина водоохраной зоны рек или ручьев устанавливается от их истока для рек или ручьев протяженностью от пятидесяти километров и более – в размере двухсот метров. </w:t>
      </w:r>
    </w:p>
    <w:p w14:paraId="4251191A" w14:textId="77777777" w:rsidR="00DD0959" w:rsidRPr="00DC3DC3" w:rsidRDefault="00DD0959" w:rsidP="004E4E17">
      <w:pPr>
        <w:pStyle w:val="140"/>
      </w:pPr>
      <w:r w:rsidRPr="00DC3DC3">
        <w:t>Согласно ч.</w:t>
      </w:r>
      <w:r w:rsidR="003B6EAB" w:rsidRPr="00DC3DC3">
        <w:rPr>
          <w:lang w:val="en-US"/>
        </w:rPr>
        <w:t> </w:t>
      </w:r>
      <w:r w:rsidRPr="00DC3DC3">
        <w:t>11 ст.</w:t>
      </w:r>
      <w:r w:rsidR="003B6EAB" w:rsidRPr="00DC3DC3">
        <w:rPr>
          <w:lang w:val="en-US"/>
        </w:rPr>
        <w:t> </w:t>
      </w:r>
      <w:r w:rsidRPr="00DC3DC3">
        <w:t>65 Водного кодекса, ширина прибрежной защитной полосы устанавливается в зависимости от уклона берега водного объекта и составляет 30</w:t>
      </w:r>
      <w:r w:rsidR="003B6EAB" w:rsidRPr="00DC3DC3">
        <w:rPr>
          <w:lang w:val="en-US"/>
        </w:rPr>
        <w:t> </w:t>
      </w:r>
      <w:r w:rsidRPr="00DC3DC3">
        <w:t>м. для обратного или нулевого уклона, 40</w:t>
      </w:r>
      <w:r w:rsidR="003B6EAB" w:rsidRPr="00DC3DC3">
        <w:t> </w:t>
      </w:r>
      <w:r w:rsidRPr="00DC3DC3">
        <w:t>м. для уклона до тех градусов и 50</w:t>
      </w:r>
      <w:r w:rsidR="00213189" w:rsidRPr="00DC3DC3">
        <w:t> </w:t>
      </w:r>
      <w:r w:rsidRPr="00DC3DC3">
        <w:t xml:space="preserve">м. для уклона три и более градуса. </w:t>
      </w:r>
      <w:r w:rsidR="00BD35D4" w:rsidRPr="00DC3DC3">
        <w:t>Вместе с тем, согласно ч.</w:t>
      </w:r>
      <w:r w:rsidR="003B6EAB" w:rsidRPr="00DC3DC3">
        <w:t> </w:t>
      </w:r>
      <w:r w:rsidR="00BD35D4" w:rsidRPr="00DC3DC3">
        <w:t>13</w:t>
      </w:r>
      <w:r w:rsidR="00213189" w:rsidRPr="00DC3DC3">
        <w:t xml:space="preserve"> </w:t>
      </w:r>
      <w:r w:rsidR="00BD35D4" w:rsidRPr="00DC3DC3">
        <w:t>ст.</w:t>
      </w:r>
      <w:r w:rsidR="00213189" w:rsidRPr="00DC3DC3">
        <w:t> </w:t>
      </w:r>
      <w:r w:rsidR="00BD35D4" w:rsidRPr="00DC3DC3">
        <w:t xml:space="preserve"> 65</w:t>
      </w:r>
      <w:r w:rsidR="00213189" w:rsidRPr="00DC3DC3">
        <w:t xml:space="preserve"> </w:t>
      </w:r>
      <w:r w:rsidR="00BD35D4" w:rsidRPr="00DC3DC3">
        <w:t>Водного кодекса, ширина прибрежной защитной полосы реки, имеющей особо ценное рыбохозяйственное значение (места нереста, нагула, зимовки рыб и других водных биологических ресурсов), устанавливается в размере двухсот метров независимо от уклона прилегающих земель.</w:t>
      </w:r>
    </w:p>
    <w:p w14:paraId="3C3CCF31" w14:textId="77777777" w:rsidR="00215A1C" w:rsidRPr="00DC3DC3" w:rsidRDefault="00215A1C" w:rsidP="004E4E17">
      <w:pPr>
        <w:pStyle w:val="140"/>
      </w:pPr>
      <w:r w:rsidRPr="00DC3DC3">
        <w:t>В соответствии с п.</w:t>
      </w:r>
      <w:r w:rsidR="00213189" w:rsidRPr="00DC3DC3">
        <w:t> </w:t>
      </w:r>
      <w:r w:rsidRPr="00DC3DC3">
        <w:t>14 Правил, утвержденных постановлением Правительства РФ от</w:t>
      </w:r>
      <w:r w:rsidR="00213189" w:rsidRPr="00DC3DC3">
        <w:t xml:space="preserve"> </w:t>
      </w:r>
      <w:r w:rsidRPr="00DC3DC3">
        <w:t>29.04.2016 №377, м</w:t>
      </w:r>
      <w:r w:rsidR="00CA2D94" w:rsidRPr="00DC3DC3">
        <w:t>естоположение береговой линии (г</w:t>
      </w:r>
      <w:r w:rsidRPr="00DC3DC3">
        <w:t>раницы водного объекта) считается определенным со дня внесения сведений о местоположении береговой линии (границы водного объекта) в единый государственный реестр недвижимости.</w:t>
      </w:r>
    </w:p>
    <w:p w14:paraId="03E54EFD" w14:textId="77777777" w:rsidR="00215A1C" w:rsidRPr="00DC3DC3" w:rsidRDefault="00215A1C" w:rsidP="004E4E17">
      <w:pPr>
        <w:pStyle w:val="140"/>
      </w:pPr>
      <w:r w:rsidRPr="00DC3DC3">
        <w:lastRenderedPageBreak/>
        <w:t>В соответствии с п.5</w:t>
      </w:r>
      <w:r w:rsidR="00213189" w:rsidRPr="00DC3DC3">
        <w:t xml:space="preserve"> </w:t>
      </w:r>
      <w:r w:rsidRPr="00DC3DC3">
        <w:t>(1) Правил, утвержденных постановлением Правительства РФ от 10.01.2009 №17 границы водоохранных зон и границы прибрежных полос водных объектов считаются установленными с даты внесения сведений о них в единый государственный реестр недвижимости.</w:t>
      </w:r>
    </w:p>
    <w:p w14:paraId="0F13FEA1" w14:textId="2BB2920B" w:rsidR="00215A1C" w:rsidRPr="00DC3DC3" w:rsidRDefault="00215A1C" w:rsidP="004E4E17">
      <w:pPr>
        <w:pStyle w:val="140"/>
      </w:pPr>
      <w:r w:rsidRPr="00DC3DC3">
        <w:t>На текущий момент местоположение береговой линии (границы водного объекта)</w:t>
      </w:r>
      <w:r w:rsidR="00213189" w:rsidRPr="00DC3DC3">
        <w:t xml:space="preserve"> и </w:t>
      </w:r>
      <w:r w:rsidRPr="00DC3DC3">
        <w:t xml:space="preserve">ширина прибрежной </w:t>
      </w:r>
      <w:r w:rsidR="003F2F2B" w:rsidRPr="00DC3DC3">
        <w:t xml:space="preserve">защитной полосы на территории </w:t>
      </w:r>
      <w:r w:rsidR="003C49E8" w:rsidRPr="00DC3DC3">
        <w:t>Сайгин</w:t>
      </w:r>
      <w:r w:rsidR="00B8087A" w:rsidRPr="00DC3DC3">
        <w:t>ского</w:t>
      </w:r>
      <w:r w:rsidR="00755B00" w:rsidRPr="00DC3DC3">
        <w:t xml:space="preserve"> сельского</w:t>
      </w:r>
      <w:r w:rsidR="00F27DD0" w:rsidRPr="00DC3DC3">
        <w:t xml:space="preserve"> </w:t>
      </w:r>
      <w:r w:rsidR="003F2F2B" w:rsidRPr="00DC3DC3">
        <w:t xml:space="preserve">поселения </w:t>
      </w:r>
      <w:r w:rsidR="00DF6AFF" w:rsidRPr="00DC3DC3">
        <w:t>Верхнекетского</w:t>
      </w:r>
      <w:r w:rsidR="003F2F2B" w:rsidRPr="00DC3DC3">
        <w:t xml:space="preserve"> муниципального района </w:t>
      </w:r>
      <w:r w:rsidR="0069424B" w:rsidRPr="00DC3DC3">
        <w:t>Томской</w:t>
      </w:r>
      <w:r w:rsidR="003F2F2B" w:rsidRPr="00DC3DC3">
        <w:t xml:space="preserve"> области не установлены.</w:t>
      </w:r>
    </w:p>
    <w:p w14:paraId="0D1C1B3E" w14:textId="26024E2E" w:rsidR="003F2F2B" w:rsidRPr="00DC3DC3" w:rsidRDefault="003F2F2B" w:rsidP="004E4E17">
      <w:pPr>
        <w:pStyle w:val="140"/>
      </w:pPr>
      <w:r w:rsidRPr="00DC3DC3">
        <w:t>В рамках осуществления мероприятий по охране водных объектов департаментом в 2020-2021 гг. планируется выполнение раб</w:t>
      </w:r>
      <w:r w:rsidR="00213189" w:rsidRPr="00DC3DC3">
        <w:t xml:space="preserve">от по закреплению на местности </w:t>
      </w:r>
      <w:r w:rsidRPr="00DC3DC3">
        <w:t xml:space="preserve">специальными информационными знаками границ водоохранных зон и прибрежных защитных полос, в том числе на территории </w:t>
      </w:r>
      <w:r w:rsidR="003C49E8" w:rsidRPr="00DC3DC3">
        <w:t>Сайгин</w:t>
      </w:r>
      <w:r w:rsidR="00B8087A" w:rsidRPr="00DC3DC3">
        <w:t>ского</w:t>
      </w:r>
      <w:r w:rsidR="00BB13AF" w:rsidRPr="00DC3DC3">
        <w:t xml:space="preserve"> сельского</w:t>
      </w:r>
      <w:r w:rsidR="00F27DD0" w:rsidRPr="00DC3DC3">
        <w:t xml:space="preserve"> </w:t>
      </w:r>
      <w:r w:rsidRPr="00DC3DC3">
        <w:t>поселения.</w:t>
      </w:r>
    </w:p>
    <w:p w14:paraId="0A4DC835" w14:textId="1932A193" w:rsidR="00B64463" w:rsidRPr="00DC3DC3" w:rsidRDefault="003F2F2B" w:rsidP="004E4E17">
      <w:pPr>
        <w:pStyle w:val="140"/>
      </w:pPr>
      <w:r w:rsidRPr="00DC3DC3">
        <w:t xml:space="preserve">Проекты зон санитарной охраны водозаборов </w:t>
      </w:r>
      <w:r w:rsidR="003C49E8" w:rsidRPr="00DC3DC3">
        <w:t>Сайгин</w:t>
      </w:r>
      <w:r w:rsidR="00B8087A" w:rsidRPr="00DC3DC3">
        <w:t>ского</w:t>
      </w:r>
      <w:r w:rsidR="00951F3D" w:rsidRPr="00DC3DC3">
        <w:t xml:space="preserve"> сельского</w:t>
      </w:r>
      <w:r w:rsidR="00F27DD0" w:rsidRPr="00DC3DC3">
        <w:t xml:space="preserve"> </w:t>
      </w:r>
      <w:r w:rsidRPr="00DC3DC3">
        <w:t xml:space="preserve">поселения </w:t>
      </w:r>
      <w:r w:rsidR="00DF6AFF" w:rsidRPr="00DC3DC3">
        <w:t>Верхнекетского</w:t>
      </w:r>
      <w:r w:rsidRPr="00DC3DC3">
        <w:t xml:space="preserve"> района </w:t>
      </w:r>
      <w:r w:rsidR="0069424B" w:rsidRPr="00DC3DC3">
        <w:t>Томской</w:t>
      </w:r>
      <w:r w:rsidRPr="00DC3DC3">
        <w:t xml:space="preserve"> области департаментом не утверждались, зоны санитарной охраны не устанавливались.</w:t>
      </w:r>
      <w:r w:rsidR="00594609" w:rsidRPr="00DC3DC3">
        <w:t xml:space="preserve"> </w:t>
      </w:r>
    </w:p>
    <w:p w14:paraId="240E1008" w14:textId="77777777" w:rsidR="00DC3DC3" w:rsidRPr="00B35EB2" w:rsidRDefault="00DC3DC3" w:rsidP="004E4E17">
      <w:pPr>
        <w:spacing w:after="0" w:line="240" w:lineRule="auto"/>
        <w:ind w:firstLine="709"/>
        <w:jc w:val="both"/>
        <w:rPr>
          <w:rFonts w:eastAsia="Calibri"/>
          <w:b/>
          <w:i/>
          <w:sz w:val="26"/>
        </w:rPr>
      </w:pPr>
      <w:r w:rsidRPr="00B35EB2">
        <w:rPr>
          <w:rFonts w:eastAsia="Calibri"/>
          <w:b/>
          <w:i/>
          <w:sz w:val="26"/>
        </w:rPr>
        <w:t>Зона санитарной охраны источников питьевого водоснабжения</w:t>
      </w:r>
    </w:p>
    <w:p w14:paraId="71EFD9E2" w14:textId="77777777" w:rsidR="00DC3DC3" w:rsidRPr="00B35EB2" w:rsidRDefault="00DC3DC3" w:rsidP="004E4E17">
      <w:pPr>
        <w:spacing w:after="0" w:line="240" w:lineRule="auto"/>
        <w:ind w:firstLine="709"/>
        <w:jc w:val="both"/>
        <w:rPr>
          <w:rFonts w:eastAsia="Calibri"/>
          <w:sz w:val="26"/>
        </w:rPr>
      </w:pPr>
      <w:r w:rsidRPr="00B35EB2">
        <w:rPr>
          <w:rFonts w:eastAsia="Calibri"/>
          <w:sz w:val="26"/>
        </w:rPr>
        <w:t>Основной целью создания и обеспечения режима в зонах санитарной охраны (ЗСО) является санитарная охрана от загрязнения источников водоснабжения и водопроводных сооружений, а также территорий, на которых они расположены.</w:t>
      </w:r>
    </w:p>
    <w:p w14:paraId="19869808" w14:textId="77777777" w:rsidR="00DC3DC3" w:rsidRPr="00B35EB2" w:rsidRDefault="00DC3DC3" w:rsidP="004E4E17">
      <w:pPr>
        <w:spacing w:after="0" w:line="240" w:lineRule="auto"/>
        <w:ind w:firstLine="709"/>
        <w:contextualSpacing/>
        <w:jc w:val="both"/>
        <w:rPr>
          <w:rFonts w:eastAsia="Calibri"/>
          <w:sz w:val="26"/>
          <w:szCs w:val="26"/>
          <w:lang w:val="x-none" w:eastAsia="x-none"/>
        </w:rPr>
      </w:pPr>
      <w:bookmarkStart w:id="111" w:name="_Toc519087651"/>
      <w:r w:rsidRPr="00B35EB2">
        <w:rPr>
          <w:rFonts w:eastAsia="Calibri"/>
          <w:sz w:val="26"/>
          <w:szCs w:val="26"/>
          <w:lang w:val="x-none" w:eastAsia="x-none"/>
        </w:rPr>
        <w:t xml:space="preserve">ЗСО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w:t>
      </w:r>
    </w:p>
    <w:p w14:paraId="5B833828" w14:textId="19DA9789" w:rsidR="00DC3DC3" w:rsidRPr="00B35EB2" w:rsidRDefault="00DC3DC3" w:rsidP="004E4E17">
      <w:pPr>
        <w:spacing w:after="0" w:line="240" w:lineRule="auto"/>
        <w:ind w:firstLine="709"/>
        <w:contextualSpacing/>
        <w:jc w:val="both"/>
        <w:rPr>
          <w:rFonts w:eastAsia="Calibri"/>
          <w:sz w:val="26"/>
          <w:szCs w:val="26"/>
          <w:lang w:val="x-none" w:eastAsia="x-none"/>
        </w:rPr>
      </w:pPr>
      <w:r w:rsidRPr="00B35EB2">
        <w:rPr>
          <w:rFonts w:eastAsia="Calibri"/>
          <w:sz w:val="26"/>
          <w:szCs w:val="26"/>
          <w:lang w:val="x-none" w:eastAsia="x-none"/>
        </w:rPr>
        <w:t xml:space="preserve">Границы первого пояса зон санитарной охраны водозабора из подземных источников назначаются радиусом </w:t>
      </w:r>
      <w:r w:rsidRPr="00B35EB2">
        <w:rPr>
          <w:rFonts w:eastAsia="Calibri"/>
          <w:sz w:val="26"/>
          <w:szCs w:val="26"/>
          <w:lang w:eastAsia="x-none"/>
        </w:rPr>
        <w:t>5</w:t>
      </w:r>
      <w:r w:rsidRPr="00B35EB2">
        <w:rPr>
          <w:rFonts w:eastAsia="Calibri"/>
          <w:sz w:val="26"/>
          <w:szCs w:val="26"/>
          <w:lang w:val="x-none" w:eastAsia="x-none"/>
        </w:rPr>
        <w:t>0м.</w:t>
      </w:r>
    </w:p>
    <w:p w14:paraId="540E3AC9" w14:textId="77777777" w:rsidR="00DC3DC3" w:rsidRPr="00B35EB2" w:rsidRDefault="00DC3DC3" w:rsidP="004E4E17">
      <w:pPr>
        <w:spacing w:after="0" w:line="240" w:lineRule="auto"/>
        <w:ind w:firstLine="709"/>
        <w:contextualSpacing/>
        <w:jc w:val="both"/>
        <w:rPr>
          <w:rFonts w:eastAsia="Calibri"/>
          <w:sz w:val="26"/>
          <w:szCs w:val="26"/>
          <w:lang w:val="x-none" w:eastAsia="x-none"/>
        </w:rPr>
      </w:pPr>
      <w:r w:rsidRPr="00B35EB2">
        <w:rPr>
          <w:rFonts w:eastAsia="Calibri"/>
          <w:sz w:val="26"/>
          <w:szCs w:val="26"/>
          <w:lang w:val="x-none" w:eastAsia="x-none"/>
        </w:rPr>
        <w:t>Второй и третий пояса (пояса ограничений) включают территорию, предназначенную для предупреждения загрязнения воды источников водоснабжения.</w:t>
      </w:r>
    </w:p>
    <w:p w14:paraId="40F20C35" w14:textId="77777777" w:rsidR="00DC3DC3" w:rsidRPr="00B35EB2" w:rsidRDefault="00DC3DC3" w:rsidP="004E4E17">
      <w:pPr>
        <w:spacing w:after="0" w:line="240" w:lineRule="auto"/>
        <w:ind w:firstLine="709"/>
        <w:contextualSpacing/>
        <w:jc w:val="both"/>
        <w:rPr>
          <w:rFonts w:eastAsia="Calibri"/>
          <w:sz w:val="26"/>
          <w:szCs w:val="26"/>
          <w:lang w:val="x-none" w:eastAsia="x-none"/>
        </w:rPr>
      </w:pPr>
      <w:r w:rsidRPr="00B35EB2">
        <w:rPr>
          <w:rFonts w:eastAsia="Calibri"/>
          <w:sz w:val="26"/>
          <w:szCs w:val="26"/>
          <w:lang w:val="x-none" w:eastAsia="x-none"/>
        </w:rPr>
        <w:t>Санитарная охрана водоводов обеспечивается санитарно-защитной полосой. Ширину санитарно-защитной полосы следует принимать по обе стороны от крайних линий водопровода:</w:t>
      </w:r>
    </w:p>
    <w:p w14:paraId="20CB2945" w14:textId="77777777" w:rsidR="00DC3DC3" w:rsidRPr="00B35EB2" w:rsidRDefault="00DC3DC3" w:rsidP="004E4E17">
      <w:pPr>
        <w:spacing w:after="0" w:line="240" w:lineRule="auto"/>
        <w:ind w:firstLine="709"/>
        <w:contextualSpacing/>
        <w:jc w:val="both"/>
        <w:rPr>
          <w:rFonts w:eastAsia="Calibri"/>
          <w:sz w:val="26"/>
          <w:szCs w:val="26"/>
          <w:lang w:val="x-none" w:eastAsia="x-none"/>
        </w:rPr>
      </w:pPr>
      <w:r w:rsidRPr="00B35EB2">
        <w:rPr>
          <w:rFonts w:eastAsia="Calibri"/>
          <w:sz w:val="26"/>
          <w:szCs w:val="26"/>
          <w:lang w:val="x-none" w:eastAsia="x-none"/>
        </w:rPr>
        <w:t>а) при отсутствии грунтовых вод - не менее 10 м при диаметре водоводов до 1000 мм и не менее 20 м при диаметре водоводов более 1000 мм;</w:t>
      </w:r>
    </w:p>
    <w:p w14:paraId="2CFAF1A4" w14:textId="215B9035" w:rsidR="00DC3DC3" w:rsidRPr="00B35EB2" w:rsidRDefault="00DC3DC3" w:rsidP="004E4E17">
      <w:pPr>
        <w:widowControl w:val="0"/>
        <w:autoSpaceDE w:val="0"/>
        <w:autoSpaceDN w:val="0"/>
        <w:adjustRightInd w:val="0"/>
        <w:spacing w:after="0" w:line="240" w:lineRule="auto"/>
        <w:ind w:firstLine="709"/>
        <w:jc w:val="both"/>
        <w:rPr>
          <w:rFonts w:eastAsia="Times New Roman"/>
          <w:sz w:val="26"/>
          <w:szCs w:val="26"/>
          <w:lang w:eastAsia="ru-RU"/>
        </w:rPr>
      </w:pPr>
      <w:r w:rsidRPr="00B35EB2">
        <w:rPr>
          <w:rFonts w:eastAsia="Times New Roman"/>
          <w:sz w:val="26"/>
          <w:szCs w:val="26"/>
          <w:lang w:eastAsia="ru-RU"/>
        </w:rPr>
        <w:t>б) при наличии грунтовых вод – не менее 50 м вне зависимости от диаметра водоводов.</w:t>
      </w:r>
    </w:p>
    <w:bookmarkEnd w:id="111"/>
    <w:p w14:paraId="465E0411" w14:textId="503F1E11" w:rsidR="00A41A9E" w:rsidRPr="00B35EB2" w:rsidRDefault="00A41A9E" w:rsidP="004E4E17">
      <w:pPr>
        <w:spacing w:after="0" w:line="240" w:lineRule="auto"/>
        <w:ind w:firstLine="709"/>
        <w:jc w:val="both"/>
        <w:rPr>
          <w:sz w:val="26"/>
          <w:szCs w:val="26"/>
        </w:rPr>
      </w:pPr>
      <w:r w:rsidRPr="00B35EB2">
        <w:rPr>
          <w:sz w:val="26"/>
          <w:szCs w:val="26"/>
        </w:rPr>
        <w:t>Санитарные мероприятия должны выполняться:</w:t>
      </w:r>
    </w:p>
    <w:p w14:paraId="1FCEE33C" w14:textId="77777777" w:rsidR="00A41A9E" w:rsidRPr="0042399C" w:rsidRDefault="00A41A9E" w:rsidP="004E4E17">
      <w:pPr>
        <w:pStyle w:val="140"/>
      </w:pPr>
      <w:r w:rsidRPr="00B35EB2">
        <w:t>а)</w:t>
      </w:r>
      <w:r w:rsidR="006C5BD5" w:rsidRPr="00B35EB2">
        <w:t xml:space="preserve"> </w:t>
      </w:r>
      <w:r w:rsidRPr="00B35EB2">
        <w:t xml:space="preserve">в пределах первого пояса ЗСО - органами </w:t>
      </w:r>
      <w:r w:rsidRPr="0042399C">
        <w:t>коммунального хозяйства или другими владельцами водопроводов;</w:t>
      </w:r>
    </w:p>
    <w:p w14:paraId="47AE33D1" w14:textId="77777777" w:rsidR="006539AC" w:rsidRDefault="00A41A9E" w:rsidP="004E4E17">
      <w:pPr>
        <w:pStyle w:val="140"/>
        <w:sectPr w:rsidR="006539AC" w:rsidSect="004E4E17">
          <w:headerReference w:type="default" r:id="rId25"/>
          <w:footerReference w:type="even" r:id="rId26"/>
          <w:footerReference w:type="default" r:id="rId27"/>
          <w:headerReference w:type="first" r:id="rId28"/>
          <w:footerReference w:type="first" r:id="rId29"/>
          <w:type w:val="continuous"/>
          <w:pgSz w:w="11906" w:h="16838"/>
          <w:pgMar w:top="1134" w:right="850" w:bottom="1134" w:left="1701" w:header="708" w:footer="708" w:gutter="0"/>
          <w:cols w:space="708"/>
          <w:docGrid w:linePitch="360"/>
        </w:sectPr>
      </w:pPr>
      <w:r w:rsidRPr="0042399C">
        <w:t>б)</w:t>
      </w:r>
      <w:r w:rsidR="006C5BD5" w:rsidRPr="0042399C">
        <w:t xml:space="preserve"> </w:t>
      </w:r>
      <w:r w:rsidRPr="0042399C">
        <w:t>в пределах второго и третьего поясов ЗСО - владельцами объектов, оказывающих (или могущих оказать) отрицательное влияние на качество воды источников водоснабжения.</w:t>
      </w:r>
    </w:p>
    <w:p w14:paraId="0681269F" w14:textId="202498FD" w:rsidR="000739D9" w:rsidRPr="00A4786E" w:rsidRDefault="00A4786E" w:rsidP="00FF27CC">
      <w:pPr>
        <w:pStyle w:val="2a"/>
      </w:pPr>
      <w:r>
        <w:lastRenderedPageBreak/>
        <w:t xml:space="preserve"> </w:t>
      </w:r>
      <w:bookmarkStart w:id="112" w:name="_Toc488250715"/>
      <w:bookmarkStart w:id="113" w:name="_Toc1398042"/>
      <w:bookmarkStart w:id="114" w:name="_Toc9437307"/>
      <w:bookmarkStart w:id="115" w:name="_Toc147237754"/>
      <w:bookmarkEnd w:id="110"/>
      <w:r w:rsidR="000739D9" w:rsidRPr="00A4786E">
        <w:rPr>
          <w:rStyle w:val="21"/>
          <w:b/>
        </w:rPr>
        <w:t xml:space="preserve">12 ПЕРЕЧЕНЬ </w:t>
      </w:r>
      <w:r w:rsidR="000739D9" w:rsidRPr="0067585C">
        <w:rPr>
          <w:rStyle w:val="21"/>
          <w:rFonts w:eastAsia="Calibri" w:cs="Times New Roman"/>
          <w:b/>
          <w:bCs/>
        </w:rPr>
        <w:t>ОСНОВНЫХ</w:t>
      </w:r>
      <w:r w:rsidR="000739D9" w:rsidRPr="00A4786E">
        <w:rPr>
          <w:rStyle w:val="21"/>
          <w:b/>
        </w:rPr>
        <w:t xml:space="preserve"> ФАКТОРОВ РИСКА ВОЗНИКНОВЕНИЯ</w:t>
      </w:r>
      <w:r w:rsidR="000739D9" w:rsidRPr="00A4786E">
        <w:t xml:space="preserve"> ЧРЕЗВЫЧАЙНЫХ СИТУАЦИЙ ПРИРОДНОГО И ТЕХНОГЕННОГО ХАРАКТЕРА</w:t>
      </w:r>
      <w:bookmarkEnd w:id="112"/>
      <w:bookmarkEnd w:id="113"/>
      <w:bookmarkEnd w:id="114"/>
      <w:bookmarkEnd w:id="115"/>
    </w:p>
    <w:p w14:paraId="23B3625A" w14:textId="1AA60510" w:rsidR="000739D9" w:rsidRPr="00A4786E" w:rsidRDefault="000739D9" w:rsidP="00FF27CC">
      <w:pPr>
        <w:pStyle w:val="2a"/>
      </w:pPr>
      <w:bookmarkStart w:id="116" w:name="_Toc488250716"/>
      <w:bookmarkStart w:id="117" w:name="_Toc1398043"/>
      <w:bookmarkStart w:id="118" w:name="_Toc9437308"/>
      <w:bookmarkStart w:id="119" w:name="_Toc147237755"/>
      <w:r w:rsidRPr="00A4786E">
        <w:t>12.1 Перечень возможных источников чрезвычайных ситуаций техногенного характера</w:t>
      </w:r>
      <w:bookmarkEnd w:id="116"/>
      <w:bookmarkEnd w:id="117"/>
      <w:bookmarkEnd w:id="118"/>
      <w:bookmarkEnd w:id="119"/>
    </w:p>
    <w:p w14:paraId="33D0E033" w14:textId="77777777" w:rsidR="000739D9" w:rsidRPr="004D4D82" w:rsidRDefault="00213189" w:rsidP="0081536C">
      <w:pPr>
        <w:spacing w:after="0" w:line="240" w:lineRule="auto"/>
        <w:ind w:firstLine="709"/>
        <w:jc w:val="both"/>
        <w:rPr>
          <w:sz w:val="26"/>
          <w:szCs w:val="26"/>
          <w:lang w:eastAsia="zh-CN"/>
        </w:rPr>
      </w:pPr>
      <w:r w:rsidRPr="004D4D82">
        <w:rPr>
          <w:sz w:val="26"/>
          <w:szCs w:val="26"/>
          <w:lang w:eastAsia="zh-CN"/>
        </w:rPr>
        <w:t xml:space="preserve">Чрезвычайные ситуации </w:t>
      </w:r>
      <w:r w:rsidRPr="004D4D82">
        <w:rPr>
          <w:i/>
          <w:sz w:val="26"/>
          <w:szCs w:val="26"/>
          <w:lang w:eastAsia="zh-CN"/>
        </w:rPr>
        <w:t>(</w:t>
      </w:r>
      <w:r w:rsidRPr="004D4D82">
        <w:rPr>
          <w:sz w:val="26"/>
          <w:szCs w:val="26"/>
          <w:lang w:eastAsia="zh-CN"/>
        </w:rPr>
        <w:t xml:space="preserve">далее </w:t>
      </w:r>
      <w:r w:rsidR="000739D9" w:rsidRPr="004D4D82">
        <w:rPr>
          <w:sz w:val="26"/>
          <w:szCs w:val="26"/>
          <w:lang w:eastAsia="zh-CN"/>
        </w:rPr>
        <w:t>ЧС</w:t>
      </w:r>
      <w:r w:rsidRPr="004D4D82">
        <w:rPr>
          <w:sz w:val="26"/>
          <w:szCs w:val="26"/>
          <w:lang w:eastAsia="zh-CN"/>
        </w:rPr>
        <w:t>)</w:t>
      </w:r>
      <w:r w:rsidR="000739D9" w:rsidRPr="004D4D82">
        <w:rPr>
          <w:sz w:val="26"/>
          <w:szCs w:val="26"/>
          <w:lang w:eastAsia="zh-CN"/>
        </w:rPr>
        <w:t xml:space="preserve"> техногенного характера - состояние, при котором в результате возникновения источника техногенной чрезвычайной ситуации на объекте, определенной территории или акватории</w:t>
      </w:r>
      <w:r w:rsidRPr="004D4D82">
        <w:rPr>
          <w:sz w:val="26"/>
          <w:szCs w:val="26"/>
          <w:lang w:eastAsia="zh-CN"/>
        </w:rPr>
        <w:t>,</w:t>
      </w:r>
      <w:r w:rsidR="000739D9" w:rsidRPr="004D4D82">
        <w:rPr>
          <w:sz w:val="26"/>
          <w:szCs w:val="26"/>
          <w:lang w:eastAsia="zh-CN"/>
        </w:rPr>
        <w:t xml:space="preserve">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 К опасным техногенным происшествиям относят аварии на промышленных объектах или на транспорте, пожары, взрывы или высвобождение различных видов энергии.</w:t>
      </w:r>
    </w:p>
    <w:p w14:paraId="6F35E5A2" w14:textId="77777777" w:rsidR="000739D9" w:rsidRPr="004D4D82" w:rsidRDefault="000739D9" w:rsidP="0081536C">
      <w:pPr>
        <w:spacing w:after="0" w:line="240" w:lineRule="auto"/>
        <w:ind w:firstLine="709"/>
        <w:jc w:val="both"/>
        <w:rPr>
          <w:sz w:val="26"/>
          <w:szCs w:val="26"/>
          <w:lang w:eastAsia="zh-CN"/>
        </w:rPr>
      </w:pPr>
      <w:r w:rsidRPr="004D4D82">
        <w:rPr>
          <w:sz w:val="26"/>
          <w:szCs w:val="26"/>
          <w:lang w:eastAsia="zh-CN"/>
        </w:rPr>
        <w:t xml:space="preserve">Неуклонно растет количество аварий во всех сферах производственной деятельности и транспорте. Это происходит в связи с широким использованием новых технологий и материалов, нетрадиционных источников энергии, массовым применением опасных веществ в промышленности и сельском хозяйстве. Чем больше производственных объектов на территории, тем больше вероятность ежегодной аварии на одном из них. Абсолютной безаварийности не существует. В зависимости от вида производства, аварии и катастрофы на промышленных объектах и транспорте могут сопровождаться взрывами, выходом </w:t>
      </w:r>
      <w:r w:rsidR="00213189" w:rsidRPr="004D4D82">
        <w:rPr>
          <w:sz w:val="26"/>
          <w:szCs w:val="26"/>
          <w:lang w:eastAsia="zh-CN"/>
        </w:rPr>
        <w:t xml:space="preserve">отравляющих химических веществ (далее </w:t>
      </w:r>
      <w:r w:rsidRPr="004D4D82">
        <w:rPr>
          <w:sz w:val="26"/>
          <w:szCs w:val="26"/>
          <w:lang w:eastAsia="zh-CN"/>
        </w:rPr>
        <w:t>ОХВ</w:t>
      </w:r>
      <w:r w:rsidR="00213189" w:rsidRPr="004D4D82">
        <w:rPr>
          <w:sz w:val="26"/>
          <w:szCs w:val="26"/>
          <w:lang w:eastAsia="zh-CN"/>
        </w:rPr>
        <w:t>)</w:t>
      </w:r>
      <w:r w:rsidRPr="004D4D82">
        <w:rPr>
          <w:sz w:val="26"/>
          <w:szCs w:val="26"/>
          <w:lang w:eastAsia="zh-CN"/>
        </w:rPr>
        <w:t>, выбросом радиоактивных веществ, возникновением пожаров и т.п.</w:t>
      </w:r>
    </w:p>
    <w:p w14:paraId="01B76148" w14:textId="77777777" w:rsidR="000739D9" w:rsidRPr="004D4D82" w:rsidRDefault="000739D9" w:rsidP="0081536C">
      <w:pPr>
        <w:spacing w:after="0" w:line="240" w:lineRule="auto"/>
        <w:ind w:firstLine="709"/>
        <w:jc w:val="both"/>
        <w:rPr>
          <w:sz w:val="26"/>
          <w:szCs w:val="26"/>
          <w:lang w:eastAsia="zh-CN"/>
        </w:rPr>
      </w:pPr>
      <w:r w:rsidRPr="004D4D82">
        <w:rPr>
          <w:sz w:val="26"/>
          <w:szCs w:val="26"/>
          <w:lang w:eastAsia="zh-CN"/>
        </w:rPr>
        <w:t>В зависимости от масштаба, чрезвычайные происшествия (</w:t>
      </w:r>
      <w:r w:rsidR="00213189" w:rsidRPr="004D4D82">
        <w:rPr>
          <w:sz w:val="26"/>
          <w:szCs w:val="26"/>
          <w:lang w:eastAsia="zh-CN"/>
        </w:rPr>
        <w:t xml:space="preserve">далее </w:t>
      </w:r>
      <w:r w:rsidRPr="004D4D82">
        <w:rPr>
          <w:sz w:val="26"/>
          <w:szCs w:val="26"/>
          <w:lang w:eastAsia="zh-CN"/>
        </w:rPr>
        <w:t xml:space="preserve">ЧП) делятся на аварии, при которых наблюдаются разрушения технических систем, сооружений, транспортных средств, но нет человеческих жертв, и катастрофы, при которых наблюдается не только разрушение материальных ценностей, но и гибель людей. </w:t>
      </w:r>
    </w:p>
    <w:p w14:paraId="731BAA25" w14:textId="77777777" w:rsidR="000739D9" w:rsidRPr="004D4D82" w:rsidRDefault="000739D9" w:rsidP="0081536C">
      <w:pPr>
        <w:spacing w:after="0" w:line="240" w:lineRule="auto"/>
        <w:ind w:firstLine="709"/>
        <w:jc w:val="both"/>
        <w:rPr>
          <w:rFonts w:eastAsiaTheme="minorEastAsia"/>
          <w:sz w:val="26"/>
          <w:szCs w:val="26"/>
        </w:rPr>
      </w:pPr>
      <w:r w:rsidRPr="004D4D82">
        <w:rPr>
          <w:rFonts w:eastAsiaTheme="minorEastAsia"/>
          <w:sz w:val="26"/>
          <w:szCs w:val="26"/>
        </w:rPr>
        <w:t>Чрезвычайные ситуации техногенного характера на территории муниципального образования классифицируются в соответствии с ГОСТ Р 22.0.07-95 «Безопасность в чрезвычайных ситуациях. Источники техногенных чрезвычайных ситуаций. Классификация и номенклатура поражающих факторов и их параметров».</w:t>
      </w:r>
    </w:p>
    <w:p w14:paraId="075B46FB" w14:textId="77777777" w:rsidR="000739D9" w:rsidRPr="004D4D82" w:rsidRDefault="000739D9" w:rsidP="0081536C">
      <w:pPr>
        <w:pStyle w:val="140"/>
        <w:contextualSpacing w:val="0"/>
        <w:rPr>
          <w:rFonts w:eastAsiaTheme="minorEastAsia"/>
        </w:rPr>
      </w:pPr>
      <w:r w:rsidRPr="004D4D82">
        <w:rPr>
          <w:rFonts w:eastAsia="Calibri"/>
        </w:rPr>
        <w:t>Поражающие факторы источников техногенных ЧС классифицируют по генезису (происхождению) и механизму воздействия. Поражающие факторы источников техногенных ЧС по генезису подразделяют на факторы:</w:t>
      </w:r>
    </w:p>
    <w:p w14:paraId="53BEC733" w14:textId="77777777" w:rsidR="000739D9" w:rsidRPr="004D4D82" w:rsidRDefault="000739D9" w:rsidP="0081536C">
      <w:pPr>
        <w:pStyle w:val="140"/>
        <w:numPr>
          <w:ilvl w:val="0"/>
          <w:numId w:val="105"/>
        </w:numPr>
        <w:ind w:left="0" w:firstLine="709"/>
        <w:contextualSpacing w:val="0"/>
        <w:rPr>
          <w:rFonts w:eastAsiaTheme="minorEastAsia"/>
        </w:rPr>
      </w:pPr>
      <w:r w:rsidRPr="004D4D82">
        <w:rPr>
          <w:rFonts w:eastAsiaTheme="minorEastAsia"/>
        </w:rPr>
        <w:t>прямого действия или первичные;</w:t>
      </w:r>
    </w:p>
    <w:p w14:paraId="58ECDC52" w14:textId="77777777" w:rsidR="000739D9" w:rsidRPr="004D4D82" w:rsidRDefault="000739D9" w:rsidP="0081536C">
      <w:pPr>
        <w:pStyle w:val="140"/>
        <w:numPr>
          <w:ilvl w:val="0"/>
          <w:numId w:val="105"/>
        </w:numPr>
        <w:ind w:left="0" w:firstLine="709"/>
        <w:contextualSpacing w:val="0"/>
        <w:rPr>
          <w:rFonts w:eastAsiaTheme="minorEastAsia"/>
        </w:rPr>
      </w:pPr>
      <w:r w:rsidRPr="004D4D82">
        <w:rPr>
          <w:rFonts w:eastAsiaTheme="minorEastAsia"/>
        </w:rPr>
        <w:t>побочного действия или вторичные.</w:t>
      </w:r>
    </w:p>
    <w:p w14:paraId="11CD2C1B" w14:textId="77777777" w:rsidR="000739D9" w:rsidRPr="004D4D82" w:rsidRDefault="000739D9" w:rsidP="0081536C">
      <w:pPr>
        <w:pStyle w:val="140"/>
        <w:contextualSpacing w:val="0"/>
        <w:rPr>
          <w:rFonts w:eastAsiaTheme="minorEastAsia"/>
        </w:rPr>
      </w:pPr>
      <w:r w:rsidRPr="004D4D82">
        <w:rPr>
          <w:rFonts w:eastAsia="Calibri"/>
        </w:rPr>
        <w:t>Первичные поражающие факторы непосредственно вызываются возникновением источника техногенной ЧС. Вторичные поражающие факторы вызываются изменением объектов окружающей среды первичными поражающими факторами.</w:t>
      </w:r>
    </w:p>
    <w:p w14:paraId="0721B405" w14:textId="77777777" w:rsidR="000739D9" w:rsidRPr="004D4D82" w:rsidRDefault="000739D9" w:rsidP="0081536C">
      <w:pPr>
        <w:spacing w:after="0" w:line="240" w:lineRule="auto"/>
        <w:ind w:firstLine="709"/>
        <w:jc w:val="both"/>
        <w:rPr>
          <w:rFonts w:eastAsiaTheme="minorEastAsia"/>
          <w:sz w:val="26"/>
          <w:szCs w:val="26"/>
        </w:rPr>
      </w:pPr>
      <w:r w:rsidRPr="004D4D82">
        <w:rPr>
          <w:rFonts w:eastAsia="Calibri"/>
          <w:sz w:val="26"/>
          <w:szCs w:val="26"/>
        </w:rPr>
        <w:t>Поражающие факторы источников техногенных ЧС по механизму действия подразделяют на факторы:</w:t>
      </w:r>
    </w:p>
    <w:p w14:paraId="3303DDBD" w14:textId="77777777" w:rsidR="000739D9" w:rsidRPr="004D4D82" w:rsidRDefault="000739D9" w:rsidP="0081536C">
      <w:pPr>
        <w:pStyle w:val="140"/>
        <w:numPr>
          <w:ilvl w:val="0"/>
          <w:numId w:val="106"/>
        </w:numPr>
        <w:ind w:left="0" w:firstLine="709"/>
        <w:contextualSpacing w:val="0"/>
        <w:rPr>
          <w:rFonts w:eastAsiaTheme="minorEastAsia"/>
        </w:rPr>
      </w:pPr>
      <w:r w:rsidRPr="004D4D82">
        <w:rPr>
          <w:rFonts w:eastAsiaTheme="minorEastAsia"/>
        </w:rPr>
        <w:t>физического действия;</w:t>
      </w:r>
    </w:p>
    <w:p w14:paraId="365E5ECC" w14:textId="77777777" w:rsidR="000739D9" w:rsidRPr="004D4D82" w:rsidRDefault="000739D9" w:rsidP="0081536C">
      <w:pPr>
        <w:pStyle w:val="140"/>
        <w:numPr>
          <w:ilvl w:val="0"/>
          <w:numId w:val="106"/>
        </w:numPr>
        <w:ind w:left="0" w:firstLine="709"/>
        <w:contextualSpacing w:val="0"/>
        <w:rPr>
          <w:rFonts w:eastAsiaTheme="minorEastAsia"/>
        </w:rPr>
      </w:pPr>
      <w:r w:rsidRPr="004D4D82">
        <w:rPr>
          <w:rFonts w:eastAsiaTheme="minorEastAsia"/>
        </w:rPr>
        <w:t>химического действия.</w:t>
      </w:r>
    </w:p>
    <w:p w14:paraId="5D67885B" w14:textId="77777777" w:rsidR="000739D9" w:rsidRPr="004D4D82" w:rsidRDefault="000739D9" w:rsidP="0081536C">
      <w:pPr>
        <w:spacing w:after="0" w:line="240" w:lineRule="auto"/>
        <w:ind w:firstLine="709"/>
        <w:jc w:val="both"/>
        <w:rPr>
          <w:rFonts w:eastAsiaTheme="minorEastAsia"/>
          <w:sz w:val="26"/>
          <w:szCs w:val="26"/>
        </w:rPr>
      </w:pPr>
      <w:r w:rsidRPr="004D4D82">
        <w:rPr>
          <w:rFonts w:eastAsia="Calibri"/>
          <w:sz w:val="26"/>
          <w:szCs w:val="26"/>
        </w:rPr>
        <w:t>К поражающим факторам физического действия относят:</w:t>
      </w:r>
    </w:p>
    <w:p w14:paraId="67E6F980" w14:textId="77777777" w:rsidR="000739D9" w:rsidRPr="004D4D82" w:rsidRDefault="000739D9" w:rsidP="0081536C">
      <w:pPr>
        <w:pStyle w:val="140"/>
        <w:numPr>
          <w:ilvl w:val="0"/>
          <w:numId w:val="107"/>
        </w:numPr>
        <w:ind w:left="0" w:firstLine="709"/>
        <w:contextualSpacing w:val="0"/>
        <w:rPr>
          <w:rFonts w:eastAsiaTheme="minorEastAsia"/>
        </w:rPr>
      </w:pPr>
      <w:r w:rsidRPr="004D4D82">
        <w:rPr>
          <w:rFonts w:eastAsiaTheme="minorEastAsia"/>
        </w:rPr>
        <w:lastRenderedPageBreak/>
        <w:t>воздушную ударную волну;</w:t>
      </w:r>
    </w:p>
    <w:p w14:paraId="22FE99AA" w14:textId="77777777" w:rsidR="000739D9" w:rsidRPr="004D4D82" w:rsidRDefault="000739D9" w:rsidP="0081536C">
      <w:pPr>
        <w:pStyle w:val="140"/>
        <w:numPr>
          <w:ilvl w:val="0"/>
          <w:numId w:val="107"/>
        </w:numPr>
        <w:ind w:left="0" w:firstLine="709"/>
        <w:contextualSpacing w:val="0"/>
        <w:rPr>
          <w:rFonts w:eastAsiaTheme="minorEastAsia"/>
        </w:rPr>
      </w:pPr>
      <w:r w:rsidRPr="004D4D82">
        <w:rPr>
          <w:rFonts w:eastAsiaTheme="minorEastAsia"/>
        </w:rPr>
        <w:t>волну сжатия в грунте;</w:t>
      </w:r>
    </w:p>
    <w:p w14:paraId="1C59D365" w14:textId="77777777" w:rsidR="000739D9" w:rsidRPr="004D4D82" w:rsidRDefault="000739D9" w:rsidP="0081536C">
      <w:pPr>
        <w:pStyle w:val="140"/>
        <w:numPr>
          <w:ilvl w:val="0"/>
          <w:numId w:val="107"/>
        </w:numPr>
        <w:ind w:left="0" w:firstLine="709"/>
        <w:contextualSpacing w:val="0"/>
        <w:rPr>
          <w:rFonts w:eastAsiaTheme="minorEastAsia"/>
        </w:rPr>
      </w:pPr>
      <w:r w:rsidRPr="004D4D82">
        <w:rPr>
          <w:rFonts w:eastAsiaTheme="minorEastAsia"/>
        </w:rPr>
        <w:t>сейсмовзрывную волну;</w:t>
      </w:r>
    </w:p>
    <w:p w14:paraId="3D0F8BDB" w14:textId="77777777" w:rsidR="000739D9" w:rsidRPr="004D4D82" w:rsidRDefault="000739D9" w:rsidP="0081536C">
      <w:pPr>
        <w:pStyle w:val="140"/>
        <w:numPr>
          <w:ilvl w:val="0"/>
          <w:numId w:val="107"/>
        </w:numPr>
        <w:ind w:left="0" w:firstLine="709"/>
        <w:contextualSpacing w:val="0"/>
        <w:rPr>
          <w:rFonts w:eastAsiaTheme="minorEastAsia"/>
        </w:rPr>
      </w:pPr>
      <w:r w:rsidRPr="004D4D82">
        <w:rPr>
          <w:rFonts w:eastAsiaTheme="minorEastAsia"/>
        </w:rPr>
        <w:t>волну прорыва гидротехнических сооружений;</w:t>
      </w:r>
    </w:p>
    <w:p w14:paraId="187512F3" w14:textId="77777777" w:rsidR="000739D9" w:rsidRPr="004D4D82" w:rsidRDefault="000739D9" w:rsidP="0081536C">
      <w:pPr>
        <w:pStyle w:val="140"/>
        <w:numPr>
          <w:ilvl w:val="0"/>
          <w:numId w:val="107"/>
        </w:numPr>
        <w:ind w:left="0" w:firstLine="709"/>
        <w:contextualSpacing w:val="0"/>
        <w:rPr>
          <w:rFonts w:eastAsiaTheme="minorEastAsia"/>
        </w:rPr>
      </w:pPr>
      <w:r w:rsidRPr="004D4D82">
        <w:rPr>
          <w:rFonts w:eastAsiaTheme="minorEastAsia"/>
        </w:rPr>
        <w:t>обломки или осколки;</w:t>
      </w:r>
    </w:p>
    <w:p w14:paraId="5E64A534" w14:textId="77777777" w:rsidR="000739D9" w:rsidRPr="004D4D82" w:rsidRDefault="000739D9" w:rsidP="0081536C">
      <w:pPr>
        <w:pStyle w:val="140"/>
        <w:numPr>
          <w:ilvl w:val="0"/>
          <w:numId w:val="107"/>
        </w:numPr>
        <w:ind w:left="0" w:firstLine="709"/>
        <w:contextualSpacing w:val="0"/>
        <w:rPr>
          <w:rFonts w:eastAsiaTheme="minorEastAsia"/>
        </w:rPr>
      </w:pPr>
      <w:r w:rsidRPr="004D4D82">
        <w:rPr>
          <w:rFonts w:eastAsiaTheme="minorEastAsia"/>
        </w:rPr>
        <w:t>экстремальный нагрев среды;</w:t>
      </w:r>
    </w:p>
    <w:p w14:paraId="5622AD2E" w14:textId="77777777" w:rsidR="000739D9" w:rsidRPr="004D4D82" w:rsidRDefault="000739D9" w:rsidP="0081536C">
      <w:pPr>
        <w:pStyle w:val="140"/>
        <w:numPr>
          <w:ilvl w:val="0"/>
          <w:numId w:val="107"/>
        </w:numPr>
        <w:ind w:left="0" w:firstLine="709"/>
        <w:contextualSpacing w:val="0"/>
        <w:rPr>
          <w:rFonts w:eastAsiaTheme="minorEastAsia"/>
        </w:rPr>
      </w:pPr>
      <w:r w:rsidRPr="004D4D82">
        <w:rPr>
          <w:rFonts w:eastAsiaTheme="minorEastAsia"/>
        </w:rPr>
        <w:t>тепловое излучение;</w:t>
      </w:r>
    </w:p>
    <w:p w14:paraId="0B5AB021" w14:textId="77777777" w:rsidR="000739D9" w:rsidRPr="004D4D82" w:rsidRDefault="000739D9" w:rsidP="0081536C">
      <w:pPr>
        <w:pStyle w:val="140"/>
        <w:numPr>
          <w:ilvl w:val="0"/>
          <w:numId w:val="107"/>
        </w:numPr>
        <w:ind w:left="0" w:firstLine="709"/>
        <w:contextualSpacing w:val="0"/>
        <w:rPr>
          <w:rFonts w:eastAsiaTheme="minorEastAsia"/>
        </w:rPr>
      </w:pPr>
      <w:r w:rsidRPr="004D4D82">
        <w:rPr>
          <w:rFonts w:eastAsiaTheme="minorEastAsia"/>
        </w:rPr>
        <w:t>ионизирующее излучение.</w:t>
      </w:r>
    </w:p>
    <w:p w14:paraId="3123A37A" w14:textId="77777777" w:rsidR="000739D9" w:rsidRPr="004D4D82" w:rsidRDefault="000739D9" w:rsidP="0081536C">
      <w:pPr>
        <w:pStyle w:val="140"/>
        <w:contextualSpacing w:val="0"/>
        <w:rPr>
          <w:rFonts w:eastAsia="Calibri"/>
        </w:rPr>
      </w:pPr>
      <w:r w:rsidRPr="004D4D82">
        <w:rPr>
          <w:rFonts w:eastAsia="Calibri"/>
        </w:rPr>
        <w:t xml:space="preserve">К поражающим факторам химического действия относят токсическое действие опасных химических веществ. </w:t>
      </w:r>
    </w:p>
    <w:p w14:paraId="3F434FB8" w14:textId="77777777" w:rsidR="000739D9" w:rsidRPr="004D4D82" w:rsidRDefault="000739D9" w:rsidP="0081536C">
      <w:pPr>
        <w:pStyle w:val="140"/>
        <w:contextualSpacing w:val="0"/>
        <w:rPr>
          <w:rFonts w:eastAsiaTheme="minorEastAsia"/>
        </w:rPr>
      </w:pPr>
      <w:r w:rsidRPr="004D4D82">
        <w:rPr>
          <w:rFonts w:eastAsiaTheme="minorEastAsia"/>
        </w:rPr>
        <w:t>На территории сельского поселения возможны чрезвычайные ситуации техногенного характера, связанные с</w:t>
      </w:r>
      <w:r w:rsidRPr="004D4D82">
        <w:rPr>
          <w:rFonts w:eastAsia="Calibri"/>
        </w:rPr>
        <w:t xml:space="preserve"> авариями на</w:t>
      </w:r>
      <w:r w:rsidRPr="004D4D82">
        <w:rPr>
          <w:rFonts w:eastAsiaTheme="minorEastAsia"/>
        </w:rPr>
        <w:t>:</w:t>
      </w:r>
    </w:p>
    <w:p w14:paraId="14561BDD" w14:textId="77777777" w:rsidR="000739D9" w:rsidRPr="004D4D82" w:rsidRDefault="000739D9" w:rsidP="0081536C">
      <w:pPr>
        <w:pStyle w:val="140"/>
        <w:numPr>
          <w:ilvl w:val="0"/>
          <w:numId w:val="108"/>
        </w:numPr>
        <w:ind w:left="0" w:firstLine="709"/>
        <w:contextualSpacing w:val="0"/>
        <w:rPr>
          <w:rFonts w:eastAsiaTheme="minorEastAsia"/>
        </w:rPr>
      </w:pPr>
      <w:r w:rsidRPr="004D4D82">
        <w:rPr>
          <w:rFonts w:eastAsiaTheme="minorEastAsia"/>
        </w:rPr>
        <w:t>пожаро</w:t>
      </w:r>
      <w:r w:rsidR="00213189" w:rsidRPr="004D4D82">
        <w:rPr>
          <w:rFonts w:eastAsiaTheme="minorEastAsia"/>
        </w:rPr>
        <w:t xml:space="preserve"> </w:t>
      </w:r>
      <w:r w:rsidRPr="004D4D82">
        <w:rPr>
          <w:rFonts w:eastAsiaTheme="minorEastAsia"/>
        </w:rPr>
        <w:t>- и взрывоопасных объектах (ПВОО);</w:t>
      </w:r>
    </w:p>
    <w:p w14:paraId="4677B4D7" w14:textId="77777777" w:rsidR="000739D9" w:rsidRPr="004D4D82" w:rsidRDefault="000739D9" w:rsidP="0081536C">
      <w:pPr>
        <w:pStyle w:val="140"/>
        <w:numPr>
          <w:ilvl w:val="0"/>
          <w:numId w:val="108"/>
        </w:numPr>
        <w:ind w:left="0" w:firstLine="709"/>
        <w:contextualSpacing w:val="0"/>
        <w:rPr>
          <w:rFonts w:eastAsiaTheme="minorEastAsia"/>
        </w:rPr>
      </w:pPr>
      <w:r w:rsidRPr="004D4D82">
        <w:rPr>
          <w:rFonts w:eastAsiaTheme="minorEastAsia"/>
        </w:rPr>
        <w:t>электроэнергетических системах;</w:t>
      </w:r>
    </w:p>
    <w:p w14:paraId="796187D9" w14:textId="77777777" w:rsidR="000739D9" w:rsidRPr="004D4D82" w:rsidRDefault="000739D9" w:rsidP="0081536C">
      <w:pPr>
        <w:pStyle w:val="140"/>
        <w:numPr>
          <w:ilvl w:val="0"/>
          <w:numId w:val="108"/>
        </w:numPr>
        <w:ind w:left="0" w:firstLine="709"/>
        <w:contextualSpacing w:val="0"/>
        <w:rPr>
          <w:rFonts w:eastAsiaTheme="minorEastAsia"/>
        </w:rPr>
      </w:pPr>
      <w:r w:rsidRPr="004D4D82">
        <w:rPr>
          <w:rFonts w:eastAsiaTheme="minorEastAsia"/>
        </w:rPr>
        <w:t>коммунальных системах жизнеобеспечения;</w:t>
      </w:r>
    </w:p>
    <w:p w14:paraId="2DA597AE" w14:textId="77777777" w:rsidR="000739D9" w:rsidRPr="004D4D82" w:rsidRDefault="000739D9" w:rsidP="0081536C">
      <w:pPr>
        <w:pStyle w:val="140"/>
        <w:numPr>
          <w:ilvl w:val="0"/>
          <w:numId w:val="108"/>
        </w:numPr>
        <w:ind w:left="0" w:firstLine="709"/>
        <w:contextualSpacing w:val="0"/>
        <w:rPr>
          <w:rFonts w:eastAsiaTheme="minorEastAsia"/>
        </w:rPr>
      </w:pPr>
      <w:r w:rsidRPr="004D4D82">
        <w:rPr>
          <w:rFonts w:eastAsiaTheme="minorEastAsia"/>
        </w:rPr>
        <w:t>автомобильном транспорте.</w:t>
      </w:r>
    </w:p>
    <w:p w14:paraId="44B8ADD3" w14:textId="77777777" w:rsidR="000739D9" w:rsidRPr="004D4D82" w:rsidRDefault="000739D9" w:rsidP="0081536C">
      <w:pPr>
        <w:pStyle w:val="140"/>
        <w:contextualSpacing w:val="0"/>
        <w:rPr>
          <w:rFonts w:eastAsia="Calibri"/>
        </w:rPr>
      </w:pPr>
      <w:r w:rsidRPr="004D4D82">
        <w:rPr>
          <w:rFonts w:eastAsiaTheme="minorEastAsia"/>
        </w:rPr>
        <w:t>Риск возникновения ЧС на химически опасных и радиационно-опасных объектах не прогнозируется, в связи с отсутствием данных объектов на территории сельского поселения</w:t>
      </w:r>
      <w:r w:rsidRPr="004D4D82">
        <w:rPr>
          <w:rFonts w:eastAsia="Calibri"/>
        </w:rPr>
        <w:t>.</w:t>
      </w:r>
    </w:p>
    <w:p w14:paraId="7BF159A8" w14:textId="69896770" w:rsidR="000739D9" w:rsidRPr="004D4D82" w:rsidRDefault="000739D9" w:rsidP="0081536C">
      <w:pPr>
        <w:pStyle w:val="140"/>
        <w:contextualSpacing w:val="0"/>
      </w:pPr>
      <w:r w:rsidRPr="004D4D82">
        <w:rPr>
          <w:bCs/>
          <w:lang w:eastAsia="zh-CN"/>
        </w:rPr>
        <w:t xml:space="preserve">На территории </w:t>
      </w:r>
      <w:r w:rsidR="003C49E8" w:rsidRPr="004D4D82">
        <w:rPr>
          <w:bCs/>
          <w:lang w:eastAsia="zh-CN"/>
        </w:rPr>
        <w:t>Сайгин</w:t>
      </w:r>
      <w:r w:rsidR="00B8087A" w:rsidRPr="004D4D82">
        <w:rPr>
          <w:bCs/>
          <w:lang w:eastAsia="zh-CN"/>
        </w:rPr>
        <w:t>ского</w:t>
      </w:r>
      <w:r w:rsidR="009C2BFA" w:rsidRPr="004D4D82">
        <w:rPr>
          <w:bCs/>
          <w:lang w:eastAsia="zh-CN"/>
        </w:rPr>
        <w:t xml:space="preserve"> сельского</w:t>
      </w:r>
      <w:r w:rsidRPr="004D4D82">
        <w:rPr>
          <w:bCs/>
          <w:lang w:eastAsia="zh-CN"/>
        </w:rPr>
        <w:t xml:space="preserve"> поселения х</w:t>
      </w:r>
      <w:r w:rsidRPr="004D4D82">
        <w:rPr>
          <w:lang w:eastAsia="ru-RU"/>
        </w:rPr>
        <w:t xml:space="preserve">имически-, биологически- и радиационно-опасные объекты отсутствуют. </w:t>
      </w:r>
    </w:p>
    <w:p w14:paraId="75097259" w14:textId="77777777" w:rsidR="000739D9" w:rsidRPr="004D4D82" w:rsidRDefault="000739D9" w:rsidP="0081536C">
      <w:pPr>
        <w:pStyle w:val="140"/>
        <w:contextualSpacing w:val="0"/>
      </w:pPr>
      <w:r w:rsidRPr="004D4D82">
        <w:t>На территории муниципального образования возможны следующие чрезвычайные ситуации техногенного характера:</w:t>
      </w:r>
    </w:p>
    <w:p w14:paraId="0674A4F7" w14:textId="77777777" w:rsidR="000739D9" w:rsidRPr="004D4D82" w:rsidRDefault="000739D9" w:rsidP="0081536C">
      <w:pPr>
        <w:pStyle w:val="140"/>
        <w:numPr>
          <w:ilvl w:val="0"/>
          <w:numId w:val="109"/>
        </w:numPr>
        <w:ind w:left="0" w:firstLine="709"/>
        <w:contextualSpacing w:val="0"/>
      </w:pPr>
      <w:r w:rsidRPr="004D4D82">
        <w:t>аварии на электроэнергетических системах (в связи с износом производственных фондов);</w:t>
      </w:r>
    </w:p>
    <w:p w14:paraId="43E9491C" w14:textId="77777777" w:rsidR="000739D9" w:rsidRPr="000800DB" w:rsidRDefault="000739D9" w:rsidP="0081536C">
      <w:pPr>
        <w:pStyle w:val="140"/>
        <w:numPr>
          <w:ilvl w:val="0"/>
          <w:numId w:val="109"/>
        </w:numPr>
        <w:ind w:left="0" w:firstLine="709"/>
        <w:contextualSpacing w:val="0"/>
      </w:pPr>
      <w:r w:rsidRPr="004D4D82">
        <w:t xml:space="preserve">аварии на коммунальных системах жизнеобеспечения (на системах водоснабжения, теплоснабжения, канализации в связи с износом </w:t>
      </w:r>
      <w:r w:rsidRPr="000800DB">
        <w:t xml:space="preserve">производственных фондов); </w:t>
      </w:r>
    </w:p>
    <w:p w14:paraId="67A6858B" w14:textId="77777777" w:rsidR="000739D9" w:rsidRPr="000800DB" w:rsidRDefault="000739D9" w:rsidP="0081536C">
      <w:pPr>
        <w:pStyle w:val="140"/>
        <w:numPr>
          <w:ilvl w:val="0"/>
          <w:numId w:val="110"/>
        </w:numPr>
        <w:ind w:left="0" w:firstLine="709"/>
        <w:contextualSpacing w:val="0"/>
      </w:pPr>
      <w:r w:rsidRPr="000800DB">
        <w:t>аварии на автомобильном транспорте.</w:t>
      </w:r>
    </w:p>
    <w:p w14:paraId="7A5E258C" w14:textId="77777777" w:rsidR="000739D9" w:rsidRPr="004D4D82" w:rsidRDefault="000739D9" w:rsidP="0081536C">
      <w:pPr>
        <w:pStyle w:val="140"/>
        <w:spacing w:before="240" w:after="240"/>
        <w:contextualSpacing w:val="0"/>
        <w:jc w:val="center"/>
        <w:rPr>
          <w:b/>
          <w:i/>
          <w:lang w:eastAsia="ru-RU"/>
        </w:rPr>
      </w:pPr>
      <w:r w:rsidRPr="000800DB">
        <w:rPr>
          <w:b/>
          <w:i/>
          <w:lang w:eastAsia="ru-RU"/>
        </w:rPr>
        <w:t>Транспортные</w:t>
      </w:r>
      <w:r w:rsidRPr="004D4D82">
        <w:rPr>
          <w:b/>
          <w:i/>
          <w:lang w:eastAsia="ru-RU"/>
        </w:rPr>
        <w:t xml:space="preserve"> аварии.</w:t>
      </w:r>
    </w:p>
    <w:p w14:paraId="08D355F6" w14:textId="77777777" w:rsidR="000739D9" w:rsidRPr="004D4D82" w:rsidRDefault="000739D9" w:rsidP="0081536C">
      <w:pPr>
        <w:pStyle w:val="140"/>
        <w:contextualSpacing w:val="0"/>
        <w:rPr>
          <w:lang w:eastAsia="ru-RU"/>
        </w:rPr>
      </w:pPr>
      <w:r w:rsidRPr="004D4D82">
        <w:rPr>
          <w:i/>
          <w:lang w:eastAsia="ru-RU"/>
        </w:rPr>
        <w:t>Автомобильный транспорт</w:t>
      </w:r>
      <w:r w:rsidRPr="004D4D82">
        <w:rPr>
          <w:lang w:eastAsia="ru-RU"/>
        </w:rPr>
        <w:t xml:space="preserve"> является источником повышенной опасности. На территории поселения возрастает количество автомобильного транспорта, принадлежащего физическим лицам. Безопасность участников движения во многом зависит непосредственно от них самих. Около 75 % всех аварий на автомобильном транспорте происходит из-за нарушения водителями правил дорожного движения. Наиболее опасными видами нарушений являются: </w:t>
      </w:r>
    </w:p>
    <w:p w14:paraId="2E9579A3" w14:textId="77777777" w:rsidR="000739D9" w:rsidRPr="004D4D82" w:rsidRDefault="000739D9" w:rsidP="0081536C">
      <w:pPr>
        <w:pStyle w:val="140"/>
        <w:numPr>
          <w:ilvl w:val="0"/>
          <w:numId w:val="14"/>
        </w:numPr>
        <w:ind w:left="0" w:firstLine="709"/>
        <w:contextualSpacing w:val="0"/>
        <w:rPr>
          <w:lang w:eastAsia="ru-RU"/>
        </w:rPr>
      </w:pPr>
      <w:r w:rsidRPr="004D4D82">
        <w:rPr>
          <w:lang w:eastAsia="ru-RU"/>
        </w:rPr>
        <w:t xml:space="preserve">превышение скорости; </w:t>
      </w:r>
    </w:p>
    <w:p w14:paraId="37682FB1" w14:textId="77777777" w:rsidR="000739D9" w:rsidRPr="004D4D82" w:rsidRDefault="000739D9" w:rsidP="0081536C">
      <w:pPr>
        <w:pStyle w:val="140"/>
        <w:numPr>
          <w:ilvl w:val="0"/>
          <w:numId w:val="14"/>
        </w:numPr>
        <w:ind w:left="0" w:firstLine="709"/>
        <w:contextualSpacing w:val="0"/>
        <w:rPr>
          <w:lang w:eastAsia="ru-RU"/>
        </w:rPr>
      </w:pPr>
      <w:r w:rsidRPr="004D4D82">
        <w:rPr>
          <w:lang w:eastAsia="ru-RU"/>
        </w:rPr>
        <w:t xml:space="preserve">игнорирование дорожных знаков; </w:t>
      </w:r>
    </w:p>
    <w:p w14:paraId="32FA6C19" w14:textId="77777777" w:rsidR="000739D9" w:rsidRPr="004D4D82" w:rsidRDefault="000739D9" w:rsidP="0081536C">
      <w:pPr>
        <w:pStyle w:val="140"/>
        <w:numPr>
          <w:ilvl w:val="0"/>
          <w:numId w:val="14"/>
        </w:numPr>
        <w:ind w:left="0" w:firstLine="709"/>
        <w:contextualSpacing w:val="0"/>
        <w:rPr>
          <w:lang w:eastAsia="ru-RU"/>
        </w:rPr>
      </w:pPr>
      <w:r w:rsidRPr="004D4D82">
        <w:rPr>
          <w:lang w:eastAsia="ru-RU"/>
        </w:rPr>
        <w:t>выезд на полосу встречного движения;</w:t>
      </w:r>
    </w:p>
    <w:p w14:paraId="4C11C9E8" w14:textId="77777777" w:rsidR="000739D9" w:rsidRPr="004D4D82" w:rsidRDefault="000739D9" w:rsidP="0081536C">
      <w:pPr>
        <w:pStyle w:val="140"/>
        <w:numPr>
          <w:ilvl w:val="0"/>
          <w:numId w:val="14"/>
        </w:numPr>
        <w:ind w:left="0" w:firstLine="709"/>
        <w:contextualSpacing w:val="0"/>
        <w:rPr>
          <w:lang w:eastAsia="ru-RU"/>
        </w:rPr>
      </w:pPr>
      <w:r w:rsidRPr="004D4D82">
        <w:rPr>
          <w:lang w:eastAsia="ru-RU"/>
        </w:rPr>
        <w:t xml:space="preserve">управление автомобилем в нетрезвом состоянии. </w:t>
      </w:r>
    </w:p>
    <w:p w14:paraId="617BA66A" w14:textId="77777777" w:rsidR="000739D9" w:rsidRPr="004D4D82" w:rsidRDefault="000739D9" w:rsidP="0081536C">
      <w:pPr>
        <w:pStyle w:val="140"/>
        <w:contextualSpacing w:val="0"/>
        <w:rPr>
          <w:lang w:eastAsia="ru-RU"/>
        </w:rPr>
      </w:pPr>
      <w:r w:rsidRPr="004D4D82">
        <w:rPr>
          <w:lang w:eastAsia="ru-RU"/>
        </w:rPr>
        <w:t xml:space="preserve">Кроме того, очень часто приводят к аварии плохие дороги (главным образом скользкие), неисправность машин (тормоза, рулевое управление, колеса и шины). </w:t>
      </w:r>
    </w:p>
    <w:p w14:paraId="5FAC283E" w14:textId="0730486B" w:rsidR="000739D9" w:rsidRPr="004D4D82" w:rsidRDefault="000739D9" w:rsidP="0081536C">
      <w:pPr>
        <w:pStyle w:val="140"/>
        <w:contextualSpacing w:val="0"/>
        <w:rPr>
          <w:lang w:eastAsia="ru-RU"/>
        </w:rPr>
      </w:pPr>
      <w:r w:rsidRPr="004D4D82">
        <w:rPr>
          <w:lang w:eastAsia="ru-RU"/>
        </w:rPr>
        <w:t xml:space="preserve">По территории </w:t>
      </w:r>
      <w:r w:rsidR="003C49E8" w:rsidRPr="004D4D82">
        <w:rPr>
          <w:lang w:eastAsia="ru-RU"/>
        </w:rPr>
        <w:t>Сайгин</w:t>
      </w:r>
      <w:r w:rsidR="00B8087A" w:rsidRPr="004D4D82">
        <w:rPr>
          <w:lang w:eastAsia="ru-RU"/>
        </w:rPr>
        <w:t>ского</w:t>
      </w:r>
      <w:r w:rsidR="00E25FE4" w:rsidRPr="004D4D82">
        <w:rPr>
          <w:lang w:eastAsia="ru-RU"/>
        </w:rPr>
        <w:t xml:space="preserve"> сельского</w:t>
      </w:r>
      <w:r w:rsidRPr="004D4D82">
        <w:rPr>
          <w:lang w:eastAsia="ru-RU"/>
        </w:rPr>
        <w:t xml:space="preserve"> поселения проходят:</w:t>
      </w:r>
    </w:p>
    <w:p w14:paraId="6A90B667" w14:textId="77777777" w:rsidR="00E25FE4" w:rsidRDefault="005471A0" w:rsidP="0081536C">
      <w:pPr>
        <w:pStyle w:val="140"/>
        <w:numPr>
          <w:ilvl w:val="0"/>
          <w:numId w:val="111"/>
        </w:numPr>
        <w:ind w:left="0" w:firstLine="709"/>
        <w:contextualSpacing w:val="0"/>
      </w:pPr>
      <w:r w:rsidRPr="004D4D82">
        <w:rPr>
          <w:lang w:eastAsia="ru-RU"/>
        </w:rPr>
        <w:lastRenderedPageBreak/>
        <w:t xml:space="preserve">Автомобильная дорога обычного типа регионального или межмуниципального значения </w:t>
      </w:r>
      <w:r w:rsidRPr="004D4D82">
        <w:t>"Первомайское-Белый Яр"69 ОП РЗ 69К-11 (</w:t>
      </w:r>
      <w:r w:rsidRPr="004D4D82">
        <w:rPr>
          <w:lang w:val="en-US"/>
        </w:rPr>
        <w:t>III</w:t>
      </w:r>
      <w:r w:rsidRPr="004D4D82">
        <w:t>-</w:t>
      </w:r>
      <w:r w:rsidRPr="004D4D82">
        <w:rPr>
          <w:lang w:val="en-US"/>
        </w:rPr>
        <w:t>V</w:t>
      </w:r>
      <w:r w:rsidRPr="004D4D82">
        <w:t>кат.)</w:t>
      </w:r>
      <w:r w:rsidR="00E25FE4" w:rsidRPr="004D4D82">
        <w:t>;</w:t>
      </w:r>
    </w:p>
    <w:p w14:paraId="72F13F2E" w14:textId="4109CF5C" w:rsidR="00436A16" w:rsidRPr="004D4D82" w:rsidRDefault="00436A16" w:rsidP="0081536C">
      <w:pPr>
        <w:pStyle w:val="140"/>
        <w:numPr>
          <w:ilvl w:val="0"/>
          <w:numId w:val="111"/>
        </w:numPr>
        <w:ind w:left="0" w:firstLine="709"/>
        <w:contextualSpacing w:val="0"/>
      </w:pPr>
      <w:r>
        <w:t>Автомобильные дороги местного значения.</w:t>
      </w:r>
    </w:p>
    <w:p w14:paraId="18423C97" w14:textId="77777777" w:rsidR="005A65F5" w:rsidRPr="0072142F" w:rsidRDefault="000739D9" w:rsidP="0081536C">
      <w:pPr>
        <w:pStyle w:val="140"/>
        <w:contextualSpacing w:val="0"/>
        <w:rPr>
          <w:lang w:eastAsia="ru-RU"/>
        </w:rPr>
      </w:pPr>
      <w:r w:rsidRPr="0072142F">
        <w:rPr>
          <w:lang w:eastAsia="ru-RU"/>
        </w:rPr>
        <w:t>Ремонтные работы ведутся в недостаточном объеме. Стационарные посты ДПС на территории поселения отсутствуют. Тоннели на территории поселения также отсутствуют.</w:t>
      </w:r>
      <w:r w:rsidR="005A65F5" w:rsidRPr="0072142F">
        <w:rPr>
          <w:lang w:eastAsia="ru-RU"/>
        </w:rPr>
        <w:t xml:space="preserve"> </w:t>
      </w:r>
    </w:p>
    <w:p w14:paraId="401B2D38" w14:textId="626D142A" w:rsidR="000739D9" w:rsidRPr="00436A16" w:rsidRDefault="005A65F5" w:rsidP="0081536C">
      <w:pPr>
        <w:pStyle w:val="140"/>
        <w:contextualSpacing w:val="0"/>
        <w:rPr>
          <w:lang w:eastAsia="ru-RU"/>
        </w:rPr>
      </w:pPr>
      <w:r w:rsidRPr="0072142F">
        <w:rPr>
          <w:lang w:eastAsia="ru-RU"/>
        </w:rPr>
        <w:t xml:space="preserve">На территории </w:t>
      </w:r>
      <w:r w:rsidR="003C49E8" w:rsidRPr="0072142F">
        <w:rPr>
          <w:lang w:eastAsia="ru-RU"/>
        </w:rPr>
        <w:t>Сайгин</w:t>
      </w:r>
      <w:r w:rsidRPr="0072142F">
        <w:rPr>
          <w:lang w:eastAsia="ru-RU"/>
        </w:rPr>
        <w:t>ского сельского поселения имеются</w:t>
      </w:r>
      <w:r w:rsidR="00AA33BC">
        <w:rPr>
          <w:lang w:eastAsia="ru-RU"/>
        </w:rPr>
        <w:t xml:space="preserve"> </w:t>
      </w:r>
      <w:r w:rsidR="00FA27F7">
        <w:rPr>
          <w:lang w:eastAsia="ru-RU"/>
        </w:rPr>
        <w:t>3</w:t>
      </w:r>
      <w:r w:rsidR="00AA33BC">
        <w:rPr>
          <w:lang w:eastAsia="ru-RU"/>
        </w:rPr>
        <w:t xml:space="preserve"> </w:t>
      </w:r>
      <w:r w:rsidRPr="0072142F">
        <w:rPr>
          <w:lang w:eastAsia="ru-RU"/>
        </w:rPr>
        <w:t>автомобильны</w:t>
      </w:r>
      <w:r w:rsidR="00AA33BC">
        <w:rPr>
          <w:lang w:eastAsia="ru-RU"/>
        </w:rPr>
        <w:t>х</w:t>
      </w:r>
      <w:r w:rsidRPr="0072142F">
        <w:rPr>
          <w:lang w:eastAsia="ru-RU"/>
        </w:rPr>
        <w:t xml:space="preserve"> мост</w:t>
      </w:r>
      <w:r w:rsidR="00AA33BC">
        <w:rPr>
          <w:lang w:eastAsia="ru-RU"/>
        </w:rPr>
        <w:t>а</w:t>
      </w:r>
      <w:r w:rsidRPr="000800DB">
        <w:rPr>
          <w:lang w:eastAsia="ru-RU"/>
        </w:rPr>
        <w:t>.</w:t>
      </w:r>
      <w:r w:rsidR="00AE0B50" w:rsidRPr="000800DB">
        <w:rPr>
          <w:lang w:eastAsia="ru-RU"/>
        </w:rPr>
        <w:t xml:space="preserve"> </w:t>
      </w:r>
      <w:r w:rsidR="000800DB" w:rsidRPr="000800DB">
        <w:rPr>
          <w:snapToGrid w:val="0"/>
        </w:rPr>
        <w:t>О</w:t>
      </w:r>
      <w:r w:rsidRPr="000800DB">
        <w:rPr>
          <w:snapToGrid w:val="0"/>
        </w:rPr>
        <w:t>дин автомобильный мост расположен на дороге регионального или межмуниципального значения «Первомайское-Белый Яр</w:t>
      </w:r>
      <w:r w:rsidRPr="00436A16">
        <w:rPr>
          <w:snapToGrid w:val="0"/>
        </w:rPr>
        <w:t xml:space="preserve">» </w:t>
      </w:r>
      <w:r w:rsidR="00AA33BC" w:rsidRPr="00436A16">
        <w:rPr>
          <w:snapToGrid w:val="0"/>
        </w:rPr>
        <w:t>в южной части поселения, один мост в северо-восточной части поселения</w:t>
      </w:r>
      <w:r w:rsidR="00436A16">
        <w:rPr>
          <w:snapToGrid w:val="0"/>
        </w:rPr>
        <w:t xml:space="preserve"> за границей поселка.</w:t>
      </w:r>
    </w:p>
    <w:p w14:paraId="6DA2984E" w14:textId="7215826A" w:rsidR="000739D9" w:rsidRPr="00EF59E6" w:rsidRDefault="00BC15B0" w:rsidP="0081536C">
      <w:pPr>
        <w:tabs>
          <w:tab w:val="left" w:pos="6720"/>
        </w:tabs>
        <w:spacing w:after="0" w:line="240" w:lineRule="auto"/>
        <w:ind w:firstLine="709"/>
        <w:jc w:val="both"/>
        <w:rPr>
          <w:rFonts w:eastAsia="Times New Roman"/>
          <w:i/>
          <w:sz w:val="26"/>
          <w:szCs w:val="26"/>
          <w:lang w:eastAsia="ru-RU"/>
        </w:rPr>
      </w:pPr>
      <w:r w:rsidRPr="00EF59E6">
        <w:rPr>
          <w:i/>
          <w:sz w:val="26"/>
          <w:szCs w:val="26"/>
          <w:u w:val="single"/>
        </w:rPr>
        <w:t>п</w:t>
      </w:r>
      <w:r w:rsidR="00B8087A" w:rsidRPr="00EF59E6">
        <w:rPr>
          <w:i/>
          <w:sz w:val="26"/>
          <w:szCs w:val="26"/>
          <w:u w:val="single"/>
        </w:rPr>
        <w:t>.</w:t>
      </w:r>
      <w:r w:rsidR="00025C5E" w:rsidRPr="00EF59E6">
        <w:rPr>
          <w:i/>
          <w:sz w:val="26"/>
          <w:szCs w:val="26"/>
          <w:u w:val="single"/>
        </w:rPr>
        <w:t xml:space="preserve"> </w:t>
      </w:r>
      <w:r w:rsidR="000800DB" w:rsidRPr="00EF59E6">
        <w:rPr>
          <w:i/>
          <w:sz w:val="26"/>
          <w:szCs w:val="26"/>
          <w:u w:val="single"/>
        </w:rPr>
        <w:t>Сайга</w:t>
      </w:r>
    </w:p>
    <w:p w14:paraId="18718599" w14:textId="456D3E6A" w:rsidR="00436A16" w:rsidRDefault="005A65F5" w:rsidP="0081536C">
      <w:pPr>
        <w:pStyle w:val="140"/>
        <w:contextualSpacing w:val="0"/>
        <w:rPr>
          <w:lang w:eastAsia="ru-RU"/>
        </w:rPr>
      </w:pPr>
      <w:r w:rsidRPr="00AA33BC">
        <w:rPr>
          <w:lang w:eastAsia="ru-RU"/>
        </w:rPr>
        <w:t xml:space="preserve">На территории поселка </w:t>
      </w:r>
      <w:r w:rsidR="00436A16">
        <w:rPr>
          <w:lang w:eastAsia="ru-RU"/>
        </w:rPr>
        <w:t xml:space="preserve">расположено </w:t>
      </w:r>
      <w:r w:rsidR="00FA27F7">
        <w:rPr>
          <w:lang w:eastAsia="ru-RU"/>
        </w:rPr>
        <w:t>5</w:t>
      </w:r>
      <w:r w:rsidR="00436A16">
        <w:rPr>
          <w:lang w:eastAsia="ru-RU"/>
        </w:rPr>
        <w:t xml:space="preserve"> автомобильных мостов: </w:t>
      </w:r>
      <w:r w:rsidR="00FA27F7">
        <w:rPr>
          <w:lang w:eastAsia="ru-RU"/>
        </w:rPr>
        <w:t>два</w:t>
      </w:r>
      <w:r w:rsidR="00073595" w:rsidRPr="00AA33BC">
        <w:rPr>
          <w:lang w:eastAsia="ru-RU"/>
        </w:rPr>
        <w:t xml:space="preserve"> </w:t>
      </w:r>
      <w:r w:rsidR="0076121F" w:rsidRPr="00AA33BC">
        <w:rPr>
          <w:lang w:eastAsia="ru-RU"/>
        </w:rPr>
        <w:t>мост</w:t>
      </w:r>
      <w:r w:rsidR="00FA27F7">
        <w:rPr>
          <w:lang w:eastAsia="ru-RU"/>
        </w:rPr>
        <w:t>а</w:t>
      </w:r>
      <w:r w:rsidR="00073595" w:rsidRPr="00AA33BC">
        <w:rPr>
          <w:lang w:eastAsia="ru-RU"/>
        </w:rPr>
        <w:t xml:space="preserve"> через реку </w:t>
      </w:r>
      <w:r w:rsidR="00AA33BC" w:rsidRPr="00AA33BC">
        <w:rPr>
          <w:lang w:eastAsia="ru-RU"/>
        </w:rPr>
        <w:t>Сайга,</w:t>
      </w:r>
      <w:r w:rsidR="00AA33BC">
        <w:rPr>
          <w:lang w:eastAsia="ru-RU"/>
        </w:rPr>
        <w:t xml:space="preserve"> и четыре моста ч</w:t>
      </w:r>
      <w:r w:rsidR="00AA33BC" w:rsidRPr="00AA33BC">
        <w:rPr>
          <w:lang w:eastAsia="ru-RU"/>
        </w:rPr>
        <w:t>ерез р.Сайгушка</w:t>
      </w:r>
      <w:r w:rsidR="00AA33BC">
        <w:rPr>
          <w:lang w:eastAsia="ru-RU"/>
        </w:rPr>
        <w:t xml:space="preserve"> в восточной части </w:t>
      </w:r>
      <w:r w:rsidR="00AA33BC" w:rsidRPr="00AA33BC">
        <w:rPr>
          <w:lang w:eastAsia="ru-RU"/>
        </w:rPr>
        <w:t>поселка.</w:t>
      </w:r>
    </w:p>
    <w:p w14:paraId="214C2837" w14:textId="561F0ADC" w:rsidR="000739D9" w:rsidRPr="00AA33BC" w:rsidRDefault="000739D9" w:rsidP="0081536C">
      <w:pPr>
        <w:pStyle w:val="140"/>
        <w:contextualSpacing w:val="0"/>
      </w:pPr>
      <w:r w:rsidRPr="00AA33BC">
        <w:rPr>
          <w:lang w:eastAsia="ru-RU"/>
        </w:rPr>
        <w:t>Риск возникновения ЧС на объектах автомобильного транспорта</w:t>
      </w:r>
      <w:r w:rsidR="005A65F5" w:rsidRPr="00AA33BC">
        <w:rPr>
          <w:lang w:eastAsia="ru-RU"/>
        </w:rPr>
        <w:t xml:space="preserve"> в п.Ягодное </w:t>
      </w:r>
      <w:r w:rsidRPr="00AA33BC">
        <w:rPr>
          <w:lang w:eastAsia="ru-RU"/>
        </w:rPr>
        <w:t>является приемлемым 10</w:t>
      </w:r>
      <w:r w:rsidRPr="00AA33BC">
        <w:rPr>
          <w:vertAlign w:val="superscript"/>
          <w:lang w:eastAsia="ru-RU"/>
        </w:rPr>
        <w:t>-4</w:t>
      </w:r>
      <w:r w:rsidRPr="00AA33BC">
        <w:rPr>
          <w:lang w:eastAsia="ru-RU"/>
        </w:rPr>
        <w:t xml:space="preserve"> (по сведениям Паспорта ГОЧС</w:t>
      </w:r>
      <w:r w:rsidR="005A1F32" w:rsidRPr="00AA33BC">
        <w:rPr>
          <w:lang w:eastAsia="ru-RU"/>
        </w:rPr>
        <w:t xml:space="preserve"> района</w:t>
      </w:r>
      <w:r w:rsidRPr="00AA33BC">
        <w:rPr>
          <w:lang w:eastAsia="ru-RU"/>
        </w:rPr>
        <w:t xml:space="preserve">). </w:t>
      </w:r>
    </w:p>
    <w:p w14:paraId="7829B489" w14:textId="77777777" w:rsidR="000739D9" w:rsidRPr="0072142F" w:rsidRDefault="000739D9" w:rsidP="0081536C">
      <w:pPr>
        <w:tabs>
          <w:tab w:val="left" w:pos="6720"/>
        </w:tabs>
        <w:spacing w:after="0" w:line="240" w:lineRule="auto"/>
        <w:ind w:firstLine="709"/>
        <w:jc w:val="both"/>
        <w:rPr>
          <w:sz w:val="26"/>
          <w:szCs w:val="26"/>
        </w:rPr>
      </w:pPr>
      <w:r w:rsidRPr="0072142F">
        <w:rPr>
          <w:sz w:val="26"/>
          <w:szCs w:val="26"/>
        </w:rPr>
        <w:t>Аварии на автомобильном транспорте сопровождаются повреждением автотранспортных средств и, как следствие, прекращением движения на участках. Данные аварии часто сопровождаются разливом на грунт и в водоемы опасных веществ (химических, пожароопасных). Для обеспечения безопасности населения во время чрезвычайных ситуаций, необходимо строительство объездных дорог вне границ населенного пункта.</w:t>
      </w:r>
    </w:p>
    <w:p w14:paraId="0D60DBA2" w14:textId="6F1D568A" w:rsidR="00710BC6" w:rsidRDefault="00B96F6A" w:rsidP="0081536C">
      <w:pPr>
        <w:pStyle w:val="140"/>
        <w:contextualSpacing w:val="0"/>
        <w:rPr>
          <w:lang w:eastAsia="ru-RU"/>
        </w:rPr>
      </w:pPr>
      <w:r w:rsidRPr="0072142F">
        <w:rPr>
          <w:i/>
          <w:lang w:eastAsia="ru-RU"/>
        </w:rPr>
        <w:t>Железнодорожный транспорт</w:t>
      </w:r>
      <w:r w:rsidRPr="0072142F">
        <w:rPr>
          <w:lang w:eastAsia="ru-RU"/>
        </w:rPr>
        <w:t xml:space="preserve"> является источником повышенной опасности. </w:t>
      </w:r>
      <w:r w:rsidRPr="0072142F">
        <w:t xml:space="preserve">Через </w:t>
      </w:r>
      <w:r w:rsidR="00710BC6">
        <w:t xml:space="preserve"> </w:t>
      </w:r>
      <w:r w:rsidR="003C49E8" w:rsidRPr="0072142F">
        <w:t>Сайгин</w:t>
      </w:r>
      <w:r w:rsidR="00CA69D1" w:rsidRPr="0072142F">
        <w:t>ское сельское</w:t>
      </w:r>
      <w:r w:rsidRPr="0072142F">
        <w:t xml:space="preserve"> поселение проходит </w:t>
      </w:r>
      <w:r w:rsidR="002178B9">
        <w:t xml:space="preserve">линия </w:t>
      </w:r>
      <w:r w:rsidRPr="0072142F">
        <w:t>железной дороги Тайга - Томск – Асино - Белый Яр</w:t>
      </w:r>
      <w:r w:rsidR="00710BC6">
        <w:t xml:space="preserve"> (общей протяженностью 366км).</w:t>
      </w:r>
      <w:r w:rsidR="00710BC6" w:rsidRPr="00710BC6">
        <w:rPr>
          <w:lang w:eastAsia="ru-RU"/>
        </w:rPr>
        <w:t xml:space="preserve"> </w:t>
      </w:r>
      <w:r w:rsidR="009B2926">
        <w:rPr>
          <w:lang w:eastAsia="ru-RU"/>
        </w:rPr>
        <w:t xml:space="preserve">Здесь организовано движение грузовых и пассажирских поездов. В северной части п.Сайга проходит железнодорожная ветка к производственной зоне поселка. </w:t>
      </w:r>
    </w:p>
    <w:p w14:paraId="6FBE0A4C" w14:textId="4376D1F2" w:rsidR="00710BC6" w:rsidRPr="00AA33BC" w:rsidRDefault="00710BC6" w:rsidP="0081536C">
      <w:pPr>
        <w:pStyle w:val="140"/>
        <w:contextualSpacing w:val="0"/>
      </w:pPr>
      <w:r w:rsidRPr="00AA33BC">
        <w:rPr>
          <w:lang w:eastAsia="ru-RU"/>
        </w:rPr>
        <w:t>Риск возникновения ЧС на объектах автомобильного транспорта в п.Ягодное является приемлемым 10</w:t>
      </w:r>
      <w:r w:rsidR="009B2926">
        <w:rPr>
          <w:lang w:eastAsia="ru-RU"/>
        </w:rPr>
        <w:t>.</w:t>
      </w:r>
      <w:r w:rsidRPr="00AA33BC">
        <w:rPr>
          <w:vertAlign w:val="superscript"/>
          <w:lang w:eastAsia="ru-RU"/>
        </w:rPr>
        <w:t>-4</w:t>
      </w:r>
      <w:r w:rsidR="009B2926">
        <w:rPr>
          <w:lang w:eastAsia="ru-RU"/>
        </w:rPr>
        <w:t xml:space="preserve"> </w:t>
      </w:r>
    </w:p>
    <w:p w14:paraId="5DFE4D5C" w14:textId="6534B58F" w:rsidR="00B96F6A" w:rsidRPr="0072142F" w:rsidRDefault="00B96F6A" w:rsidP="0081536C">
      <w:pPr>
        <w:spacing w:after="0" w:line="240" w:lineRule="auto"/>
        <w:ind w:firstLine="709"/>
        <w:jc w:val="both"/>
        <w:rPr>
          <w:sz w:val="26"/>
          <w:szCs w:val="26"/>
        </w:rPr>
      </w:pPr>
      <w:r w:rsidRPr="0072142F">
        <w:rPr>
          <w:rFonts w:eastAsia="Times New Roman"/>
          <w:i/>
          <w:sz w:val="26"/>
          <w:szCs w:val="26"/>
          <w:lang w:eastAsia="ru-RU"/>
        </w:rPr>
        <w:t xml:space="preserve">Воздушный транспорт </w:t>
      </w:r>
      <w:r w:rsidRPr="0072142F">
        <w:rPr>
          <w:rFonts w:eastAsia="Times New Roman"/>
          <w:sz w:val="26"/>
          <w:szCs w:val="26"/>
          <w:lang w:eastAsia="ru-RU"/>
        </w:rPr>
        <w:t>является источником повышенной опасности</w:t>
      </w:r>
      <w:r w:rsidRPr="0072142F">
        <w:rPr>
          <w:rFonts w:eastAsia="Times New Roman"/>
          <w:color w:val="C0504D" w:themeColor="accent2"/>
          <w:sz w:val="26"/>
          <w:szCs w:val="26"/>
          <w:lang w:eastAsia="ru-RU"/>
        </w:rPr>
        <w:t>.</w:t>
      </w:r>
      <w:r w:rsidRPr="0072142F">
        <w:rPr>
          <w:color w:val="C0504D" w:themeColor="accent2"/>
          <w:sz w:val="26"/>
          <w:szCs w:val="26"/>
        </w:rPr>
        <w:t xml:space="preserve"> </w:t>
      </w:r>
      <w:r w:rsidRPr="0072142F">
        <w:rPr>
          <w:sz w:val="26"/>
          <w:szCs w:val="26"/>
        </w:rPr>
        <w:t xml:space="preserve">В </w:t>
      </w:r>
      <w:r w:rsidR="003C49E8" w:rsidRPr="0072142F">
        <w:rPr>
          <w:sz w:val="26"/>
          <w:szCs w:val="26"/>
        </w:rPr>
        <w:t>Сайгин</w:t>
      </w:r>
      <w:r w:rsidR="00FC1B5D" w:rsidRPr="0072142F">
        <w:rPr>
          <w:sz w:val="26"/>
          <w:szCs w:val="26"/>
        </w:rPr>
        <w:t>ском сельском поселении риска возникновения ЧС на объектах воздушного транспорта нет, в связи с отсутствием объектов воздушного транспорта.</w:t>
      </w:r>
    </w:p>
    <w:p w14:paraId="7FEAA699" w14:textId="70441BC5" w:rsidR="00B96F6A" w:rsidRPr="0072142F" w:rsidRDefault="00B96F6A" w:rsidP="0081536C">
      <w:pPr>
        <w:spacing w:after="0" w:line="240" w:lineRule="auto"/>
        <w:ind w:firstLine="709"/>
        <w:jc w:val="both"/>
        <w:rPr>
          <w:sz w:val="26"/>
          <w:szCs w:val="26"/>
        </w:rPr>
      </w:pPr>
      <w:r w:rsidRPr="0072142F">
        <w:rPr>
          <w:rFonts w:eastAsia="Times New Roman"/>
          <w:i/>
          <w:sz w:val="26"/>
          <w:szCs w:val="26"/>
          <w:lang w:eastAsia="ru-RU"/>
        </w:rPr>
        <w:t xml:space="preserve">Водный транспорт </w:t>
      </w:r>
      <w:r w:rsidRPr="0072142F">
        <w:rPr>
          <w:rFonts w:eastAsia="Times New Roman"/>
          <w:sz w:val="26"/>
          <w:szCs w:val="26"/>
          <w:lang w:eastAsia="ru-RU"/>
        </w:rPr>
        <w:t>является источником повышенной опасности</w:t>
      </w:r>
      <w:r w:rsidRPr="0072142F">
        <w:rPr>
          <w:rFonts w:eastAsia="Times New Roman"/>
          <w:color w:val="C0504D" w:themeColor="accent2"/>
          <w:sz w:val="26"/>
          <w:szCs w:val="26"/>
          <w:lang w:eastAsia="ru-RU"/>
        </w:rPr>
        <w:t xml:space="preserve">. </w:t>
      </w:r>
      <w:r w:rsidRPr="0072142F">
        <w:rPr>
          <w:rFonts w:eastAsia="Times New Roman"/>
          <w:sz w:val="26"/>
          <w:szCs w:val="26"/>
          <w:lang w:eastAsia="ru-RU"/>
        </w:rPr>
        <w:t xml:space="preserve">На территории </w:t>
      </w:r>
      <w:r w:rsidR="003C49E8" w:rsidRPr="0072142F">
        <w:rPr>
          <w:rFonts w:eastAsia="Times New Roman"/>
          <w:sz w:val="26"/>
          <w:szCs w:val="26"/>
          <w:lang w:eastAsia="ru-RU"/>
        </w:rPr>
        <w:t>Сайгин</w:t>
      </w:r>
      <w:r w:rsidR="00FC1B5D" w:rsidRPr="0072142F">
        <w:rPr>
          <w:rFonts w:eastAsia="Times New Roman"/>
          <w:sz w:val="26"/>
          <w:szCs w:val="26"/>
          <w:lang w:eastAsia="ru-RU"/>
        </w:rPr>
        <w:t>ского сельского поселения</w:t>
      </w:r>
      <w:r w:rsidRPr="0072142F">
        <w:rPr>
          <w:rFonts w:eastAsia="Times New Roman"/>
          <w:sz w:val="26"/>
          <w:szCs w:val="26"/>
          <w:lang w:eastAsia="ru-RU"/>
        </w:rPr>
        <w:t xml:space="preserve"> </w:t>
      </w:r>
      <w:r w:rsidR="00FC1B5D" w:rsidRPr="0072142F">
        <w:rPr>
          <w:rFonts w:eastAsia="Times New Roman"/>
          <w:sz w:val="26"/>
          <w:szCs w:val="26"/>
          <w:lang w:eastAsia="ru-RU"/>
        </w:rPr>
        <w:t>объектов водного транспорта нет.</w:t>
      </w:r>
      <w:r w:rsidR="002178B9">
        <w:rPr>
          <w:rFonts w:eastAsia="Times New Roman"/>
          <w:sz w:val="26"/>
          <w:szCs w:val="26"/>
          <w:lang w:eastAsia="ru-RU"/>
        </w:rPr>
        <w:t xml:space="preserve"> </w:t>
      </w:r>
      <w:r w:rsidRPr="0072142F">
        <w:rPr>
          <w:rFonts w:eastAsia="Times New Roman"/>
          <w:sz w:val="26"/>
          <w:szCs w:val="26"/>
          <w:lang w:eastAsia="ru-RU"/>
        </w:rPr>
        <w:t xml:space="preserve">Риски возникновения ЧС на объектах речного транспорта отсутствуют </w:t>
      </w:r>
      <w:r w:rsidRPr="0072142F">
        <w:rPr>
          <w:sz w:val="26"/>
          <w:szCs w:val="26"/>
        </w:rPr>
        <w:t xml:space="preserve">в связи с отсутствием речных портов на территории </w:t>
      </w:r>
      <w:r w:rsidR="00FC1B5D" w:rsidRPr="0072142F">
        <w:rPr>
          <w:sz w:val="26"/>
          <w:szCs w:val="26"/>
        </w:rPr>
        <w:t>сельского</w:t>
      </w:r>
      <w:r w:rsidRPr="0072142F">
        <w:rPr>
          <w:sz w:val="26"/>
          <w:szCs w:val="26"/>
        </w:rPr>
        <w:t xml:space="preserve"> поселения.</w:t>
      </w:r>
    </w:p>
    <w:p w14:paraId="6806362A" w14:textId="00D60ECB" w:rsidR="005B3E62" w:rsidRPr="0072142F" w:rsidRDefault="00B96F6A" w:rsidP="0081536C">
      <w:pPr>
        <w:spacing w:after="0" w:line="240" w:lineRule="auto"/>
        <w:ind w:firstLine="709"/>
        <w:jc w:val="both"/>
        <w:rPr>
          <w:sz w:val="26"/>
          <w:szCs w:val="26"/>
        </w:rPr>
      </w:pPr>
      <w:r w:rsidRPr="0072142F">
        <w:rPr>
          <w:sz w:val="26"/>
          <w:szCs w:val="26"/>
        </w:rPr>
        <w:t xml:space="preserve">Для </w:t>
      </w:r>
      <w:r w:rsidR="003C49E8" w:rsidRPr="0072142F">
        <w:rPr>
          <w:sz w:val="26"/>
          <w:szCs w:val="26"/>
        </w:rPr>
        <w:t>Сайгин</w:t>
      </w:r>
      <w:r w:rsidR="005B3E62" w:rsidRPr="0072142F">
        <w:rPr>
          <w:sz w:val="26"/>
          <w:szCs w:val="26"/>
        </w:rPr>
        <w:t>ского сельского</w:t>
      </w:r>
      <w:r w:rsidRPr="0072142F">
        <w:rPr>
          <w:sz w:val="26"/>
          <w:szCs w:val="26"/>
        </w:rPr>
        <w:t xml:space="preserve"> поселения существуют риски возникновения ЧС на всей территории поселения на объектах автомобильного, железнодорожного транспорта в течение всего года с приемлемым показателем степени риска 10</w:t>
      </w:r>
      <w:r w:rsidRPr="0072142F">
        <w:rPr>
          <w:sz w:val="26"/>
          <w:szCs w:val="26"/>
          <w:vertAlign w:val="superscript"/>
        </w:rPr>
        <w:t>-4.</w:t>
      </w:r>
      <w:r w:rsidR="005B3E62" w:rsidRPr="0072142F">
        <w:rPr>
          <w:rFonts w:eastAsia="Times New Roman"/>
          <w:sz w:val="26"/>
          <w:szCs w:val="26"/>
          <w:lang w:eastAsia="ru-RU"/>
        </w:rPr>
        <w:t xml:space="preserve">(по сведениям Паспорта ГОЧС района). </w:t>
      </w:r>
    </w:p>
    <w:p w14:paraId="5158C964" w14:textId="77777777" w:rsidR="000739D9" w:rsidRPr="0072142F" w:rsidRDefault="000739D9" w:rsidP="004E4E17">
      <w:pPr>
        <w:pStyle w:val="140"/>
        <w:jc w:val="center"/>
        <w:rPr>
          <w:b/>
          <w:i/>
          <w:lang w:eastAsia="ru-RU"/>
        </w:rPr>
      </w:pPr>
      <w:r w:rsidRPr="0072142F">
        <w:rPr>
          <w:b/>
          <w:i/>
          <w:lang w:eastAsia="ru-RU"/>
        </w:rPr>
        <w:t>Аварии на электроэнергетических системах.</w:t>
      </w:r>
    </w:p>
    <w:p w14:paraId="5632DCE4" w14:textId="480AE663" w:rsidR="002F7ABB" w:rsidRPr="0072142F" w:rsidRDefault="002F7ABB" w:rsidP="004E4E17">
      <w:pPr>
        <w:pStyle w:val="140"/>
        <w:rPr>
          <w:lang w:eastAsia="ru-RU"/>
        </w:rPr>
      </w:pPr>
      <w:r w:rsidRPr="0072142F">
        <w:t>Аварии на электроэнергетических системах могут привести к перерывам электроснабжения потребителей, выходу из строя установок, обеспечивающих жизнедеятельность поселения, создать пожароопасную ситуацию.</w:t>
      </w:r>
      <w:r w:rsidR="00A41C49" w:rsidRPr="0072142F">
        <w:t xml:space="preserve"> </w:t>
      </w:r>
      <w:r w:rsidRPr="0072142F">
        <w:t>На территории сельского поселения сохраняется вероятность аварий на электроэнергетических системах в связи с износом производственных фондов.</w:t>
      </w:r>
      <w:r w:rsidR="00A41C49" w:rsidRPr="0072142F">
        <w:t xml:space="preserve"> </w:t>
      </w:r>
      <w:r w:rsidRPr="0072142F">
        <w:rPr>
          <w:bCs/>
          <w:lang w:eastAsia="ru-RU"/>
        </w:rPr>
        <w:t>С</w:t>
      </w:r>
      <w:r w:rsidRPr="0072142F">
        <w:rPr>
          <w:lang w:eastAsia="ru-RU"/>
        </w:rPr>
        <w:t>уществует риск возникновения ЧС на электроподстанциях: на территории поселения расположены 1 понизительная станция и</w:t>
      </w:r>
      <w:r w:rsidRPr="0072142F">
        <w:rPr>
          <w:color w:val="C0504D" w:themeColor="accent2"/>
          <w:lang w:eastAsia="ru-RU"/>
        </w:rPr>
        <w:t xml:space="preserve"> </w:t>
      </w:r>
      <w:r w:rsidR="00976209" w:rsidRPr="0072142F">
        <w:rPr>
          <w:lang w:eastAsia="ru-RU"/>
        </w:rPr>
        <w:t>7</w:t>
      </w:r>
      <w:r w:rsidRPr="0072142F">
        <w:rPr>
          <w:lang w:eastAsia="ru-RU"/>
        </w:rPr>
        <w:t xml:space="preserve"> трансформаторных пунктов.</w:t>
      </w:r>
      <w:r w:rsidR="009B2926">
        <w:rPr>
          <w:lang w:eastAsia="ru-RU"/>
        </w:rPr>
        <w:t xml:space="preserve"> </w:t>
      </w:r>
    </w:p>
    <w:p w14:paraId="61ADFF9D" w14:textId="4F337DF0" w:rsidR="002F7ABB" w:rsidRPr="0072142F" w:rsidRDefault="002F7ABB" w:rsidP="004E4E17">
      <w:pPr>
        <w:pStyle w:val="140"/>
        <w:rPr>
          <w:lang w:eastAsia="ar-SA"/>
        </w:rPr>
      </w:pPr>
      <w:r w:rsidRPr="0072142F">
        <w:lastRenderedPageBreak/>
        <w:t xml:space="preserve">Опасными стихийными бедствиями для объектов энергетики являются сильный порывистый ветер, гололед (снижается надежность работы энергосистемы в районах гололеда из-за "пляски" и обрыва проводов ЛЭП), продолжительные ливневые дожди. При снегопадах, сильных ветрах, обледенения и несанкционированных действий организаций и физических лиц могут произойти тяжелые аварии из-за выхода из строя трансформаторных и понизительных подстанций. </w:t>
      </w:r>
      <w:r w:rsidRPr="0072142F">
        <w:rPr>
          <w:lang w:eastAsia="ar-SA"/>
        </w:rPr>
        <w:t>Причиной возникновения аварии с долговременным перерывом электроснабжения всех потребителей может явиться изношенность и выработка проектного ресурса значительной части технологического оборудования объекта, невыполнение в полной мере мероприятий по планово-предупредительному ремонту оборудования из-за недофинансирования. Также вероятно возникновение аварии в связи с общим снижением уровня технологической дисциплины. Перечисленные причины будут являться основными и при возникновении технологических аварий и возгораний на электроэнергетических системах.</w:t>
      </w:r>
    </w:p>
    <w:p w14:paraId="6B340FDC" w14:textId="77777777" w:rsidR="00AE0B50" w:rsidRPr="00032592" w:rsidRDefault="00AE0B50" w:rsidP="004E4E17">
      <w:pPr>
        <w:spacing w:after="0" w:line="240" w:lineRule="auto"/>
        <w:ind w:firstLine="709"/>
        <w:jc w:val="center"/>
        <w:rPr>
          <w:b/>
          <w:i/>
          <w:sz w:val="26"/>
          <w:szCs w:val="26"/>
        </w:rPr>
      </w:pPr>
      <w:r w:rsidRPr="00032592">
        <w:rPr>
          <w:b/>
          <w:bCs/>
          <w:i/>
          <w:sz w:val="26"/>
          <w:szCs w:val="26"/>
        </w:rPr>
        <w:t>Риски возникновения ЧС на электросетях</w:t>
      </w:r>
    </w:p>
    <w:p w14:paraId="4751655B" w14:textId="65C84EDA" w:rsidR="007C71A6" w:rsidRPr="0072142F" w:rsidRDefault="007C71A6" w:rsidP="004E4E17">
      <w:pPr>
        <w:pStyle w:val="140"/>
        <w:rPr>
          <w:i/>
          <w:u w:val="single"/>
          <w:lang w:eastAsia="ru-RU"/>
        </w:rPr>
      </w:pPr>
      <w:r w:rsidRPr="0072142F">
        <w:rPr>
          <w:i/>
          <w:u w:val="single"/>
        </w:rPr>
        <w:t xml:space="preserve">п. </w:t>
      </w:r>
      <w:r w:rsidR="0072142F" w:rsidRPr="0072142F">
        <w:rPr>
          <w:i/>
          <w:u w:val="single"/>
        </w:rPr>
        <w:t>Сайга</w:t>
      </w:r>
    </w:p>
    <w:p w14:paraId="18AA2668" w14:textId="527599B2" w:rsidR="000739D9" w:rsidRPr="0072142F" w:rsidRDefault="000739D9" w:rsidP="004E4E17">
      <w:pPr>
        <w:spacing w:after="0" w:line="240" w:lineRule="auto"/>
        <w:ind w:firstLine="709"/>
        <w:jc w:val="both"/>
        <w:rPr>
          <w:rFonts w:eastAsia="Times New Roman"/>
          <w:sz w:val="26"/>
          <w:szCs w:val="26"/>
          <w:lang w:eastAsia="ru-RU"/>
        </w:rPr>
      </w:pPr>
      <w:r w:rsidRPr="0072142F">
        <w:rPr>
          <w:sz w:val="26"/>
          <w:szCs w:val="26"/>
        </w:rPr>
        <w:t xml:space="preserve">На территории </w:t>
      </w:r>
      <w:r w:rsidR="00005E1D" w:rsidRPr="0072142F">
        <w:rPr>
          <w:sz w:val="26"/>
          <w:szCs w:val="26"/>
        </w:rPr>
        <w:t>поселка</w:t>
      </w:r>
      <w:r w:rsidRPr="0072142F">
        <w:rPr>
          <w:sz w:val="26"/>
          <w:szCs w:val="26"/>
        </w:rPr>
        <w:t xml:space="preserve"> расположены:</w:t>
      </w:r>
      <w:r w:rsidR="00344970">
        <w:rPr>
          <w:sz w:val="26"/>
          <w:szCs w:val="26"/>
        </w:rPr>
        <w:t xml:space="preserve"> ПС110кВ и </w:t>
      </w:r>
      <w:r w:rsidRPr="0072142F">
        <w:rPr>
          <w:sz w:val="26"/>
          <w:szCs w:val="26"/>
        </w:rPr>
        <w:t>ТП-10/0,4</w:t>
      </w:r>
      <w:r w:rsidR="00A41C49" w:rsidRPr="0072142F">
        <w:rPr>
          <w:sz w:val="26"/>
          <w:szCs w:val="26"/>
        </w:rPr>
        <w:t> </w:t>
      </w:r>
      <w:r w:rsidRPr="0072142F">
        <w:rPr>
          <w:sz w:val="26"/>
          <w:szCs w:val="26"/>
        </w:rPr>
        <w:t xml:space="preserve">кВ </w:t>
      </w:r>
      <w:r w:rsidRPr="00344970">
        <w:rPr>
          <w:sz w:val="26"/>
          <w:szCs w:val="26"/>
        </w:rPr>
        <w:t>(</w:t>
      </w:r>
      <w:r w:rsidR="00344970" w:rsidRPr="00344970">
        <w:rPr>
          <w:sz w:val="26"/>
          <w:szCs w:val="26"/>
        </w:rPr>
        <w:t>3</w:t>
      </w:r>
      <w:r w:rsidRPr="00344970">
        <w:rPr>
          <w:sz w:val="26"/>
          <w:szCs w:val="26"/>
        </w:rPr>
        <w:t>шт.)</w:t>
      </w:r>
      <w:r w:rsidR="00A41C49" w:rsidRPr="00344970">
        <w:rPr>
          <w:sz w:val="26"/>
          <w:szCs w:val="26"/>
        </w:rPr>
        <w:t>.</w:t>
      </w:r>
      <w:r w:rsidR="00AE0B50" w:rsidRPr="00344970">
        <w:rPr>
          <w:sz w:val="26"/>
          <w:szCs w:val="26"/>
        </w:rPr>
        <w:t xml:space="preserve"> </w:t>
      </w:r>
      <w:r w:rsidRPr="00344970">
        <w:rPr>
          <w:sz w:val="26"/>
          <w:szCs w:val="26"/>
        </w:rPr>
        <w:t>Риски</w:t>
      </w:r>
      <w:r w:rsidRPr="0072142F">
        <w:rPr>
          <w:sz w:val="26"/>
          <w:szCs w:val="26"/>
        </w:rPr>
        <w:t xml:space="preserve"> возникновения аварий на электросетях </w:t>
      </w:r>
      <w:r w:rsidRPr="0072142F">
        <w:rPr>
          <w:rFonts w:eastAsia="Times New Roman"/>
          <w:sz w:val="26"/>
          <w:szCs w:val="26"/>
          <w:lang w:eastAsia="ru-RU"/>
        </w:rPr>
        <w:t>являются приемлемыми 10</w:t>
      </w:r>
      <w:r w:rsidRPr="0072142F">
        <w:rPr>
          <w:rFonts w:eastAsia="Times New Roman"/>
          <w:sz w:val="26"/>
          <w:szCs w:val="26"/>
          <w:vertAlign w:val="superscript"/>
          <w:lang w:eastAsia="ru-RU"/>
        </w:rPr>
        <w:t>-4</w:t>
      </w:r>
      <w:r w:rsidR="00344970">
        <w:rPr>
          <w:rFonts w:eastAsia="Times New Roman"/>
          <w:sz w:val="26"/>
          <w:szCs w:val="26"/>
          <w:lang w:eastAsia="ru-RU"/>
        </w:rPr>
        <w:t xml:space="preserve"> </w:t>
      </w:r>
    </w:p>
    <w:p w14:paraId="7CFF43CA" w14:textId="77777777" w:rsidR="00AE0B50" w:rsidRPr="0072142F" w:rsidRDefault="000739D9" w:rsidP="004E4E17">
      <w:pPr>
        <w:spacing w:after="0" w:line="240" w:lineRule="auto"/>
        <w:ind w:firstLine="709"/>
        <w:jc w:val="center"/>
        <w:rPr>
          <w:rFonts w:eastAsia="Times New Roman"/>
          <w:sz w:val="26"/>
          <w:szCs w:val="26"/>
          <w:lang w:eastAsia="ar-SA"/>
        </w:rPr>
      </w:pPr>
      <w:r w:rsidRPr="0072142F">
        <w:rPr>
          <w:rStyle w:val="141"/>
          <w:rFonts w:eastAsiaTheme="minorHAnsi"/>
          <w:b/>
          <w:i/>
        </w:rPr>
        <w:t>Аварии на коммунальных системах жизнеобеспечения</w:t>
      </w:r>
      <w:r w:rsidRPr="0072142F">
        <w:rPr>
          <w:rFonts w:eastAsia="Times New Roman"/>
          <w:sz w:val="26"/>
          <w:szCs w:val="26"/>
          <w:lang w:eastAsia="ar-SA"/>
        </w:rPr>
        <w:t>.</w:t>
      </w:r>
    </w:p>
    <w:p w14:paraId="67D8905F" w14:textId="77777777" w:rsidR="000739D9" w:rsidRPr="0072142F" w:rsidRDefault="000739D9" w:rsidP="0081536C">
      <w:pPr>
        <w:pStyle w:val="140"/>
        <w:contextualSpacing w:val="0"/>
        <w:rPr>
          <w:lang w:eastAsia="ar-SA"/>
        </w:rPr>
      </w:pPr>
      <w:r w:rsidRPr="0072142F">
        <w:rPr>
          <w:lang w:eastAsia="ar-SA"/>
        </w:rPr>
        <w:t>Аварии на трубопроводах в большинстве случаев возникают по причине брака при строительно-монтажных работах, отступления от проектных решений, внешних механических воздействий, коррозионного износа труб, запорной и регулирующей арматуры. Объектами риска на территории поселения являются системы тепло</w:t>
      </w:r>
      <w:r w:rsidR="00A41C49" w:rsidRPr="0072142F">
        <w:rPr>
          <w:lang w:eastAsia="ar-SA"/>
        </w:rPr>
        <w:t xml:space="preserve"> и</w:t>
      </w:r>
      <w:r w:rsidRPr="0072142F">
        <w:rPr>
          <w:lang w:eastAsia="ar-SA"/>
        </w:rPr>
        <w:t xml:space="preserve"> водоснабжения.</w:t>
      </w:r>
    </w:p>
    <w:p w14:paraId="7A276D3E" w14:textId="77777777" w:rsidR="000739D9" w:rsidRPr="0072142F" w:rsidRDefault="000739D9" w:rsidP="0081536C">
      <w:pPr>
        <w:pStyle w:val="140"/>
        <w:contextualSpacing w:val="0"/>
      </w:pPr>
      <w:r w:rsidRPr="0072142F">
        <w:t>Объекты, на которых возможно возникновение аварий: котельные, тепловые, водопроводные и канализационные сети, линии связи, станции водоподготовки (водоочистные станции), канализационные очистные сооружения.</w:t>
      </w:r>
    </w:p>
    <w:p w14:paraId="5596D078" w14:textId="49C1CF68" w:rsidR="000739D9" w:rsidRPr="0072142F" w:rsidRDefault="000739D9" w:rsidP="0081536C">
      <w:pPr>
        <w:pStyle w:val="140"/>
        <w:contextualSpacing w:val="0"/>
      </w:pPr>
      <w:r w:rsidRPr="0072142F">
        <w:t>Аварии на коммунальных системах жизнеобеспечения возможны по причине:</w:t>
      </w:r>
    </w:p>
    <w:p w14:paraId="15C869A2" w14:textId="77777777" w:rsidR="000739D9" w:rsidRPr="0072142F" w:rsidRDefault="000739D9" w:rsidP="0081536C">
      <w:pPr>
        <w:pStyle w:val="140"/>
        <w:numPr>
          <w:ilvl w:val="0"/>
          <w:numId w:val="112"/>
        </w:numPr>
        <w:ind w:left="0" w:firstLine="709"/>
        <w:contextualSpacing w:val="0"/>
      </w:pPr>
      <w:r w:rsidRPr="0072142F">
        <w:t>износа основного и вспомогательного оборудования коммунальных систем</w:t>
      </w:r>
    </w:p>
    <w:p w14:paraId="44891DC1" w14:textId="77777777" w:rsidR="000739D9" w:rsidRPr="0072142F" w:rsidRDefault="000739D9" w:rsidP="0081536C">
      <w:pPr>
        <w:pStyle w:val="140"/>
        <w:numPr>
          <w:ilvl w:val="0"/>
          <w:numId w:val="112"/>
        </w:numPr>
        <w:ind w:left="0" w:firstLine="709"/>
        <w:contextualSpacing w:val="0"/>
      </w:pPr>
      <w:r w:rsidRPr="0072142F">
        <w:t>жизнеобеспечения;</w:t>
      </w:r>
    </w:p>
    <w:p w14:paraId="5B474DE7" w14:textId="77777777" w:rsidR="000739D9" w:rsidRPr="0072142F" w:rsidRDefault="000739D9" w:rsidP="0081536C">
      <w:pPr>
        <w:pStyle w:val="140"/>
        <w:numPr>
          <w:ilvl w:val="0"/>
          <w:numId w:val="112"/>
        </w:numPr>
        <w:ind w:left="0" w:firstLine="709"/>
        <w:contextualSpacing w:val="0"/>
      </w:pPr>
      <w:r w:rsidRPr="0072142F">
        <w:t>ветхости коммунальных сетей;</w:t>
      </w:r>
    </w:p>
    <w:p w14:paraId="59847A1F" w14:textId="77777777" w:rsidR="000739D9" w:rsidRPr="0072142F" w:rsidRDefault="000739D9" w:rsidP="0081536C">
      <w:pPr>
        <w:pStyle w:val="140"/>
        <w:numPr>
          <w:ilvl w:val="0"/>
          <w:numId w:val="112"/>
        </w:numPr>
        <w:ind w:left="0" w:firstLine="709"/>
        <w:contextualSpacing w:val="0"/>
      </w:pPr>
      <w:r w:rsidRPr="0072142F">
        <w:t>халатности персонала, обслуживающего коммунальные системы</w:t>
      </w:r>
    </w:p>
    <w:p w14:paraId="4A4DE3FB" w14:textId="77777777" w:rsidR="000739D9" w:rsidRPr="0072142F" w:rsidRDefault="000739D9" w:rsidP="0081536C">
      <w:pPr>
        <w:pStyle w:val="140"/>
        <w:numPr>
          <w:ilvl w:val="0"/>
          <w:numId w:val="112"/>
        </w:numPr>
        <w:ind w:left="0" w:firstLine="709"/>
        <w:contextualSpacing w:val="0"/>
      </w:pPr>
      <w:r w:rsidRPr="0072142F">
        <w:t>жизнеобеспечения;</w:t>
      </w:r>
    </w:p>
    <w:p w14:paraId="29300387" w14:textId="77777777" w:rsidR="000739D9" w:rsidRPr="0072142F" w:rsidRDefault="000739D9" w:rsidP="0081536C">
      <w:pPr>
        <w:pStyle w:val="140"/>
        <w:numPr>
          <w:ilvl w:val="0"/>
          <w:numId w:val="112"/>
        </w:numPr>
        <w:ind w:left="0" w:firstLine="709"/>
        <w:contextualSpacing w:val="0"/>
      </w:pPr>
      <w:r w:rsidRPr="0072142F">
        <w:t>низкого качества ремонтных работ.</w:t>
      </w:r>
    </w:p>
    <w:p w14:paraId="320428BC" w14:textId="77777777" w:rsidR="000739D9" w:rsidRPr="0072142F" w:rsidRDefault="000739D9" w:rsidP="0081536C">
      <w:pPr>
        <w:pStyle w:val="140"/>
        <w:contextualSpacing w:val="0"/>
      </w:pPr>
      <w:r w:rsidRPr="0072142F">
        <w:t>Выход из строя коммунальных систем может привести к сбою в системе водоснабжения, водоотведения и теплоснабжения, что значительно ухудшает условия жизнедеятельности, особенно в зимний период.</w:t>
      </w:r>
    </w:p>
    <w:p w14:paraId="649B9434" w14:textId="36E99DC8" w:rsidR="004E4DB2" w:rsidRPr="003C49E8" w:rsidRDefault="000739D9" w:rsidP="0081536C">
      <w:pPr>
        <w:pStyle w:val="140"/>
        <w:contextualSpacing w:val="0"/>
        <w:rPr>
          <w:highlight w:val="yellow"/>
        </w:rPr>
      </w:pPr>
      <w:r w:rsidRPr="00267A3A">
        <w:rPr>
          <w:lang w:eastAsia="ar-SA"/>
        </w:rPr>
        <w:t>На территории п.</w:t>
      </w:r>
      <w:r w:rsidR="00A41C49" w:rsidRPr="00267A3A">
        <w:rPr>
          <w:lang w:eastAsia="ar-SA"/>
        </w:rPr>
        <w:t> </w:t>
      </w:r>
      <w:r w:rsidR="0072142F" w:rsidRPr="00267A3A">
        <w:rPr>
          <w:lang w:eastAsia="ar-SA"/>
        </w:rPr>
        <w:t>С</w:t>
      </w:r>
      <w:r w:rsidR="000800DB" w:rsidRPr="00267A3A">
        <w:rPr>
          <w:lang w:eastAsia="ar-SA"/>
        </w:rPr>
        <w:t>а</w:t>
      </w:r>
      <w:r w:rsidR="0072142F" w:rsidRPr="00267A3A">
        <w:rPr>
          <w:lang w:eastAsia="ar-SA"/>
        </w:rPr>
        <w:t>йга</w:t>
      </w:r>
      <w:r w:rsidRPr="00267A3A">
        <w:rPr>
          <w:lang w:eastAsia="ar-SA"/>
        </w:rPr>
        <w:t xml:space="preserve"> находятся: </w:t>
      </w:r>
      <w:r w:rsidR="001465BF" w:rsidRPr="00267A3A">
        <w:rPr>
          <w:lang w:eastAsia="ar-SA"/>
        </w:rPr>
        <w:t>одна</w:t>
      </w:r>
      <w:r w:rsidRPr="00267A3A">
        <w:rPr>
          <w:lang w:eastAsia="ar-SA"/>
        </w:rPr>
        <w:t xml:space="preserve"> котельн</w:t>
      </w:r>
      <w:r w:rsidR="00BB7CBB" w:rsidRPr="00267A3A">
        <w:rPr>
          <w:lang w:eastAsia="ar-SA"/>
        </w:rPr>
        <w:t>ая</w:t>
      </w:r>
      <w:r w:rsidR="009A59A4" w:rsidRPr="00267A3A">
        <w:rPr>
          <w:lang w:eastAsia="ar-SA"/>
        </w:rPr>
        <w:t xml:space="preserve">, </w:t>
      </w:r>
      <w:r w:rsidR="00267A3A" w:rsidRPr="00267A3A">
        <w:rPr>
          <w:lang w:eastAsia="ar-SA"/>
        </w:rPr>
        <w:t>одна К</w:t>
      </w:r>
      <w:r w:rsidR="00267A3A">
        <w:rPr>
          <w:lang w:eastAsia="ar-SA"/>
        </w:rPr>
        <w:t>О</w:t>
      </w:r>
      <w:r w:rsidR="00267A3A" w:rsidRPr="00267A3A">
        <w:rPr>
          <w:lang w:eastAsia="ar-SA"/>
        </w:rPr>
        <w:t>С</w:t>
      </w:r>
      <w:r w:rsidR="00267A3A">
        <w:rPr>
          <w:lang w:eastAsia="ar-SA"/>
        </w:rPr>
        <w:t>,</w:t>
      </w:r>
      <w:r w:rsidR="00C321C7" w:rsidRPr="00267A3A">
        <w:rPr>
          <w:lang w:eastAsia="ar-SA"/>
        </w:rPr>
        <w:t xml:space="preserve"> </w:t>
      </w:r>
      <w:r w:rsidR="00BB7CBB" w:rsidRPr="00267A3A">
        <w:rPr>
          <w:lang w:eastAsia="ar-SA"/>
        </w:rPr>
        <w:t>КНС</w:t>
      </w:r>
      <w:r w:rsidRPr="00267A3A">
        <w:rPr>
          <w:lang w:eastAsia="ar-SA"/>
        </w:rPr>
        <w:t xml:space="preserve">; </w:t>
      </w:r>
      <w:r w:rsidR="00267A3A" w:rsidRPr="00267A3A">
        <w:rPr>
          <w:lang w:eastAsia="ar-SA"/>
        </w:rPr>
        <w:t>три</w:t>
      </w:r>
      <w:r w:rsidRPr="00267A3A">
        <w:rPr>
          <w:lang w:eastAsia="ar-SA"/>
        </w:rPr>
        <w:t xml:space="preserve"> </w:t>
      </w:r>
      <w:r w:rsidRPr="00267A3A">
        <w:t>артезианск</w:t>
      </w:r>
      <w:r w:rsidR="00BB7CBB" w:rsidRPr="00267A3A">
        <w:t>их</w:t>
      </w:r>
      <w:r w:rsidRPr="00267A3A">
        <w:t xml:space="preserve"> скважин</w:t>
      </w:r>
      <w:r w:rsidR="00BB7CBB" w:rsidRPr="00267A3A">
        <w:t>ы.</w:t>
      </w:r>
      <w:r w:rsidRPr="00267A3A">
        <w:rPr>
          <w:color w:val="C0504D" w:themeColor="accent2"/>
        </w:rPr>
        <w:t xml:space="preserve"> </w:t>
      </w:r>
      <w:r w:rsidR="00032592" w:rsidRPr="0083344F">
        <w:rPr>
          <w:rFonts w:eastAsia="Calibri"/>
        </w:rPr>
        <w:t>В п.Сайга действует централизованная канализация. В состав</w:t>
      </w:r>
      <w:r w:rsidR="00032592">
        <w:rPr>
          <w:rFonts w:eastAsia="Calibri"/>
        </w:rPr>
        <w:t>е</w:t>
      </w:r>
      <w:r w:rsidR="00032592" w:rsidRPr="0083344F">
        <w:rPr>
          <w:rFonts w:eastAsia="Calibri"/>
        </w:rPr>
        <w:t xml:space="preserve"> основных сооружений сети </w:t>
      </w:r>
      <w:r w:rsidR="00032592">
        <w:rPr>
          <w:rFonts w:eastAsia="Calibri"/>
        </w:rPr>
        <w:t xml:space="preserve">  </w:t>
      </w:r>
      <w:r w:rsidR="00032592" w:rsidRPr="0083344F">
        <w:rPr>
          <w:rFonts w:eastAsia="Calibri"/>
        </w:rPr>
        <w:t>самотечные и напорные чугунные и бетонные трубопроводы Ду=100 и 150 мм</w:t>
      </w:r>
      <w:r w:rsidR="00032592">
        <w:rPr>
          <w:rFonts w:eastAsia="Calibri"/>
        </w:rPr>
        <w:t>.</w:t>
      </w:r>
      <w:r w:rsidR="00032592" w:rsidRPr="0083344F">
        <w:rPr>
          <w:rFonts w:eastAsia="Calibri"/>
        </w:rPr>
        <w:t xml:space="preserve"> </w:t>
      </w:r>
      <w:r w:rsidR="00032592">
        <w:rPr>
          <w:rFonts w:eastAsia="Calibri"/>
        </w:rPr>
        <w:t>В целом износ составляет 60%. Очистные сооружения КОС полностью выработали свой ресурс и находятся в нерабочем состоянии</w:t>
      </w:r>
      <w:r w:rsidR="00032592">
        <w:rPr>
          <w:highlight w:val="yellow"/>
        </w:rPr>
        <w:t xml:space="preserve"> </w:t>
      </w:r>
    </w:p>
    <w:p w14:paraId="0DFD7708" w14:textId="3A821762" w:rsidR="00A41C49" w:rsidRPr="0072142F" w:rsidRDefault="00A41C49" w:rsidP="0033006D">
      <w:pPr>
        <w:pStyle w:val="140"/>
        <w:rPr>
          <w:b/>
          <w:i/>
        </w:rPr>
      </w:pPr>
      <w:r w:rsidRPr="0072142F">
        <w:rPr>
          <w:b/>
          <w:bCs/>
          <w:i/>
        </w:rPr>
        <w:t>Риски возникновения ЧС на системах теплоснабжения</w:t>
      </w:r>
    </w:p>
    <w:p w14:paraId="447A6A96" w14:textId="51D477AB" w:rsidR="0033006D" w:rsidRPr="00E206B2" w:rsidRDefault="0013716A" w:rsidP="00197EC4">
      <w:pPr>
        <w:pStyle w:val="140"/>
        <w:contextualSpacing w:val="0"/>
        <w:rPr>
          <w:rFonts w:eastAsia="Calibri"/>
        </w:rPr>
      </w:pPr>
      <w:r w:rsidRPr="00267A3A">
        <w:rPr>
          <w:bCs/>
        </w:rPr>
        <w:t xml:space="preserve">На территории </w:t>
      </w:r>
      <w:r w:rsidR="000739D9" w:rsidRPr="00267A3A">
        <w:rPr>
          <w:bCs/>
        </w:rPr>
        <w:t xml:space="preserve">п. </w:t>
      </w:r>
      <w:r w:rsidR="0072142F" w:rsidRPr="00267A3A">
        <w:rPr>
          <w:bCs/>
        </w:rPr>
        <w:t>Сайга</w:t>
      </w:r>
      <w:r w:rsidR="000739D9" w:rsidRPr="00267A3A">
        <w:rPr>
          <w:bCs/>
        </w:rPr>
        <w:t xml:space="preserve"> расположен</w:t>
      </w:r>
      <w:r w:rsidR="00CC4CFC" w:rsidRPr="00267A3A">
        <w:rPr>
          <w:bCs/>
        </w:rPr>
        <w:t>а</w:t>
      </w:r>
      <w:r w:rsidR="000739D9" w:rsidRPr="00267A3A">
        <w:rPr>
          <w:bCs/>
        </w:rPr>
        <w:t xml:space="preserve"> </w:t>
      </w:r>
      <w:r w:rsidR="00CC4CFC" w:rsidRPr="00267A3A">
        <w:rPr>
          <w:bCs/>
        </w:rPr>
        <w:t>1</w:t>
      </w:r>
      <w:r w:rsidR="000739D9" w:rsidRPr="00267A3A">
        <w:rPr>
          <w:bCs/>
        </w:rPr>
        <w:t xml:space="preserve"> действующ</w:t>
      </w:r>
      <w:r w:rsidR="00CC4CFC" w:rsidRPr="00267A3A">
        <w:rPr>
          <w:bCs/>
        </w:rPr>
        <w:t>ая</w:t>
      </w:r>
      <w:r w:rsidR="000739D9" w:rsidRPr="00267A3A">
        <w:rPr>
          <w:bCs/>
        </w:rPr>
        <w:t xml:space="preserve"> котельн</w:t>
      </w:r>
      <w:r w:rsidR="00CC4CFC" w:rsidRPr="00267A3A">
        <w:rPr>
          <w:bCs/>
        </w:rPr>
        <w:t>ая</w:t>
      </w:r>
      <w:r w:rsidR="00197EC4">
        <w:rPr>
          <w:bCs/>
        </w:rPr>
        <w:t>,</w:t>
      </w:r>
      <w:r w:rsidR="00197EC4">
        <w:t xml:space="preserve"> </w:t>
      </w:r>
      <w:r w:rsidR="000739D9" w:rsidRPr="00267A3A">
        <w:t xml:space="preserve">тип топлива – </w:t>
      </w:r>
      <w:r w:rsidR="00267A3A" w:rsidRPr="00267A3A">
        <w:rPr>
          <w:lang w:eastAsia="ar-SA"/>
        </w:rPr>
        <w:t>у</w:t>
      </w:r>
      <w:r w:rsidR="00267A3A">
        <w:rPr>
          <w:lang w:eastAsia="ar-SA"/>
        </w:rPr>
        <w:t>голь</w:t>
      </w:r>
      <w:r w:rsidR="0033006D">
        <w:t xml:space="preserve">. </w:t>
      </w:r>
      <w:r w:rsidR="0033006D" w:rsidRPr="00E206B2">
        <w:rPr>
          <w:rFonts w:eastAsia="Calibri"/>
        </w:rPr>
        <w:t xml:space="preserve">Основное оборудование котельной введено в эксплуатацию в период </w:t>
      </w:r>
      <w:r w:rsidR="00197EC4">
        <w:rPr>
          <w:rFonts w:eastAsia="Calibri"/>
        </w:rPr>
        <w:t xml:space="preserve"> </w:t>
      </w:r>
      <w:r w:rsidR="0033006D" w:rsidRPr="00E206B2">
        <w:rPr>
          <w:rFonts w:eastAsia="Calibri"/>
        </w:rPr>
        <w:t>2003-</w:t>
      </w:r>
      <w:r w:rsidR="0033006D" w:rsidRPr="00E206B2">
        <w:rPr>
          <w:rFonts w:eastAsia="Calibri"/>
        </w:rPr>
        <w:lastRenderedPageBreak/>
        <w:t>2010 гг. Износ конструкций составляет до 100%. Капитальный ремонт не проводился</w:t>
      </w:r>
      <w:r w:rsidR="0033006D">
        <w:rPr>
          <w:rFonts w:eastAsia="Calibri"/>
        </w:rPr>
        <w:t>.</w:t>
      </w:r>
      <w:r w:rsidR="0033006D" w:rsidRPr="00E206B2">
        <w:rPr>
          <w:rFonts w:eastAsia="Calibri"/>
        </w:rPr>
        <w:t xml:space="preserve"> Требуется реконструкция.</w:t>
      </w:r>
    </w:p>
    <w:p w14:paraId="71B862E9" w14:textId="47C90D54" w:rsidR="000739D9" w:rsidRPr="003C49E8" w:rsidRDefault="0033006D" w:rsidP="00197EC4">
      <w:pPr>
        <w:pStyle w:val="140"/>
        <w:contextualSpacing w:val="0"/>
        <w:rPr>
          <w:highlight w:val="yellow"/>
          <w:lang w:eastAsia="ru-RU"/>
        </w:rPr>
      </w:pPr>
      <w:r w:rsidRPr="0033006D">
        <w:t xml:space="preserve">В настоящее время на территории посёлка находится в эксплуатации 1955 м тепловых сетей. </w:t>
      </w:r>
      <w:r w:rsidR="000739D9" w:rsidRPr="0033006D">
        <w:t xml:space="preserve">Риски возникновения аварий на системах теплоснабжения </w:t>
      </w:r>
      <w:r w:rsidR="000739D9" w:rsidRPr="0033006D">
        <w:rPr>
          <w:lang w:eastAsia="ru-RU"/>
        </w:rPr>
        <w:t>является приемлемыми 10</w:t>
      </w:r>
      <w:r w:rsidR="000739D9" w:rsidRPr="0033006D">
        <w:rPr>
          <w:vertAlign w:val="superscript"/>
          <w:lang w:eastAsia="ru-RU"/>
        </w:rPr>
        <w:t>-4</w:t>
      </w:r>
      <w:r>
        <w:rPr>
          <w:lang w:eastAsia="ru-RU"/>
        </w:rPr>
        <w:t>.</w:t>
      </w:r>
    </w:p>
    <w:p w14:paraId="46F5FFA5" w14:textId="77777777" w:rsidR="00494C36" w:rsidRPr="0072142F" w:rsidRDefault="00494C36" w:rsidP="004E4E17">
      <w:pPr>
        <w:spacing w:after="0" w:line="240" w:lineRule="auto"/>
        <w:ind w:firstLine="709"/>
        <w:jc w:val="center"/>
        <w:rPr>
          <w:b/>
          <w:i/>
          <w:sz w:val="26"/>
          <w:szCs w:val="26"/>
        </w:rPr>
      </w:pPr>
      <w:r w:rsidRPr="0072142F">
        <w:rPr>
          <w:b/>
          <w:bCs/>
          <w:i/>
          <w:sz w:val="26"/>
          <w:szCs w:val="26"/>
        </w:rPr>
        <w:t>Риски возникновения ЧС на системах водоснабжения</w:t>
      </w:r>
    </w:p>
    <w:p w14:paraId="2FE79EED" w14:textId="78AC6E82" w:rsidR="0077766A" w:rsidRPr="007825E6" w:rsidRDefault="000739D9" w:rsidP="00197EC4">
      <w:pPr>
        <w:pStyle w:val="140"/>
        <w:rPr>
          <w:rFonts w:eastAsia="Calibri"/>
        </w:rPr>
      </w:pPr>
      <w:r w:rsidRPr="0033006D">
        <w:t xml:space="preserve">На территории п. </w:t>
      </w:r>
      <w:r w:rsidR="0033006D" w:rsidRPr="0033006D">
        <w:t>Сайга</w:t>
      </w:r>
      <w:r w:rsidRPr="0033006D">
        <w:t xml:space="preserve"> расположены</w:t>
      </w:r>
      <w:r w:rsidR="00494C36" w:rsidRPr="0033006D">
        <w:t xml:space="preserve"> </w:t>
      </w:r>
      <w:r w:rsidR="0033006D" w:rsidRPr="0033006D">
        <w:t>три</w:t>
      </w:r>
      <w:r w:rsidR="00494C36" w:rsidRPr="0033006D">
        <w:t xml:space="preserve"> </w:t>
      </w:r>
      <w:r w:rsidR="0033006D">
        <w:t xml:space="preserve">водозаборные </w:t>
      </w:r>
      <w:r w:rsidR="00494C36" w:rsidRPr="0033006D">
        <w:t>скважины.</w:t>
      </w:r>
      <w:r w:rsidR="0033006D">
        <w:t xml:space="preserve"> </w:t>
      </w:r>
      <w:r w:rsidR="0077766A" w:rsidRPr="007825E6">
        <w:rPr>
          <w:rFonts w:eastAsia="Calibri"/>
        </w:rPr>
        <w:t>Водопроводная сеть общей протяженностью 8040</w:t>
      </w:r>
      <w:r w:rsidR="0077766A">
        <w:rPr>
          <w:rFonts w:eastAsia="Calibri"/>
        </w:rPr>
        <w:t> </w:t>
      </w:r>
      <w:r w:rsidR="0077766A" w:rsidRPr="007825E6">
        <w:rPr>
          <w:rFonts w:eastAsia="Calibri"/>
        </w:rPr>
        <w:t>м</w:t>
      </w:r>
      <w:r w:rsidR="0077766A">
        <w:rPr>
          <w:rFonts w:eastAsia="Calibri"/>
        </w:rPr>
        <w:t>,</w:t>
      </w:r>
      <w:r w:rsidR="0077766A" w:rsidRPr="007825E6">
        <w:rPr>
          <w:rFonts w:eastAsia="Calibri"/>
        </w:rPr>
        <w:t xml:space="preserve"> состоящая из чугунных и стальных труб Д</w:t>
      </w:r>
      <w:r w:rsidR="0077766A" w:rsidRPr="007825E6">
        <w:rPr>
          <w:rFonts w:eastAsia="Calibri"/>
          <w:vertAlign w:val="subscript"/>
        </w:rPr>
        <w:t>у</w:t>
      </w:r>
      <w:r w:rsidR="0077766A" w:rsidRPr="007825E6">
        <w:rPr>
          <w:rFonts w:eastAsia="Calibri"/>
        </w:rPr>
        <w:t>=150 мм введена в эксплуатацию в 1982 году. Средняя глубина заложения трубопроводов 1,7</w:t>
      </w:r>
      <w:r w:rsidR="0077766A">
        <w:rPr>
          <w:rFonts w:eastAsia="Calibri"/>
        </w:rPr>
        <w:t> </w:t>
      </w:r>
      <w:r w:rsidR="0077766A" w:rsidRPr="007825E6">
        <w:rPr>
          <w:rFonts w:eastAsia="Calibri"/>
        </w:rPr>
        <w:t>м. Согласно данным схемы водоснабжения и водоотведения износ водопровода составляет 50%.</w:t>
      </w:r>
    </w:p>
    <w:p w14:paraId="118A9314" w14:textId="041EF3D6" w:rsidR="00494C36" w:rsidRPr="0072142F" w:rsidRDefault="00494C36" w:rsidP="0081536C">
      <w:pPr>
        <w:pStyle w:val="S3"/>
        <w:jc w:val="center"/>
        <w:rPr>
          <w:b/>
          <w:bCs/>
          <w:i/>
          <w:sz w:val="26"/>
          <w:szCs w:val="26"/>
        </w:rPr>
      </w:pPr>
      <w:r w:rsidRPr="0072142F">
        <w:rPr>
          <w:b/>
          <w:bCs/>
          <w:i/>
          <w:sz w:val="26"/>
          <w:szCs w:val="26"/>
        </w:rPr>
        <w:t>Риски возникновения ЧС на нефтепроводах</w:t>
      </w:r>
    </w:p>
    <w:p w14:paraId="0899FD4C" w14:textId="23E3A994" w:rsidR="000739D9" w:rsidRPr="00197EC4" w:rsidRDefault="000739D9" w:rsidP="00197EC4">
      <w:pPr>
        <w:pStyle w:val="140"/>
      </w:pPr>
      <w:r w:rsidRPr="00197EC4">
        <w:t xml:space="preserve">Риски возникновения ЧС на нефтепроводах отсутствуют в связи с отсутствием нефтепровода на территории </w:t>
      </w:r>
      <w:r w:rsidR="001415FE" w:rsidRPr="00197EC4">
        <w:t>сельского</w:t>
      </w:r>
      <w:r w:rsidRPr="00197EC4">
        <w:t xml:space="preserve"> поселения и </w:t>
      </w:r>
      <w:r w:rsidR="00197EC4" w:rsidRPr="00197EC4">
        <w:t>п.Сайга.</w:t>
      </w:r>
    </w:p>
    <w:p w14:paraId="16970FF9" w14:textId="77777777" w:rsidR="00494C36" w:rsidRPr="0072142F" w:rsidRDefault="00494C36" w:rsidP="004E4E17">
      <w:pPr>
        <w:spacing w:after="0" w:line="240" w:lineRule="auto"/>
        <w:ind w:firstLine="709"/>
        <w:jc w:val="center"/>
        <w:rPr>
          <w:b/>
          <w:i/>
          <w:sz w:val="26"/>
          <w:szCs w:val="26"/>
        </w:rPr>
      </w:pPr>
      <w:r w:rsidRPr="0072142F">
        <w:rPr>
          <w:b/>
          <w:bCs/>
          <w:i/>
          <w:sz w:val="26"/>
          <w:szCs w:val="26"/>
        </w:rPr>
        <w:t>Риски возникновения ЧС на газопроводах</w:t>
      </w:r>
    </w:p>
    <w:p w14:paraId="5E2D8CF7" w14:textId="39EBE611" w:rsidR="000739D9" w:rsidRPr="0077766A" w:rsidRDefault="000739D9" w:rsidP="004E4E17">
      <w:pPr>
        <w:pStyle w:val="140"/>
      </w:pPr>
      <w:r w:rsidRPr="0077766A">
        <w:t>Риск</w:t>
      </w:r>
      <w:r w:rsidR="00197EC4">
        <w:t xml:space="preserve"> </w:t>
      </w:r>
      <w:r w:rsidRPr="0077766A">
        <w:t xml:space="preserve">возникновения ЧС на сетях газоснабжения отсутствуют в связи с отсутствием </w:t>
      </w:r>
      <w:r w:rsidR="00197EC4" w:rsidRPr="0077766A">
        <w:t xml:space="preserve">газопровода </w:t>
      </w:r>
      <w:r w:rsidRPr="0077766A">
        <w:t xml:space="preserve">на территории </w:t>
      </w:r>
      <w:r w:rsidR="001415FE" w:rsidRPr="0077766A">
        <w:t>сельского</w:t>
      </w:r>
      <w:r w:rsidRPr="0077766A">
        <w:t xml:space="preserve"> поселения и </w:t>
      </w:r>
      <w:r w:rsidR="00197EC4">
        <w:t>п.Сайга</w:t>
      </w:r>
      <w:r w:rsidRPr="0077766A">
        <w:t xml:space="preserve">. </w:t>
      </w:r>
    </w:p>
    <w:p w14:paraId="1485D705" w14:textId="77777777" w:rsidR="00494C36" w:rsidRPr="0072142F" w:rsidRDefault="00494C36" w:rsidP="004E4E17">
      <w:pPr>
        <w:spacing w:after="0" w:line="240" w:lineRule="auto"/>
        <w:ind w:firstLine="709"/>
        <w:jc w:val="center"/>
        <w:rPr>
          <w:b/>
          <w:i/>
          <w:sz w:val="26"/>
          <w:szCs w:val="26"/>
        </w:rPr>
      </w:pPr>
      <w:r w:rsidRPr="0072142F">
        <w:rPr>
          <w:b/>
          <w:bCs/>
          <w:i/>
          <w:sz w:val="26"/>
          <w:szCs w:val="26"/>
        </w:rPr>
        <w:t>Риски возникновения ЧС на продуктопроводах</w:t>
      </w:r>
    </w:p>
    <w:p w14:paraId="44DA998A" w14:textId="77777777" w:rsidR="000739D9" w:rsidRPr="0077766A" w:rsidRDefault="000739D9" w:rsidP="004E4E17">
      <w:pPr>
        <w:pStyle w:val="140"/>
      </w:pPr>
      <w:r w:rsidRPr="0077766A">
        <w:t xml:space="preserve">Риска возникновения ЧС на продуктопроводах отсутствуют в связи с отсутствием на территории </w:t>
      </w:r>
      <w:r w:rsidR="001415FE" w:rsidRPr="0077766A">
        <w:t>сельского</w:t>
      </w:r>
      <w:r w:rsidRPr="0077766A">
        <w:t xml:space="preserve"> поселения и населенн</w:t>
      </w:r>
      <w:r w:rsidR="001415FE" w:rsidRPr="0077766A">
        <w:t>ых</w:t>
      </w:r>
      <w:r w:rsidRPr="0077766A">
        <w:t xml:space="preserve"> пункт</w:t>
      </w:r>
      <w:r w:rsidR="001415FE" w:rsidRPr="0077766A">
        <w:t xml:space="preserve">ов </w:t>
      </w:r>
      <w:r w:rsidRPr="0077766A">
        <w:t xml:space="preserve">продуктопровода. </w:t>
      </w:r>
    </w:p>
    <w:p w14:paraId="11410B4B" w14:textId="77777777" w:rsidR="00494C36" w:rsidRPr="0072142F" w:rsidRDefault="00494C36" w:rsidP="004E4E17">
      <w:pPr>
        <w:spacing w:after="0" w:line="240" w:lineRule="auto"/>
        <w:ind w:firstLine="709"/>
        <w:jc w:val="center"/>
        <w:rPr>
          <w:b/>
          <w:bCs/>
          <w:i/>
          <w:sz w:val="26"/>
          <w:szCs w:val="26"/>
        </w:rPr>
      </w:pPr>
      <w:r w:rsidRPr="0072142F">
        <w:rPr>
          <w:b/>
          <w:bCs/>
          <w:i/>
          <w:sz w:val="26"/>
          <w:szCs w:val="26"/>
        </w:rPr>
        <w:t xml:space="preserve">Риски обрушения зданий, сооружений, пород на территорию </w:t>
      </w:r>
    </w:p>
    <w:p w14:paraId="075AECA7" w14:textId="77777777" w:rsidR="00494C36" w:rsidRPr="0072142F" w:rsidRDefault="00494C36" w:rsidP="004E4E17">
      <w:pPr>
        <w:spacing w:after="0" w:line="240" w:lineRule="auto"/>
        <w:ind w:firstLine="709"/>
        <w:jc w:val="center"/>
        <w:rPr>
          <w:b/>
          <w:bCs/>
          <w:i/>
          <w:sz w:val="26"/>
          <w:szCs w:val="26"/>
        </w:rPr>
      </w:pPr>
      <w:r w:rsidRPr="0072142F">
        <w:rPr>
          <w:b/>
          <w:bCs/>
          <w:i/>
          <w:sz w:val="26"/>
          <w:szCs w:val="26"/>
        </w:rPr>
        <w:t>населенного пункта</w:t>
      </w:r>
    </w:p>
    <w:p w14:paraId="0DF6649D" w14:textId="77777777" w:rsidR="000739D9" w:rsidRPr="0077766A" w:rsidRDefault="000739D9" w:rsidP="004E4E17">
      <w:pPr>
        <w:pStyle w:val="140"/>
      </w:pPr>
      <w:r w:rsidRPr="0077766A">
        <w:t>Риски возникновения чрезвычайных ситуаций, связанных с обрушением зданий, сооружений, пород отсутствуют, в связи с отсутствием гористой местности.</w:t>
      </w:r>
    </w:p>
    <w:p w14:paraId="407E99E6" w14:textId="77777777" w:rsidR="00494C36" w:rsidRPr="0072142F" w:rsidRDefault="00494C36" w:rsidP="004E4E17">
      <w:pPr>
        <w:spacing w:after="0" w:line="240" w:lineRule="auto"/>
        <w:ind w:firstLine="709"/>
        <w:jc w:val="center"/>
        <w:rPr>
          <w:b/>
          <w:bCs/>
          <w:i/>
          <w:sz w:val="26"/>
          <w:szCs w:val="26"/>
        </w:rPr>
      </w:pPr>
      <w:r w:rsidRPr="0072142F">
        <w:rPr>
          <w:b/>
          <w:bCs/>
          <w:i/>
          <w:sz w:val="26"/>
          <w:szCs w:val="26"/>
        </w:rPr>
        <w:t>Риски возникновения техногенных пожаров</w:t>
      </w:r>
    </w:p>
    <w:p w14:paraId="44F5081C" w14:textId="327D03AD" w:rsidR="000739D9" w:rsidRPr="0077766A" w:rsidRDefault="00197EC4" w:rsidP="004E4E17">
      <w:pPr>
        <w:spacing w:after="0" w:line="240" w:lineRule="auto"/>
        <w:ind w:firstLine="709"/>
        <w:jc w:val="both"/>
        <w:rPr>
          <w:sz w:val="26"/>
          <w:szCs w:val="26"/>
        </w:rPr>
      </w:pPr>
      <w:r>
        <w:rPr>
          <w:sz w:val="26"/>
          <w:szCs w:val="26"/>
        </w:rPr>
        <w:t>Для сельского поселения и п.Сайга р</w:t>
      </w:r>
      <w:r w:rsidR="000739D9" w:rsidRPr="0077766A">
        <w:rPr>
          <w:sz w:val="26"/>
          <w:szCs w:val="26"/>
        </w:rPr>
        <w:t>иск не характерен.</w:t>
      </w:r>
    </w:p>
    <w:p w14:paraId="7C5D3CBB" w14:textId="77777777" w:rsidR="00494C36" w:rsidRPr="0072142F" w:rsidRDefault="00494C36" w:rsidP="004E4E17">
      <w:pPr>
        <w:spacing w:after="0" w:line="240" w:lineRule="auto"/>
        <w:ind w:firstLine="709"/>
        <w:jc w:val="center"/>
        <w:rPr>
          <w:b/>
          <w:bCs/>
          <w:i/>
          <w:sz w:val="26"/>
          <w:szCs w:val="26"/>
        </w:rPr>
      </w:pPr>
      <w:r w:rsidRPr="0072142F">
        <w:rPr>
          <w:b/>
          <w:bCs/>
          <w:i/>
          <w:sz w:val="26"/>
          <w:szCs w:val="26"/>
        </w:rPr>
        <w:t>Риски возникновения гидродинамических аварий</w:t>
      </w:r>
    </w:p>
    <w:p w14:paraId="4E5A7AAA" w14:textId="15369A71" w:rsidR="000739D9" w:rsidRPr="0072142F" w:rsidRDefault="00197EC4" w:rsidP="00197EC4">
      <w:pPr>
        <w:tabs>
          <w:tab w:val="left" w:pos="6720"/>
        </w:tabs>
        <w:spacing w:after="0" w:line="240" w:lineRule="auto"/>
        <w:ind w:firstLine="709"/>
        <w:rPr>
          <w:sz w:val="26"/>
          <w:szCs w:val="26"/>
        </w:rPr>
      </w:pPr>
      <w:r>
        <w:rPr>
          <w:i/>
          <w:sz w:val="26"/>
          <w:szCs w:val="26"/>
          <w:u w:val="single"/>
        </w:rPr>
        <w:t xml:space="preserve"> </w:t>
      </w:r>
      <w:r w:rsidR="000739D9" w:rsidRPr="0072142F">
        <w:rPr>
          <w:sz w:val="26"/>
          <w:szCs w:val="26"/>
        </w:rPr>
        <w:t>Риск не характерен.</w:t>
      </w:r>
    </w:p>
    <w:p w14:paraId="022131DE" w14:textId="77777777" w:rsidR="00494C36" w:rsidRPr="000800DB" w:rsidRDefault="00494C36" w:rsidP="004E4E17">
      <w:pPr>
        <w:spacing w:after="0" w:line="240" w:lineRule="auto"/>
        <w:ind w:firstLine="709"/>
        <w:jc w:val="center"/>
        <w:rPr>
          <w:b/>
          <w:bCs/>
          <w:i/>
          <w:sz w:val="26"/>
          <w:szCs w:val="26"/>
        </w:rPr>
      </w:pPr>
      <w:r w:rsidRPr="000800DB">
        <w:rPr>
          <w:b/>
          <w:bCs/>
          <w:i/>
          <w:sz w:val="26"/>
          <w:szCs w:val="26"/>
        </w:rPr>
        <w:t>Риски возникновения ЧС на объектах, обслуживаемых ВГСМ МЧС России</w:t>
      </w:r>
    </w:p>
    <w:p w14:paraId="0858AD9E" w14:textId="77777777" w:rsidR="000739D9" w:rsidRPr="0077766A" w:rsidRDefault="000739D9" w:rsidP="004E4E17">
      <w:pPr>
        <w:pStyle w:val="140"/>
      </w:pPr>
      <w:r w:rsidRPr="0077766A">
        <w:t xml:space="preserve">Риск возникновения ЧС отсутствует, так как объектов Управления ВГСЧ МЧС России на территории </w:t>
      </w:r>
      <w:r w:rsidR="0082328B" w:rsidRPr="0077766A">
        <w:t>сельского</w:t>
      </w:r>
      <w:r w:rsidRPr="0077766A">
        <w:t xml:space="preserve"> поселения и населенн</w:t>
      </w:r>
      <w:r w:rsidR="00F817EB" w:rsidRPr="0077766A">
        <w:t>ых</w:t>
      </w:r>
      <w:r w:rsidRPr="0077766A">
        <w:t xml:space="preserve"> пункт</w:t>
      </w:r>
      <w:r w:rsidR="00F817EB" w:rsidRPr="0077766A">
        <w:t>ов</w:t>
      </w:r>
      <w:r w:rsidRPr="0077766A">
        <w:t xml:space="preserve"> нет.</w:t>
      </w:r>
    </w:p>
    <w:p w14:paraId="4D09377A" w14:textId="77777777" w:rsidR="000739D9" w:rsidRPr="0072142F" w:rsidRDefault="000739D9" w:rsidP="00FF27CC">
      <w:pPr>
        <w:pStyle w:val="2a"/>
      </w:pPr>
      <w:bookmarkStart w:id="120" w:name="_Toc488250717"/>
      <w:bookmarkStart w:id="121" w:name="_Toc1398044"/>
      <w:bookmarkStart w:id="122" w:name="_Toc9437309"/>
      <w:bookmarkStart w:id="123" w:name="_Toc381780808"/>
      <w:bookmarkStart w:id="124" w:name="_Toc396828809"/>
      <w:bookmarkStart w:id="125" w:name="_Toc147237756"/>
      <w:r w:rsidRPr="0072142F">
        <w:t>12.2 Источник</w:t>
      </w:r>
      <w:r w:rsidR="001465BF" w:rsidRPr="0072142F">
        <w:t>и</w:t>
      </w:r>
      <w:r w:rsidRPr="0072142F">
        <w:t xml:space="preserve"> чрезвычайных ситуаций природного характера</w:t>
      </w:r>
      <w:bookmarkEnd w:id="120"/>
      <w:bookmarkEnd w:id="121"/>
      <w:bookmarkEnd w:id="122"/>
      <w:bookmarkEnd w:id="125"/>
    </w:p>
    <w:p w14:paraId="75A21C2F" w14:textId="3D26B4D5" w:rsidR="000739D9" w:rsidRPr="0072142F" w:rsidRDefault="000739D9" w:rsidP="004E4E17">
      <w:pPr>
        <w:pStyle w:val="140"/>
      </w:pPr>
      <w:r w:rsidRPr="0072142F">
        <w:t xml:space="preserve">Анализ многолетних наблюдений за возникновением чрезвычайных ситуаций (ЧС) показывает, что на территории </w:t>
      </w:r>
      <w:r w:rsidR="003C49E8" w:rsidRPr="0072142F">
        <w:t>Сайгин</w:t>
      </w:r>
      <w:r w:rsidR="00FE442F" w:rsidRPr="0072142F">
        <w:t>ского</w:t>
      </w:r>
      <w:r w:rsidR="00EA14D6" w:rsidRPr="0072142F">
        <w:t xml:space="preserve"> сельского</w:t>
      </w:r>
      <w:r w:rsidRPr="0072142F">
        <w:t xml:space="preserve"> поселения в течение календарного года наблюдаются различные опасные природные явления, последствия от которых могут привести к возникновению ЧС. На территории поселения возможны такие ЧС природного характера, как лесные пожары, подтопления, опасные метеорологические явления.</w:t>
      </w:r>
    </w:p>
    <w:p w14:paraId="6720213F" w14:textId="77777777" w:rsidR="000739D9" w:rsidRPr="0072142F" w:rsidRDefault="000739D9" w:rsidP="004E4E17">
      <w:pPr>
        <w:pStyle w:val="140"/>
        <w:rPr>
          <w:lang w:eastAsia="ru-RU"/>
        </w:rPr>
      </w:pPr>
      <w:r w:rsidRPr="0072142F">
        <w:rPr>
          <w:lang w:eastAsia="ru-RU"/>
        </w:rPr>
        <w:t>В соответствии с ГОСТ Р 22.0.06-95 «Безопасность в чрезвычайных ситуациях. Источники природных чрезвычайных ситуаций. Поражающие факторы. Номенклатура параметров поражающих воздействий» на рассматриваемой территории возможны следующие чрезвычайные ситуации природного характера, представлена ниже (Таблица 12.</w:t>
      </w:r>
      <w:r w:rsidR="00EA14D6" w:rsidRPr="0072142F">
        <w:rPr>
          <w:lang w:eastAsia="ru-RU"/>
        </w:rPr>
        <w:t>3</w:t>
      </w:r>
      <w:r w:rsidR="001465BF" w:rsidRPr="0072142F">
        <w:rPr>
          <w:lang w:eastAsia="ru-RU"/>
        </w:rPr>
        <w:t>)</w:t>
      </w:r>
      <w:r w:rsidRPr="0072142F">
        <w:rPr>
          <w:lang w:eastAsia="ru-RU"/>
        </w:rPr>
        <w:t>.</w:t>
      </w:r>
    </w:p>
    <w:p w14:paraId="130DA2A4" w14:textId="0102E0C3" w:rsidR="000739D9" w:rsidRPr="0072142F" w:rsidRDefault="000739D9" w:rsidP="0081536C">
      <w:pPr>
        <w:pStyle w:val="140"/>
        <w:spacing w:before="240"/>
        <w:contextualSpacing w:val="0"/>
        <w:jc w:val="center"/>
        <w:rPr>
          <w:rFonts w:eastAsiaTheme="minorEastAsia"/>
        </w:rPr>
      </w:pPr>
      <w:bookmarkStart w:id="126" w:name="_Ref406765688"/>
      <w:r w:rsidRPr="0072142F">
        <w:rPr>
          <w:rFonts w:eastAsiaTheme="minorEastAsia"/>
        </w:rPr>
        <w:lastRenderedPageBreak/>
        <w:t xml:space="preserve">Таблица </w:t>
      </w:r>
      <w:bookmarkEnd w:id="126"/>
      <w:r w:rsidRPr="0072142F">
        <w:rPr>
          <w:rFonts w:eastAsiaTheme="minorEastAsia"/>
        </w:rPr>
        <w:t>12.</w:t>
      </w:r>
      <w:r w:rsidR="00EA14D6" w:rsidRPr="0072142F">
        <w:rPr>
          <w:rFonts w:eastAsiaTheme="minorEastAsia"/>
        </w:rPr>
        <w:t>3</w:t>
      </w:r>
      <w:r w:rsidRPr="0072142F">
        <w:rPr>
          <w:rFonts w:eastAsiaTheme="minorEastAsia"/>
        </w:rPr>
        <w:t xml:space="preserve"> Возможные чрезвычайные ситуации природного характера на проектируемой территории</w:t>
      </w:r>
    </w:p>
    <w:tbl>
      <w:tblPr>
        <w:tblW w:w="9646" w:type="dxa"/>
        <w:jc w:val="center"/>
        <w:tblLayout w:type="fixed"/>
        <w:tblLook w:val="0000" w:firstRow="0" w:lastRow="0" w:firstColumn="0" w:lastColumn="0" w:noHBand="0" w:noVBand="0"/>
      </w:tblPr>
      <w:tblGrid>
        <w:gridCol w:w="1079"/>
        <w:gridCol w:w="2328"/>
        <w:gridCol w:w="2551"/>
        <w:gridCol w:w="3688"/>
      </w:tblGrid>
      <w:tr w:rsidR="000739D9" w:rsidRPr="0072142F" w14:paraId="19003471" w14:textId="77777777" w:rsidTr="00670E4A">
        <w:trPr>
          <w:cantSplit/>
          <w:trHeight w:val="20"/>
          <w:tblHeader/>
          <w:jc w:val="center"/>
        </w:trPr>
        <w:tc>
          <w:tcPr>
            <w:tcW w:w="1079" w:type="dxa"/>
            <w:tcBorders>
              <w:top w:val="single" w:sz="4" w:space="0" w:color="000000"/>
              <w:left w:val="single" w:sz="4" w:space="0" w:color="000000"/>
              <w:bottom w:val="single" w:sz="4" w:space="0" w:color="000000"/>
            </w:tcBorders>
            <w:vAlign w:val="center"/>
          </w:tcPr>
          <w:p w14:paraId="62D3FA61" w14:textId="77777777" w:rsidR="000739D9" w:rsidRPr="0072142F" w:rsidRDefault="000739D9" w:rsidP="008A181F">
            <w:pPr>
              <w:pStyle w:val="ConsPlusNormal"/>
              <w:rPr>
                <w:rFonts w:eastAsia="Calibri"/>
              </w:rPr>
            </w:pPr>
            <w:r w:rsidRPr="0072142F">
              <w:rPr>
                <w:rFonts w:eastAsia="Calibri"/>
              </w:rPr>
              <w:t>№ п/п</w:t>
            </w:r>
          </w:p>
        </w:tc>
        <w:tc>
          <w:tcPr>
            <w:tcW w:w="2328" w:type="dxa"/>
            <w:tcBorders>
              <w:top w:val="single" w:sz="4" w:space="0" w:color="000000"/>
              <w:left w:val="single" w:sz="4" w:space="0" w:color="000000"/>
              <w:bottom w:val="single" w:sz="4" w:space="0" w:color="000000"/>
            </w:tcBorders>
            <w:vAlign w:val="center"/>
          </w:tcPr>
          <w:p w14:paraId="7939469B" w14:textId="77777777" w:rsidR="000739D9" w:rsidRPr="0072142F" w:rsidRDefault="000739D9" w:rsidP="008A181F">
            <w:pPr>
              <w:pStyle w:val="ConsPlusNormal"/>
              <w:rPr>
                <w:rFonts w:eastAsia="Calibri"/>
              </w:rPr>
            </w:pPr>
            <w:r w:rsidRPr="0072142F">
              <w:rPr>
                <w:rFonts w:eastAsia="Calibri"/>
              </w:rPr>
              <w:t>Источник природной ЧС</w:t>
            </w:r>
          </w:p>
        </w:tc>
        <w:tc>
          <w:tcPr>
            <w:tcW w:w="2551" w:type="dxa"/>
            <w:tcBorders>
              <w:top w:val="single" w:sz="4" w:space="0" w:color="000000"/>
              <w:left w:val="single" w:sz="4" w:space="0" w:color="000000"/>
              <w:bottom w:val="single" w:sz="4" w:space="0" w:color="000000"/>
            </w:tcBorders>
            <w:vAlign w:val="center"/>
          </w:tcPr>
          <w:p w14:paraId="2556B3AD" w14:textId="77777777" w:rsidR="000739D9" w:rsidRPr="0072142F" w:rsidRDefault="000739D9" w:rsidP="008A181F">
            <w:pPr>
              <w:pStyle w:val="ConsPlusNormal"/>
              <w:rPr>
                <w:rFonts w:eastAsia="Calibri"/>
              </w:rPr>
            </w:pPr>
            <w:r w:rsidRPr="0072142F">
              <w:rPr>
                <w:rFonts w:eastAsia="Calibri"/>
              </w:rPr>
              <w:t>Наименование поражающего фактора</w:t>
            </w:r>
          </w:p>
        </w:tc>
        <w:tc>
          <w:tcPr>
            <w:tcW w:w="3688" w:type="dxa"/>
            <w:tcBorders>
              <w:top w:val="single" w:sz="4" w:space="0" w:color="000000"/>
              <w:left w:val="single" w:sz="4" w:space="0" w:color="000000"/>
              <w:bottom w:val="single" w:sz="4" w:space="0" w:color="000000"/>
              <w:right w:val="single" w:sz="4" w:space="0" w:color="000000"/>
            </w:tcBorders>
            <w:vAlign w:val="center"/>
          </w:tcPr>
          <w:p w14:paraId="0A37C7FF" w14:textId="77777777" w:rsidR="000739D9" w:rsidRPr="0072142F" w:rsidRDefault="000739D9" w:rsidP="008A181F">
            <w:pPr>
              <w:pStyle w:val="ConsPlusNormal"/>
              <w:rPr>
                <w:rFonts w:eastAsia="Calibri"/>
              </w:rPr>
            </w:pPr>
            <w:r w:rsidRPr="0072142F">
              <w:rPr>
                <w:rFonts w:eastAsia="Calibri"/>
              </w:rPr>
              <w:t>Характер действия, проявления поражающего фактора источника природной ЧС</w:t>
            </w:r>
          </w:p>
        </w:tc>
      </w:tr>
      <w:tr w:rsidR="000739D9" w:rsidRPr="0072142F" w14:paraId="6F5DF0A0" w14:textId="77777777" w:rsidTr="00670E4A">
        <w:trPr>
          <w:cantSplit/>
          <w:trHeight w:val="20"/>
          <w:jc w:val="center"/>
        </w:trPr>
        <w:tc>
          <w:tcPr>
            <w:tcW w:w="9646" w:type="dxa"/>
            <w:gridSpan w:val="4"/>
            <w:tcBorders>
              <w:top w:val="single" w:sz="4" w:space="0" w:color="000000"/>
              <w:left w:val="single" w:sz="4" w:space="0" w:color="000000"/>
              <w:bottom w:val="single" w:sz="4" w:space="0" w:color="000000"/>
              <w:right w:val="single" w:sz="4" w:space="0" w:color="000000"/>
            </w:tcBorders>
            <w:vAlign w:val="center"/>
          </w:tcPr>
          <w:p w14:paraId="37E88C5F" w14:textId="77777777" w:rsidR="000739D9" w:rsidRPr="0072142F" w:rsidRDefault="000739D9" w:rsidP="008A181F">
            <w:pPr>
              <w:pStyle w:val="ConsPlusNormal"/>
              <w:jc w:val="center"/>
              <w:rPr>
                <w:rFonts w:eastAsia="Calibri"/>
                <w:b/>
              </w:rPr>
            </w:pPr>
            <w:r w:rsidRPr="0072142F">
              <w:rPr>
                <w:rFonts w:eastAsia="Calibri"/>
                <w:b/>
              </w:rPr>
              <w:t>Опасные гидрологические явления и процессы</w:t>
            </w:r>
          </w:p>
        </w:tc>
      </w:tr>
      <w:tr w:rsidR="000739D9" w:rsidRPr="0072142F" w14:paraId="0E0A2FFB" w14:textId="77777777" w:rsidTr="00670E4A">
        <w:trPr>
          <w:cantSplit/>
          <w:trHeight w:val="20"/>
          <w:jc w:val="center"/>
        </w:trPr>
        <w:tc>
          <w:tcPr>
            <w:tcW w:w="1079" w:type="dxa"/>
            <w:tcBorders>
              <w:left w:val="single" w:sz="4" w:space="0" w:color="000000"/>
              <w:bottom w:val="single" w:sz="4" w:space="0" w:color="000000"/>
            </w:tcBorders>
            <w:vAlign w:val="center"/>
          </w:tcPr>
          <w:p w14:paraId="01E51B59" w14:textId="77777777" w:rsidR="000739D9" w:rsidRPr="0072142F" w:rsidRDefault="000739D9" w:rsidP="008A181F">
            <w:pPr>
              <w:pStyle w:val="ConsPlusNormal"/>
              <w:rPr>
                <w:rFonts w:eastAsia="Calibri"/>
              </w:rPr>
            </w:pPr>
            <w:r w:rsidRPr="0072142F">
              <w:rPr>
                <w:rFonts w:eastAsia="Calibri"/>
              </w:rPr>
              <w:t>1.1.1</w:t>
            </w:r>
          </w:p>
        </w:tc>
        <w:tc>
          <w:tcPr>
            <w:tcW w:w="2328" w:type="dxa"/>
            <w:tcBorders>
              <w:left w:val="single" w:sz="4" w:space="0" w:color="000000"/>
              <w:bottom w:val="single" w:sz="4" w:space="0" w:color="000000"/>
            </w:tcBorders>
            <w:vAlign w:val="center"/>
          </w:tcPr>
          <w:p w14:paraId="4D56C421" w14:textId="77777777" w:rsidR="000739D9" w:rsidRPr="0072142F" w:rsidRDefault="000739D9" w:rsidP="008A181F">
            <w:pPr>
              <w:pStyle w:val="ConsPlusNormal"/>
              <w:rPr>
                <w:rFonts w:eastAsia="Calibri"/>
              </w:rPr>
            </w:pPr>
            <w:r w:rsidRPr="0072142F">
              <w:rPr>
                <w:rFonts w:eastAsia="Calibri"/>
              </w:rPr>
              <w:t>Половодье</w:t>
            </w:r>
          </w:p>
        </w:tc>
        <w:tc>
          <w:tcPr>
            <w:tcW w:w="2551" w:type="dxa"/>
            <w:tcBorders>
              <w:top w:val="single" w:sz="4" w:space="0" w:color="000000"/>
              <w:left w:val="single" w:sz="4" w:space="0" w:color="000000"/>
              <w:bottom w:val="single" w:sz="4" w:space="0" w:color="000000"/>
            </w:tcBorders>
            <w:vAlign w:val="center"/>
          </w:tcPr>
          <w:p w14:paraId="14AEF292" w14:textId="77777777" w:rsidR="000739D9" w:rsidRPr="0072142F" w:rsidRDefault="000739D9" w:rsidP="008A181F">
            <w:pPr>
              <w:pStyle w:val="ConsPlusNormal"/>
              <w:rPr>
                <w:rFonts w:eastAsia="Calibri"/>
              </w:rPr>
            </w:pPr>
            <w:r w:rsidRPr="0072142F">
              <w:rPr>
                <w:rFonts w:eastAsia="Calibri"/>
              </w:rPr>
              <w:t>Гидродинамический</w:t>
            </w:r>
          </w:p>
        </w:tc>
        <w:tc>
          <w:tcPr>
            <w:tcW w:w="3688" w:type="dxa"/>
            <w:tcBorders>
              <w:top w:val="single" w:sz="4" w:space="0" w:color="000000"/>
              <w:left w:val="single" w:sz="4" w:space="0" w:color="000000"/>
              <w:bottom w:val="single" w:sz="4" w:space="0" w:color="000000"/>
              <w:right w:val="single" w:sz="4" w:space="0" w:color="000000"/>
            </w:tcBorders>
            <w:vAlign w:val="center"/>
          </w:tcPr>
          <w:p w14:paraId="169C8795" w14:textId="77777777" w:rsidR="000739D9" w:rsidRPr="0072142F" w:rsidRDefault="000739D9" w:rsidP="008A181F">
            <w:pPr>
              <w:pStyle w:val="ConsPlusNormal"/>
              <w:rPr>
                <w:rFonts w:eastAsia="Calibri"/>
              </w:rPr>
            </w:pPr>
            <w:r w:rsidRPr="0072142F">
              <w:rPr>
                <w:rFonts w:eastAsia="Calibri"/>
              </w:rPr>
              <w:t>Поток (течение) воды</w:t>
            </w:r>
          </w:p>
        </w:tc>
      </w:tr>
      <w:tr w:rsidR="000739D9" w:rsidRPr="0072142F" w14:paraId="1F4975D4" w14:textId="77777777" w:rsidTr="00670E4A">
        <w:trPr>
          <w:cantSplit/>
          <w:trHeight w:val="20"/>
          <w:jc w:val="center"/>
        </w:trPr>
        <w:tc>
          <w:tcPr>
            <w:tcW w:w="1079" w:type="dxa"/>
            <w:tcBorders>
              <w:left w:val="single" w:sz="4" w:space="0" w:color="000000"/>
              <w:bottom w:val="single" w:sz="4" w:space="0" w:color="000000"/>
            </w:tcBorders>
            <w:vAlign w:val="center"/>
          </w:tcPr>
          <w:p w14:paraId="37DF6349" w14:textId="77777777" w:rsidR="000739D9" w:rsidRPr="0072142F" w:rsidRDefault="000739D9" w:rsidP="008A181F">
            <w:pPr>
              <w:pStyle w:val="ConsPlusNormal"/>
              <w:rPr>
                <w:rFonts w:eastAsia="Calibri"/>
              </w:rPr>
            </w:pPr>
            <w:r w:rsidRPr="0072142F">
              <w:rPr>
                <w:rFonts w:eastAsia="Calibri"/>
              </w:rPr>
              <w:t>1.1.2</w:t>
            </w:r>
          </w:p>
        </w:tc>
        <w:tc>
          <w:tcPr>
            <w:tcW w:w="2328" w:type="dxa"/>
            <w:tcBorders>
              <w:left w:val="single" w:sz="4" w:space="0" w:color="000000"/>
              <w:bottom w:val="single" w:sz="4" w:space="0" w:color="000000"/>
            </w:tcBorders>
            <w:vAlign w:val="center"/>
          </w:tcPr>
          <w:p w14:paraId="0FF0BCB7" w14:textId="77777777" w:rsidR="000739D9" w:rsidRPr="0072142F" w:rsidRDefault="000739D9" w:rsidP="008A181F">
            <w:pPr>
              <w:pStyle w:val="ConsPlusNormal"/>
              <w:rPr>
                <w:rFonts w:eastAsia="Calibri"/>
              </w:rPr>
            </w:pPr>
            <w:r w:rsidRPr="0072142F">
              <w:rPr>
                <w:rFonts w:eastAsia="Calibri"/>
              </w:rPr>
              <w:t>Паводок</w:t>
            </w:r>
          </w:p>
        </w:tc>
        <w:tc>
          <w:tcPr>
            <w:tcW w:w="2551" w:type="dxa"/>
            <w:tcBorders>
              <w:top w:val="single" w:sz="4" w:space="0" w:color="000000"/>
              <w:left w:val="single" w:sz="4" w:space="0" w:color="000000"/>
              <w:bottom w:val="single" w:sz="4" w:space="0" w:color="000000"/>
            </w:tcBorders>
            <w:vAlign w:val="center"/>
          </w:tcPr>
          <w:p w14:paraId="2184801D" w14:textId="77777777" w:rsidR="000739D9" w:rsidRPr="0072142F" w:rsidRDefault="000739D9" w:rsidP="008A181F">
            <w:pPr>
              <w:pStyle w:val="ConsPlusNormal"/>
              <w:rPr>
                <w:rFonts w:eastAsia="Calibri"/>
              </w:rPr>
            </w:pPr>
            <w:r w:rsidRPr="0072142F">
              <w:rPr>
                <w:rFonts w:eastAsia="Calibri"/>
              </w:rPr>
              <w:t>Гидрохимический</w:t>
            </w:r>
          </w:p>
        </w:tc>
        <w:tc>
          <w:tcPr>
            <w:tcW w:w="3688" w:type="dxa"/>
            <w:tcBorders>
              <w:top w:val="single" w:sz="4" w:space="0" w:color="000000"/>
              <w:left w:val="single" w:sz="4" w:space="0" w:color="000000"/>
              <w:bottom w:val="single" w:sz="4" w:space="0" w:color="000000"/>
              <w:right w:val="single" w:sz="4" w:space="0" w:color="000000"/>
            </w:tcBorders>
            <w:vAlign w:val="center"/>
          </w:tcPr>
          <w:p w14:paraId="7333A4E2" w14:textId="77777777" w:rsidR="000739D9" w:rsidRPr="0072142F" w:rsidRDefault="000739D9" w:rsidP="008A181F">
            <w:pPr>
              <w:pStyle w:val="ConsPlusNormal"/>
              <w:rPr>
                <w:rFonts w:eastAsia="Calibri"/>
              </w:rPr>
            </w:pPr>
            <w:r w:rsidRPr="0072142F">
              <w:rPr>
                <w:rFonts w:eastAsia="Calibri"/>
              </w:rPr>
              <w:t>Загрязнение гидросферы, почв, грунтов</w:t>
            </w:r>
          </w:p>
        </w:tc>
      </w:tr>
      <w:tr w:rsidR="000739D9" w:rsidRPr="0072142F" w14:paraId="2D0812B8" w14:textId="77777777" w:rsidTr="00670E4A">
        <w:trPr>
          <w:cantSplit/>
          <w:trHeight w:val="20"/>
          <w:jc w:val="center"/>
        </w:trPr>
        <w:tc>
          <w:tcPr>
            <w:tcW w:w="9646" w:type="dxa"/>
            <w:gridSpan w:val="4"/>
            <w:tcBorders>
              <w:top w:val="single" w:sz="4" w:space="0" w:color="000000"/>
              <w:left w:val="single" w:sz="4" w:space="0" w:color="000000"/>
              <w:bottom w:val="single" w:sz="4" w:space="0" w:color="000000"/>
              <w:right w:val="single" w:sz="4" w:space="0" w:color="000000"/>
            </w:tcBorders>
            <w:vAlign w:val="center"/>
          </w:tcPr>
          <w:p w14:paraId="603A0614" w14:textId="77777777" w:rsidR="000739D9" w:rsidRPr="0072142F" w:rsidRDefault="000739D9" w:rsidP="008A181F">
            <w:pPr>
              <w:pStyle w:val="ConsPlusNormal"/>
              <w:jc w:val="center"/>
              <w:rPr>
                <w:rFonts w:eastAsia="Calibri"/>
                <w:b/>
              </w:rPr>
            </w:pPr>
            <w:r w:rsidRPr="0072142F">
              <w:rPr>
                <w:rFonts w:eastAsia="Calibri"/>
                <w:b/>
              </w:rPr>
              <w:t>Опасные метеорологические явления и процессы</w:t>
            </w:r>
          </w:p>
        </w:tc>
      </w:tr>
      <w:tr w:rsidR="000739D9" w:rsidRPr="0072142F" w14:paraId="58C7CAB3" w14:textId="77777777" w:rsidTr="00670E4A">
        <w:trPr>
          <w:cantSplit/>
          <w:trHeight w:val="20"/>
          <w:jc w:val="center"/>
        </w:trPr>
        <w:tc>
          <w:tcPr>
            <w:tcW w:w="1079" w:type="dxa"/>
            <w:tcBorders>
              <w:top w:val="single" w:sz="4" w:space="0" w:color="000000"/>
              <w:left w:val="single" w:sz="4" w:space="0" w:color="000000"/>
              <w:bottom w:val="single" w:sz="4" w:space="0" w:color="000000"/>
            </w:tcBorders>
            <w:vAlign w:val="center"/>
          </w:tcPr>
          <w:p w14:paraId="29C2F470" w14:textId="77777777" w:rsidR="000739D9" w:rsidRPr="0072142F" w:rsidRDefault="000739D9" w:rsidP="008A181F">
            <w:pPr>
              <w:pStyle w:val="ConsPlusNormal"/>
              <w:rPr>
                <w:rFonts w:eastAsia="Calibri"/>
              </w:rPr>
            </w:pPr>
            <w:r w:rsidRPr="0072142F">
              <w:rPr>
                <w:rFonts w:eastAsia="Calibri"/>
              </w:rPr>
              <w:t>2.1</w:t>
            </w:r>
          </w:p>
        </w:tc>
        <w:tc>
          <w:tcPr>
            <w:tcW w:w="2328" w:type="dxa"/>
            <w:tcBorders>
              <w:top w:val="single" w:sz="4" w:space="0" w:color="000000"/>
              <w:left w:val="single" w:sz="4" w:space="0" w:color="000000"/>
              <w:bottom w:val="single" w:sz="4" w:space="0" w:color="000000"/>
            </w:tcBorders>
            <w:vAlign w:val="center"/>
          </w:tcPr>
          <w:p w14:paraId="37282D20" w14:textId="77777777" w:rsidR="000739D9" w:rsidRPr="0072142F" w:rsidRDefault="000739D9" w:rsidP="008A181F">
            <w:pPr>
              <w:pStyle w:val="ConsPlusNormal"/>
              <w:rPr>
                <w:rFonts w:eastAsia="Calibri"/>
              </w:rPr>
            </w:pPr>
            <w:r w:rsidRPr="0072142F">
              <w:t>Сильный ветер (шторм, шквал, ураган)</w:t>
            </w:r>
          </w:p>
        </w:tc>
        <w:tc>
          <w:tcPr>
            <w:tcW w:w="2551" w:type="dxa"/>
            <w:tcBorders>
              <w:top w:val="single" w:sz="4" w:space="0" w:color="000000"/>
              <w:left w:val="single" w:sz="4" w:space="0" w:color="000000"/>
              <w:bottom w:val="single" w:sz="4" w:space="0" w:color="000000"/>
            </w:tcBorders>
            <w:vAlign w:val="center"/>
          </w:tcPr>
          <w:p w14:paraId="1B58068F" w14:textId="77777777" w:rsidR="000739D9" w:rsidRPr="0072142F" w:rsidRDefault="000739D9" w:rsidP="008A181F">
            <w:pPr>
              <w:pStyle w:val="ConsPlusNormal"/>
              <w:rPr>
                <w:rFonts w:eastAsia="Calibri"/>
              </w:rPr>
            </w:pPr>
            <w:r w:rsidRPr="0072142F">
              <w:rPr>
                <w:rFonts w:eastAsia="Calibri"/>
              </w:rPr>
              <w:t>Аэродинамический</w:t>
            </w:r>
          </w:p>
        </w:tc>
        <w:tc>
          <w:tcPr>
            <w:tcW w:w="3688" w:type="dxa"/>
            <w:tcBorders>
              <w:top w:val="single" w:sz="4" w:space="0" w:color="000000"/>
              <w:left w:val="single" w:sz="4" w:space="0" w:color="000000"/>
              <w:bottom w:val="single" w:sz="4" w:space="0" w:color="000000"/>
              <w:right w:val="single" w:sz="4" w:space="0" w:color="000000"/>
            </w:tcBorders>
            <w:vAlign w:val="center"/>
          </w:tcPr>
          <w:p w14:paraId="1B005EF0" w14:textId="77777777" w:rsidR="000739D9" w:rsidRPr="0072142F" w:rsidRDefault="000739D9" w:rsidP="008A181F">
            <w:pPr>
              <w:pStyle w:val="ConsPlusNormal"/>
              <w:rPr>
                <w:rFonts w:eastAsia="Calibri"/>
              </w:rPr>
            </w:pPr>
            <w:r w:rsidRPr="0072142F">
              <w:rPr>
                <w:rFonts w:eastAsia="Calibri"/>
              </w:rPr>
              <w:t>Ветровой поток</w:t>
            </w:r>
          </w:p>
          <w:p w14:paraId="7846DF7F" w14:textId="77777777" w:rsidR="000739D9" w:rsidRPr="0072142F" w:rsidRDefault="000739D9" w:rsidP="008A181F">
            <w:pPr>
              <w:pStyle w:val="ConsPlusNormal"/>
              <w:rPr>
                <w:rFonts w:eastAsia="Calibri"/>
              </w:rPr>
            </w:pPr>
            <w:r w:rsidRPr="0072142F">
              <w:rPr>
                <w:rFonts w:eastAsia="Calibri"/>
              </w:rPr>
              <w:t>Ветровая нагрузка</w:t>
            </w:r>
          </w:p>
          <w:p w14:paraId="51F901D3" w14:textId="77777777" w:rsidR="000739D9" w:rsidRPr="0072142F" w:rsidRDefault="000739D9" w:rsidP="008A181F">
            <w:pPr>
              <w:pStyle w:val="ConsPlusNormal"/>
              <w:rPr>
                <w:rFonts w:eastAsia="Calibri"/>
              </w:rPr>
            </w:pPr>
            <w:r w:rsidRPr="0072142F">
              <w:rPr>
                <w:rFonts w:eastAsia="Calibri"/>
              </w:rPr>
              <w:t>Аэродинамическое давление Вибрация</w:t>
            </w:r>
          </w:p>
        </w:tc>
      </w:tr>
      <w:tr w:rsidR="000739D9" w:rsidRPr="0072142F" w14:paraId="2F438020" w14:textId="77777777" w:rsidTr="00670E4A">
        <w:trPr>
          <w:cantSplit/>
          <w:trHeight w:val="20"/>
          <w:jc w:val="center"/>
        </w:trPr>
        <w:tc>
          <w:tcPr>
            <w:tcW w:w="1079" w:type="dxa"/>
            <w:tcBorders>
              <w:top w:val="single" w:sz="4" w:space="0" w:color="000000"/>
              <w:left w:val="single" w:sz="4" w:space="0" w:color="000000"/>
              <w:bottom w:val="single" w:sz="4" w:space="0" w:color="000000"/>
            </w:tcBorders>
            <w:vAlign w:val="center"/>
          </w:tcPr>
          <w:p w14:paraId="03B82712" w14:textId="77777777" w:rsidR="000739D9" w:rsidRPr="0072142F" w:rsidRDefault="000739D9" w:rsidP="008A181F">
            <w:pPr>
              <w:pStyle w:val="ConsPlusNormal"/>
              <w:rPr>
                <w:rFonts w:eastAsia="Calibri"/>
              </w:rPr>
            </w:pPr>
            <w:r w:rsidRPr="0072142F">
              <w:rPr>
                <w:rFonts w:eastAsia="Calibri"/>
              </w:rPr>
              <w:t>2.2</w:t>
            </w:r>
          </w:p>
        </w:tc>
        <w:tc>
          <w:tcPr>
            <w:tcW w:w="2328" w:type="dxa"/>
            <w:tcBorders>
              <w:top w:val="single" w:sz="4" w:space="0" w:color="000000"/>
              <w:left w:val="single" w:sz="4" w:space="0" w:color="000000"/>
              <w:bottom w:val="single" w:sz="4" w:space="0" w:color="000000"/>
            </w:tcBorders>
            <w:vAlign w:val="center"/>
          </w:tcPr>
          <w:p w14:paraId="4ABFA28C" w14:textId="77777777" w:rsidR="000739D9" w:rsidRPr="0072142F" w:rsidRDefault="000739D9" w:rsidP="008A181F">
            <w:pPr>
              <w:pStyle w:val="ConsPlusNormal"/>
            </w:pPr>
            <w:r w:rsidRPr="0072142F">
              <w:t>Сильные осадки</w:t>
            </w:r>
          </w:p>
        </w:tc>
        <w:tc>
          <w:tcPr>
            <w:tcW w:w="2551" w:type="dxa"/>
            <w:tcBorders>
              <w:top w:val="single" w:sz="4" w:space="0" w:color="000000"/>
              <w:left w:val="single" w:sz="4" w:space="0" w:color="000000"/>
              <w:bottom w:val="single" w:sz="4" w:space="0" w:color="000000"/>
            </w:tcBorders>
            <w:vAlign w:val="center"/>
          </w:tcPr>
          <w:p w14:paraId="34CBB9DD" w14:textId="77777777" w:rsidR="000739D9" w:rsidRPr="0072142F" w:rsidRDefault="000739D9" w:rsidP="008A181F">
            <w:pPr>
              <w:pStyle w:val="ConsPlusNormal"/>
              <w:rPr>
                <w:rFonts w:eastAsia="Calibri"/>
              </w:rPr>
            </w:pPr>
          </w:p>
        </w:tc>
        <w:tc>
          <w:tcPr>
            <w:tcW w:w="3688" w:type="dxa"/>
            <w:tcBorders>
              <w:top w:val="single" w:sz="4" w:space="0" w:color="000000"/>
              <w:left w:val="single" w:sz="4" w:space="0" w:color="000000"/>
              <w:bottom w:val="single" w:sz="4" w:space="0" w:color="000000"/>
              <w:right w:val="single" w:sz="4" w:space="0" w:color="000000"/>
            </w:tcBorders>
            <w:vAlign w:val="center"/>
          </w:tcPr>
          <w:p w14:paraId="06A6276F" w14:textId="77777777" w:rsidR="000739D9" w:rsidRPr="0072142F" w:rsidRDefault="000739D9" w:rsidP="008A181F">
            <w:pPr>
              <w:pStyle w:val="ConsPlusNormal"/>
              <w:rPr>
                <w:rFonts w:eastAsia="Calibri"/>
              </w:rPr>
            </w:pPr>
          </w:p>
        </w:tc>
      </w:tr>
      <w:tr w:rsidR="000739D9" w:rsidRPr="0072142F" w14:paraId="3E2E7022" w14:textId="77777777" w:rsidTr="00670E4A">
        <w:trPr>
          <w:cantSplit/>
          <w:trHeight w:val="20"/>
          <w:jc w:val="center"/>
        </w:trPr>
        <w:tc>
          <w:tcPr>
            <w:tcW w:w="1079" w:type="dxa"/>
            <w:tcBorders>
              <w:top w:val="single" w:sz="4" w:space="0" w:color="000000"/>
              <w:left w:val="single" w:sz="4" w:space="0" w:color="000000"/>
              <w:bottom w:val="single" w:sz="4" w:space="0" w:color="000000"/>
            </w:tcBorders>
            <w:vAlign w:val="center"/>
          </w:tcPr>
          <w:p w14:paraId="4B972B4F" w14:textId="77777777" w:rsidR="000739D9" w:rsidRPr="0072142F" w:rsidRDefault="000739D9" w:rsidP="008A181F">
            <w:pPr>
              <w:pStyle w:val="ConsPlusNormal"/>
              <w:rPr>
                <w:rFonts w:eastAsia="Calibri"/>
              </w:rPr>
            </w:pPr>
            <w:r w:rsidRPr="0072142F">
              <w:rPr>
                <w:rFonts w:eastAsia="Calibri"/>
              </w:rPr>
              <w:t>2.2.1.</w:t>
            </w:r>
          </w:p>
        </w:tc>
        <w:tc>
          <w:tcPr>
            <w:tcW w:w="2328" w:type="dxa"/>
            <w:tcBorders>
              <w:top w:val="single" w:sz="4" w:space="0" w:color="000000"/>
              <w:left w:val="single" w:sz="4" w:space="0" w:color="000000"/>
              <w:bottom w:val="single" w:sz="4" w:space="0" w:color="000000"/>
            </w:tcBorders>
            <w:vAlign w:val="center"/>
          </w:tcPr>
          <w:p w14:paraId="01654DD2" w14:textId="77777777" w:rsidR="000739D9" w:rsidRPr="0072142F" w:rsidRDefault="000739D9" w:rsidP="008A181F">
            <w:pPr>
              <w:pStyle w:val="ConsPlusNormal"/>
            </w:pPr>
            <w:r w:rsidRPr="0072142F">
              <w:t>Продолжительный дождь (ливень)</w:t>
            </w:r>
          </w:p>
        </w:tc>
        <w:tc>
          <w:tcPr>
            <w:tcW w:w="2551" w:type="dxa"/>
            <w:tcBorders>
              <w:top w:val="single" w:sz="4" w:space="0" w:color="000000"/>
              <w:left w:val="single" w:sz="4" w:space="0" w:color="000000"/>
              <w:bottom w:val="single" w:sz="4" w:space="0" w:color="000000"/>
            </w:tcBorders>
            <w:vAlign w:val="center"/>
          </w:tcPr>
          <w:p w14:paraId="266715C8" w14:textId="77777777" w:rsidR="000739D9" w:rsidRPr="0072142F" w:rsidRDefault="000739D9" w:rsidP="008A181F">
            <w:pPr>
              <w:pStyle w:val="ConsPlusNormal"/>
            </w:pPr>
            <w:r w:rsidRPr="0072142F">
              <w:t>Гидродинамический</w:t>
            </w:r>
          </w:p>
        </w:tc>
        <w:tc>
          <w:tcPr>
            <w:tcW w:w="3688" w:type="dxa"/>
            <w:tcBorders>
              <w:top w:val="single" w:sz="4" w:space="0" w:color="000000"/>
              <w:left w:val="single" w:sz="4" w:space="0" w:color="000000"/>
              <w:bottom w:val="single" w:sz="4" w:space="0" w:color="000000"/>
              <w:right w:val="single" w:sz="4" w:space="0" w:color="000000"/>
            </w:tcBorders>
            <w:vAlign w:val="center"/>
          </w:tcPr>
          <w:p w14:paraId="5BBB5EBD" w14:textId="77777777" w:rsidR="000739D9" w:rsidRPr="0072142F" w:rsidRDefault="000739D9" w:rsidP="008A181F">
            <w:pPr>
              <w:pStyle w:val="ConsPlusNormal"/>
            </w:pPr>
            <w:r w:rsidRPr="0072142F">
              <w:t>Поток (течение) воды</w:t>
            </w:r>
          </w:p>
        </w:tc>
      </w:tr>
      <w:tr w:rsidR="000739D9" w:rsidRPr="0072142F" w14:paraId="08A3154A" w14:textId="77777777" w:rsidTr="00670E4A">
        <w:trPr>
          <w:cantSplit/>
          <w:trHeight w:val="20"/>
          <w:jc w:val="center"/>
        </w:trPr>
        <w:tc>
          <w:tcPr>
            <w:tcW w:w="1079" w:type="dxa"/>
            <w:tcBorders>
              <w:top w:val="single" w:sz="4" w:space="0" w:color="000000"/>
              <w:left w:val="single" w:sz="4" w:space="0" w:color="000000"/>
              <w:bottom w:val="single" w:sz="4" w:space="0" w:color="000000"/>
            </w:tcBorders>
            <w:vAlign w:val="center"/>
          </w:tcPr>
          <w:p w14:paraId="1690A710" w14:textId="77777777" w:rsidR="000739D9" w:rsidRPr="0072142F" w:rsidRDefault="000739D9" w:rsidP="008A181F">
            <w:pPr>
              <w:pStyle w:val="ConsPlusNormal"/>
              <w:rPr>
                <w:rFonts w:eastAsia="Calibri"/>
              </w:rPr>
            </w:pPr>
            <w:r w:rsidRPr="0072142F">
              <w:rPr>
                <w:rFonts w:eastAsia="Calibri"/>
              </w:rPr>
              <w:t>2.2.2.</w:t>
            </w:r>
          </w:p>
        </w:tc>
        <w:tc>
          <w:tcPr>
            <w:tcW w:w="2328" w:type="dxa"/>
            <w:tcBorders>
              <w:top w:val="single" w:sz="4" w:space="0" w:color="000000"/>
              <w:left w:val="single" w:sz="4" w:space="0" w:color="000000"/>
              <w:bottom w:val="single" w:sz="4" w:space="0" w:color="000000"/>
            </w:tcBorders>
            <w:vAlign w:val="center"/>
          </w:tcPr>
          <w:p w14:paraId="4665DB11" w14:textId="77777777" w:rsidR="000739D9" w:rsidRPr="0072142F" w:rsidRDefault="000739D9" w:rsidP="008A181F">
            <w:pPr>
              <w:pStyle w:val="ConsPlusNormal"/>
              <w:rPr>
                <w:rFonts w:eastAsia="Calibri"/>
              </w:rPr>
            </w:pPr>
            <w:r w:rsidRPr="0072142F">
              <w:rPr>
                <w:rFonts w:eastAsia="Calibri"/>
              </w:rPr>
              <w:t>Сильный снегопад</w:t>
            </w:r>
          </w:p>
        </w:tc>
        <w:tc>
          <w:tcPr>
            <w:tcW w:w="2551" w:type="dxa"/>
            <w:tcBorders>
              <w:top w:val="single" w:sz="4" w:space="0" w:color="000000"/>
              <w:left w:val="single" w:sz="4" w:space="0" w:color="000000"/>
              <w:bottom w:val="single" w:sz="4" w:space="0" w:color="000000"/>
            </w:tcBorders>
            <w:vAlign w:val="center"/>
          </w:tcPr>
          <w:p w14:paraId="4C91F53D" w14:textId="77777777" w:rsidR="000739D9" w:rsidRPr="0072142F" w:rsidRDefault="000739D9" w:rsidP="008A181F">
            <w:pPr>
              <w:pStyle w:val="ConsPlusNormal"/>
              <w:rPr>
                <w:rFonts w:eastAsia="Calibri"/>
              </w:rPr>
            </w:pPr>
            <w:r w:rsidRPr="0072142F">
              <w:rPr>
                <w:rFonts w:eastAsia="Calibri"/>
              </w:rPr>
              <w:t>Гидродинамический</w:t>
            </w:r>
          </w:p>
        </w:tc>
        <w:tc>
          <w:tcPr>
            <w:tcW w:w="3688" w:type="dxa"/>
            <w:tcBorders>
              <w:top w:val="single" w:sz="4" w:space="0" w:color="000000"/>
              <w:left w:val="single" w:sz="4" w:space="0" w:color="000000"/>
              <w:bottom w:val="single" w:sz="4" w:space="0" w:color="000000"/>
              <w:right w:val="single" w:sz="4" w:space="0" w:color="000000"/>
            </w:tcBorders>
          </w:tcPr>
          <w:p w14:paraId="167A0BBD" w14:textId="77777777" w:rsidR="000739D9" w:rsidRPr="0072142F" w:rsidRDefault="000739D9" w:rsidP="008A181F">
            <w:pPr>
              <w:pStyle w:val="ConsPlusNormal"/>
              <w:rPr>
                <w:rFonts w:eastAsia="Calibri"/>
              </w:rPr>
            </w:pPr>
            <w:r w:rsidRPr="0072142F">
              <w:rPr>
                <w:rFonts w:eastAsia="Calibri"/>
              </w:rPr>
              <w:t xml:space="preserve">Снеговая нагрузка </w:t>
            </w:r>
          </w:p>
          <w:p w14:paraId="63211EAF" w14:textId="77777777" w:rsidR="000739D9" w:rsidRPr="0072142F" w:rsidRDefault="000739D9" w:rsidP="008A181F">
            <w:pPr>
              <w:pStyle w:val="ConsPlusNormal"/>
              <w:rPr>
                <w:rFonts w:eastAsia="Calibri"/>
              </w:rPr>
            </w:pPr>
            <w:r w:rsidRPr="0072142F">
              <w:rPr>
                <w:rFonts w:eastAsia="Calibri"/>
              </w:rPr>
              <w:t>Снежные заносы</w:t>
            </w:r>
          </w:p>
        </w:tc>
      </w:tr>
      <w:tr w:rsidR="000739D9" w:rsidRPr="0072142F" w14:paraId="22AE77DE" w14:textId="77777777" w:rsidTr="00670E4A">
        <w:trPr>
          <w:cantSplit/>
          <w:trHeight w:val="20"/>
          <w:jc w:val="center"/>
        </w:trPr>
        <w:tc>
          <w:tcPr>
            <w:tcW w:w="1079" w:type="dxa"/>
            <w:tcBorders>
              <w:top w:val="single" w:sz="4" w:space="0" w:color="000000"/>
              <w:left w:val="single" w:sz="4" w:space="0" w:color="000000"/>
              <w:bottom w:val="single" w:sz="4" w:space="0" w:color="000000"/>
            </w:tcBorders>
            <w:vAlign w:val="center"/>
          </w:tcPr>
          <w:p w14:paraId="73747911" w14:textId="77777777" w:rsidR="000739D9" w:rsidRPr="0072142F" w:rsidRDefault="000739D9" w:rsidP="008A181F">
            <w:pPr>
              <w:pStyle w:val="ConsPlusNormal"/>
              <w:rPr>
                <w:rFonts w:eastAsia="Calibri"/>
              </w:rPr>
            </w:pPr>
            <w:r w:rsidRPr="0072142F">
              <w:rPr>
                <w:rFonts w:eastAsia="Calibri"/>
              </w:rPr>
              <w:t>2.2.3.</w:t>
            </w:r>
          </w:p>
        </w:tc>
        <w:tc>
          <w:tcPr>
            <w:tcW w:w="2328" w:type="dxa"/>
            <w:tcBorders>
              <w:top w:val="single" w:sz="4" w:space="0" w:color="000000"/>
              <w:left w:val="single" w:sz="4" w:space="0" w:color="000000"/>
              <w:bottom w:val="single" w:sz="4" w:space="0" w:color="000000"/>
            </w:tcBorders>
            <w:vAlign w:val="center"/>
          </w:tcPr>
          <w:p w14:paraId="5655826D" w14:textId="77777777" w:rsidR="000739D9" w:rsidRPr="0072142F" w:rsidRDefault="000739D9" w:rsidP="008A181F">
            <w:pPr>
              <w:pStyle w:val="ConsPlusNormal"/>
              <w:rPr>
                <w:rFonts w:eastAsia="Calibri"/>
              </w:rPr>
            </w:pPr>
            <w:r w:rsidRPr="0072142F">
              <w:rPr>
                <w:rFonts w:eastAsia="Calibri"/>
              </w:rPr>
              <w:t>Сильная метель</w:t>
            </w:r>
          </w:p>
        </w:tc>
        <w:tc>
          <w:tcPr>
            <w:tcW w:w="2551" w:type="dxa"/>
            <w:tcBorders>
              <w:top w:val="single" w:sz="4" w:space="0" w:color="000000"/>
              <w:left w:val="single" w:sz="4" w:space="0" w:color="000000"/>
              <w:bottom w:val="single" w:sz="4" w:space="0" w:color="000000"/>
            </w:tcBorders>
            <w:vAlign w:val="center"/>
          </w:tcPr>
          <w:p w14:paraId="2979762D" w14:textId="77777777" w:rsidR="000739D9" w:rsidRPr="0072142F" w:rsidRDefault="000739D9" w:rsidP="008A181F">
            <w:pPr>
              <w:pStyle w:val="ConsPlusNormal"/>
              <w:rPr>
                <w:rFonts w:eastAsia="Calibri"/>
              </w:rPr>
            </w:pPr>
            <w:r w:rsidRPr="0072142F">
              <w:rPr>
                <w:rFonts w:eastAsia="Calibri"/>
              </w:rPr>
              <w:t>Гидродинамический</w:t>
            </w:r>
          </w:p>
        </w:tc>
        <w:tc>
          <w:tcPr>
            <w:tcW w:w="3688" w:type="dxa"/>
            <w:tcBorders>
              <w:top w:val="single" w:sz="4" w:space="0" w:color="000000"/>
              <w:left w:val="single" w:sz="4" w:space="0" w:color="000000"/>
              <w:bottom w:val="single" w:sz="4" w:space="0" w:color="000000"/>
              <w:right w:val="single" w:sz="4" w:space="0" w:color="000000"/>
            </w:tcBorders>
          </w:tcPr>
          <w:p w14:paraId="33B76960" w14:textId="77777777" w:rsidR="000739D9" w:rsidRPr="0072142F" w:rsidRDefault="000739D9" w:rsidP="008A181F">
            <w:pPr>
              <w:pStyle w:val="ConsPlusNormal"/>
              <w:rPr>
                <w:rFonts w:eastAsia="Calibri"/>
              </w:rPr>
            </w:pPr>
            <w:r w:rsidRPr="0072142F">
              <w:rPr>
                <w:rFonts w:eastAsia="Calibri"/>
              </w:rPr>
              <w:t xml:space="preserve">Снеговая нагрузка </w:t>
            </w:r>
          </w:p>
          <w:p w14:paraId="1E52573A" w14:textId="77777777" w:rsidR="000739D9" w:rsidRPr="0072142F" w:rsidRDefault="000739D9" w:rsidP="008A181F">
            <w:pPr>
              <w:pStyle w:val="ConsPlusNormal"/>
              <w:rPr>
                <w:rFonts w:eastAsia="Calibri"/>
              </w:rPr>
            </w:pPr>
            <w:r w:rsidRPr="0072142F">
              <w:rPr>
                <w:rFonts w:eastAsia="Calibri"/>
              </w:rPr>
              <w:t>Снежные заносы</w:t>
            </w:r>
          </w:p>
          <w:p w14:paraId="57E90D42" w14:textId="77777777" w:rsidR="000739D9" w:rsidRPr="0072142F" w:rsidRDefault="000739D9" w:rsidP="008A181F">
            <w:pPr>
              <w:pStyle w:val="ConsPlusNormal"/>
              <w:rPr>
                <w:rFonts w:eastAsia="Calibri"/>
              </w:rPr>
            </w:pPr>
            <w:r w:rsidRPr="0072142F">
              <w:rPr>
                <w:rFonts w:eastAsia="Calibri"/>
              </w:rPr>
              <w:t>Ветровая нагрузка</w:t>
            </w:r>
          </w:p>
        </w:tc>
      </w:tr>
      <w:tr w:rsidR="000739D9" w:rsidRPr="0072142F" w14:paraId="60C7192E" w14:textId="77777777" w:rsidTr="00670E4A">
        <w:trPr>
          <w:cantSplit/>
          <w:trHeight w:val="20"/>
          <w:jc w:val="center"/>
        </w:trPr>
        <w:tc>
          <w:tcPr>
            <w:tcW w:w="1079" w:type="dxa"/>
            <w:tcBorders>
              <w:top w:val="single" w:sz="4" w:space="0" w:color="000000"/>
              <w:left w:val="single" w:sz="4" w:space="0" w:color="000000"/>
              <w:bottom w:val="single" w:sz="4" w:space="0" w:color="000000"/>
            </w:tcBorders>
            <w:vAlign w:val="center"/>
          </w:tcPr>
          <w:p w14:paraId="1A393FCA" w14:textId="77777777" w:rsidR="000739D9" w:rsidRPr="0072142F" w:rsidRDefault="000739D9" w:rsidP="008A181F">
            <w:pPr>
              <w:pStyle w:val="ConsPlusNormal"/>
              <w:rPr>
                <w:rFonts w:eastAsia="Calibri"/>
              </w:rPr>
            </w:pPr>
            <w:r w:rsidRPr="0072142F">
              <w:rPr>
                <w:rFonts w:eastAsia="Calibri"/>
              </w:rPr>
              <w:t>2.2.4.</w:t>
            </w:r>
          </w:p>
        </w:tc>
        <w:tc>
          <w:tcPr>
            <w:tcW w:w="2328" w:type="dxa"/>
            <w:tcBorders>
              <w:top w:val="single" w:sz="4" w:space="0" w:color="000000"/>
              <w:left w:val="single" w:sz="4" w:space="0" w:color="000000"/>
              <w:bottom w:val="single" w:sz="4" w:space="0" w:color="000000"/>
            </w:tcBorders>
            <w:vAlign w:val="center"/>
          </w:tcPr>
          <w:p w14:paraId="2150EE71" w14:textId="77777777" w:rsidR="000739D9" w:rsidRPr="0072142F" w:rsidRDefault="000739D9" w:rsidP="008A181F">
            <w:pPr>
              <w:pStyle w:val="ConsPlusNormal"/>
              <w:rPr>
                <w:rFonts w:eastAsia="Calibri"/>
              </w:rPr>
            </w:pPr>
            <w:r w:rsidRPr="0072142F">
              <w:rPr>
                <w:rFonts w:eastAsia="Calibri"/>
              </w:rPr>
              <w:t>Гололед</w:t>
            </w:r>
          </w:p>
        </w:tc>
        <w:tc>
          <w:tcPr>
            <w:tcW w:w="2551" w:type="dxa"/>
            <w:tcBorders>
              <w:top w:val="single" w:sz="4" w:space="0" w:color="000000"/>
              <w:left w:val="single" w:sz="4" w:space="0" w:color="000000"/>
              <w:bottom w:val="single" w:sz="4" w:space="0" w:color="000000"/>
            </w:tcBorders>
            <w:vAlign w:val="bottom"/>
          </w:tcPr>
          <w:p w14:paraId="38D83886" w14:textId="77777777" w:rsidR="000739D9" w:rsidRPr="0072142F" w:rsidRDefault="000739D9" w:rsidP="008A181F">
            <w:pPr>
              <w:pStyle w:val="ConsPlusNormal"/>
              <w:rPr>
                <w:rFonts w:eastAsia="Calibri"/>
              </w:rPr>
            </w:pPr>
            <w:r w:rsidRPr="0072142F">
              <w:rPr>
                <w:rFonts w:eastAsia="Calibri"/>
              </w:rPr>
              <w:t>Гравитационный</w:t>
            </w:r>
          </w:p>
        </w:tc>
        <w:tc>
          <w:tcPr>
            <w:tcW w:w="3688" w:type="dxa"/>
            <w:tcBorders>
              <w:top w:val="single" w:sz="4" w:space="0" w:color="000000"/>
              <w:left w:val="single" w:sz="4" w:space="0" w:color="000000"/>
              <w:bottom w:val="single" w:sz="4" w:space="0" w:color="000000"/>
              <w:right w:val="single" w:sz="4" w:space="0" w:color="000000"/>
            </w:tcBorders>
            <w:vAlign w:val="center"/>
          </w:tcPr>
          <w:p w14:paraId="59FD2D7E" w14:textId="77777777" w:rsidR="000739D9" w:rsidRPr="0072142F" w:rsidRDefault="000739D9" w:rsidP="008A181F">
            <w:pPr>
              <w:pStyle w:val="ConsPlusNormal"/>
              <w:rPr>
                <w:rFonts w:eastAsia="Calibri"/>
              </w:rPr>
            </w:pPr>
            <w:r w:rsidRPr="0072142F">
              <w:rPr>
                <w:rFonts w:eastAsia="Calibri"/>
              </w:rPr>
              <w:t>Гололедная нагрузка</w:t>
            </w:r>
          </w:p>
        </w:tc>
      </w:tr>
      <w:tr w:rsidR="000739D9" w:rsidRPr="0072142F" w14:paraId="48E147A5" w14:textId="77777777" w:rsidTr="00670E4A">
        <w:trPr>
          <w:cantSplit/>
          <w:trHeight w:val="20"/>
          <w:jc w:val="center"/>
        </w:trPr>
        <w:tc>
          <w:tcPr>
            <w:tcW w:w="1079" w:type="dxa"/>
            <w:tcBorders>
              <w:top w:val="single" w:sz="4" w:space="0" w:color="000000"/>
              <w:left w:val="single" w:sz="4" w:space="0" w:color="000000"/>
              <w:bottom w:val="single" w:sz="4" w:space="0" w:color="000000"/>
            </w:tcBorders>
            <w:vAlign w:val="center"/>
          </w:tcPr>
          <w:p w14:paraId="511DF4D1" w14:textId="77777777" w:rsidR="000739D9" w:rsidRPr="0072142F" w:rsidRDefault="000739D9" w:rsidP="008A181F">
            <w:pPr>
              <w:pStyle w:val="ConsPlusNormal"/>
              <w:rPr>
                <w:rFonts w:eastAsia="Calibri"/>
              </w:rPr>
            </w:pPr>
            <w:r w:rsidRPr="0072142F">
              <w:rPr>
                <w:rFonts w:eastAsia="Calibri"/>
              </w:rPr>
              <w:t>2.2.5.</w:t>
            </w:r>
          </w:p>
        </w:tc>
        <w:tc>
          <w:tcPr>
            <w:tcW w:w="2328" w:type="dxa"/>
            <w:tcBorders>
              <w:top w:val="single" w:sz="4" w:space="0" w:color="000000"/>
              <w:left w:val="single" w:sz="4" w:space="0" w:color="000000"/>
              <w:bottom w:val="single" w:sz="4" w:space="0" w:color="000000"/>
            </w:tcBorders>
            <w:vAlign w:val="center"/>
          </w:tcPr>
          <w:p w14:paraId="0545E07A" w14:textId="77777777" w:rsidR="000739D9" w:rsidRPr="0072142F" w:rsidRDefault="000739D9" w:rsidP="008A181F">
            <w:pPr>
              <w:pStyle w:val="ConsPlusNormal"/>
              <w:rPr>
                <w:rFonts w:eastAsia="Calibri"/>
              </w:rPr>
            </w:pPr>
            <w:r w:rsidRPr="0072142F">
              <w:rPr>
                <w:rFonts w:eastAsia="Calibri"/>
              </w:rPr>
              <w:t>Град</w:t>
            </w:r>
          </w:p>
        </w:tc>
        <w:tc>
          <w:tcPr>
            <w:tcW w:w="2551" w:type="dxa"/>
            <w:tcBorders>
              <w:top w:val="single" w:sz="4" w:space="0" w:color="000000"/>
              <w:left w:val="single" w:sz="4" w:space="0" w:color="000000"/>
              <w:bottom w:val="single" w:sz="4" w:space="0" w:color="000000"/>
            </w:tcBorders>
            <w:vAlign w:val="bottom"/>
          </w:tcPr>
          <w:p w14:paraId="64C16709" w14:textId="77777777" w:rsidR="000739D9" w:rsidRPr="0072142F" w:rsidRDefault="000739D9" w:rsidP="008A181F">
            <w:pPr>
              <w:pStyle w:val="ConsPlusNormal"/>
              <w:rPr>
                <w:rFonts w:eastAsia="Calibri"/>
              </w:rPr>
            </w:pPr>
            <w:r w:rsidRPr="0072142F">
              <w:rPr>
                <w:rFonts w:eastAsia="Calibri"/>
              </w:rPr>
              <w:t>Динамический</w:t>
            </w:r>
          </w:p>
        </w:tc>
        <w:tc>
          <w:tcPr>
            <w:tcW w:w="3688" w:type="dxa"/>
            <w:tcBorders>
              <w:top w:val="single" w:sz="4" w:space="0" w:color="000000"/>
              <w:left w:val="single" w:sz="4" w:space="0" w:color="000000"/>
              <w:bottom w:val="single" w:sz="4" w:space="0" w:color="000000"/>
              <w:right w:val="single" w:sz="4" w:space="0" w:color="000000"/>
            </w:tcBorders>
            <w:vAlign w:val="center"/>
          </w:tcPr>
          <w:p w14:paraId="6A9A9F61" w14:textId="77777777" w:rsidR="000739D9" w:rsidRPr="0072142F" w:rsidRDefault="000739D9" w:rsidP="008A181F">
            <w:pPr>
              <w:pStyle w:val="ConsPlusNormal"/>
              <w:rPr>
                <w:rFonts w:eastAsia="Calibri"/>
              </w:rPr>
            </w:pPr>
            <w:r w:rsidRPr="0072142F">
              <w:rPr>
                <w:rFonts w:eastAsia="Calibri"/>
              </w:rPr>
              <w:t>Удар</w:t>
            </w:r>
          </w:p>
        </w:tc>
      </w:tr>
      <w:tr w:rsidR="000739D9" w:rsidRPr="0072142F" w14:paraId="564FFB9B" w14:textId="77777777" w:rsidTr="00670E4A">
        <w:trPr>
          <w:cantSplit/>
          <w:trHeight w:val="20"/>
          <w:jc w:val="center"/>
        </w:trPr>
        <w:tc>
          <w:tcPr>
            <w:tcW w:w="1079" w:type="dxa"/>
            <w:tcBorders>
              <w:top w:val="single" w:sz="4" w:space="0" w:color="000000"/>
              <w:left w:val="single" w:sz="4" w:space="0" w:color="000000"/>
              <w:bottom w:val="single" w:sz="4" w:space="0" w:color="000000"/>
            </w:tcBorders>
            <w:vAlign w:val="center"/>
          </w:tcPr>
          <w:p w14:paraId="05866501" w14:textId="77777777" w:rsidR="000739D9" w:rsidRPr="0072142F" w:rsidRDefault="000739D9" w:rsidP="008A181F">
            <w:pPr>
              <w:pStyle w:val="ConsPlusNormal"/>
              <w:rPr>
                <w:rFonts w:eastAsia="Calibri"/>
              </w:rPr>
            </w:pPr>
            <w:r w:rsidRPr="0072142F">
              <w:rPr>
                <w:rFonts w:eastAsia="Calibri"/>
              </w:rPr>
              <w:t>2.3</w:t>
            </w:r>
          </w:p>
        </w:tc>
        <w:tc>
          <w:tcPr>
            <w:tcW w:w="2328" w:type="dxa"/>
            <w:tcBorders>
              <w:top w:val="single" w:sz="4" w:space="0" w:color="000000"/>
              <w:left w:val="single" w:sz="4" w:space="0" w:color="000000"/>
              <w:bottom w:val="single" w:sz="4" w:space="0" w:color="000000"/>
            </w:tcBorders>
            <w:vAlign w:val="center"/>
          </w:tcPr>
          <w:p w14:paraId="0FDD8599" w14:textId="77777777" w:rsidR="000739D9" w:rsidRPr="0072142F" w:rsidRDefault="000739D9" w:rsidP="008A181F">
            <w:pPr>
              <w:pStyle w:val="ConsPlusNormal"/>
              <w:rPr>
                <w:rFonts w:eastAsia="Calibri"/>
              </w:rPr>
            </w:pPr>
            <w:r w:rsidRPr="0072142F">
              <w:rPr>
                <w:rFonts w:eastAsia="Calibri"/>
              </w:rPr>
              <w:t>Туман</w:t>
            </w:r>
          </w:p>
        </w:tc>
        <w:tc>
          <w:tcPr>
            <w:tcW w:w="2551" w:type="dxa"/>
            <w:tcBorders>
              <w:top w:val="single" w:sz="4" w:space="0" w:color="000000"/>
              <w:left w:val="single" w:sz="4" w:space="0" w:color="000000"/>
              <w:bottom w:val="single" w:sz="4" w:space="0" w:color="000000"/>
            </w:tcBorders>
            <w:vAlign w:val="bottom"/>
          </w:tcPr>
          <w:p w14:paraId="405AF4D5" w14:textId="77777777" w:rsidR="000739D9" w:rsidRPr="0072142F" w:rsidRDefault="000739D9" w:rsidP="008A181F">
            <w:pPr>
              <w:pStyle w:val="ConsPlusNormal"/>
              <w:rPr>
                <w:rFonts w:eastAsia="Calibri"/>
              </w:rPr>
            </w:pPr>
            <w:r w:rsidRPr="0072142F">
              <w:rPr>
                <w:rFonts w:eastAsia="Calibri"/>
              </w:rPr>
              <w:t>Теплофизический</w:t>
            </w:r>
          </w:p>
        </w:tc>
        <w:tc>
          <w:tcPr>
            <w:tcW w:w="3688" w:type="dxa"/>
            <w:tcBorders>
              <w:top w:val="single" w:sz="4" w:space="0" w:color="000000"/>
              <w:left w:val="single" w:sz="4" w:space="0" w:color="000000"/>
              <w:bottom w:val="single" w:sz="4" w:space="0" w:color="000000"/>
              <w:right w:val="single" w:sz="4" w:space="0" w:color="000000"/>
            </w:tcBorders>
            <w:vAlign w:val="center"/>
          </w:tcPr>
          <w:p w14:paraId="7C6F5655" w14:textId="77777777" w:rsidR="000739D9" w:rsidRPr="0072142F" w:rsidRDefault="000739D9" w:rsidP="008A181F">
            <w:pPr>
              <w:pStyle w:val="ConsPlusNormal"/>
              <w:rPr>
                <w:rFonts w:eastAsia="Calibri"/>
              </w:rPr>
            </w:pPr>
            <w:r w:rsidRPr="0072142F">
              <w:rPr>
                <w:rFonts w:eastAsia="Calibri"/>
              </w:rPr>
              <w:t>Снижение видимости (помутнение воздуха)</w:t>
            </w:r>
          </w:p>
        </w:tc>
      </w:tr>
      <w:tr w:rsidR="000739D9" w:rsidRPr="0072142F" w14:paraId="071E5688" w14:textId="77777777" w:rsidTr="00670E4A">
        <w:trPr>
          <w:cantSplit/>
          <w:trHeight w:val="20"/>
          <w:jc w:val="center"/>
        </w:trPr>
        <w:tc>
          <w:tcPr>
            <w:tcW w:w="1079" w:type="dxa"/>
            <w:tcBorders>
              <w:top w:val="single" w:sz="4" w:space="0" w:color="000000"/>
              <w:left w:val="single" w:sz="4" w:space="0" w:color="000000"/>
              <w:bottom w:val="single" w:sz="4" w:space="0" w:color="000000"/>
            </w:tcBorders>
            <w:vAlign w:val="center"/>
          </w:tcPr>
          <w:p w14:paraId="5574458B" w14:textId="77777777" w:rsidR="000739D9" w:rsidRPr="0072142F" w:rsidRDefault="000739D9" w:rsidP="008A181F">
            <w:pPr>
              <w:pStyle w:val="ConsPlusNormal"/>
              <w:rPr>
                <w:rFonts w:eastAsia="Calibri"/>
              </w:rPr>
            </w:pPr>
            <w:r w:rsidRPr="0072142F">
              <w:rPr>
                <w:rFonts w:eastAsia="Calibri"/>
              </w:rPr>
              <w:t>2.4</w:t>
            </w:r>
          </w:p>
        </w:tc>
        <w:tc>
          <w:tcPr>
            <w:tcW w:w="2328" w:type="dxa"/>
            <w:tcBorders>
              <w:top w:val="single" w:sz="4" w:space="0" w:color="000000"/>
              <w:left w:val="single" w:sz="4" w:space="0" w:color="000000"/>
              <w:bottom w:val="single" w:sz="4" w:space="0" w:color="000000"/>
            </w:tcBorders>
            <w:vAlign w:val="center"/>
          </w:tcPr>
          <w:p w14:paraId="689CD656" w14:textId="77777777" w:rsidR="000739D9" w:rsidRPr="0072142F" w:rsidRDefault="000739D9" w:rsidP="008A181F">
            <w:pPr>
              <w:pStyle w:val="ConsPlusNormal"/>
              <w:rPr>
                <w:rFonts w:eastAsia="Calibri"/>
              </w:rPr>
            </w:pPr>
            <w:r w:rsidRPr="0072142F">
              <w:rPr>
                <w:rFonts w:eastAsia="Calibri"/>
              </w:rPr>
              <w:t>Заморозок</w:t>
            </w:r>
          </w:p>
        </w:tc>
        <w:tc>
          <w:tcPr>
            <w:tcW w:w="2551" w:type="dxa"/>
            <w:tcBorders>
              <w:top w:val="single" w:sz="4" w:space="0" w:color="000000"/>
              <w:left w:val="single" w:sz="4" w:space="0" w:color="000000"/>
              <w:bottom w:val="single" w:sz="4" w:space="0" w:color="000000"/>
            </w:tcBorders>
            <w:vAlign w:val="center"/>
          </w:tcPr>
          <w:p w14:paraId="63D79036" w14:textId="77777777" w:rsidR="000739D9" w:rsidRPr="0072142F" w:rsidRDefault="000739D9" w:rsidP="008A181F">
            <w:pPr>
              <w:pStyle w:val="ConsPlusNormal"/>
              <w:rPr>
                <w:rFonts w:eastAsia="Calibri"/>
              </w:rPr>
            </w:pPr>
            <w:r w:rsidRPr="0072142F">
              <w:rPr>
                <w:rFonts w:eastAsia="Calibri"/>
              </w:rPr>
              <w:t>Тепловой</w:t>
            </w:r>
          </w:p>
        </w:tc>
        <w:tc>
          <w:tcPr>
            <w:tcW w:w="3688" w:type="dxa"/>
            <w:tcBorders>
              <w:top w:val="single" w:sz="4" w:space="0" w:color="000000"/>
              <w:left w:val="single" w:sz="4" w:space="0" w:color="000000"/>
              <w:bottom w:val="single" w:sz="4" w:space="0" w:color="000000"/>
              <w:right w:val="single" w:sz="4" w:space="0" w:color="000000"/>
            </w:tcBorders>
            <w:vAlign w:val="center"/>
          </w:tcPr>
          <w:p w14:paraId="5FC441D4" w14:textId="77777777" w:rsidR="000739D9" w:rsidRPr="0072142F" w:rsidRDefault="000739D9" w:rsidP="008A181F">
            <w:pPr>
              <w:pStyle w:val="ConsPlusNormal"/>
              <w:rPr>
                <w:rFonts w:eastAsia="Calibri"/>
              </w:rPr>
            </w:pPr>
            <w:r w:rsidRPr="0072142F">
              <w:rPr>
                <w:rFonts w:eastAsia="Calibri"/>
              </w:rPr>
              <w:t>Охлаждение почвы, воздуха</w:t>
            </w:r>
          </w:p>
        </w:tc>
      </w:tr>
      <w:tr w:rsidR="000739D9" w:rsidRPr="0072142F" w14:paraId="205D3D72" w14:textId="77777777" w:rsidTr="00670E4A">
        <w:trPr>
          <w:cantSplit/>
          <w:trHeight w:val="20"/>
          <w:jc w:val="center"/>
        </w:trPr>
        <w:tc>
          <w:tcPr>
            <w:tcW w:w="1079" w:type="dxa"/>
            <w:tcBorders>
              <w:top w:val="single" w:sz="4" w:space="0" w:color="000000"/>
              <w:left w:val="single" w:sz="4" w:space="0" w:color="000000"/>
              <w:bottom w:val="single" w:sz="4" w:space="0" w:color="000000"/>
            </w:tcBorders>
            <w:vAlign w:val="center"/>
          </w:tcPr>
          <w:p w14:paraId="31EA6431" w14:textId="77777777" w:rsidR="000739D9" w:rsidRPr="0072142F" w:rsidRDefault="000739D9" w:rsidP="008A181F">
            <w:pPr>
              <w:pStyle w:val="ConsPlusNormal"/>
              <w:rPr>
                <w:rFonts w:eastAsia="Calibri"/>
              </w:rPr>
            </w:pPr>
            <w:r w:rsidRPr="0072142F">
              <w:rPr>
                <w:rFonts w:eastAsia="Calibri"/>
              </w:rPr>
              <w:t>2.5</w:t>
            </w:r>
          </w:p>
        </w:tc>
        <w:tc>
          <w:tcPr>
            <w:tcW w:w="2328" w:type="dxa"/>
            <w:tcBorders>
              <w:top w:val="single" w:sz="4" w:space="0" w:color="000000"/>
              <w:left w:val="single" w:sz="4" w:space="0" w:color="000000"/>
              <w:bottom w:val="single" w:sz="4" w:space="0" w:color="000000"/>
            </w:tcBorders>
            <w:vAlign w:val="center"/>
          </w:tcPr>
          <w:p w14:paraId="08127BE7" w14:textId="77777777" w:rsidR="000739D9" w:rsidRPr="0072142F" w:rsidRDefault="000739D9" w:rsidP="008A181F">
            <w:pPr>
              <w:pStyle w:val="ConsPlusNormal"/>
              <w:rPr>
                <w:rFonts w:eastAsia="Calibri"/>
              </w:rPr>
            </w:pPr>
            <w:r w:rsidRPr="0072142F">
              <w:rPr>
                <w:rFonts w:eastAsia="Calibri"/>
              </w:rPr>
              <w:t>Гроза</w:t>
            </w:r>
          </w:p>
        </w:tc>
        <w:tc>
          <w:tcPr>
            <w:tcW w:w="2551" w:type="dxa"/>
            <w:tcBorders>
              <w:top w:val="single" w:sz="4" w:space="0" w:color="000000"/>
              <w:left w:val="single" w:sz="4" w:space="0" w:color="000000"/>
              <w:bottom w:val="single" w:sz="4" w:space="0" w:color="000000"/>
            </w:tcBorders>
            <w:vAlign w:val="center"/>
          </w:tcPr>
          <w:p w14:paraId="48280710" w14:textId="77777777" w:rsidR="000739D9" w:rsidRPr="0072142F" w:rsidRDefault="000739D9" w:rsidP="008A181F">
            <w:pPr>
              <w:pStyle w:val="ConsPlusNormal"/>
              <w:rPr>
                <w:rFonts w:eastAsia="Calibri"/>
              </w:rPr>
            </w:pPr>
            <w:r w:rsidRPr="0072142F">
              <w:rPr>
                <w:rFonts w:eastAsia="Calibri"/>
              </w:rPr>
              <w:t>Электрофизический</w:t>
            </w:r>
          </w:p>
        </w:tc>
        <w:tc>
          <w:tcPr>
            <w:tcW w:w="3688" w:type="dxa"/>
            <w:tcBorders>
              <w:top w:val="single" w:sz="4" w:space="0" w:color="000000"/>
              <w:left w:val="single" w:sz="4" w:space="0" w:color="000000"/>
              <w:bottom w:val="single" w:sz="4" w:space="0" w:color="000000"/>
              <w:right w:val="single" w:sz="4" w:space="0" w:color="000000"/>
            </w:tcBorders>
            <w:vAlign w:val="center"/>
          </w:tcPr>
          <w:p w14:paraId="42A3C8DA" w14:textId="77777777" w:rsidR="000739D9" w:rsidRPr="0072142F" w:rsidRDefault="000739D9" w:rsidP="008A181F">
            <w:pPr>
              <w:pStyle w:val="ConsPlusNormal"/>
              <w:rPr>
                <w:rFonts w:eastAsia="Calibri"/>
              </w:rPr>
            </w:pPr>
            <w:r w:rsidRPr="0072142F">
              <w:rPr>
                <w:rFonts w:eastAsia="Calibri"/>
              </w:rPr>
              <w:t>Электрические разряды</w:t>
            </w:r>
          </w:p>
        </w:tc>
      </w:tr>
      <w:tr w:rsidR="000739D9" w:rsidRPr="0072142F" w14:paraId="263023FF" w14:textId="77777777" w:rsidTr="00670E4A">
        <w:trPr>
          <w:cantSplit/>
          <w:trHeight w:val="20"/>
          <w:jc w:val="center"/>
        </w:trPr>
        <w:tc>
          <w:tcPr>
            <w:tcW w:w="9646" w:type="dxa"/>
            <w:gridSpan w:val="4"/>
            <w:tcBorders>
              <w:top w:val="single" w:sz="4" w:space="0" w:color="000000"/>
              <w:left w:val="single" w:sz="4" w:space="0" w:color="000000"/>
              <w:bottom w:val="single" w:sz="4" w:space="0" w:color="000000"/>
              <w:right w:val="single" w:sz="4" w:space="0" w:color="000000"/>
            </w:tcBorders>
            <w:vAlign w:val="center"/>
          </w:tcPr>
          <w:p w14:paraId="340B079F" w14:textId="77777777" w:rsidR="000739D9" w:rsidRPr="0072142F" w:rsidRDefault="000739D9" w:rsidP="008A181F">
            <w:pPr>
              <w:pStyle w:val="ConsPlusNormal"/>
              <w:jc w:val="center"/>
              <w:rPr>
                <w:rFonts w:eastAsia="Calibri"/>
                <w:b/>
              </w:rPr>
            </w:pPr>
            <w:r w:rsidRPr="0072142F">
              <w:rPr>
                <w:rFonts w:eastAsia="Calibri"/>
                <w:b/>
              </w:rPr>
              <w:t>3. Природные пожары</w:t>
            </w:r>
          </w:p>
        </w:tc>
      </w:tr>
      <w:tr w:rsidR="000739D9" w:rsidRPr="0072142F" w14:paraId="78D674C8" w14:textId="77777777" w:rsidTr="00670E4A">
        <w:trPr>
          <w:cantSplit/>
          <w:trHeight w:val="20"/>
          <w:jc w:val="center"/>
        </w:trPr>
        <w:tc>
          <w:tcPr>
            <w:tcW w:w="1079" w:type="dxa"/>
            <w:vMerge w:val="restart"/>
            <w:tcBorders>
              <w:top w:val="single" w:sz="4" w:space="0" w:color="000000"/>
              <w:left w:val="single" w:sz="4" w:space="0" w:color="000000"/>
              <w:bottom w:val="single" w:sz="4" w:space="0" w:color="000000"/>
            </w:tcBorders>
            <w:vAlign w:val="center"/>
          </w:tcPr>
          <w:p w14:paraId="1FE1C12F" w14:textId="77777777" w:rsidR="000739D9" w:rsidRPr="0072142F" w:rsidRDefault="000739D9" w:rsidP="008A181F">
            <w:pPr>
              <w:pStyle w:val="ConsPlusNormal"/>
              <w:rPr>
                <w:rFonts w:eastAsia="Calibri"/>
              </w:rPr>
            </w:pPr>
            <w:r w:rsidRPr="0072142F">
              <w:rPr>
                <w:rFonts w:eastAsia="Calibri"/>
              </w:rPr>
              <w:t>3.1</w:t>
            </w:r>
          </w:p>
        </w:tc>
        <w:tc>
          <w:tcPr>
            <w:tcW w:w="2328" w:type="dxa"/>
            <w:vMerge w:val="restart"/>
            <w:tcBorders>
              <w:top w:val="single" w:sz="4" w:space="0" w:color="000000"/>
              <w:left w:val="single" w:sz="4" w:space="0" w:color="000000"/>
              <w:bottom w:val="single" w:sz="4" w:space="0" w:color="000000"/>
            </w:tcBorders>
            <w:vAlign w:val="center"/>
          </w:tcPr>
          <w:p w14:paraId="32BCEFDB" w14:textId="77777777" w:rsidR="000739D9" w:rsidRPr="0072142F" w:rsidRDefault="000739D9" w:rsidP="008A181F">
            <w:pPr>
              <w:pStyle w:val="ConsPlusNormal"/>
              <w:rPr>
                <w:rFonts w:eastAsia="Calibri"/>
              </w:rPr>
            </w:pPr>
            <w:r w:rsidRPr="0072142F">
              <w:rPr>
                <w:rFonts w:eastAsia="Calibri"/>
              </w:rPr>
              <w:t>Пожар (ландшафтный, степной, лесной)</w:t>
            </w:r>
          </w:p>
        </w:tc>
        <w:tc>
          <w:tcPr>
            <w:tcW w:w="2551" w:type="dxa"/>
            <w:tcBorders>
              <w:top w:val="single" w:sz="4" w:space="0" w:color="000000"/>
              <w:left w:val="single" w:sz="4" w:space="0" w:color="000000"/>
              <w:bottom w:val="single" w:sz="4" w:space="0" w:color="000000"/>
            </w:tcBorders>
            <w:vAlign w:val="center"/>
          </w:tcPr>
          <w:p w14:paraId="154A7EDA" w14:textId="77777777" w:rsidR="000739D9" w:rsidRPr="0072142F" w:rsidRDefault="000739D9" w:rsidP="008A181F">
            <w:pPr>
              <w:pStyle w:val="ConsPlusNormal"/>
              <w:rPr>
                <w:rFonts w:eastAsia="Calibri"/>
              </w:rPr>
            </w:pPr>
            <w:r w:rsidRPr="0072142F">
              <w:rPr>
                <w:rFonts w:eastAsia="Calibri"/>
              </w:rPr>
              <w:t>Теплофизический</w:t>
            </w:r>
          </w:p>
        </w:tc>
        <w:tc>
          <w:tcPr>
            <w:tcW w:w="3688" w:type="dxa"/>
            <w:tcBorders>
              <w:top w:val="single" w:sz="4" w:space="0" w:color="000000"/>
              <w:left w:val="single" w:sz="4" w:space="0" w:color="000000"/>
              <w:bottom w:val="single" w:sz="4" w:space="0" w:color="000000"/>
              <w:right w:val="single" w:sz="4" w:space="0" w:color="000000"/>
            </w:tcBorders>
          </w:tcPr>
          <w:p w14:paraId="65F11FF3" w14:textId="77777777" w:rsidR="000739D9" w:rsidRPr="0072142F" w:rsidRDefault="000739D9" w:rsidP="008A181F">
            <w:pPr>
              <w:pStyle w:val="ConsPlusNormal"/>
              <w:rPr>
                <w:rFonts w:eastAsia="Calibri"/>
              </w:rPr>
            </w:pPr>
            <w:r w:rsidRPr="0072142F">
              <w:rPr>
                <w:rFonts w:eastAsia="Calibri"/>
              </w:rPr>
              <w:t xml:space="preserve">Пламя </w:t>
            </w:r>
          </w:p>
          <w:p w14:paraId="6E63944D" w14:textId="77777777" w:rsidR="000739D9" w:rsidRPr="0072142F" w:rsidRDefault="000739D9" w:rsidP="008A181F">
            <w:pPr>
              <w:pStyle w:val="ConsPlusNormal"/>
              <w:rPr>
                <w:rFonts w:eastAsia="Calibri"/>
              </w:rPr>
            </w:pPr>
            <w:r w:rsidRPr="0072142F">
              <w:rPr>
                <w:rFonts w:eastAsia="Calibri"/>
              </w:rPr>
              <w:t xml:space="preserve">Нагрев тепловым потоком </w:t>
            </w:r>
          </w:p>
          <w:p w14:paraId="7D3D44CE" w14:textId="77777777" w:rsidR="000739D9" w:rsidRPr="0072142F" w:rsidRDefault="000739D9" w:rsidP="008A181F">
            <w:pPr>
              <w:pStyle w:val="ConsPlusNormal"/>
              <w:rPr>
                <w:rFonts w:eastAsia="Calibri"/>
              </w:rPr>
            </w:pPr>
            <w:r w:rsidRPr="0072142F">
              <w:rPr>
                <w:rFonts w:eastAsia="Calibri"/>
              </w:rPr>
              <w:t>Тепловой удар</w:t>
            </w:r>
          </w:p>
          <w:p w14:paraId="32859656" w14:textId="77777777" w:rsidR="000739D9" w:rsidRPr="0072142F" w:rsidRDefault="000739D9" w:rsidP="008A181F">
            <w:pPr>
              <w:pStyle w:val="ConsPlusNormal"/>
              <w:rPr>
                <w:rFonts w:eastAsia="Calibri"/>
              </w:rPr>
            </w:pPr>
            <w:r w:rsidRPr="0072142F">
              <w:rPr>
                <w:rFonts w:eastAsia="Calibri"/>
              </w:rPr>
              <w:t>Помутнение воздуха</w:t>
            </w:r>
          </w:p>
          <w:p w14:paraId="49E532B0" w14:textId="77777777" w:rsidR="000739D9" w:rsidRPr="0072142F" w:rsidRDefault="000739D9" w:rsidP="008A181F">
            <w:pPr>
              <w:pStyle w:val="ConsPlusNormal"/>
              <w:rPr>
                <w:rFonts w:eastAsia="Calibri"/>
              </w:rPr>
            </w:pPr>
            <w:r w:rsidRPr="0072142F">
              <w:rPr>
                <w:rFonts w:eastAsia="Calibri"/>
              </w:rPr>
              <w:t>Опасные дымы</w:t>
            </w:r>
          </w:p>
        </w:tc>
      </w:tr>
      <w:tr w:rsidR="000739D9" w:rsidRPr="003C49E8" w14:paraId="3B581C33" w14:textId="77777777" w:rsidTr="00670E4A">
        <w:trPr>
          <w:cantSplit/>
          <w:trHeight w:val="20"/>
          <w:jc w:val="center"/>
        </w:trPr>
        <w:tc>
          <w:tcPr>
            <w:tcW w:w="1079" w:type="dxa"/>
            <w:vMerge/>
            <w:tcBorders>
              <w:top w:val="single" w:sz="4" w:space="0" w:color="000000"/>
              <w:left w:val="single" w:sz="4" w:space="0" w:color="000000"/>
              <w:bottom w:val="single" w:sz="4" w:space="0" w:color="000000"/>
            </w:tcBorders>
            <w:vAlign w:val="center"/>
          </w:tcPr>
          <w:p w14:paraId="564B1D9B" w14:textId="77777777" w:rsidR="000739D9" w:rsidRPr="0072142F" w:rsidRDefault="000739D9" w:rsidP="008A181F">
            <w:pPr>
              <w:pStyle w:val="ConsPlusNormal"/>
            </w:pPr>
          </w:p>
        </w:tc>
        <w:tc>
          <w:tcPr>
            <w:tcW w:w="2328" w:type="dxa"/>
            <w:vMerge/>
            <w:tcBorders>
              <w:top w:val="single" w:sz="4" w:space="0" w:color="000000"/>
              <w:left w:val="single" w:sz="4" w:space="0" w:color="000000"/>
              <w:bottom w:val="single" w:sz="4" w:space="0" w:color="000000"/>
            </w:tcBorders>
            <w:vAlign w:val="center"/>
          </w:tcPr>
          <w:p w14:paraId="1ABBB461" w14:textId="77777777" w:rsidR="000739D9" w:rsidRPr="0072142F" w:rsidRDefault="000739D9" w:rsidP="008A181F">
            <w:pPr>
              <w:pStyle w:val="ConsPlusNormal"/>
            </w:pPr>
          </w:p>
        </w:tc>
        <w:tc>
          <w:tcPr>
            <w:tcW w:w="2551" w:type="dxa"/>
            <w:tcBorders>
              <w:top w:val="single" w:sz="4" w:space="0" w:color="000000"/>
              <w:left w:val="single" w:sz="4" w:space="0" w:color="000000"/>
              <w:bottom w:val="single" w:sz="4" w:space="0" w:color="000000"/>
            </w:tcBorders>
            <w:vAlign w:val="center"/>
          </w:tcPr>
          <w:p w14:paraId="2E03A463" w14:textId="77777777" w:rsidR="000739D9" w:rsidRPr="0072142F" w:rsidRDefault="000739D9" w:rsidP="008A181F">
            <w:pPr>
              <w:pStyle w:val="ConsPlusNormal"/>
              <w:rPr>
                <w:rFonts w:eastAsia="Calibri"/>
              </w:rPr>
            </w:pPr>
            <w:r w:rsidRPr="0072142F">
              <w:rPr>
                <w:rFonts w:eastAsia="Calibri"/>
              </w:rPr>
              <w:t>Химический</w:t>
            </w:r>
          </w:p>
        </w:tc>
        <w:tc>
          <w:tcPr>
            <w:tcW w:w="3688" w:type="dxa"/>
            <w:tcBorders>
              <w:top w:val="single" w:sz="4" w:space="0" w:color="000000"/>
              <w:left w:val="single" w:sz="4" w:space="0" w:color="000000"/>
              <w:bottom w:val="single" w:sz="4" w:space="0" w:color="000000"/>
              <w:right w:val="single" w:sz="4" w:space="0" w:color="000000"/>
            </w:tcBorders>
          </w:tcPr>
          <w:p w14:paraId="5CC637D0" w14:textId="77777777" w:rsidR="000739D9" w:rsidRPr="0072142F" w:rsidRDefault="000739D9" w:rsidP="008A181F">
            <w:pPr>
              <w:pStyle w:val="ConsPlusNormal"/>
              <w:rPr>
                <w:rFonts w:eastAsia="Calibri"/>
              </w:rPr>
            </w:pPr>
            <w:r w:rsidRPr="0072142F">
              <w:rPr>
                <w:rFonts w:eastAsia="Calibri"/>
              </w:rPr>
              <w:t>Загрязнение атмосферы, почвы, грунтов, гидросферы</w:t>
            </w:r>
          </w:p>
        </w:tc>
      </w:tr>
    </w:tbl>
    <w:p w14:paraId="3E3EB11C" w14:textId="77777777" w:rsidR="000739D9" w:rsidRPr="0072142F" w:rsidRDefault="000739D9" w:rsidP="004E4E17">
      <w:pPr>
        <w:pStyle w:val="140"/>
        <w:rPr>
          <w:rFonts w:eastAsiaTheme="minorEastAsia"/>
        </w:rPr>
      </w:pPr>
      <w:r w:rsidRPr="0072142F">
        <w:rPr>
          <w:rFonts w:eastAsiaTheme="minorEastAsia"/>
        </w:rPr>
        <w:t xml:space="preserve">В соответствии с СНиП 22-01-95 «Геофизика опасных природных воздействий», при выявлении опасных геофизических воздействий и их влияния на строительство зданий и сооружений следует учитывать категории оценки сложности природных условий. </w:t>
      </w:r>
    </w:p>
    <w:p w14:paraId="061D5E2F" w14:textId="77777777" w:rsidR="000739D9" w:rsidRPr="0072142F" w:rsidRDefault="000739D9" w:rsidP="004E4E17">
      <w:pPr>
        <w:pStyle w:val="140"/>
        <w:rPr>
          <w:rFonts w:eastAsiaTheme="minorEastAsia"/>
        </w:rPr>
      </w:pPr>
      <w:r w:rsidRPr="0072142F">
        <w:rPr>
          <w:rFonts w:eastAsiaTheme="minorEastAsia"/>
        </w:rPr>
        <w:t>Для прогноза опасных природных воздействий следует применять структурно-геоморфологические, геологические, геофизические, инженерно-геологические и гидрогеологические, инженерно-экологические, инженерно-гидрометеорологические и инженерно-геодезические, сейсмологические, методы исследования, а также их комплексирование с учетом сложности природной и природно-техногенной обстановки территории.</w:t>
      </w:r>
    </w:p>
    <w:p w14:paraId="2FB2F0D7" w14:textId="77777777" w:rsidR="000739D9" w:rsidRPr="0072142F" w:rsidRDefault="000739D9" w:rsidP="004E4E17">
      <w:pPr>
        <w:pStyle w:val="140"/>
        <w:rPr>
          <w:rFonts w:eastAsiaTheme="minorEastAsia"/>
        </w:rPr>
      </w:pPr>
      <w:r w:rsidRPr="0072142F">
        <w:rPr>
          <w:rFonts w:eastAsiaTheme="minorEastAsia"/>
        </w:rPr>
        <w:t xml:space="preserve">Результаты оценки опасности природных, в том числе геофизических воздействий, должны быть учтены при разработке документации на строительство зданий и сооружений. </w:t>
      </w:r>
    </w:p>
    <w:p w14:paraId="7ECE31AE" w14:textId="77777777" w:rsidR="000739D9" w:rsidRPr="0072142F" w:rsidRDefault="000739D9" w:rsidP="004E4E17">
      <w:pPr>
        <w:pStyle w:val="140"/>
        <w:rPr>
          <w:rFonts w:eastAsiaTheme="minorEastAsia"/>
        </w:rPr>
      </w:pPr>
      <w:r w:rsidRPr="0072142F">
        <w:rPr>
          <w:rFonts w:eastAsiaTheme="minorEastAsia"/>
        </w:rPr>
        <w:lastRenderedPageBreak/>
        <w:t>Климатические воздействия не представляют непосредственной опасности для жизни и здоровья населения. Однако они могут нанести ущерб зданиям, сооружениям и оборудованию, затруднить или приостановить технологические процессы, поэтому необходимо предусмотреть технические решения, направленные на максимальное снижение негативных воздействий природных явлений.</w:t>
      </w:r>
    </w:p>
    <w:p w14:paraId="4754EEA6" w14:textId="77777777" w:rsidR="000739D9" w:rsidRPr="0072142F" w:rsidRDefault="000739D9" w:rsidP="004E4E17">
      <w:pPr>
        <w:pStyle w:val="140"/>
        <w:rPr>
          <w:rFonts w:eastAsiaTheme="minorEastAsia"/>
        </w:rPr>
      </w:pPr>
      <w:r w:rsidRPr="0072142F">
        <w:rPr>
          <w:rFonts w:eastAsiaTheme="minorEastAsia"/>
        </w:rPr>
        <w:t>При сильном ветре существует вероятность повреждения воздушных линий связи, линий электропередачи, выхода из строя объектов жизнеобеспечения, разрушения легких построек.</w:t>
      </w:r>
    </w:p>
    <w:p w14:paraId="20543BAF" w14:textId="77777777" w:rsidR="000739D9" w:rsidRPr="0072142F" w:rsidRDefault="000739D9" w:rsidP="004E4E17">
      <w:pPr>
        <w:pStyle w:val="140"/>
        <w:rPr>
          <w:rFonts w:eastAsiaTheme="minorEastAsia"/>
        </w:rPr>
      </w:pPr>
      <w:r w:rsidRPr="0072142F">
        <w:rPr>
          <w:rFonts w:eastAsiaTheme="minorEastAsia"/>
        </w:rPr>
        <w:t>При выпадении крупного града существует вероятность возникновения ЧС, связанных с повреждением автотранспорта и разрушением крыш строений, уничтожением растительности.</w:t>
      </w:r>
    </w:p>
    <w:p w14:paraId="5A827932" w14:textId="77777777" w:rsidR="000739D9" w:rsidRPr="00DC3DC3" w:rsidRDefault="000739D9" w:rsidP="004E4E17">
      <w:pPr>
        <w:pStyle w:val="140"/>
        <w:rPr>
          <w:rFonts w:eastAsiaTheme="minorEastAsia"/>
        </w:rPr>
      </w:pPr>
      <w:r w:rsidRPr="00DC3DC3">
        <w:rPr>
          <w:rFonts w:eastAsiaTheme="minorEastAsia"/>
        </w:rPr>
        <w:t>При установлении жаркой погоды существует вероятность возникновения ЧС, связанных с прекращением подачи электроэнергии по причине пожаров и аварий, возникающих на электроподстанции и электросетях, и вызывающих нарушения функционирования объектов жизнеобеспечения, тепловые удары и заболевания людей, пожароопасную обстановку.</w:t>
      </w:r>
    </w:p>
    <w:p w14:paraId="5A705E16" w14:textId="77777777" w:rsidR="000739D9" w:rsidRPr="00DC3DC3" w:rsidRDefault="000739D9" w:rsidP="004E4E17">
      <w:pPr>
        <w:pStyle w:val="140"/>
        <w:rPr>
          <w:rFonts w:eastAsia="SimSun"/>
          <w:lang w:eastAsia="zh-CN"/>
        </w:rPr>
      </w:pPr>
      <w:r w:rsidRPr="00DC3DC3">
        <w:rPr>
          <w:rFonts w:eastAsia="SimSun"/>
          <w:b/>
          <w:lang w:eastAsia="zh-CN"/>
        </w:rPr>
        <w:t>1.</w:t>
      </w:r>
      <w:r w:rsidRPr="00DC3DC3">
        <w:rPr>
          <w:rFonts w:eastAsia="SimSun"/>
          <w:lang w:eastAsia="zh-CN"/>
        </w:rPr>
        <w:t xml:space="preserve"> </w:t>
      </w:r>
      <w:r w:rsidRPr="00DC3DC3">
        <w:rPr>
          <w:rFonts w:eastAsia="SimSun"/>
          <w:b/>
          <w:lang w:eastAsia="zh-CN"/>
        </w:rPr>
        <w:t xml:space="preserve">Опасные </w:t>
      </w:r>
      <w:r w:rsidRPr="00DC3DC3">
        <w:rPr>
          <w:rFonts w:eastAsia="SimSun"/>
          <w:b/>
          <w:bCs/>
          <w:lang w:eastAsia="zh-CN"/>
        </w:rPr>
        <w:t>гидрологические</w:t>
      </w:r>
      <w:r w:rsidRPr="00DC3DC3">
        <w:rPr>
          <w:rFonts w:eastAsia="SimSun"/>
          <w:b/>
          <w:lang w:eastAsia="zh-CN"/>
        </w:rPr>
        <w:t xml:space="preserve"> явления и процессы – </w:t>
      </w:r>
      <w:r w:rsidRPr="00DC3DC3">
        <w:rPr>
          <w:rFonts w:eastAsia="SimSun"/>
          <w:lang w:eastAsia="zh-CN"/>
        </w:rPr>
        <w:t xml:space="preserve">события гидрологического происхождения или результат гидрологических процессов, возникающих под действием различных природных или гидродинамических факторов или их сочетаний, оказывающих поражающее воздействие на людей, сельскохозяйственных животных и растения, объекты экономики и окружающую природную среду. </w:t>
      </w:r>
    </w:p>
    <w:p w14:paraId="23D6538D" w14:textId="77777777" w:rsidR="000739D9" w:rsidRPr="00DC3DC3" w:rsidRDefault="000739D9" w:rsidP="004E4E17">
      <w:pPr>
        <w:pStyle w:val="140"/>
        <w:rPr>
          <w:rFonts w:eastAsia="SimSun"/>
          <w:lang w:eastAsia="zh-CN"/>
        </w:rPr>
      </w:pPr>
      <w:r w:rsidRPr="00DC3DC3">
        <w:rPr>
          <w:rFonts w:eastAsia="SimSun"/>
          <w:lang w:eastAsia="zh-CN"/>
        </w:rPr>
        <w:t>Особенно опасными факторами возможного возникновения на территории поселения чрезвычайных ситуаций являются затопление паводками 1% обеспеченности,</w:t>
      </w:r>
      <w:r w:rsidRPr="00DC3DC3">
        <w:rPr>
          <w:rFonts w:eastAsia="SimSun"/>
          <w:sz w:val="24"/>
          <w:szCs w:val="24"/>
          <w:lang w:eastAsia="zh-CN"/>
        </w:rPr>
        <w:t xml:space="preserve"> </w:t>
      </w:r>
      <w:r w:rsidRPr="00DC3DC3">
        <w:rPr>
          <w:rFonts w:eastAsia="SimSun"/>
          <w:lang w:eastAsia="zh-CN"/>
        </w:rPr>
        <w:t>которому подвергаются значительные территории, а также наличие на территории поселения магистральных сетей.</w:t>
      </w:r>
    </w:p>
    <w:p w14:paraId="70500EBA" w14:textId="77777777" w:rsidR="000739D9" w:rsidRPr="00DC3DC3" w:rsidRDefault="000739D9" w:rsidP="004E4E17">
      <w:pPr>
        <w:pStyle w:val="140"/>
        <w:rPr>
          <w:rFonts w:eastAsia="SimSun"/>
          <w:lang w:eastAsia="zh-CN"/>
        </w:rPr>
      </w:pPr>
      <w:r w:rsidRPr="00DC3DC3">
        <w:rPr>
          <w:b/>
          <w:i/>
          <w:lang w:eastAsia="ru-RU"/>
        </w:rPr>
        <w:t xml:space="preserve">Паводок </w:t>
      </w:r>
      <w:r w:rsidRPr="00DC3DC3">
        <w:rPr>
          <w:lang w:eastAsia="ru-RU"/>
        </w:rPr>
        <w:t xml:space="preserve">– </w:t>
      </w:r>
      <w:r w:rsidRPr="00DC3DC3">
        <w:rPr>
          <w:rFonts w:eastAsia="SimSun"/>
          <w:lang w:eastAsia="zh-CN"/>
        </w:rPr>
        <w:t>интенсивный сравнительно кратковременный подъем уровня воды в реке, вызываемый обильными дождями, ливнями, иногда быстрым таянием снега при оттепелях. В отличие от половодий, паводки могут повторяться несколько раз в году. Особую угрозу представляют так называемые внезапные паводки, связанные с кратковременными, но очень интенсивными ливнями, которые случаются и зимой из-за оттепелей.</w:t>
      </w:r>
    </w:p>
    <w:p w14:paraId="4A51F2DA" w14:textId="77777777" w:rsidR="000739D9" w:rsidRPr="00DC3DC3" w:rsidRDefault="000739D9" w:rsidP="004E4E17">
      <w:pPr>
        <w:pStyle w:val="140"/>
        <w:rPr>
          <w:lang w:eastAsia="ru-RU"/>
        </w:rPr>
      </w:pPr>
      <w:r w:rsidRPr="00DC3DC3">
        <w:rPr>
          <w:b/>
          <w:i/>
          <w:lang w:eastAsia="ru-RU"/>
        </w:rPr>
        <w:t xml:space="preserve">Половодье </w:t>
      </w:r>
      <w:r w:rsidRPr="00DC3DC3">
        <w:rPr>
          <w:lang w:eastAsia="ru-RU"/>
        </w:rPr>
        <w:t>–</w:t>
      </w:r>
      <w:r w:rsidRPr="00DC3DC3">
        <w:rPr>
          <w:rFonts w:ascii="Helvetica" w:hAnsi="Helvetica"/>
          <w:shd w:val="clear" w:color="auto" w:fill="FFFFFF"/>
        </w:rPr>
        <w:t xml:space="preserve"> </w:t>
      </w:r>
      <w:r w:rsidRPr="00DC3DC3">
        <w:rPr>
          <w:shd w:val="clear" w:color="auto" w:fill="FFFFFF"/>
        </w:rPr>
        <w:t>одна из фаз водного режима реки, ежегодно повторяющаяся в один и тот же сезон года, — относительно длительное и значительное увеличение водности реки, вызывающее подъём её уровня; обычно сопровождается выходом вод из меженного русла и затоплением поймы.</w:t>
      </w:r>
    </w:p>
    <w:p w14:paraId="44DE63A5" w14:textId="77777777" w:rsidR="000739D9" w:rsidRPr="00DC3DC3" w:rsidRDefault="000739D9" w:rsidP="004E4E17">
      <w:pPr>
        <w:pStyle w:val="140"/>
        <w:tabs>
          <w:tab w:val="left" w:pos="4678"/>
        </w:tabs>
      </w:pPr>
      <w:r w:rsidRPr="00DC3DC3">
        <w:rPr>
          <w:b/>
          <w:i/>
        </w:rPr>
        <w:t>Подтопление –</w:t>
      </w:r>
      <w:r w:rsidRPr="00DC3DC3">
        <w:rPr>
          <w:shd w:val="clear" w:color="auto" w:fill="FFFFFF"/>
        </w:rPr>
        <w:t xml:space="preserve"> </w:t>
      </w:r>
      <w:r w:rsidRPr="00DC3DC3">
        <w:rPr>
          <w:rStyle w:val="w"/>
        </w:rPr>
        <w:t>повышение</w:t>
      </w:r>
      <w:r w:rsidRPr="00DC3DC3">
        <w:rPr>
          <w:shd w:val="clear" w:color="auto" w:fill="FFFFFF"/>
        </w:rPr>
        <w:t xml:space="preserve"> уровня</w:t>
      </w:r>
      <w:r w:rsidRPr="00DC3DC3">
        <w:rPr>
          <w:rStyle w:val="w"/>
        </w:rPr>
        <w:t xml:space="preserve"> подземных вод, обычно грунтовых вод</w:t>
      </w:r>
      <w:r w:rsidRPr="00DC3DC3">
        <w:rPr>
          <w:shd w:val="clear" w:color="auto" w:fill="FFFFFF"/>
        </w:rPr>
        <w:t xml:space="preserve">, </w:t>
      </w:r>
      <w:r w:rsidRPr="00DC3DC3">
        <w:rPr>
          <w:rStyle w:val="w"/>
        </w:rPr>
        <w:t>вызванное</w:t>
      </w:r>
      <w:r w:rsidR="0007220B" w:rsidRPr="00DC3DC3">
        <w:rPr>
          <w:shd w:val="clear" w:color="auto" w:fill="FFFFFF"/>
        </w:rPr>
        <w:t xml:space="preserve"> </w:t>
      </w:r>
      <w:r w:rsidRPr="00DC3DC3">
        <w:rPr>
          <w:rStyle w:val="w"/>
        </w:rPr>
        <w:t>естественным</w:t>
      </w:r>
      <w:r w:rsidR="0007220B" w:rsidRPr="00DC3DC3">
        <w:rPr>
          <w:shd w:val="clear" w:color="auto" w:fill="FFFFFF"/>
        </w:rPr>
        <w:t xml:space="preserve"> </w:t>
      </w:r>
      <w:r w:rsidRPr="00DC3DC3">
        <w:rPr>
          <w:rStyle w:val="w"/>
        </w:rPr>
        <w:t>или</w:t>
      </w:r>
      <w:r w:rsidR="0007220B" w:rsidRPr="00DC3DC3">
        <w:rPr>
          <w:shd w:val="clear" w:color="auto" w:fill="FFFFFF"/>
        </w:rPr>
        <w:t xml:space="preserve"> </w:t>
      </w:r>
      <w:r w:rsidRPr="00DC3DC3">
        <w:rPr>
          <w:rStyle w:val="w"/>
        </w:rPr>
        <w:t>искусственным</w:t>
      </w:r>
      <w:r w:rsidR="0007220B" w:rsidRPr="00DC3DC3">
        <w:rPr>
          <w:rStyle w:val="w"/>
        </w:rPr>
        <w:t xml:space="preserve"> </w:t>
      </w:r>
      <w:r w:rsidRPr="00DC3DC3">
        <w:rPr>
          <w:rStyle w:val="w"/>
        </w:rPr>
        <w:t>увеличением</w:t>
      </w:r>
      <w:r w:rsidR="0007220B" w:rsidRPr="00DC3DC3">
        <w:rPr>
          <w:shd w:val="clear" w:color="auto" w:fill="FFFFFF"/>
        </w:rPr>
        <w:t xml:space="preserve"> </w:t>
      </w:r>
      <w:r w:rsidRPr="00DC3DC3">
        <w:rPr>
          <w:rStyle w:val="w"/>
        </w:rPr>
        <w:t>приходной</w:t>
      </w:r>
      <w:r w:rsidR="0007220B" w:rsidRPr="00DC3DC3">
        <w:rPr>
          <w:shd w:val="clear" w:color="auto" w:fill="FFFFFF"/>
        </w:rPr>
        <w:t xml:space="preserve"> </w:t>
      </w:r>
      <w:r w:rsidRPr="00DC3DC3">
        <w:rPr>
          <w:rStyle w:val="w"/>
        </w:rPr>
        <w:t>части</w:t>
      </w:r>
      <w:r w:rsidR="0007220B" w:rsidRPr="00DC3DC3">
        <w:rPr>
          <w:shd w:val="clear" w:color="auto" w:fill="FFFFFF"/>
        </w:rPr>
        <w:t xml:space="preserve"> </w:t>
      </w:r>
      <w:r w:rsidRPr="00DC3DC3">
        <w:rPr>
          <w:rStyle w:val="w"/>
        </w:rPr>
        <w:t>их</w:t>
      </w:r>
      <w:r w:rsidR="0007220B" w:rsidRPr="00DC3DC3">
        <w:rPr>
          <w:shd w:val="clear" w:color="auto" w:fill="FFFFFF"/>
        </w:rPr>
        <w:t xml:space="preserve"> </w:t>
      </w:r>
      <w:r w:rsidRPr="00DC3DC3">
        <w:rPr>
          <w:rStyle w:val="w"/>
        </w:rPr>
        <w:t>водного</w:t>
      </w:r>
      <w:r w:rsidR="0007220B" w:rsidRPr="00DC3DC3">
        <w:rPr>
          <w:shd w:val="clear" w:color="auto" w:fill="FFFFFF"/>
        </w:rPr>
        <w:t xml:space="preserve"> </w:t>
      </w:r>
      <w:r w:rsidRPr="00DC3DC3">
        <w:rPr>
          <w:rStyle w:val="w"/>
        </w:rPr>
        <w:t>баланса</w:t>
      </w:r>
      <w:r w:rsidRPr="00DC3DC3">
        <w:rPr>
          <w:shd w:val="clear" w:color="auto" w:fill="FFFFFF"/>
        </w:rPr>
        <w:t>,</w:t>
      </w:r>
      <w:r w:rsidR="0007220B" w:rsidRPr="00DC3DC3">
        <w:rPr>
          <w:shd w:val="clear" w:color="auto" w:fill="FFFFFF"/>
        </w:rPr>
        <w:t xml:space="preserve"> </w:t>
      </w:r>
      <w:r w:rsidRPr="00DC3DC3">
        <w:rPr>
          <w:rStyle w:val="w"/>
        </w:rPr>
        <w:t>а</w:t>
      </w:r>
      <w:r w:rsidR="0007220B" w:rsidRPr="00DC3DC3">
        <w:rPr>
          <w:shd w:val="clear" w:color="auto" w:fill="FFFFFF"/>
        </w:rPr>
        <w:t xml:space="preserve"> </w:t>
      </w:r>
      <w:r w:rsidRPr="00DC3DC3">
        <w:rPr>
          <w:rStyle w:val="w"/>
        </w:rPr>
        <w:t>также</w:t>
      </w:r>
      <w:r w:rsidR="0007220B" w:rsidRPr="00DC3DC3">
        <w:rPr>
          <w:shd w:val="clear" w:color="auto" w:fill="FFFFFF"/>
        </w:rPr>
        <w:t xml:space="preserve"> </w:t>
      </w:r>
      <w:r w:rsidRPr="00DC3DC3">
        <w:rPr>
          <w:rStyle w:val="w"/>
        </w:rPr>
        <w:t>возникновением</w:t>
      </w:r>
      <w:r w:rsidR="0007220B" w:rsidRPr="00DC3DC3">
        <w:rPr>
          <w:shd w:val="clear" w:color="auto" w:fill="FFFFFF"/>
        </w:rPr>
        <w:t xml:space="preserve"> </w:t>
      </w:r>
      <w:r w:rsidRPr="00DC3DC3">
        <w:rPr>
          <w:rStyle w:val="w"/>
        </w:rPr>
        <w:t>препятствий</w:t>
      </w:r>
      <w:r w:rsidR="0007220B" w:rsidRPr="00DC3DC3">
        <w:rPr>
          <w:shd w:val="clear" w:color="auto" w:fill="FFFFFF"/>
        </w:rPr>
        <w:t xml:space="preserve"> </w:t>
      </w:r>
      <w:r w:rsidRPr="00DC3DC3">
        <w:rPr>
          <w:rStyle w:val="w"/>
        </w:rPr>
        <w:t>их</w:t>
      </w:r>
      <w:r w:rsidR="0007220B" w:rsidRPr="00DC3DC3">
        <w:rPr>
          <w:shd w:val="clear" w:color="auto" w:fill="FFFFFF"/>
        </w:rPr>
        <w:t xml:space="preserve"> </w:t>
      </w:r>
      <w:r w:rsidRPr="00DC3DC3">
        <w:rPr>
          <w:rStyle w:val="w"/>
        </w:rPr>
        <w:t>движению</w:t>
      </w:r>
      <w:r w:rsidRPr="00DC3DC3">
        <w:rPr>
          <w:shd w:val="clear" w:color="auto" w:fill="FFFFFF"/>
        </w:rPr>
        <w:t>.</w:t>
      </w:r>
      <w:r w:rsidR="0007220B" w:rsidRPr="00DC3DC3">
        <w:rPr>
          <w:shd w:val="clear" w:color="auto" w:fill="FFFFFF"/>
        </w:rPr>
        <w:t xml:space="preserve"> </w:t>
      </w:r>
      <w:r w:rsidRPr="00DC3DC3">
        <w:rPr>
          <w:rStyle w:val="w"/>
        </w:rPr>
        <w:t>Часто</w:t>
      </w:r>
      <w:r w:rsidR="0007220B" w:rsidRPr="00DC3DC3">
        <w:rPr>
          <w:rStyle w:val="w"/>
        </w:rPr>
        <w:t xml:space="preserve"> </w:t>
      </w:r>
      <w:r w:rsidRPr="00DC3DC3">
        <w:rPr>
          <w:rStyle w:val="w"/>
        </w:rPr>
        <w:t>причиной</w:t>
      </w:r>
      <w:r w:rsidR="0007220B" w:rsidRPr="00DC3DC3">
        <w:rPr>
          <w:shd w:val="clear" w:color="auto" w:fill="FFFFFF"/>
        </w:rPr>
        <w:t xml:space="preserve"> </w:t>
      </w:r>
      <w:r w:rsidRPr="00DC3DC3">
        <w:rPr>
          <w:rStyle w:val="w"/>
        </w:rPr>
        <w:t>служит</w:t>
      </w:r>
      <w:r w:rsidR="0007220B" w:rsidRPr="00DC3DC3">
        <w:rPr>
          <w:shd w:val="clear" w:color="auto" w:fill="FFFFFF"/>
        </w:rPr>
        <w:t xml:space="preserve"> </w:t>
      </w:r>
      <w:r w:rsidRPr="00DC3DC3">
        <w:rPr>
          <w:rStyle w:val="w"/>
        </w:rPr>
        <w:t>подпор</w:t>
      </w:r>
      <w:r w:rsidR="0007220B" w:rsidRPr="00DC3DC3">
        <w:rPr>
          <w:shd w:val="clear" w:color="auto" w:fill="FFFFFF"/>
        </w:rPr>
        <w:t xml:space="preserve"> </w:t>
      </w:r>
      <w:r w:rsidRPr="00DC3DC3">
        <w:rPr>
          <w:rStyle w:val="w"/>
        </w:rPr>
        <w:t>поверхностных</w:t>
      </w:r>
      <w:r w:rsidR="0007220B" w:rsidRPr="00DC3DC3">
        <w:rPr>
          <w:shd w:val="clear" w:color="auto" w:fill="FFFFFF"/>
        </w:rPr>
        <w:t xml:space="preserve"> </w:t>
      </w:r>
      <w:r w:rsidRPr="00DC3DC3">
        <w:rPr>
          <w:rStyle w:val="w"/>
        </w:rPr>
        <w:t>вод</w:t>
      </w:r>
      <w:r w:rsidRPr="00DC3DC3">
        <w:rPr>
          <w:shd w:val="clear" w:color="auto" w:fill="FFFFFF"/>
        </w:rPr>
        <w:t>.</w:t>
      </w:r>
      <w:r w:rsidR="0007220B" w:rsidRPr="00DC3DC3">
        <w:rPr>
          <w:shd w:val="clear" w:color="auto" w:fill="FFFFFF"/>
        </w:rPr>
        <w:t xml:space="preserve"> </w:t>
      </w:r>
      <w:r w:rsidRPr="00DC3DC3">
        <w:rPr>
          <w:rStyle w:val="w"/>
        </w:rPr>
        <w:t>В</w:t>
      </w:r>
      <w:r w:rsidR="0007220B" w:rsidRPr="00DC3DC3">
        <w:rPr>
          <w:shd w:val="clear" w:color="auto" w:fill="FFFFFF"/>
        </w:rPr>
        <w:t xml:space="preserve"> </w:t>
      </w:r>
      <w:r w:rsidRPr="00DC3DC3">
        <w:rPr>
          <w:rStyle w:val="w"/>
        </w:rPr>
        <w:t>естественных</w:t>
      </w:r>
      <w:r w:rsidR="0007220B" w:rsidRPr="00DC3DC3">
        <w:rPr>
          <w:shd w:val="clear" w:color="auto" w:fill="FFFFFF"/>
        </w:rPr>
        <w:t xml:space="preserve"> </w:t>
      </w:r>
      <w:r w:rsidRPr="00DC3DC3">
        <w:rPr>
          <w:rStyle w:val="w"/>
        </w:rPr>
        <w:t>условиях</w:t>
      </w:r>
      <w:r w:rsidR="0007220B" w:rsidRPr="00DC3DC3">
        <w:rPr>
          <w:shd w:val="clear" w:color="auto" w:fill="FFFFFF"/>
        </w:rPr>
        <w:t xml:space="preserve"> </w:t>
      </w:r>
      <w:r w:rsidRPr="00DC3DC3">
        <w:rPr>
          <w:rStyle w:val="w"/>
        </w:rPr>
        <w:t>подтопление</w:t>
      </w:r>
      <w:r w:rsidR="0007220B" w:rsidRPr="00DC3DC3">
        <w:rPr>
          <w:shd w:val="clear" w:color="auto" w:fill="FFFFFF"/>
        </w:rPr>
        <w:t xml:space="preserve"> </w:t>
      </w:r>
      <w:r w:rsidRPr="00DC3DC3">
        <w:rPr>
          <w:rStyle w:val="w"/>
        </w:rPr>
        <w:t>имеет</w:t>
      </w:r>
      <w:r w:rsidR="0007220B" w:rsidRPr="00DC3DC3">
        <w:rPr>
          <w:shd w:val="clear" w:color="auto" w:fill="FFFFFF"/>
        </w:rPr>
        <w:t xml:space="preserve"> </w:t>
      </w:r>
      <w:r w:rsidRPr="00DC3DC3">
        <w:rPr>
          <w:rStyle w:val="w"/>
        </w:rPr>
        <w:t>временный</w:t>
      </w:r>
      <w:r w:rsidRPr="00DC3DC3">
        <w:rPr>
          <w:shd w:val="clear" w:color="auto" w:fill="FFFFFF"/>
        </w:rPr>
        <w:t>,</w:t>
      </w:r>
      <w:r w:rsidR="0007220B" w:rsidRPr="00DC3DC3">
        <w:rPr>
          <w:shd w:val="clear" w:color="auto" w:fill="FFFFFF"/>
        </w:rPr>
        <w:t xml:space="preserve"> </w:t>
      </w:r>
      <w:r w:rsidRPr="00DC3DC3">
        <w:rPr>
          <w:rStyle w:val="w"/>
        </w:rPr>
        <w:t>сезонный</w:t>
      </w:r>
      <w:r w:rsidR="0007220B" w:rsidRPr="00DC3DC3">
        <w:rPr>
          <w:shd w:val="clear" w:color="auto" w:fill="FFFFFF"/>
        </w:rPr>
        <w:t xml:space="preserve"> </w:t>
      </w:r>
      <w:r w:rsidRPr="00DC3DC3">
        <w:rPr>
          <w:rStyle w:val="w"/>
        </w:rPr>
        <w:t>характер</w:t>
      </w:r>
      <w:r w:rsidRPr="00DC3DC3">
        <w:rPr>
          <w:shd w:val="clear" w:color="auto" w:fill="FFFFFF"/>
        </w:rPr>
        <w:t>,</w:t>
      </w:r>
      <w:r w:rsidR="0007220B" w:rsidRPr="00DC3DC3">
        <w:rPr>
          <w:shd w:val="clear" w:color="auto" w:fill="FFFFFF"/>
        </w:rPr>
        <w:t xml:space="preserve"> </w:t>
      </w:r>
      <w:r w:rsidRPr="00DC3DC3">
        <w:rPr>
          <w:rStyle w:val="w"/>
        </w:rPr>
        <w:t>напр</w:t>
      </w:r>
      <w:r w:rsidRPr="00DC3DC3">
        <w:rPr>
          <w:shd w:val="clear" w:color="auto" w:fill="FFFFFF"/>
        </w:rPr>
        <w:t>имер,</w:t>
      </w:r>
      <w:r w:rsidR="0007220B" w:rsidRPr="00DC3DC3">
        <w:rPr>
          <w:shd w:val="clear" w:color="auto" w:fill="FFFFFF"/>
        </w:rPr>
        <w:t xml:space="preserve"> </w:t>
      </w:r>
      <w:r w:rsidRPr="00DC3DC3">
        <w:rPr>
          <w:rStyle w:val="w"/>
        </w:rPr>
        <w:t>в</w:t>
      </w:r>
      <w:r w:rsidR="0007220B" w:rsidRPr="00DC3DC3">
        <w:rPr>
          <w:shd w:val="clear" w:color="auto" w:fill="FFFFFF"/>
        </w:rPr>
        <w:t xml:space="preserve"> </w:t>
      </w:r>
      <w:r w:rsidRPr="00DC3DC3">
        <w:rPr>
          <w:rStyle w:val="w"/>
        </w:rPr>
        <w:t>период</w:t>
      </w:r>
      <w:r w:rsidR="0007220B" w:rsidRPr="00DC3DC3">
        <w:rPr>
          <w:shd w:val="clear" w:color="auto" w:fill="FFFFFF"/>
        </w:rPr>
        <w:t xml:space="preserve"> </w:t>
      </w:r>
      <w:r w:rsidRPr="00DC3DC3">
        <w:rPr>
          <w:rStyle w:val="w"/>
        </w:rPr>
        <w:t>весеннего</w:t>
      </w:r>
      <w:r w:rsidR="0007220B" w:rsidRPr="00DC3DC3">
        <w:rPr>
          <w:shd w:val="clear" w:color="auto" w:fill="FFFFFF"/>
        </w:rPr>
        <w:t xml:space="preserve"> </w:t>
      </w:r>
      <w:r w:rsidRPr="00DC3DC3">
        <w:rPr>
          <w:rStyle w:val="w"/>
        </w:rPr>
        <w:t>половодья</w:t>
      </w:r>
      <w:r w:rsidR="0007220B" w:rsidRPr="00DC3DC3">
        <w:rPr>
          <w:shd w:val="clear" w:color="auto" w:fill="FFFFFF"/>
        </w:rPr>
        <w:t xml:space="preserve"> </w:t>
      </w:r>
      <w:r w:rsidRPr="00DC3DC3">
        <w:rPr>
          <w:rStyle w:val="w"/>
        </w:rPr>
        <w:t>или</w:t>
      </w:r>
      <w:r w:rsidR="0007220B" w:rsidRPr="00DC3DC3">
        <w:rPr>
          <w:shd w:val="clear" w:color="auto" w:fill="FFFFFF"/>
        </w:rPr>
        <w:t xml:space="preserve"> </w:t>
      </w:r>
      <w:r w:rsidRPr="00DC3DC3">
        <w:rPr>
          <w:rStyle w:val="w"/>
        </w:rPr>
        <w:t>наступления многолетней фазы повышенной увлажненности.</w:t>
      </w:r>
    </w:p>
    <w:p w14:paraId="22A1919A" w14:textId="40BFC62A" w:rsidR="00DD6D94" w:rsidRPr="003C49E8" w:rsidRDefault="000739D9" w:rsidP="004E4E17">
      <w:pPr>
        <w:pStyle w:val="140"/>
        <w:rPr>
          <w:highlight w:val="yellow"/>
        </w:rPr>
      </w:pPr>
      <w:r w:rsidRPr="00DC3DC3">
        <w:t xml:space="preserve">На территории </w:t>
      </w:r>
      <w:r w:rsidR="003C49E8" w:rsidRPr="00DC3DC3">
        <w:t>Сайгин</w:t>
      </w:r>
      <w:r w:rsidR="00FE442F" w:rsidRPr="00DC3DC3">
        <w:t>ского</w:t>
      </w:r>
      <w:r w:rsidR="00596FDC" w:rsidRPr="00DC3DC3">
        <w:t xml:space="preserve"> сельского</w:t>
      </w:r>
      <w:r w:rsidRPr="00DC3DC3">
        <w:t xml:space="preserve"> поселения риски подтоплений </w:t>
      </w:r>
      <w:r w:rsidRPr="001B697A">
        <w:t xml:space="preserve">(затоплений) </w:t>
      </w:r>
      <w:r w:rsidR="00DD6D94" w:rsidRPr="001B697A">
        <w:t>от</w:t>
      </w:r>
      <w:r w:rsidR="00596FDC" w:rsidRPr="001B697A">
        <w:t>сутству</w:t>
      </w:r>
      <w:r w:rsidR="0007220B" w:rsidRPr="001B697A">
        <w:t>ю</w:t>
      </w:r>
      <w:r w:rsidR="00596FDC" w:rsidRPr="001B697A">
        <w:t>т</w:t>
      </w:r>
      <w:r w:rsidR="001B697A">
        <w:t>.</w:t>
      </w:r>
      <w:r w:rsidR="001B697A">
        <w:rPr>
          <w:highlight w:val="yellow"/>
        </w:rPr>
        <w:t xml:space="preserve"> </w:t>
      </w:r>
    </w:p>
    <w:p w14:paraId="2B5B8090" w14:textId="77777777" w:rsidR="000739D9" w:rsidRPr="00DC3DC3" w:rsidRDefault="000739D9" w:rsidP="004E4E17">
      <w:pPr>
        <w:pStyle w:val="140"/>
        <w:rPr>
          <w:bCs/>
          <w:u w:val="single"/>
        </w:rPr>
      </w:pPr>
      <w:r w:rsidRPr="00DC3DC3">
        <w:rPr>
          <w:bCs/>
        </w:rPr>
        <w:t>Риск наводнения, формируемый интенсивными дождями и таянием снега в горах на территории населенного пункта отсутствует, так как является нехарактерным</w:t>
      </w:r>
      <w:r w:rsidR="0007220B" w:rsidRPr="00DC3DC3">
        <w:rPr>
          <w:bCs/>
        </w:rPr>
        <w:t xml:space="preserve"> </w:t>
      </w:r>
      <w:r w:rsidRPr="00DC3DC3">
        <w:rPr>
          <w:bCs/>
        </w:rPr>
        <w:t>для данного населенного пункта</w:t>
      </w:r>
      <w:r w:rsidR="0007220B" w:rsidRPr="00DC3DC3">
        <w:rPr>
          <w:bCs/>
        </w:rPr>
        <w:t>.</w:t>
      </w:r>
      <w:r w:rsidRPr="00DC3DC3">
        <w:rPr>
          <w:bCs/>
        </w:rPr>
        <w:t xml:space="preserve"> </w:t>
      </w:r>
      <w:r w:rsidR="0007220B" w:rsidRPr="00DC3DC3">
        <w:rPr>
          <w:bCs/>
        </w:rPr>
        <w:t>З</w:t>
      </w:r>
      <w:r w:rsidRPr="00DC3DC3">
        <w:rPr>
          <w:bCs/>
        </w:rPr>
        <w:t>а весь период наблюдений данный риск не зарегистрирован.</w:t>
      </w:r>
      <w:r w:rsidRPr="00DC3DC3">
        <w:rPr>
          <w:bCs/>
          <w:u w:val="single"/>
        </w:rPr>
        <w:t xml:space="preserve"> </w:t>
      </w:r>
    </w:p>
    <w:p w14:paraId="705FCFF4" w14:textId="77777777" w:rsidR="000739D9" w:rsidRPr="00DC3DC3" w:rsidRDefault="000739D9" w:rsidP="004E4E17">
      <w:pPr>
        <w:pStyle w:val="140"/>
        <w:rPr>
          <w:bCs/>
        </w:rPr>
      </w:pPr>
      <w:r w:rsidRPr="00DC3DC3">
        <w:rPr>
          <w:bCs/>
        </w:rPr>
        <w:lastRenderedPageBreak/>
        <w:t>Риски затопления (подтопления), формируемые другими</w:t>
      </w:r>
      <w:r w:rsidRPr="00DC3DC3">
        <w:t xml:space="preserve"> </w:t>
      </w:r>
      <w:r w:rsidRPr="00DC3DC3">
        <w:rPr>
          <w:bCs/>
        </w:rPr>
        <w:t>гидрологическими явлениями (штормовой нагон, подтопление грунтовыми водами и др.) на территории населенного пункта отсутству</w:t>
      </w:r>
      <w:r w:rsidR="0007220B" w:rsidRPr="00DC3DC3">
        <w:rPr>
          <w:bCs/>
        </w:rPr>
        <w:t>ю</w:t>
      </w:r>
      <w:r w:rsidRPr="00DC3DC3">
        <w:rPr>
          <w:bCs/>
        </w:rPr>
        <w:t>т,</w:t>
      </w:r>
      <w:r w:rsidR="0007220B" w:rsidRPr="00DC3DC3">
        <w:rPr>
          <w:bCs/>
        </w:rPr>
        <w:t xml:space="preserve"> </w:t>
      </w:r>
      <w:r w:rsidRPr="00DC3DC3">
        <w:rPr>
          <w:bCs/>
        </w:rPr>
        <w:t>так как являются нехарактерным</w:t>
      </w:r>
      <w:r w:rsidR="0007220B" w:rsidRPr="00DC3DC3">
        <w:rPr>
          <w:bCs/>
        </w:rPr>
        <w:t>.</w:t>
      </w:r>
      <w:r w:rsidRPr="00DC3DC3">
        <w:rPr>
          <w:bCs/>
        </w:rPr>
        <w:t xml:space="preserve"> </w:t>
      </w:r>
      <w:r w:rsidR="0007220B" w:rsidRPr="00DC3DC3">
        <w:rPr>
          <w:bCs/>
        </w:rPr>
        <w:t>З</w:t>
      </w:r>
      <w:r w:rsidRPr="00DC3DC3">
        <w:rPr>
          <w:bCs/>
        </w:rPr>
        <w:t>а весь период наблюдений риски</w:t>
      </w:r>
      <w:r w:rsidR="0007220B" w:rsidRPr="00DC3DC3">
        <w:rPr>
          <w:bCs/>
        </w:rPr>
        <w:t>,</w:t>
      </w:r>
      <w:r w:rsidRPr="00DC3DC3">
        <w:rPr>
          <w:bCs/>
        </w:rPr>
        <w:t xml:space="preserve"> формируемые различными гидрологическими явлениями</w:t>
      </w:r>
      <w:r w:rsidR="0007220B" w:rsidRPr="00DC3DC3">
        <w:rPr>
          <w:bCs/>
        </w:rPr>
        <w:t xml:space="preserve">, </w:t>
      </w:r>
      <w:r w:rsidRPr="00DC3DC3">
        <w:rPr>
          <w:bCs/>
        </w:rPr>
        <w:t xml:space="preserve">не зарегистрированы. </w:t>
      </w:r>
    </w:p>
    <w:p w14:paraId="26B9B3F6" w14:textId="77777777" w:rsidR="000739D9" w:rsidRPr="00DC3DC3" w:rsidRDefault="000739D9" w:rsidP="004E4E17">
      <w:pPr>
        <w:pStyle w:val="140"/>
        <w:rPr>
          <w:bCs/>
        </w:rPr>
      </w:pPr>
      <w:r w:rsidRPr="00DC3DC3">
        <w:rPr>
          <w:bCs/>
        </w:rPr>
        <w:t>Риск катастрофического затопления вследствие аварии на ГТС</w:t>
      </w:r>
      <w:r w:rsidRPr="00DC3DC3">
        <w:t xml:space="preserve"> </w:t>
      </w:r>
      <w:r w:rsidRPr="00DC3DC3">
        <w:rPr>
          <w:bCs/>
        </w:rPr>
        <w:t xml:space="preserve">на территории населенного пункта отсутствует, так как на территории населенного пункта и вблизи него отсутствует ГТС. </w:t>
      </w:r>
    </w:p>
    <w:p w14:paraId="28E31005" w14:textId="77777777" w:rsidR="000739D9" w:rsidRPr="00DC3DC3" w:rsidRDefault="000739D9" w:rsidP="004E4E17">
      <w:pPr>
        <w:pStyle w:val="140"/>
        <w:rPr>
          <w:lang w:eastAsia="ru-RU"/>
        </w:rPr>
      </w:pPr>
      <w:r w:rsidRPr="00DC3DC3">
        <w:rPr>
          <w:b/>
          <w:bCs/>
          <w:lang w:eastAsia="ru-RU"/>
        </w:rPr>
        <w:t>2</w:t>
      </w:r>
      <w:r w:rsidRPr="00DC3DC3">
        <w:rPr>
          <w:bCs/>
          <w:lang w:eastAsia="ru-RU"/>
        </w:rPr>
        <w:t xml:space="preserve">. </w:t>
      </w:r>
      <w:r w:rsidRPr="00DC3DC3">
        <w:rPr>
          <w:b/>
          <w:bCs/>
          <w:lang w:eastAsia="ru-RU"/>
        </w:rPr>
        <w:t xml:space="preserve">Опасные </w:t>
      </w:r>
      <w:r w:rsidRPr="00DC3DC3">
        <w:rPr>
          <w:b/>
          <w:lang w:eastAsia="ru-RU"/>
        </w:rPr>
        <w:t>метеорологические</w:t>
      </w:r>
      <w:r w:rsidRPr="00DC3DC3">
        <w:rPr>
          <w:b/>
          <w:bCs/>
          <w:lang w:eastAsia="ru-RU"/>
        </w:rPr>
        <w:t xml:space="preserve"> явления и процессы</w:t>
      </w:r>
      <w:r w:rsidRPr="00DC3DC3">
        <w:rPr>
          <w:bCs/>
          <w:lang w:eastAsia="ru-RU"/>
        </w:rPr>
        <w:t xml:space="preserve"> – </w:t>
      </w:r>
      <w:r w:rsidRPr="00DC3DC3">
        <w:rPr>
          <w:lang w:eastAsia="ru-RU"/>
        </w:rPr>
        <w:t xml:space="preserve">природные процессы и явления, возникающие в атмосфере под воздействием различных природных факторов или их сочетаний, оказывающие или могущие оказать поражающее воздействие на людей, объекты экономики и окружающую среду. </w:t>
      </w:r>
    </w:p>
    <w:p w14:paraId="29EA532E" w14:textId="6F12588B" w:rsidR="000739D9" w:rsidRPr="00DC3DC3" w:rsidRDefault="000739D9" w:rsidP="004E4E17">
      <w:pPr>
        <w:pStyle w:val="140"/>
        <w:rPr>
          <w:iCs/>
        </w:rPr>
      </w:pPr>
      <w:r w:rsidRPr="00DC3DC3">
        <w:t>К опасным метеорологическим явлениям относятся заморозки, засухи, суховеи, сильные ветры, ливни и град. Неустойчивые погодные условия, в зимний период, обуславливают возможность возникновения чрезвычайных ситуаций, связанных:</w:t>
      </w:r>
      <w:r w:rsidR="0007220B" w:rsidRPr="00DC3DC3">
        <w:t xml:space="preserve"> </w:t>
      </w:r>
      <w:r w:rsidRPr="00DC3DC3">
        <w:t xml:space="preserve">со снежными заносами и сильными морозами (заторы автотранспорта на дорогах, обрушение крыш и слабо укрепленных конструкций);с налипанием мокрого снега на проводах и деревьях, </w:t>
      </w:r>
      <w:r w:rsidRPr="00552ADE">
        <w:t>гололедно</w:t>
      </w:r>
      <w:r w:rsidR="00552ADE" w:rsidRPr="00552ADE">
        <w:t xml:space="preserve"> </w:t>
      </w:r>
      <w:r w:rsidRPr="00552ADE">
        <w:t>-</w:t>
      </w:r>
      <w:r w:rsidR="00552ADE" w:rsidRPr="00552ADE">
        <w:t xml:space="preserve"> </w:t>
      </w:r>
      <w:r w:rsidRPr="00552ADE">
        <w:t>изморозевыми явлениями.</w:t>
      </w:r>
      <w:r w:rsidRPr="00DC3DC3">
        <w:t xml:space="preserve"> К неблагоприятным климатическим явлениям, также относится </w:t>
      </w:r>
      <w:r w:rsidRPr="00DC3DC3">
        <w:rPr>
          <w:iCs/>
        </w:rPr>
        <w:t>прохождение смерча, грозового фронта и шквального усиления ветра, выпадение осадков и града.</w:t>
      </w:r>
    </w:p>
    <w:p w14:paraId="1D85CA81" w14:textId="77777777" w:rsidR="000739D9" w:rsidRPr="00DC3DC3" w:rsidRDefault="000739D9" w:rsidP="004E4E17">
      <w:pPr>
        <w:pStyle w:val="140"/>
        <w:rPr>
          <w:rFonts w:eastAsia="SimSun"/>
          <w:lang w:eastAsia="zh-CN"/>
        </w:rPr>
      </w:pPr>
      <w:r w:rsidRPr="00DC3DC3">
        <w:rPr>
          <w:rFonts w:eastAsia="SimSun"/>
          <w:lang w:eastAsia="zh-CN"/>
        </w:rPr>
        <w:t>Риск возникновения ЧС природного характера приемлемый – 10</w:t>
      </w:r>
      <w:r w:rsidRPr="00DC3DC3">
        <w:rPr>
          <w:rFonts w:eastAsia="SimSun"/>
          <w:vertAlign w:val="superscript"/>
          <w:lang w:eastAsia="zh-CN"/>
        </w:rPr>
        <w:t>-4</w:t>
      </w:r>
      <w:r w:rsidRPr="00DC3DC3">
        <w:rPr>
          <w:rFonts w:eastAsia="SimSun"/>
          <w:lang w:eastAsia="zh-CN"/>
        </w:rPr>
        <w:t>.</w:t>
      </w:r>
    </w:p>
    <w:p w14:paraId="30B67295" w14:textId="77777777" w:rsidR="000739D9" w:rsidRPr="00DC3DC3" w:rsidRDefault="000739D9" w:rsidP="0081536C">
      <w:pPr>
        <w:pStyle w:val="140"/>
        <w:contextualSpacing w:val="0"/>
        <w:rPr>
          <w:rFonts w:eastAsia="SimSun"/>
          <w:lang w:eastAsia="zh-CN"/>
        </w:rPr>
      </w:pPr>
      <w:r w:rsidRPr="00DC3DC3">
        <w:rPr>
          <w:rFonts w:eastAsia="SimSun"/>
          <w:lang w:eastAsia="zh-CN"/>
        </w:rPr>
        <w:t xml:space="preserve">Для минимизации ущерба причиняемого неблагоприятными метеорологическими явлениями определены следующие </w:t>
      </w:r>
      <w:r w:rsidRPr="00DC3DC3">
        <w:rPr>
          <w:rFonts w:eastAsia="SimSun"/>
          <w:i/>
          <w:lang w:eastAsia="zh-CN"/>
        </w:rPr>
        <w:t>организационные мероприятия</w:t>
      </w:r>
      <w:r w:rsidRPr="00DC3DC3">
        <w:rPr>
          <w:rFonts w:eastAsia="SimSun"/>
          <w:lang w:eastAsia="zh-CN"/>
        </w:rPr>
        <w:t>:</w:t>
      </w:r>
    </w:p>
    <w:p w14:paraId="62568F0D" w14:textId="77777777" w:rsidR="000739D9" w:rsidRPr="00DC3DC3" w:rsidRDefault="000739D9" w:rsidP="0081536C">
      <w:pPr>
        <w:pStyle w:val="140"/>
        <w:numPr>
          <w:ilvl w:val="0"/>
          <w:numId w:val="15"/>
        </w:numPr>
        <w:ind w:left="284" w:firstLine="709"/>
        <w:contextualSpacing w:val="0"/>
        <w:rPr>
          <w:rFonts w:eastAsia="SimSun"/>
        </w:rPr>
      </w:pPr>
      <w:r w:rsidRPr="00DC3DC3">
        <w:rPr>
          <w:rFonts w:eastAsia="SimSun"/>
        </w:rPr>
        <w:t>организация круглосуточного дежурства на районных узлах связи, приведение в готовность средств оповещения населения, информирование населения о действиях во время ЧС;</w:t>
      </w:r>
    </w:p>
    <w:p w14:paraId="2DBAC628" w14:textId="77777777" w:rsidR="000739D9" w:rsidRPr="00DC3DC3" w:rsidRDefault="000739D9" w:rsidP="0081536C">
      <w:pPr>
        <w:pStyle w:val="140"/>
        <w:numPr>
          <w:ilvl w:val="0"/>
          <w:numId w:val="15"/>
        </w:numPr>
        <w:ind w:left="284" w:firstLine="709"/>
        <w:contextualSpacing w:val="0"/>
        <w:rPr>
          <w:rFonts w:eastAsia="SimSun"/>
        </w:rPr>
      </w:pPr>
      <w:r w:rsidRPr="00DC3DC3">
        <w:rPr>
          <w:rFonts w:eastAsia="SimSun"/>
        </w:rPr>
        <w:t>контроль над состоянием и своевременное восстановление деятельности жизнеобеспечивающих объектов энерго-, тепло- и водоснабжения, инженерных коммуникаций, линий электропередач, связи;</w:t>
      </w:r>
    </w:p>
    <w:p w14:paraId="7150BD9A" w14:textId="77777777" w:rsidR="000739D9" w:rsidRPr="00DC3DC3" w:rsidRDefault="000739D9" w:rsidP="0081536C">
      <w:pPr>
        <w:pStyle w:val="140"/>
        <w:numPr>
          <w:ilvl w:val="0"/>
          <w:numId w:val="15"/>
        </w:numPr>
        <w:ind w:left="284" w:firstLine="709"/>
        <w:contextualSpacing w:val="0"/>
        <w:rPr>
          <w:rFonts w:eastAsia="SimSun"/>
        </w:rPr>
      </w:pPr>
      <w:r w:rsidRPr="00DC3DC3">
        <w:rPr>
          <w:rFonts w:eastAsia="SimSun"/>
        </w:rPr>
        <w:t>обеспечение нормативного функционирования транспортных путей: организация метелезащиты и ветрозащиты путей сообщения и наземных инженерно-коммуникационных систем от ветров; подсыпка песка на проезжей части для предотвращения дорожно-транспортных происшествий, происходящих вследствие гололеда; своевременная организация контроля над транспортными потоками.</w:t>
      </w:r>
    </w:p>
    <w:p w14:paraId="4186AB51" w14:textId="77777777" w:rsidR="000739D9" w:rsidRPr="00DC3DC3" w:rsidRDefault="000739D9" w:rsidP="004E4E17">
      <w:pPr>
        <w:pStyle w:val="140"/>
        <w:rPr>
          <w:rFonts w:eastAsia="SimSun"/>
          <w:lang w:eastAsia="zh-CN"/>
        </w:rPr>
      </w:pPr>
      <w:r w:rsidRPr="00DC3DC3">
        <w:rPr>
          <w:rFonts w:eastAsia="SimSun"/>
          <w:b/>
          <w:bCs/>
          <w:lang w:eastAsia="zh-CN"/>
        </w:rPr>
        <w:t>3.</w:t>
      </w:r>
      <w:r w:rsidRPr="00DC3DC3">
        <w:rPr>
          <w:rFonts w:eastAsia="SimSun"/>
          <w:bCs/>
          <w:lang w:eastAsia="zh-CN"/>
        </w:rPr>
        <w:t xml:space="preserve"> </w:t>
      </w:r>
      <w:r w:rsidRPr="00DC3DC3">
        <w:rPr>
          <w:rFonts w:eastAsia="SimSun"/>
          <w:b/>
          <w:bCs/>
          <w:lang w:eastAsia="zh-CN"/>
        </w:rPr>
        <w:t xml:space="preserve">Природные </w:t>
      </w:r>
      <w:r w:rsidRPr="00DC3DC3">
        <w:rPr>
          <w:rFonts w:eastAsia="SimSun"/>
          <w:b/>
          <w:lang w:eastAsia="zh-CN"/>
        </w:rPr>
        <w:t>пожары</w:t>
      </w:r>
      <w:r w:rsidRPr="00DC3DC3">
        <w:rPr>
          <w:rFonts w:eastAsia="SimSun"/>
          <w:lang w:eastAsia="zh-CN"/>
        </w:rPr>
        <w:t xml:space="preserve"> – это пожары, которые происходят в условиях окружающей природной среды.</w:t>
      </w:r>
    </w:p>
    <w:p w14:paraId="66670B54" w14:textId="77777777" w:rsidR="000739D9" w:rsidRPr="00DC3DC3" w:rsidRDefault="000739D9" w:rsidP="004E4E17">
      <w:pPr>
        <w:pStyle w:val="140"/>
      </w:pPr>
      <w:r w:rsidRPr="00DC3DC3">
        <w:t>В весенне-осенний периоды поселение подвержено лесным пожарам. При возникновении крупных лесных пожаров могут быть уничтожены большие площади леса.</w:t>
      </w:r>
      <w:r w:rsidR="000E35C9" w:rsidRPr="00DC3DC3">
        <w:t xml:space="preserve"> </w:t>
      </w:r>
      <w:r w:rsidRPr="00DC3DC3">
        <w:t>Основными причинами возникновения пожаров на территории поселения являются: несоблюдение правил пожарной безопасности населением при нахождении в лесу и проведение сельскохозяйственных палов.</w:t>
      </w:r>
    </w:p>
    <w:p w14:paraId="1A2A8B9B" w14:textId="77777777" w:rsidR="000739D9" w:rsidRPr="00DC3DC3" w:rsidRDefault="000739D9" w:rsidP="004E4E17">
      <w:pPr>
        <w:pStyle w:val="140"/>
      </w:pPr>
      <w:r w:rsidRPr="00DC3DC3">
        <w:t>Систематически повторяющиеся лесные пожары не только наносят ущерб лесопромышленному комплексу, но и оказывают отрицательное воздействие на всю биологическую среду, затрудняют хозяйственную деятельность, как в период пожаров, так и в последующее время.</w:t>
      </w:r>
    </w:p>
    <w:p w14:paraId="6D3A76F9" w14:textId="77777777" w:rsidR="000739D9" w:rsidRPr="00DC3DC3" w:rsidRDefault="000739D9" w:rsidP="004E4E17">
      <w:pPr>
        <w:pStyle w:val="140"/>
        <w:rPr>
          <w:rFonts w:eastAsia="SimSun"/>
          <w:lang w:eastAsia="zh-CN"/>
        </w:rPr>
      </w:pPr>
      <w:r w:rsidRPr="00DC3DC3">
        <w:rPr>
          <w:rFonts w:eastAsia="SimSun"/>
          <w:lang w:eastAsia="zh-CN"/>
        </w:rPr>
        <w:lastRenderedPageBreak/>
        <w:t>Для успешного тушения пожаров разработана и реализуется единая система государственных и общественных мероприятий, названная пожарной профилактикой.</w:t>
      </w:r>
    </w:p>
    <w:p w14:paraId="76F31B1A" w14:textId="2BE56138" w:rsidR="00F20DF4" w:rsidRPr="00194274" w:rsidRDefault="00F20DF4" w:rsidP="004E4E17">
      <w:pPr>
        <w:pStyle w:val="140"/>
        <w:jc w:val="center"/>
        <w:rPr>
          <w:b/>
          <w:i/>
          <w:u w:val="single"/>
          <w:lang w:eastAsia="ru-RU"/>
        </w:rPr>
      </w:pPr>
      <w:r w:rsidRPr="00194274">
        <w:rPr>
          <w:b/>
          <w:i/>
          <w:u w:val="single"/>
        </w:rPr>
        <w:t xml:space="preserve">п. </w:t>
      </w:r>
      <w:r w:rsidR="000800DB" w:rsidRPr="00194274">
        <w:rPr>
          <w:b/>
          <w:i/>
          <w:u w:val="single"/>
        </w:rPr>
        <w:t>Сайга</w:t>
      </w:r>
    </w:p>
    <w:p w14:paraId="67639CF8" w14:textId="2DDBB03A" w:rsidR="00F20DF4" w:rsidRPr="00552ADE" w:rsidRDefault="000E35C9" w:rsidP="004E4E17">
      <w:pPr>
        <w:pStyle w:val="140"/>
        <w:rPr>
          <w:bCs/>
          <w:highlight w:val="yellow"/>
          <w:lang w:eastAsia="ar-SA"/>
        </w:rPr>
      </w:pPr>
      <w:r w:rsidRPr="000800DB">
        <w:rPr>
          <w:bCs/>
          <w:lang w:eastAsia="ar-SA"/>
        </w:rPr>
        <w:t xml:space="preserve">В период с мая </w:t>
      </w:r>
      <w:r w:rsidR="00F20DF4" w:rsidRPr="000800DB">
        <w:rPr>
          <w:bCs/>
          <w:lang w:eastAsia="ar-SA"/>
        </w:rPr>
        <w:t>по сентябрь текущего года возможно возникновение природных пожаров очагового характера. Основн</w:t>
      </w:r>
      <w:r w:rsidRPr="000800DB">
        <w:rPr>
          <w:bCs/>
          <w:lang w:eastAsia="ar-SA"/>
        </w:rPr>
        <w:t>ыми</w:t>
      </w:r>
      <w:r w:rsidR="00F20DF4" w:rsidRPr="000800DB">
        <w:rPr>
          <w:bCs/>
          <w:lang w:eastAsia="ar-SA"/>
        </w:rPr>
        <w:t xml:space="preserve"> причин</w:t>
      </w:r>
      <w:r w:rsidRPr="000800DB">
        <w:rPr>
          <w:bCs/>
          <w:lang w:eastAsia="ar-SA"/>
        </w:rPr>
        <w:t>ами</w:t>
      </w:r>
      <w:r w:rsidR="00F20DF4" w:rsidRPr="000800DB">
        <w:rPr>
          <w:bCs/>
          <w:lang w:eastAsia="ar-SA"/>
        </w:rPr>
        <w:t xml:space="preserve"> возникновения пожаров явля</w:t>
      </w:r>
      <w:r w:rsidRPr="000800DB">
        <w:rPr>
          <w:bCs/>
          <w:lang w:eastAsia="ar-SA"/>
        </w:rPr>
        <w:t>ю</w:t>
      </w:r>
      <w:r w:rsidR="00F20DF4" w:rsidRPr="000800DB">
        <w:rPr>
          <w:bCs/>
          <w:lang w:eastAsia="ar-SA"/>
        </w:rPr>
        <w:t xml:space="preserve">тся </w:t>
      </w:r>
      <w:r w:rsidRPr="000800DB">
        <w:rPr>
          <w:bCs/>
          <w:lang w:eastAsia="ar-SA"/>
        </w:rPr>
        <w:t xml:space="preserve">случаи </w:t>
      </w:r>
      <w:r w:rsidR="00F20DF4" w:rsidRPr="000800DB">
        <w:rPr>
          <w:bCs/>
          <w:lang w:eastAsia="ar-SA"/>
        </w:rPr>
        <w:t>неосторожно</w:t>
      </w:r>
      <w:r w:rsidRPr="000800DB">
        <w:rPr>
          <w:bCs/>
          <w:lang w:eastAsia="ar-SA"/>
        </w:rPr>
        <w:t>го</w:t>
      </w:r>
      <w:r w:rsidR="00F20DF4" w:rsidRPr="000800DB">
        <w:rPr>
          <w:bCs/>
          <w:lang w:eastAsia="ar-SA"/>
        </w:rPr>
        <w:t xml:space="preserve"> обращени</w:t>
      </w:r>
      <w:r w:rsidRPr="000800DB">
        <w:rPr>
          <w:bCs/>
          <w:lang w:eastAsia="ar-SA"/>
        </w:rPr>
        <w:t>я</w:t>
      </w:r>
      <w:r w:rsidR="00F20DF4" w:rsidRPr="000800DB">
        <w:rPr>
          <w:bCs/>
          <w:lang w:eastAsia="ar-SA"/>
        </w:rPr>
        <w:t xml:space="preserve"> с огнем. Переход природных пожаров в жилую зону возможен.</w:t>
      </w:r>
      <w:r w:rsidR="001B697A">
        <w:rPr>
          <w:bCs/>
          <w:lang w:eastAsia="ar-SA"/>
        </w:rPr>
        <w:t xml:space="preserve"> </w:t>
      </w:r>
    </w:p>
    <w:p w14:paraId="066E1BA2" w14:textId="77777777" w:rsidR="00F20DF4" w:rsidRPr="00194274" w:rsidRDefault="00F20DF4" w:rsidP="004E4E17">
      <w:pPr>
        <w:pStyle w:val="140"/>
        <w:rPr>
          <w:bCs/>
          <w:lang w:eastAsia="ar-SA"/>
        </w:rPr>
      </w:pPr>
      <w:r w:rsidRPr="00194274">
        <w:rPr>
          <w:bCs/>
          <w:lang w:eastAsia="ar-SA"/>
        </w:rPr>
        <w:t>Маршруты движения к водоемам</w:t>
      </w:r>
      <w:r w:rsidR="000E35C9" w:rsidRPr="00194274">
        <w:rPr>
          <w:bCs/>
          <w:lang w:eastAsia="ar-SA"/>
        </w:rPr>
        <w:t>,</w:t>
      </w:r>
      <w:r w:rsidRPr="00194274">
        <w:rPr>
          <w:bCs/>
          <w:lang w:eastAsia="ar-SA"/>
        </w:rPr>
        <w:t xml:space="preserve"> предназначенны</w:t>
      </w:r>
      <w:r w:rsidR="000E35C9" w:rsidRPr="00194274">
        <w:rPr>
          <w:bCs/>
          <w:lang w:eastAsia="ar-SA"/>
        </w:rPr>
        <w:t>м</w:t>
      </w:r>
      <w:r w:rsidRPr="00194274">
        <w:rPr>
          <w:bCs/>
          <w:lang w:eastAsia="ar-SA"/>
        </w:rPr>
        <w:t xml:space="preserve"> для забора воды при тушении техногенных пожаров</w:t>
      </w:r>
      <w:r w:rsidR="000E35C9" w:rsidRPr="00194274">
        <w:rPr>
          <w:bCs/>
          <w:lang w:eastAsia="ar-SA"/>
        </w:rPr>
        <w:t>,</w:t>
      </w:r>
      <w:r w:rsidRPr="00194274">
        <w:rPr>
          <w:bCs/>
          <w:lang w:eastAsia="ar-SA"/>
        </w:rPr>
        <w:t xml:space="preserve"> пролегают по грунтовым и асфальтовым дорогам в границах населённых пунктов. </w:t>
      </w:r>
    </w:p>
    <w:p w14:paraId="4926DCCF" w14:textId="4805E2DF" w:rsidR="00F20DF4" w:rsidRPr="00194274" w:rsidRDefault="00F20DF4" w:rsidP="004E4E17">
      <w:pPr>
        <w:pStyle w:val="140"/>
        <w:rPr>
          <w:bCs/>
          <w:lang w:eastAsia="ar-SA"/>
        </w:rPr>
      </w:pPr>
      <w:r w:rsidRPr="00194274">
        <w:rPr>
          <w:bCs/>
          <w:lang w:eastAsia="ar-SA"/>
        </w:rPr>
        <w:t>При возникновении техногенных пожаров в жилье предусмотрено временное размещение эвакуированного насел</w:t>
      </w:r>
      <w:r w:rsidR="000E35C9" w:rsidRPr="00194274">
        <w:rPr>
          <w:bCs/>
          <w:lang w:eastAsia="ar-SA"/>
        </w:rPr>
        <w:t>ения в административных зданиях</w:t>
      </w:r>
      <w:r w:rsidRPr="00194274">
        <w:rPr>
          <w:bCs/>
          <w:lang w:eastAsia="ar-SA"/>
        </w:rPr>
        <w:t>, с последующим предоставлением временного жилья из маневренного фонда администрации муниципального образования.</w:t>
      </w:r>
    </w:p>
    <w:p w14:paraId="72F1CB8F" w14:textId="59F07F60" w:rsidR="00F20DF4" w:rsidRPr="005919B9" w:rsidRDefault="00F20DF4" w:rsidP="004E4E17">
      <w:pPr>
        <w:pStyle w:val="140"/>
        <w:rPr>
          <w:bCs/>
          <w:highlight w:val="green"/>
          <w:lang w:eastAsia="ar-SA"/>
        </w:rPr>
      </w:pPr>
      <w:r w:rsidRPr="001B697A">
        <w:rPr>
          <w:bCs/>
          <w:lang w:eastAsia="ar-SA"/>
        </w:rPr>
        <w:t xml:space="preserve">Риск </w:t>
      </w:r>
      <w:r w:rsidRPr="001B697A">
        <w:rPr>
          <w:lang w:eastAsia="ru-RU"/>
        </w:rPr>
        <w:t>возникновения природных пожаров недопустимый</w:t>
      </w:r>
      <w:r w:rsidRPr="001B697A">
        <w:rPr>
          <w:bCs/>
          <w:lang w:eastAsia="ar-SA"/>
        </w:rPr>
        <w:t xml:space="preserve"> – 10</w:t>
      </w:r>
      <w:r w:rsidRPr="001B697A">
        <w:rPr>
          <w:bCs/>
          <w:vertAlign w:val="superscript"/>
          <w:lang w:eastAsia="ar-SA"/>
        </w:rPr>
        <w:t>-2</w:t>
      </w:r>
      <w:r w:rsidR="00552ADE">
        <w:rPr>
          <w:rFonts w:eastAsia="SimSun"/>
          <w:lang w:eastAsia="zh-CN"/>
        </w:rPr>
        <w:t>.</w:t>
      </w:r>
    </w:p>
    <w:p w14:paraId="411B2F66" w14:textId="77777777" w:rsidR="000739D9" w:rsidRPr="00194274" w:rsidRDefault="000739D9" w:rsidP="004E4E17">
      <w:pPr>
        <w:pStyle w:val="140"/>
      </w:pPr>
      <w:r w:rsidRPr="00194274">
        <w:rPr>
          <w:rFonts w:eastAsia="SimSun"/>
          <w:b/>
          <w:sz w:val="24"/>
          <w:szCs w:val="24"/>
          <w:lang w:eastAsia="zh-CN"/>
        </w:rPr>
        <w:t xml:space="preserve">4. </w:t>
      </w:r>
      <w:r w:rsidRPr="00194274">
        <w:rPr>
          <w:b/>
        </w:rPr>
        <w:t>Землетрясения</w:t>
      </w:r>
    </w:p>
    <w:p w14:paraId="4AF63F09" w14:textId="39DB5EC7" w:rsidR="000739D9" w:rsidRPr="00194274" w:rsidRDefault="000739D9" w:rsidP="004E4E17">
      <w:pPr>
        <w:pStyle w:val="140"/>
        <w:rPr>
          <w:rFonts w:eastAsia="Calibri"/>
        </w:rPr>
      </w:pPr>
      <w:r w:rsidRPr="00194274">
        <w:rPr>
          <w:rFonts w:eastAsia="Calibri"/>
        </w:rPr>
        <w:t xml:space="preserve">Риски отсутствуют, так как </w:t>
      </w:r>
      <w:r w:rsidR="003C49E8" w:rsidRPr="00194274">
        <w:rPr>
          <w:rFonts w:eastAsia="Calibri"/>
        </w:rPr>
        <w:t>Сайгин</w:t>
      </w:r>
      <w:r w:rsidR="000E35C9" w:rsidRPr="00194274">
        <w:rPr>
          <w:rFonts w:eastAsia="Calibri"/>
        </w:rPr>
        <w:t>ское</w:t>
      </w:r>
      <w:r w:rsidRPr="00194274">
        <w:rPr>
          <w:rFonts w:eastAsia="Calibri"/>
        </w:rPr>
        <w:t xml:space="preserve"> поселение находится на территории, не относящейся к сейсмологически</w:t>
      </w:r>
      <w:r w:rsidR="000E35C9" w:rsidRPr="00194274">
        <w:rPr>
          <w:rFonts w:eastAsia="Calibri"/>
        </w:rPr>
        <w:t xml:space="preserve"> </w:t>
      </w:r>
      <w:r w:rsidRPr="00194274">
        <w:rPr>
          <w:rFonts w:eastAsia="Calibri"/>
        </w:rPr>
        <w:t>опасной территории.</w:t>
      </w:r>
    </w:p>
    <w:p w14:paraId="63DD1415" w14:textId="7A1E8654" w:rsidR="000739D9" w:rsidRPr="000800DB" w:rsidRDefault="000739D9" w:rsidP="00FF27CC">
      <w:pPr>
        <w:pStyle w:val="2a"/>
      </w:pPr>
      <w:bookmarkStart w:id="127" w:name="_Toc9437310"/>
      <w:bookmarkStart w:id="128" w:name="_Toc147237757"/>
      <w:bookmarkEnd w:id="123"/>
      <w:bookmarkEnd w:id="124"/>
      <w:r w:rsidRPr="000800DB">
        <w:t>12.3 Перечень возможных источников чрезвычайных ситуаций биолого-социального характера</w:t>
      </w:r>
      <w:bookmarkEnd w:id="127"/>
      <w:bookmarkEnd w:id="128"/>
    </w:p>
    <w:p w14:paraId="33586556" w14:textId="77777777" w:rsidR="000739D9" w:rsidRPr="0042399C" w:rsidRDefault="000739D9" w:rsidP="004E4E17">
      <w:pPr>
        <w:spacing w:after="0" w:line="240" w:lineRule="auto"/>
        <w:ind w:firstLine="709"/>
        <w:jc w:val="center"/>
        <w:rPr>
          <w:b/>
          <w:i/>
          <w:sz w:val="26"/>
          <w:szCs w:val="26"/>
        </w:rPr>
      </w:pPr>
      <w:bookmarkStart w:id="129" w:name="_Toc531167360"/>
      <w:r w:rsidRPr="0042399C">
        <w:rPr>
          <w:b/>
          <w:i/>
          <w:sz w:val="26"/>
          <w:szCs w:val="26"/>
        </w:rPr>
        <w:t>Медико-демографические показатели Верхнекетского района</w:t>
      </w:r>
    </w:p>
    <w:p w14:paraId="613469CF" w14:textId="25DC7CE8" w:rsidR="000739D9" w:rsidRPr="000800DB" w:rsidRDefault="00194274" w:rsidP="004E4E17">
      <w:pPr>
        <w:pStyle w:val="140"/>
      </w:pPr>
      <w:r w:rsidRPr="00194274">
        <w:t>Численность населения Томской области на 01.01.2022</w:t>
      </w:r>
      <w:r>
        <w:t xml:space="preserve"> </w:t>
      </w:r>
      <w:r w:rsidRPr="00194274">
        <w:t>года составляла 1 062 726 человек.</w:t>
      </w:r>
      <w:r w:rsidR="000E35C9" w:rsidRPr="00194274">
        <w:t xml:space="preserve"> </w:t>
      </w:r>
      <w:r w:rsidR="000739D9" w:rsidRPr="00194274">
        <w:t>Т</w:t>
      </w:r>
      <w:r w:rsidR="000739D9" w:rsidRPr="000800DB">
        <w:t xml:space="preserve">ерритория Верхнекетского района </w:t>
      </w:r>
      <w:r>
        <w:t xml:space="preserve">Томской области </w:t>
      </w:r>
      <w:r w:rsidR="000739D9" w:rsidRPr="000800DB">
        <w:t>относится к районам Крайнего Севера и местностям, приравненным к ним, а также к районам проживания коренных малочисленных народов Севера.</w:t>
      </w:r>
    </w:p>
    <w:p w14:paraId="7FC0B475" w14:textId="74386647" w:rsidR="00B01153" w:rsidRPr="00B01153" w:rsidRDefault="000739D9" w:rsidP="004E4E17">
      <w:pPr>
        <w:pStyle w:val="140"/>
        <w:rPr>
          <w:sz w:val="20"/>
          <w:szCs w:val="20"/>
        </w:rPr>
      </w:pPr>
      <w:r w:rsidRPr="00194274">
        <w:t>По состоянию на 01.01.20</w:t>
      </w:r>
      <w:r w:rsidR="00194274" w:rsidRPr="00194274">
        <w:t>20</w:t>
      </w:r>
      <w:r w:rsidRPr="00194274">
        <w:t xml:space="preserve"> года численность населения Верхнекетского района составила 15</w:t>
      </w:r>
      <w:r w:rsidR="00194274" w:rsidRPr="00194274">
        <w:t xml:space="preserve"> 761 </w:t>
      </w:r>
      <w:r w:rsidRPr="00194274">
        <w:t xml:space="preserve"> человек, ч</w:t>
      </w:r>
      <w:r w:rsidR="000E35C9" w:rsidRPr="00194274">
        <w:t xml:space="preserve">то ниже численности </w:t>
      </w:r>
      <w:r w:rsidR="00194274" w:rsidRPr="00194274">
        <w:t xml:space="preserve"> за </w:t>
      </w:r>
      <w:r w:rsidRPr="00194274">
        <w:rPr>
          <w:color w:val="C0504D" w:themeColor="accent2"/>
        </w:rPr>
        <w:t xml:space="preserve"> </w:t>
      </w:r>
      <w:r w:rsidR="000E35C9" w:rsidRPr="00194274">
        <w:t>2017 (15</w:t>
      </w:r>
      <w:r w:rsidRPr="00194274">
        <w:t xml:space="preserve">949 человек) годы. </w:t>
      </w:r>
    </w:p>
    <w:p w14:paraId="643E64C7" w14:textId="568581BA" w:rsidR="000739D9" w:rsidRPr="004B75B1" w:rsidRDefault="000739D9" w:rsidP="004E4E17">
      <w:pPr>
        <w:pStyle w:val="140"/>
        <w:rPr>
          <w:rFonts w:eastAsia="TimesNewRomanPSMT"/>
          <w:highlight w:val="yellow"/>
        </w:rPr>
      </w:pPr>
      <w:r w:rsidRPr="004B75B1">
        <w:rPr>
          <w:rFonts w:eastAsia="TimesNewRomanPSMT"/>
        </w:rPr>
        <w:t>По сведениям из Государственного доклада «О состоянии санитарно-эпидемиологического благополучия населения в Томской области в 20</w:t>
      </w:r>
      <w:r w:rsidR="00B01153" w:rsidRPr="004B75B1">
        <w:rPr>
          <w:rFonts w:eastAsia="TimesNewRomanPSMT"/>
        </w:rPr>
        <w:t>21</w:t>
      </w:r>
      <w:r w:rsidRPr="004B75B1">
        <w:rPr>
          <w:rFonts w:eastAsia="TimesNewRomanPSMT"/>
        </w:rPr>
        <w:t xml:space="preserve"> году» деятельность территориальных органов и организаций Роспотребнадзора в Томской области была направлена на реализацию мероприятий по обеспечению санитарно-эпидемиологического благополучия населения и защиты прав потребителей, по улучшению состояния здоровья населения и среды его обитания, на оптимизацию надзорной деятельности, расширение мер административного воздействия.</w:t>
      </w:r>
      <w:r w:rsidR="00B01153" w:rsidRPr="004B75B1">
        <w:rPr>
          <w:rFonts w:eastAsiaTheme="minorHAnsi"/>
        </w:rPr>
        <w:t xml:space="preserve"> Государственный доклад «О состоянии санитарно-эпидемиологического</w:t>
      </w:r>
      <w:r w:rsidR="004951CD">
        <w:rPr>
          <w:rFonts w:eastAsiaTheme="minorHAnsi"/>
        </w:rPr>
        <w:t xml:space="preserve"> </w:t>
      </w:r>
      <w:r w:rsidR="00B01153" w:rsidRPr="004B75B1">
        <w:rPr>
          <w:rFonts w:eastAsiaTheme="minorHAnsi"/>
        </w:rPr>
        <w:t>благополучия в Томской области в 2021 году» сформирован на основе анализа санитарно-эпидемиологической ситуации в регионе и его административных территорий.</w:t>
      </w:r>
    </w:p>
    <w:p w14:paraId="719D7F57" w14:textId="39F1029C" w:rsidR="004951CD" w:rsidRPr="00C6695C" w:rsidRDefault="004951CD" w:rsidP="004E4E17">
      <w:pPr>
        <w:pStyle w:val="140"/>
        <w:rPr>
          <w:position w:val="2"/>
        </w:rPr>
      </w:pPr>
      <w:r w:rsidRPr="00C6695C">
        <w:t>По</w:t>
      </w:r>
      <w:r w:rsidRPr="00C6695C">
        <w:rPr>
          <w:spacing w:val="1"/>
        </w:rPr>
        <w:t xml:space="preserve"> </w:t>
      </w:r>
      <w:r w:rsidRPr="00C6695C">
        <w:t>данным</w:t>
      </w:r>
      <w:r w:rsidRPr="00C6695C">
        <w:rPr>
          <w:spacing w:val="1"/>
        </w:rPr>
        <w:t xml:space="preserve"> </w:t>
      </w:r>
      <w:r w:rsidRPr="00C6695C">
        <w:t>Территориального</w:t>
      </w:r>
      <w:r w:rsidRPr="00C6695C">
        <w:rPr>
          <w:spacing w:val="1"/>
        </w:rPr>
        <w:t xml:space="preserve"> </w:t>
      </w:r>
      <w:r w:rsidRPr="00C6695C">
        <w:t>органа</w:t>
      </w:r>
      <w:r w:rsidRPr="00C6695C">
        <w:rPr>
          <w:spacing w:val="1"/>
        </w:rPr>
        <w:t xml:space="preserve"> </w:t>
      </w:r>
      <w:r w:rsidRPr="00C6695C">
        <w:t>Федеральной</w:t>
      </w:r>
      <w:r w:rsidRPr="00C6695C">
        <w:rPr>
          <w:spacing w:val="1"/>
        </w:rPr>
        <w:t xml:space="preserve"> </w:t>
      </w:r>
      <w:r w:rsidRPr="00C6695C">
        <w:t>службы</w:t>
      </w:r>
      <w:r w:rsidRPr="00C6695C">
        <w:rPr>
          <w:spacing w:val="1"/>
        </w:rPr>
        <w:t xml:space="preserve"> </w:t>
      </w:r>
      <w:r w:rsidRPr="00C6695C">
        <w:t>государственной</w:t>
      </w:r>
      <w:r w:rsidRPr="00C6695C">
        <w:rPr>
          <w:spacing w:val="1"/>
        </w:rPr>
        <w:t xml:space="preserve"> </w:t>
      </w:r>
      <w:r w:rsidRPr="00C6695C">
        <w:t>статистики по Томской области в 2020 г. коэффициент рождаемости населения в Томской</w:t>
      </w:r>
      <w:r w:rsidRPr="00C6695C">
        <w:rPr>
          <w:spacing w:val="1"/>
        </w:rPr>
        <w:t xml:space="preserve"> </w:t>
      </w:r>
      <w:r w:rsidRPr="00C6695C">
        <w:t>области</w:t>
      </w:r>
      <w:r w:rsidRPr="00C6695C">
        <w:rPr>
          <w:spacing w:val="1"/>
        </w:rPr>
        <w:t xml:space="preserve"> </w:t>
      </w:r>
      <w:r w:rsidRPr="00C6695C">
        <w:t>снизился</w:t>
      </w:r>
      <w:r w:rsidRPr="00C6695C">
        <w:rPr>
          <w:spacing w:val="1"/>
        </w:rPr>
        <w:t xml:space="preserve"> </w:t>
      </w:r>
      <w:r w:rsidRPr="00C6695C">
        <w:t>в</w:t>
      </w:r>
      <w:r w:rsidRPr="00C6695C">
        <w:rPr>
          <w:spacing w:val="1"/>
        </w:rPr>
        <w:t xml:space="preserve"> </w:t>
      </w:r>
      <w:r w:rsidRPr="00C6695C">
        <w:t>сравнении</w:t>
      </w:r>
      <w:r w:rsidRPr="00C6695C">
        <w:rPr>
          <w:spacing w:val="1"/>
        </w:rPr>
        <w:t xml:space="preserve"> </w:t>
      </w:r>
      <w:r w:rsidRPr="00C6695C">
        <w:t>с</w:t>
      </w:r>
      <w:r w:rsidRPr="00C6695C">
        <w:rPr>
          <w:spacing w:val="1"/>
        </w:rPr>
        <w:t xml:space="preserve"> </w:t>
      </w:r>
      <w:r w:rsidRPr="00C6695C">
        <w:t>предыдущим</w:t>
      </w:r>
      <w:r w:rsidRPr="00C6695C">
        <w:rPr>
          <w:spacing w:val="1"/>
        </w:rPr>
        <w:t xml:space="preserve"> </w:t>
      </w:r>
      <w:r w:rsidRPr="00C6695C">
        <w:t>годом</w:t>
      </w:r>
      <w:r w:rsidRPr="00C6695C">
        <w:rPr>
          <w:spacing w:val="1"/>
        </w:rPr>
        <w:t xml:space="preserve"> </w:t>
      </w:r>
      <w:r w:rsidRPr="00C6695C">
        <w:t>и</w:t>
      </w:r>
      <w:r w:rsidRPr="00C6695C">
        <w:rPr>
          <w:spacing w:val="1"/>
        </w:rPr>
        <w:t xml:space="preserve"> </w:t>
      </w:r>
      <w:r w:rsidRPr="00C6695C">
        <w:t>составил</w:t>
      </w:r>
      <w:r w:rsidRPr="00C6695C">
        <w:rPr>
          <w:spacing w:val="57"/>
        </w:rPr>
        <w:t xml:space="preserve"> </w:t>
      </w:r>
      <w:r w:rsidRPr="00C6695C">
        <w:t>9,2</w:t>
      </w:r>
      <w:r w:rsidRPr="00C6695C">
        <w:rPr>
          <w:spacing w:val="58"/>
        </w:rPr>
        <w:t xml:space="preserve"> </w:t>
      </w:r>
      <w:r w:rsidRPr="00C6695C">
        <w:t>на</w:t>
      </w:r>
      <w:r w:rsidRPr="00C6695C">
        <w:rPr>
          <w:spacing w:val="57"/>
        </w:rPr>
        <w:t xml:space="preserve"> </w:t>
      </w:r>
      <w:r w:rsidRPr="00C6695C">
        <w:t>1000</w:t>
      </w:r>
      <w:r w:rsidRPr="00C6695C">
        <w:rPr>
          <w:spacing w:val="58"/>
        </w:rPr>
        <w:t xml:space="preserve"> </w:t>
      </w:r>
      <w:r w:rsidRPr="00C6695C">
        <w:t>населения</w:t>
      </w:r>
      <w:r w:rsidR="005919B9" w:rsidRPr="00C6695C">
        <w:t xml:space="preserve">  </w:t>
      </w:r>
      <w:r w:rsidRPr="00C6695C">
        <w:rPr>
          <w:spacing w:val="-55"/>
        </w:rPr>
        <w:t xml:space="preserve"> </w:t>
      </w:r>
      <w:r w:rsidRPr="00C6695C">
        <w:rPr>
          <w:position w:val="2"/>
        </w:rPr>
        <w:t>(2018 г. – 10,9 на 1000 населения, 2019 г. – 9,9%</w:t>
      </w:r>
      <w:r w:rsidRPr="00C6695C">
        <w:rPr>
          <w:sz w:val="15"/>
          <w:szCs w:val="15"/>
        </w:rPr>
        <w:t>0</w:t>
      </w:r>
      <w:r w:rsidRPr="00C6695C">
        <w:rPr>
          <w:position w:val="2"/>
        </w:rPr>
        <w:t xml:space="preserve">). </w:t>
      </w:r>
      <w:r w:rsidR="00C6695C" w:rsidRPr="00C6695C">
        <w:rPr>
          <w:position w:val="2"/>
        </w:rPr>
        <w:t xml:space="preserve"> </w:t>
      </w:r>
    </w:p>
    <w:p w14:paraId="422B11D5" w14:textId="77777777" w:rsidR="004951CD" w:rsidRPr="00C6695C" w:rsidRDefault="004951CD" w:rsidP="004E4E17">
      <w:pPr>
        <w:pStyle w:val="140"/>
        <w:rPr>
          <w:position w:val="2"/>
        </w:rPr>
      </w:pPr>
      <w:r w:rsidRPr="00C6695C">
        <w:t>В</w:t>
      </w:r>
      <w:r w:rsidRPr="00C6695C">
        <w:rPr>
          <w:spacing w:val="1"/>
        </w:rPr>
        <w:t xml:space="preserve"> </w:t>
      </w:r>
      <w:r w:rsidRPr="00C6695C">
        <w:t>анализируемый</w:t>
      </w:r>
      <w:r w:rsidRPr="00C6695C">
        <w:rPr>
          <w:spacing w:val="1"/>
        </w:rPr>
        <w:t xml:space="preserve"> </w:t>
      </w:r>
      <w:r w:rsidRPr="00C6695C">
        <w:t>период</w:t>
      </w:r>
      <w:r w:rsidRPr="00C6695C">
        <w:rPr>
          <w:spacing w:val="1"/>
        </w:rPr>
        <w:t xml:space="preserve"> </w:t>
      </w:r>
      <w:r w:rsidRPr="00C6695C">
        <w:t>смертность</w:t>
      </w:r>
      <w:r w:rsidRPr="00C6695C">
        <w:rPr>
          <w:spacing w:val="1"/>
        </w:rPr>
        <w:t xml:space="preserve"> </w:t>
      </w:r>
      <w:r w:rsidRPr="00C6695C">
        <w:t>населения</w:t>
      </w:r>
      <w:r w:rsidRPr="00C6695C">
        <w:rPr>
          <w:spacing w:val="1"/>
        </w:rPr>
        <w:t xml:space="preserve"> </w:t>
      </w:r>
      <w:r w:rsidRPr="00C6695C">
        <w:t>увеличилась</w:t>
      </w:r>
      <w:r w:rsidRPr="00C6695C">
        <w:rPr>
          <w:spacing w:val="1"/>
        </w:rPr>
        <w:t xml:space="preserve"> </w:t>
      </w:r>
      <w:r w:rsidRPr="00C6695C">
        <w:t>в</w:t>
      </w:r>
      <w:r w:rsidRPr="00C6695C">
        <w:rPr>
          <w:spacing w:val="1"/>
        </w:rPr>
        <w:t xml:space="preserve"> </w:t>
      </w:r>
      <w:r w:rsidRPr="00C6695C">
        <w:t>сравнении</w:t>
      </w:r>
      <w:r w:rsidRPr="00C6695C">
        <w:rPr>
          <w:spacing w:val="1"/>
        </w:rPr>
        <w:t xml:space="preserve"> </w:t>
      </w:r>
      <w:r w:rsidRPr="00C6695C">
        <w:t>с</w:t>
      </w:r>
      <w:r w:rsidRPr="00C6695C">
        <w:rPr>
          <w:spacing w:val="1"/>
        </w:rPr>
        <w:t xml:space="preserve"> </w:t>
      </w:r>
      <w:r w:rsidRPr="00C6695C">
        <w:rPr>
          <w:position w:val="2"/>
        </w:rPr>
        <w:t>предыдущим</w:t>
      </w:r>
      <w:r w:rsidRPr="00C6695C">
        <w:rPr>
          <w:spacing w:val="2"/>
          <w:position w:val="2"/>
        </w:rPr>
        <w:t xml:space="preserve"> </w:t>
      </w:r>
      <w:r w:rsidRPr="00C6695C">
        <w:rPr>
          <w:position w:val="2"/>
        </w:rPr>
        <w:t>годом и</w:t>
      </w:r>
      <w:r w:rsidRPr="00C6695C">
        <w:rPr>
          <w:spacing w:val="5"/>
          <w:position w:val="2"/>
        </w:rPr>
        <w:t xml:space="preserve"> </w:t>
      </w:r>
      <w:r w:rsidRPr="00C6695C">
        <w:rPr>
          <w:position w:val="2"/>
        </w:rPr>
        <w:t>составила</w:t>
      </w:r>
      <w:r w:rsidRPr="00C6695C">
        <w:rPr>
          <w:spacing w:val="2"/>
          <w:position w:val="2"/>
        </w:rPr>
        <w:t xml:space="preserve"> </w:t>
      </w:r>
      <w:r w:rsidRPr="00C6695C">
        <w:rPr>
          <w:position w:val="2"/>
        </w:rPr>
        <w:t>13,3</w:t>
      </w:r>
      <w:r w:rsidRPr="00C6695C">
        <w:rPr>
          <w:spacing w:val="2"/>
          <w:position w:val="2"/>
        </w:rPr>
        <w:t xml:space="preserve"> </w:t>
      </w:r>
      <w:r w:rsidRPr="00C6695C">
        <w:rPr>
          <w:position w:val="2"/>
        </w:rPr>
        <w:t>на</w:t>
      </w:r>
      <w:r w:rsidRPr="00C6695C">
        <w:rPr>
          <w:spacing w:val="6"/>
          <w:position w:val="2"/>
        </w:rPr>
        <w:t xml:space="preserve"> </w:t>
      </w:r>
      <w:r w:rsidRPr="00C6695C">
        <w:rPr>
          <w:position w:val="2"/>
        </w:rPr>
        <w:t>1000</w:t>
      </w:r>
      <w:r w:rsidRPr="00C6695C">
        <w:rPr>
          <w:spacing w:val="2"/>
          <w:position w:val="2"/>
        </w:rPr>
        <w:t xml:space="preserve"> </w:t>
      </w:r>
      <w:r w:rsidRPr="00C6695C">
        <w:rPr>
          <w:position w:val="2"/>
        </w:rPr>
        <w:t>населения</w:t>
      </w:r>
      <w:r w:rsidRPr="00C6695C">
        <w:rPr>
          <w:spacing w:val="2"/>
          <w:position w:val="2"/>
        </w:rPr>
        <w:t xml:space="preserve"> </w:t>
      </w:r>
      <w:r w:rsidRPr="00C6695C">
        <w:rPr>
          <w:position w:val="2"/>
        </w:rPr>
        <w:t>(2019</w:t>
      </w:r>
      <w:r w:rsidRPr="00C6695C">
        <w:rPr>
          <w:spacing w:val="3"/>
          <w:position w:val="2"/>
        </w:rPr>
        <w:t xml:space="preserve"> </w:t>
      </w:r>
      <w:r w:rsidRPr="00C6695C">
        <w:rPr>
          <w:position w:val="2"/>
        </w:rPr>
        <w:t>г.</w:t>
      </w:r>
      <w:r w:rsidRPr="00C6695C">
        <w:rPr>
          <w:spacing w:val="2"/>
          <w:position w:val="2"/>
        </w:rPr>
        <w:t xml:space="preserve"> </w:t>
      </w:r>
      <w:r w:rsidRPr="00C6695C">
        <w:rPr>
          <w:position w:val="2"/>
        </w:rPr>
        <w:t>- 11,3%</w:t>
      </w:r>
      <w:r w:rsidRPr="00C6695C">
        <w:rPr>
          <w:sz w:val="15"/>
          <w:szCs w:val="15"/>
        </w:rPr>
        <w:t>0</w:t>
      </w:r>
      <w:r w:rsidRPr="00C6695C">
        <w:rPr>
          <w:position w:val="2"/>
        </w:rPr>
        <w:t>).</w:t>
      </w:r>
    </w:p>
    <w:p w14:paraId="09580182" w14:textId="77777777" w:rsidR="004951CD" w:rsidRPr="004951CD" w:rsidRDefault="004951CD" w:rsidP="004E4E17">
      <w:pPr>
        <w:pStyle w:val="140"/>
      </w:pPr>
      <w:r w:rsidRPr="00C6695C">
        <w:lastRenderedPageBreak/>
        <w:t>Рост</w:t>
      </w:r>
      <w:r w:rsidRPr="00C6695C">
        <w:rPr>
          <w:spacing w:val="1"/>
        </w:rPr>
        <w:t xml:space="preserve"> </w:t>
      </w:r>
      <w:r w:rsidRPr="00C6695C">
        <w:t>смертности</w:t>
      </w:r>
      <w:r w:rsidRPr="00C6695C">
        <w:rPr>
          <w:spacing w:val="1"/>
        </w:rPr>
        <w:t xml:space="preserve"> </w:t>
      </w:r>
      <w:r w:rsidRPr="00C6695C">
        <w:t>в 2020</w:t>
      </w:r>
      <w:r w:rsidRPr="00C6695C">
        <w:rPr>
          <w:spacing w:val="1"/>
        </w:rPr>
        <w:t xml:space="preserve"> </w:t>
      </w:r>
      <w:r w:rsidRPr="00C6695C">
        <w:t>г.</w:t>
      </w:r>
      <w:r w:rsidRPr="00C6695C">
        <w:rPr>
          <w:spacing w:val="1"/>
        </w:rPr>
        <w:t xml:space="preserve"> </w:t>
      </w:r>
      <w:r w:rsidRPr="00C6695C">
        <w:t>в сравнении</w:t>
      </w:r>
      <w:r w:rsidRPr="00C6695C">
        <w:rPr>
          <w:spacing w:val="1"/>
        </w:rPr>
        <w:t xml:space="preserve"> </w:t>
      </w:r>
      <w:r w:rsidRPr="00C6695C">
        <w:t>с</w:t>
      </w:r>
      <w:r w:rsidRPr="00C6695C">
        <w:rPr>
          <w:spacing w:val="1"/>
        </w:rPr>
        <w:t xml:space="preserve"> </w:t>
      </w:r>
      <w:r w:rsidRPr="00C6695C">
        <w:t>предыдущим годом</w:t>
      </w:r>
      <w:r w:rsidRPr="00C6695C">
        <w:rPr>
          <w:spacing w:val="1"/>
        </w:rPr>
        <w:t xml:space="preserve"> </w:t>
      </w:r>
      <w:r w:rsidRPr="00C6695C">
        <w:t>отмечен</w:t>
      </w:r>
      <w:r w:rsidRPr="00C6695C">
        <w:rPr>
          <w:spacing w:val="1"/>
        </w:rPr>
        <w:t xml:space="preserve"> </w:t>
      </w:r>
      <w:r w:rsidRPr="00C6695C">
        <w:t>как</w:t>
      </w:r>
      <w:r w:rsidRPr="00C6695C">
        <w:rPr>
          <w:spacing w:val="1"/>
        </w:rPr>
        <w:t xml:space="preserve"> </w:t>
      </w:r>
      <w:r w:rsidRPr="00C6695C">
        <w:t>среди</w:t>
      </w:r>
      <w:r w:rsidRPr="00C6695C">
        <w:rPr>
          <w:spacing w:val="1"/>
        </w:rPr>
        <w:t xml:space="preserve"> </w:t>
      </w:r>
      <w:r w:rsidRPr="00C6695C">
        <w:t>населения</w:t>
      </w:r>
      <w:r w:rsidRPr="00C6695C">
        <w:rPr>
          <w:spacing w:val="18"/>
        </w:rPr>
        <w:t xml:space="preserve"> </w:t>
      </w:r>
      <w:r w:rsidRPr="00C6695C">
        <w:t>городских</w:t>
      </w:r>
      <w:r w:rsidRPr="00C6695C">
        <w:rPr>
          <w:spacing w:val="23"/>
        </w:rPr>
        <w:t xml:space="preserve"> </w:t>
      </w:r>
      <w:r w:rsidRPr="00C6695C">
        <w:t>территорий,</w:t>
      </w:r>
      <w:r w:rsidRPr="00C6695C">
        <w:rPr>
          <w:spacing w:val="23"/>
        </w:rPr>
        <w:t xml:space="preserve"> </w:t>
      </w:r>
      <w:r w:rsidRPr="00C6695C">
        <w:t>так</w:t>
      </w:r>
      <w:r w:rsidRPr="00C6695C">
        <w:rPr>
          <w:spacing w:val="21"/>
        </w:rPr>
        <w:t xml:space="preserve"> </w:t>
      </w:r>
      <w:r w:rsidRPr="00C6695C">
        <w:t>и</w:t>
      </w:r>
      <w:r w:rsidRPr="00C6695C">
        <w:rPr>
          <w:spacing w:val="22"/>
        </w:rPr>
        <w:t xml:space="preserve"> </w:t>
      </w:r>
      <w:r w:rsidRPr="00C6695C">
        <w:t>в</w:t>
      </w:r>
      <w:r w:rsidRPr="00C6695C">
        <w:rPr>
          <w:spacing w:val="23"/>
        </w:rPr>
        <w:t xml:space="preserve"> </w:t>
      </w:r>
      <w:r w:rsidRPr="00C6695C">
        <w:t>сельской</w:t>
      </w:r>
      <w:r w:rsidRPr="00C6695C">
        <w:rPr>
          <w:spacing w:val="21"/>
        </w:rPr>
        <w:t xml:space="preserve"> </w:t>
      </w:r>
      <w:r w:rsidRPr="00C6695C">
        <w:t>местности</w:t>
      </w:r>
    </w:p>
    <w:p w14:paraId="28A19626" w14:textId="15E3C8B0" w:rsidR="00CA19C1" w:rsidRPr="0081536C" w:rsidRDefault="003043FA" w:rsidP="0081536C">
      <w:pPr>
        <w:kinsoku w:val="0"/>
        <w:overflowPunct w:val="0"/>
        <w:autoSpaceDE w:val="0"/>
        <w:autoSpaceDN w:val="0"/>
        <w:adjustRightInd w:val="0"/>
        <w:spacing w:after="0" w:line="240" w:lineRule="auto"/>
        <w:ind w:firstLine="709"/>
        <w:jc w:val="both"/>
        <w:rPr>
          <w:rStyle w:val="141"/>
          <w:rFonts w:eastAsiaTheme="minorHAnsi"/>
        </w:rPr>
      </w:pPr>
      <w:r w:rsidRPr="003043FA">
        <w:rPr>
          <w:rStyle w:val="afa"/>
          <w:rFonts w:eastAsiaTheme="minorHAnsi"/>
        </w:rPr>
        <w:t>Превышение областных показателей</w:t>
      </w:r>
      <w:r>
        <w:rPr>
          <w:rStyle w:val="141"/>
          <w:rFonts w:eastAsiaTheme="minorHAnsi"/>
        </w:rPr>
        <w:t xml:space="preserve">. </w:t>
      </w:r>
      <w:r w:rsidR="00CA19C1" w:rsidRPr="0081536C">
        <w:rPr>
          <w:rStyle w:val="141"/>
          <w:rFonts w:eastAsiaTheme="minorHAnsi"/>
        </w:rPr>
        <w:t>В</w:t>
      </w:r>
      <w:r w:rsidR="005919B9" w:rsidRPr="0081536C">
        <w:rPr>
          <w:rStyle w:val="141"/>
          <w:rFonts w:eastAsiaTheme="minorHAnsi"/>
        </w:rPr>
        <w:t xml:space="preserve"> </w:t>
      </w:r>
      <w:r w:rsidR="00CA19C1" w:rsidRPr="0081536C">
        <w:rPr>
          <w:rStyle w:val="141"/>
          <w:rFonts w:eastAsiaTheme="minorHAnsi"/>
        </w:rPr>
        <w:t xml:space="preserve">Верхнекетском районе </w:t>
      </w:r>
      <w:r w:rsidR="005919B9" w:rsidRPr="0081536C">
        <w:rPr>
          <w:rStyle w:val="141"/>
          <w:rFonts w:eastAsiaTheme="minorHAnsi"/>
        </w:rPr>
        <w:t xml:space="preserve">Томской области </w:t>
      </w:r>
      <w:r w:rsidR="00CA19C1" w:rsidRPr="0081536C">
        <w:rPr>
          <w:rStyle w:val="141"/>
          <w:rFonts w:eastAsiaTheme="minorHAnsi"/>
        </w:rPr>
        <w:t>зарегистрировано</w:t>
      </w:r>
      <w:r w:rsidR="00CA19C1" w:rsidRPr="0081536C">
        <w:rPr>
          <w:sz w:val="26"/>
          <w:szCs w:val="26"/>
        </w:rPr>
        <w:t xml:space="preserve">: </w:t>
      </w:r>
      <w:r w:rsidR="005919B9" w:rsidRPr="0081536C">
        <w:rPr>
          <w:rStyle w:val="141"/>
          <w:rFonts w:eastAsiaTheme="minorHAnsi"/>
        </w:rPr>
        <w:t>превышение областн</w:t>
      </w:r>
      <w:r w:rsidRPr="0081536C">
        <w:rPr>
          <w:rStyle w:val="141"/>
          <w:rFonts w:eastAsiaTheme="minorHAnsi"/>
        </w:rPr>
        <w:t xml:space="preserve">ых </w:t>
      </w:r>
      <w:r w:rsidR="005919B9" w:rsidRPr="0081536C">
        <w:rPr>
          <w:rStyle w:val="141"/>
          <w:rFonts w:eastAsiaTheme="minorHAnsi"/>
        </w:rPr>
        <w:t xml:space="preserve"> показател</w:t>
      </w:r>
      <w:r w:rsidRPr="0081536C">
        <w:rPr>
          <w:rStyle w:val="141"/>
          <w:rFonts w:eastAsiaTheme="minorHAnsi"/>
        </w:rPr>
        <w:t>ей</w:t>
      </w:r>
      <w:r w:rsidR="00CA19C1" w:rsidRPr="0081536C">
        <w:rPr>
          <w:rStyle w:val="141"/>
          <w:rFonts w:eastAsiaTheme="minorHAnsi"/>
        </w:rPr>
        <w:t>:</w:t>
      </w:r>
    </w:p>
    <w:p w14:paraId="48B8DB98" w14:textId="2D45F5DA" w:rsidR="00CA19C1" w:rsidRPr="0081536C" w:rsidRDefault="005919B9" w:rsidP="0081536C">
      <w:pPr>
        <w:pStyle w:val="af4"/>
        <w:numPr>
          <w:ilvl w:val="0"/>
          <w:numId w:val="16"/>
        </w:numPr>
        <w:kinsoku w:val="0"/>
        <w:overflowPunct w:val="0"/>
        <w:autoSpaceDE w:val="0"/>
        <w:autoSpaceDN w:val="0"/>
        <w:adjustRightInd w:val="0"/>
        <w:spacing w:after="0" w:line="240" w:lineRule="auto"/>
        <w:ind w:left="426" w:firstLine="709"/>
        <w:contextualSpacing w:val="0"/>
        <w:jc w:val="both"/>
        <w:rPr>
          <w:rStyle w:val="141"/>
          <w:rFonts w:ascii="Times New Roman" w:eastAsia="Calibri" w:hAnsi="Times New Roman"/>
        </w:rPr>
      </w:pPr>
      <w:r w:rsidRPr="0081536C">
        <w:rPr>
          <w:rStyle w:val="141"/>
          <w:rFonts w:ascii="Times New Roman" w:eastAsiaTheme="minorHAnsi" w:hAnsi="Times New Roman"/>
        </w:rPr>
        <w:t xml:space="preserve">среднемноголетней заболеваемости </w:t>
      </w:r>
      <w:r w:rsidR="00C6695C" w:rsidRPr="0081536C">
        <w:rPr>
          <w:rStyle w:val="141"/>
          <w:rFonts w:ascii="Times New Roman" w:eastAsiaTheme="minorHAnsi" w:hAnsi="Times New Roman"/>
        </w:rPr>
        <w:t xml:space="preserve">населения </w:t>
      </w:r>
      <w:r w:rsidRPr="0081536C">
        <w:rPr>
          <w:rStyle w:val="141"/>
          <w:rFonts w:ascii="Times New Roman" w:eastAsiaTheme="minorHAnsi" w:hAnsi="Times New Roman"/>
        </w:rPr>
        <w:t xml:space="preserve">(2016-2020 г.г.) ожирением </w:t>
      </w:r>
      <w:r w:rsidR="00CA19C1" w:rsidRPr="0081536C">
        <w:rPr>
          <w:rStyle w:val="141"/>
          <w:rFonts w:ascii="Times New Roman" w:eastAsiaTheme="minorHAnsi" w:hAnsi="Times New Roman"/>
        </w:rPr>
        <w:t xml:space="preserve"> среди детей от 0 до 14 лет и среди подростков от 15 до 17лет – в 1,5 раза и более; </w:t>
      </w:r>
    </w:p>
    <w:p w14:paraId="45F67C4F" w14:textId="5E96D783" w:rsidR="00CA19C1" w:rsidRPr="0081536C" w:rsidRDefault="00C6695C" w:rsidP="0081536C">
      <w:pPr>
        <w:pStyle w:val="af4"/>
        <w:numPr>
          <w:ilvl w:val="0"/>
          <w:numId w:val="16"/>
        </w:numPr>
        <w:kinsoku w:val="0"/>
        <w:overflowPunct w:val="0"/>
        <w:autoSpaceDE w:val="0"/>
        <w:autoSpaceDN w:val="0"/>
        <w:adjustRightInd w:val="0"/>
        <w:spacing w:after="0" w:line="240" w:lineRule="auto"/>
        <w:ind w:left="426" w:firstLine="709"/>
        <w:contextualSpacing w:val="0"/>
        <w:jc w:val="both"/>
        <w:rPr>
          <w:rFonts w:ascii="Times New Roman" w:hAnsi="Times New Roman"/>
          <w:sz w:val="26"/>
          <w:szCs w:val="26"/>
        </w:rPr>
      </w:pPr>
      <w:r w:rsidRPr="0081536C">
        <w:rPr>
          <w:rFonts w:ascii="Times New Roman" w:hAnsi="Times New Roman"/>
          <w:sz w:val="26"/>
          <w:szCs w:val="26"/>
        </w:rPr>
        <w:t>х</w:t>
      </w:r>
      <w:r w:rsidR="00CA19C1" w:rsidRPr="0081536C">
        <w:rPr>
          <w:rFonts w:ascii="Times New Roman" w:hAnsi="Times New Roman"/>
          <w:sz w:val="26"/>
          <w:szCs w:val="26"/>
        </w:rPr>
        <w:t>роническим</w:t>
      </w:r>
      <w:r w:rsidRPr="0081536C">
        <w:rPr>
          <w:rFonts w:ascii="Times New Roman" w:hAnsi="Times New Roman"/>
          <w:sz w:val="26"/>
          <w:szCs w:val="26"/>
        </w:rPr>
        <w:t xml:space="preserve"> </w:t>
      </w:r>
      <w:r w:rsidR="00CA19C1" w:rsidRPr="0081536C">
        <w:rPr>
          <w:rFonts w:ascii="Times New Roman" w:hAnsi="Times New Roman"/>
          <w:sz w:val="26"/>
          <w:szCs w:val="26"/>
        </w:rPr>
        <w:t xml:space="preserve">алкоголизмом </w:t>
      </w:r>
      <w:r w:rsidRPr="0081536C">
        <w:rPr>
          <w:rFonts w:ascii="Times New Roman" w:hAnsi="Times New Roman"/>
          <w:sz w:val="26"/>
          <w:szCs w:val="26"/>
        </w:rPr>
        <w:t xml:space="preserve">– </w:t>
      </w:r>
      <w:r w:rsidR="00CA19C1" w:rsidRPr="0081536C">
        <w:rPr>
          <w:rFonts w:ascii="Times New Roman" w:hAnsi="Times New Roman"/>
          <w:sz w:val="26"/>
          <w:szCs w:val="26"/>
        </w:rPr>
        <w:t>среди взрослого населения</w:t>
      </w:r>
      <w:r w:rsidR="003043FA" w:rsidRPr="0081536C">
        <w:rPr>
          <w:rFonts w:ascii="Times New Roman" w:hAnsi="Times New Roman"/>
          <w:sz w:val="26"/>
          <w:szCs w:val="26"/>
        </w:rPr>
        <w:t xml:space="preserve"> </w:t>
      </w:r>
      <w:r w:rsidR="00CA19C1" w:rsidRPr="0081536C">
        <w:rPr>
          <w:rFonts w:ascii="Times New Roman" w:hAnsi="Times New Roman"/>
          <w:sz w:val="26"/>
          <w:szCs w:val="26"/>
        </w:rPr>
        <w:t>– в</w:t>
      </w:r>
      <w:r w:rsidR="00CA19C1" w:rsidRPr="0081536C">
        <w:rPr>
          <w:rFonts w:ascii="Times New Roman" w:hAnsi="Times New Roman"/>
          <w:spacing w:val="15"/>
          <w:sz w:val="26"/>
          <w:szCs w:val="26"/>
        </w:rPr>
        <w:t xml:space="preserve"> </w:t>
      </w:r>
      <w:r w:rsidR="00CA19C1" w:rsidRPr="0081536C">
        <w:rPr>
          <w:rFonts w:ascii="Times New Roman" w:hAnsi="Times New Roman"/>
          <w:sz w:val="26"/>
          <w:szCs w:val="26"/>
        </w:rPr>
        <w:t>1,5</w:t>
      </w:r>
      <w:r w:rsidR="00CA19C1" w:rsidRPr="0081536C">
        <w:rPr>
          <w:rFonts w:ascii="Times New Roman" w:hAnsi="Times New Roman"/>
          <w:spacing w:val="19"/>
          <w:sz w:val="26"/>
          <w:szCs w:val="26"/>
        </w:rPr>
        <w:t xml:space="preserve"> </w:t>
      </w:r>
      <w:r w:rsidR="00CA19C1" w:rsidRPr="0081536C">
        <w:rPr>
          <w:rFonts w:ascii="Times New Roman" w:hAnsi="Times New Roman"/>
          <w:sz w:val="26"/>
          <w:szCs w:val="26"/>
        </w:rPr>
        <w:t>раза</w:t>
      </w:r>
      <w:r w:rsidR="00CA19C1" w:rsidRPr="0081536C">
        <w:rPr>
          <w:rFonts w:ascii="Times New Roman" w:hAnsi="Times New Roman"/>
          <w:spacing w:val="20"/>
          <w:sz w:val="26"/>
          <w:szCs w:val="26"/>
        </w:rPr>
        <w:t xml:space="preserve"> </w:t>
      </w:r>
      <w:r w:rsidR="00CA19C1" w:rsidRPr="0081536C">
        <w:rPr>
          <w:rFonts w:ascii="Times New Roman" w:hAnsi="Times New Roman"/>
          <w:sz w:val="26"/>
          <w:szCs w:val="26"/>
        </w:rPr>
        <w:t>и</w:t>
      </w:r>
      <w:r w:rsidR="00CA19C1" w:rsidRPr="0081536C">
        <w:rPr>
          <w:rFonts w:ascii="Times New Roman" w:hAnsi="Times New Roman"/>
          <w:spacing w:val="16"/>
          <w:sz w:val="26"/>
          <w:szCs w:val="26"/>
        </w:rPr>
        <w:t xml:space="preserve"> </w:t>
      </w:r>
      <w:r w:rsidR="00CA19C1" w:rsidRPr="0081536C">
        <w:rPr>
          <w:rFonts w:ascii="Times New Roman" w:hAnsi="Times New Roman"/>
          <w:sz w:val="26"/>
          <w:szCs w:val="26"/>
        </w:rPr>
        <w:t xml:space="preserve">более </w:t>
      </w:r>
    </w:p>
    <w:p w14:paraId="1C0BB995" w14:textId="5BD692AE" w:rsidR="00CA19C1" w:rsidRPr="0081536C" w:rsidRDefault="00CA19C1" w:rsidP="0081536C">
      <w:pPr>
        <w:pStyle w:val="140"/>
        <w:numPr>
          <w:ilvl w:val="0"/>
          <w:numId w:val="17"/>
        </w:numPr>
        <w:ind w:left="426" w:firstLine="709"/>
        <w:contextualSpacing w:val="0"/>
      </w:pPr>
      <w:r w:rsidRPr="0081536C">
        <w:t>бронхит</w:t>
      </w:r>
      <w:r w:rsidR="00C6695C" w:rsidRPr="0081536C">
        <w:t>ом</w:t>
      </w:r>
      <w:r w:rsidRPr="0081536C">
        <w:rPr>
          <w:spacing w:val="1"/>
        </w:rPr>
        <w:t xml:space="preserve"> </w:t>
      </w:r>
      <w:r w:rsidRPr="0081536C">
        <w:t>хронически</w:t>
      </w:r>
      <w:r w:rsidR="00C6695C" w:rsidRPr="0081536C">
        <w:t>и</w:t>
      </w:r>
      <w:r w:rsidRPr="0081536C">
        <w:t>,</w:t>
      </w:r>
      <w:r w:rsidRPr="0081536C">
        <w:rPr>
          <w:spacing w:val="1"/>
        </w:rPr>
        <w:t xml:space="preserve"> </w:t>
      </w:r>
      <w:r w:rsidRPr="0081536C">
        <w:t>неуточненны</w:t>
      </w:r>
      <w:r w:rsidR="00C6695C" w:rsidRPr="0081536C">
        <w:t>м</w:t>
      </w:r>
      <w:r w:rsidRPr="0081536C">
        <w:t>,</w:t>
      </w:r>
      <w:r w:rsidRPr="0081536C">
        <w:rPr>
          <w:spacing w:val="1"/>
        </w:rPr>
        <w:t xml:space="preserve"> </w:t>
      </w:r>
      <w:r w:rsidRPr="0081536C">
        <w:t>эмфизем</w:t>
      </w:r>
      <w:r w:rsidR="00C6695C" w:rsidRPr="0081536C">
        <w:t xml:space="preserve">ой – </w:t>
      </w:r>
      <w:r w:rsidRPr="0081536C">
        <w:t>среди взрослого населения</w:t>
      </w:r>
      <w:r w:rsidR="003043FA" w:rsidRPr="0081536C">
        <w:t xml:space="preserve"> </w:t>
      </w:r>
      <w:r w:rsidRPr="0081536C">
        <w:t>– в</w:t>
      </w:r>
      <w:r w:rsidR="00C6695C" w:rsidRPr="0081536C">
        <w:t xml:space="preserve"> </w:t>
      </w:r>
      <w:r w:rsidRPr="0081536C">
        <w:t>1,5</w:t>
      </w:r>
      <w:r w:rsidRPr="0081536C">
        <w:rPr>
          <w:spacing w:val="1"/>
        </w:rPr>
        <w:t xml:space="preserve"> </w:t>
      </w:r>
      <w:r w:rsidRPr="0081536C">
        <w:t>раза</w:t>
      </w:r>
      <w:r w:rsidRPr="0081536C">
        <w:rPr>
          <w:spacing w:val="1"/>
        </w:rPr>
        <w:t xml:space="preserve"> </w:t>
      </w:r>
      <w:r w:rsidRPr="0081536C">
        <w:t>и</w:t>
      </w:r>
      <w:r w:rsidRPr="0081536C">
        <w:rPr>
          <w:spacing w:val="1"/>
        </w:rPr>
        <w:t xml:space="preserve"> </w:t>
      </w:r>
      <w:r w:rsidRPr="0081536C">
        <w:t>более»</w:t>
      </w:r>
    </w:p>
    <w:p w14:paraId="3E93C096" w14:textId="6CA7A3CF" w:rsidR="004951CD" w:rsidRPr="0081536C" w:rsidRDefault="00CA19C1" w:rsidP="0081536C">
      <w:pPr>
        <w:pStyle w:val="140"/>
        <w:numPr>
          <w:ilvl w:val="0"/>
          <w:numId w:val="17"/>
        </w:numPr>
        <w:ind w:left="426" w:firstLine="709"/>
        <w:contextualSpacing w:val="0"/>
      </w:pPr>
      <w:r w:rsidRPr="0081536C">
        <w:rPr>
          <w:rStyle w:val="141"/>
          <w:rFonts w:eastAsia="Calibri"/>
        </w:rPr>
        <w:t>мочекаменн</w:t>
      </w:r>
      <w:r w:rsidR="00C6695C" w:rsidRPr="0081536C">
        <w:rPr>
          <w:rStyle w:val="141"/>
          <w:rFonts w:eastAsia="Calibri"/>
        </w:rPr>
        <w:t>ой</w:t>
      </w:r>
      <w:r w:rsidRPr="0081536C">
        <w:rPr>
          <w:rStyle w:val="141"/>
          <w:rFonts w:eastAsia="Calibri"/>
        </w:rPr>
        <w:t xml:space="preserve"> болезнь</w:t>
      </w:r>
      <w:r w:rsidR="00C6695C" w:rsidRPr="0081536C">
        <w:rPr>
          <w:rStyle w:val="141"/>
          <w:rFonts w:eastAsia="Calibri"/>
        </w:rPr>
        <w:t>ю</w:t>
      </w:r>
      <w:r w:rsidRPr="0081536C">
        <w:rPr>
          <w:rStyle w:val="141"/>
          <w:rFonts w:eastAsia="Calibri"/>
        </w:rPr>
        <w:t xml:space="preserve"> </w:t>
      </w:r>
      <w:r w:rsidR="00C6695C" w:rsidRPr="0081536C">
        <w:rPr>
          <w:rStyle w:val="141"/>
          <w:rFonts w:eastAsia="Calibri"/>
        </w:rPr>
        <w:t xml:space="preserve">– </w:t>
      </w:r>
      <w:r w:rsidRPr="0081536C">
        <w:rPr>
          <w:rStyle w:val="141"/>
          <w:rFonts w:eastAsia="Calibri"/>
        </w:rPr>
        <w:t xml:space="preserve">среди взрослого населения </w:t>
      </w:r>
      <w:r w:rsidRPr="0081536C">
        <w:rPr>
          <w:rStyle w:val="141"/>
        </w:rPr>
        <w:t>в1,5 раза и более</w:t>
      </w:r>
      <w:r w:rsidRPr="0081536C">
        <w:t>;</w:t>
      </w:r>
    </w:p>
    <w:p w14:paraId="509EC021" w14:textId="46A6719C" w:rsidR="00CA19C1" w:rsidRPr="0081536C" w:rsidRDefault="00CA19C1" w:rsidP="0081536C">
      <w:pPr>
        <w:pStyle w:val="140"/>
        <w:numPr>
          <w:ilvl w:val="0"/>
          <w:numId w:val="17"/>
        </w:numPr>
        <w:ind w:left="426" w:firstLine="709"/>
        <w:contextualSpacing w:val="0"/>
      </w:pPr>
      <w:r w:rsidRPr="0081536C">
        <w:t>гастрит</w:t>
      </w:r>
      <w:r w:rsidR="00C6695C" w:rsidRPr="0081536C">
        <w:t>ами</w:t>
      </w:r>
      <w:r w:rsidRPr="0081536C">
        <w:rPr>
          <w:spacing w:val="7"/>
        </w:rPr>
        <w:t xml:space="preserve"> </w:t>
      </w:r>
      <w:r w:rsidRPr="0081536C">
        <w:t>и</w:t>
      </w:r>
      <w:r w:rsidRPr="0081536C">
        <w:rPr>
          <w:spacing w:val="13"/>
        </w:rPr>
        <w:t xml:space="preserve"> </w:t>
      </w:r>
      <w:r w:rsidRPr="0081536C">
        <w:t>дуоденит</w:t>
      </w:r>
      <w:r w:rsidR="00C6695C" w:rsidRPr="0081536C">
        <w:t>ами</w:t>
      </w:r>
      <w:r w:rsidRPr="0081536C">
        <w:t xml:space="preserve"> </w:t>
      </w:r>
      <w:r w:rsidR="00C6695C" w:rsidRPr="0081536C">
        <w:t xml:space="preserve">– </w:t>
      </w:r>
      <w:r w:rsidRPr="0081536C">
        <w:t>среди подростком 15-17</w:t>
      </w:r>
      <w:r w:rsidRPr="0081536C">
        <w:tab/>
        <w:t xml:space="preserve">лет </w:t>
      </w:r>
    </w:p>
    <w:p w14:paraId="173F4FCA" w14:textId="7A61500D" w:rsidR="005919B9" w:rsidRPr="0081536C" w:rsidRDefault="00C6695C" w:rsidP="0081536C">
      <w:pPr>
        <w:pStyle w:val="140"/>
        <w:contextualSpacing w:val="0"/>
      </w:pPr>
      <w:r w:rsidRPr="0081536C">
        <w:t>Среди п</w:t>
      </w:r>
      <w:r w:rsidR="005919B9" w:rsidRPr="0081536C">
        <w:t>рофессиональн</w:t>
      </w:r>
      <w:r w:rsidRPr="0081536C">
        <w:t>ых</w:t>
      </w:r>
      <w:r w:rsidR="005919B9" w:rsidRPr="0081536C">
        <w:t xml:space="preserve"> патологи</w:t>
      </w:r>
      <w:r w:rsidRPr="0081536C">
        <w:t>й</w:t>
      </w:r>
      <w:r w:rsidR="005919B9" w:rsidRPr="0081536C">
        <w:t xml:space="preserve"> вследствие физических перегрузок и перенапряжения</w:t>
      </w:r>
      <w:r w:rsidR="005919B9" w:rsidRPr="0081536C">
        <w:rPr>
          <w:spacing w:val="1"/>
        </w:rPr>
        <w:t xml:space="preserve"> </w:t>
      </w:r>
      <w:r w:rsidR="005919B9" w:rsidRPr="0081536C">
        <w:t>отдельных</w:t>
      </w:r>
      <w:r w:rsidR="005919B9" w:rsidRPr="0081536C">
        <w:rPr>
          <w:spacing w:val="7"/>
        </w:rPr>
        <w:t xml:space="preserve"> </w:t>
      </w:r>
      <w:r w:rsidR="005919B9" w:rsidRPr="0081536C">
        <w:t>органов</w:t>
      </w:r>
      <w:r w:rsidR="005919B9" w:rsidRPr="0081536C">
        <w:rPr>
          <w:spacing w:val="7"/>
        </w:rPr>
        <w:t xml:space="preserve"> </w:t>
      </w:r>
      <w:r w:rsidR="005919B9" w:rsidRPr="0081536C">
        <w:t>и</w:t>
      </w:r>
      <w:r w:rsidR="005919B9" w:rsidRPr="0081536C">
        <w:rPr>
          <w:spacing w:val="9"/>
        </w:rPr>
        <w:t xml:space="preserve"> </w:t>
      </w:r>
      <w:r w:rsidR="005919B9" w:rsidRPr="0081536C">
        <w:t>систем</w:t>
      </w:r>
      <w:r w:rsidR="005919B9" w:rsidRPr="0081536C">
        <w:rPr>
          <w:spacing w:val="4"/>
        </w:rPr>
        <w:t xml:space="preserve"> </w:t>
      </w:r>
      <w:r w:rsidRPr="0081536C">
        <w:t xml:space="preserve">наблюдаются – </w:t>
      </w:r>
      <w:r w:rsidR="005919B9" w:rsidRPr="0081536C">
        <w:t>радикулопати</w:t>
      </w:r>
      <w:r w:rsidRPr="0081536C">
        <w:t xml:space="preserve">и </w:t>
      </w:r>
      <w:r w:rsidR="005919B9" w:rsidRPr="0081536C">
        <w:rPr>
          <w:spacing w:val="10"/>
        </w:rPr>
        <w:t xml:space="preserve"> </w:t>
      </w:r>
      <w:r w:rsidR="005919B9" w:rsidRPr="0081536C">
        <w:t>пояснично-крестцовы</w:t>
      </w:r>
      <w:r w:rsidRPr="0081536C">
        <w:t>е</w:t>
      </w:r>
      <w:r w:rsidR="005919B9" w:rsidRPr="0081536C">
        <w:t>.</w:t>
      </w:r>
    </w:p>
    <w:p w14:paraId="72E4BC31" w14:textId="77777777" w:rsidR="005919B9" w:rsidRPr="0081536C" w:rsidRDefault="005919B9" w:rsidP="0081536C">
      <w:pPr>
        <w:pStyle w:val="140"/>
        <w:contextualSpacing w:val="0"/>
      </w:pPr>
      <w:r w:rsidRPr="0081536C">
        <w:t>Заболевания,</w:t>
      </w:r>
      <w:r w:rsidRPr="0081536C">
        <w:rPr>
          <w:spacing w:val="1"/>
        </w:rPr>
        <w:t xml:space="preserve"> </w:t>
      </w:r>
      <w:r w:rsidRPr="0081536C">
        <w:t>вызванные</w:t>
      </w:r>
      <w:r w:rsidRPr="0081536C">
        <w:rPr>
          <w:spacing w:val="1"/>
        </w:rPr>
        <w:t xml:space="preserve"> </w:t>
      </w:r>
      <w:r w:rsidRPr="0081536C">
        <w:t>воздействием</w:t>
      </w:r>
      <w:r w:rsidRPr="0081536C">
        <w:rPr>
          <w:spacing w:val="1"/>
        </w:rPr>
        <w:t xml:space="preserve"> </w:t>
      </w:r>
      <w:r w:rsidRPr="0081536C">
        <w:t>на</w:t>
      </w:r>
      <w:r w:rsidRPr="0081536C">
        <w:rPr>
          <w:spacing w:val="1"/>
        </w:rPr>
        <w:t xml:space="preserve"> </w:t>
      </w:r>
      <w:r w:rsidRPr="0081536C">
        <w:t>организм</w:t>
      </w:r>
      <w:r w:rsidRPr="0081536C">
        <w:rPr>
          <w:spacing w:val="1"/>
        </w:rPr>
        <w:t xml:space="preserve"> </w:t>
      </w:r>
      <w:r w:rsidRPr="0081536C">
        <w:t>работников</w:t>
      </w:r>
      <w:r w:rsidRPr="0081536C">
        <w:rPr>
          <w:spacing w:val="1"/>
        </w:rPr>
        <w:t xml:space="preserve"> </w:t>
      </w:r>
      <w:r w:rsidRPr="0081536C">
        <w:t>биологических</w:t>
      </w:r>
      <w:r w:rsidRPr="0081536C">
        <w:rPr>
          <w:spacing w:val="-55"/>
        </w:rPr>
        <w:t xml:space="preserve"> </w:t>
      </w:r>
      <w:r w:rsidRPr="0081536C">
        <w:t>факторов,</w:t>
      </w:r>
      <w:r w:rsidRPr="0081536C">
        <w:rPr>
          <w:spacing w:val="1"/>
        </w:rPr>
        <w:t xml:space="preserve"> </w:t>
      </w:r>
      <w:r w:rsidRPr="0081536C">
        <w:t>регистрировались</w:t>
      </w:r>
      <w:r w:rsidRPr="0081536C">
        <w:rPr>
          <w:spacing w:val="1"/>
        </w:rPr>
        <w:t xml:space="preserve"> </w:t>
      </w:r>
      <w:r w:rsidRPr="0081536C">
        <w:t>в</w:t>
      </w:r>
      <w:r w:rsidRPr="0081536C">
        <w:rPr>
          <w:spacing w:val="1"/>
        </w:rPr>
        <w:t xml:space="preserve"> </w:t>
      </w:r>
      <w:r w:rsidRPr="0081536C">
        <w:t>организациях</w:t>
      </w:r>
      <w:r w:rsidRPr="0081536C">
        <w:rPr>
          <w:spacing w:val="1"/>
        </w:rPr>
        <w:t xml:space="preserve"> </w:t>
      </w:r>
      <w:r w:rsidRPr="0081536C">
        <w:t>здравоохранения,</w:t>
      </w:r>
      <w:r w:rsidRPr="0081536C">
        <w:rPr>
          <w:spacing w:val="1"/>
        </w:rPr>
        <w:t xml:space="preserve"> </w:t>
      </w:r>
      <w:r w:rsidRPr="0081536C">
        <w:t>на</w:t>
      </w:r>
      <w:r w:rsidRPr="0081536C">
        <w:rPr>
          <w:spacing w:val="1"/>
        </w:rPr>
        <w:t xml:space="preserve"> </w:t>
      </w:r>
      <w:r w:rsidRPr="0081536C">
        <w:t>предприятиях</w:t>
      </w:r>
      <w:r w:rsidRPr="0081536C">
        <w:rPr>
          <w:spacing w:val="1"/>
        </w:rPr>
        <w:t xml:space="preserve"> </w:t>
      </w:r>
      <w:r w:rsidRPr="0081536C">
        <w:t>животноводства</w:t>
      </w:r>
      <w:r w:rsidRPr="0081536C">
        <w:rPr>
          <w:spacing w:val="1"/>
        </w:rPr>
        <w:t xml:space="preserve"> </w:t>
      </w:r>
      <w:r w:rsidRPr="0081536C">
        <w:t>и</w:t>
      </w:r>
      <w:r w:rsidRPr="0081536C">
        <w:rPr>
          <w:spacing w:val="1"/>
        </w:rPr>
        <w:t xml:space="preserve"> </w:t>
      </w:r>
      <w:r w:rsidRPr="0081536C">
        <w:t>были</w:t>
      </w:r>
      <w:r w:rsidRPr="0081536C">
        <w:rPr>
          <w:spacing w:val="1"/>
        </w:rPr>
        <w:t xml:space="preserve"> </w:t>
      </w:r>
      <w:r w:rsidRPr="0081536C">
        <w:t>обусловлены</w:t>
      </w:r>
      <w:r w:rsidRPr="0081536C">
        <w:rPr>
          <w:spacing w:val="1"/>
        </w:rPr>
        <w:t xml:space="preserve"> </w:t>
      </w:r>
      <w:r w:rsidRPr="0081536C">
        <w:t>следующими</w:t>
      </w:r>
      <w:r w:rsidRPr="0081536C">
        <w:rPr>
          <w:spacing w:val="1"/>
        </w:rPr>
        <w:t xml:space="preserve"> </w:t>
      </w:r>
      <w:r w:rsidRPr="0081536C">
        <w:t>инфекционными</w:t>
      </w:r>
      <w:r w:rsidRPr="0081536C">
        <w:rPr>
          <w:spacing w:val="1"/>
        </w:rPr>
        <w:t xml:space="preserve"> </w:t>
      </w:r>
      <w:r w:rsidRPr="0081536C">
        <w:t>болезнями:</w:t>
      </w:r>
      <w:r w:rsidRPr="0081536C">
        <w:rPr>
          <w:spacing w:val="1"/>
        </w:rPr>
        <w:t xml:space="preserve"> </w:t>
      </w:r>
      <w:r w:rsidRPr="0081536C">
        <w:t>новая</w:t>
      </w:r>
      <w:r w:rsidRPr="0081536C">
        <w:rPr>
          <w:spacing w:val="1"/>
        </w:rPr>
        <w:t xml:space="preserve"> </w:t>
      </w:r>
      <w:r w:rsidRPr="0081536C">
        <w:t>коронавирусная</w:t>
      </w:r>
      <w:r w:rsidRPr="0081536C">
        <w:rPr>
          <w:spacing w:val="1"/>
        </w:rPr>
        <w:t xml:space="preserve"> </w:t>
      </w:r>
      <w:r w:rsidRPr="0081536C">
        <w:t>инфекция,</w:t>
      </w:r>
      <w:r w:rsidRPr="0081536C">
        <w:rPr>
          <w:spacing w:val="1"/>
        </w:rPr>
        <w:t xml:space="preserve"> </w:t>
      </w:r>
      <w:r w:rsidRPr="0081536C">
        <w:t>вызванная</w:t>
      </w:r>
      <w:r w:rsidRPr="0081536C">
        <w:rPr>
          <w:spacing w:val="1"/>
        </w:rPr>
        <w:t xml:space="preserve"> </w:t>
      </w:r>
      <w:r w:rsidRPr="0081536C">
        <w:t>вирусом</w:t>
      </w:r>
      <w:r w:rsidRPr="0081536C">
        <w:rPr>
          <w:spacing w:val="1"/>
        </w:rPr>
        <w:t xml:space="preserve"> </w:t>
      </w:r>
      <w:r w:rsidRPr="0081536C">
        <w:t>COVID-19</w:t>
      </w:r>
      <w:r w:rsidRPr="0081536C">
        <w:rPr>
          <w:spacing w:val="1"/>
        </w:rPr>
        <w:t xml:space="preserve"> </w:t>
      </w:r>
      <w:r w:rsidRPr="0081536C">
        <w:t>(9</w:t>
      </w:r>
      <w:r w:rsidRPr="0081536C">
        <w:rPr>
          <w:spacing w:val="1"/>
        </w:rPr>
        <w:t xml:space="preserve"> </w:t>
      </w:r>
      <w:r w:rsidRPr="0081536C">
        <w:t>сл.),</w:t>
      </w:r>
      <w:r w:rsidRPr="0081536C">
        <w:rPr>
          <w:spacing w:val="1"/>
        </w:rPr>
        <w:t xml:space="preserve"> </w:t>
      </w:r>
      <w:r w:rsidRPr="0081536C">
        <w:t>туберкулез</w:t>
      </w:r>
      <w:r w:rsidRPr="0081536C">
        <w:rPr>
          <w:spacing w:val="1"/>
        </w:rPr>
        <w:t xml:space="preserve"> </w:t>
      </w:r>
      <w:r w:rsidRPr="0081536C">
        <w:t>(1</w:t>
      </w:r>
      <w:r w:rsidRPr="0081536C">
        <w:rPr>
          <w:spacing w:val="1"/>
        </w:rPr>
        <w:t xml:space="preserve"> </w:t>
      </w:r>
      <w:r w:rsidRPr="0081536C">
        <w:t>сл.).</w:t>
      </w:r>
      <w:r w:rsidRPr="0081536C">
        <w:rPr>
          <w:spacing w:val="1"/>
        </w:rPr>
        <w:t xml:space="preserve"> </w:t>
      </w:r>
      <w:r w:rsidRPr="0081536C">
        <w:t>вирусный</w:t>
      </w:r>
      <w:r w:rsidRPr="0081536C">
        <w:rPr>
          <w:spacing w:val="-1"/>
        </w:rPr>
        <w:t xml:space="preserve"> </w:t>
      </w:r>
      <w:r w:rsidRPr="0081536C">
        <w:t>гепатит</w:t>
      </w:r>
      <w:r w:rsidRPr="0081536C">
        <w:rPr>
          <w:spacing w:val="4"/>
        </w:rPr>
        <w:t xml:space="preserve"> </w:t>
      </w:r>
      <w:r w:rsidRPr="0081536C">
        <w:t>(1</w:t>
      </w:r>
      <w:r w:rsidRPr="0081536C">
        <w:rPr>
          <w:spacing w:val="-2"/>
        </w:rPr>
        <w:t xml:space="preserve"> </w:t>
      </w:r>
      <w:r w:rsidRPr="0081536C">
        <w:t>сл.),</w:t>
      </w:r>
      <w:r w:rsidRPr="0081536C">
        <w:rPr>
          <w:spacing w:val="1"/>
        </w:rPr>
        <w:t xml:space="preserve"> </w:t>
      </w:r>
      <w:r w:rsidRPr="0081536C">
        <w:t>бруцеллез</w:t>
      </w:r>
      <w:r w:rsidRPr="0081536C">
        <w:rPr>
          <w:spacing w:val="2"/>
        </w:rPr>
        <w:t xml:space="preserve"> </w:t>
      </w:r>
      <w:r w:rsidRPr="0081536C">
        <w:t>(2</w:t>
      </w:r>
      <w:r w:rsidRPr="0081536C">
        <w:rPr>
          <w:spacing w:val="1"/>
        </w:rPr>
        <w:t xml:space="preserve"> </w:t>
      </w:r>
      <w:r w:rsidRPr="0081536C">
        <w:t>сл.).</w:t>
      </w:r>
    </w:p>
    <w:p w14:paraId="4017D348" w14:textId="48C22346" w:rsidR="00C6695C" w:rsidRPr="0081536C" w:rsidRDefault="00C6695C" w:rsidP="0081536C">
      <w:pPr>
        <w:pStyle w:val="140"/>
        <w:contextualSpacing w:val="0"/>
      </w:pPr>
      <w:r w:rsidRPr="0081536C">
        <w:t>(</w:t>
      </w:r>
      <w:r w:rsidR="00197EC4" w:rsidRPr="0081536C">
        <w:t xml:space="preserve">Сведения из </w:t>
      </w:r>
      <w:r w:rsidRPr="0081536C">
        <w:t>Государственн</w:t>
      </w:r>
      <w:r w:rsidR="00197EC4" w:rsidRPr="0081536C">
        <w:t>ого</w:t>
      </w:r>
      <w:r w:rsidRPr="0081536C">
        <w:t xml:space="preserve"> доклад</w:t>
      </w:r>
      <w:r w:rsidR="00197EC4" w:rsidRPr="0081536C">
        <w:t>а</w:t>
      </w:r>
      <w:r w:rsidRPr="0081536C">
        <w:t xml:space="preserve"> «О состоянии санитарно-эпидемиологического благополучия населения в Томской области в 2021 году»)</w:t>
      </w:r>
    </w:p>
    <w:p w14:paraId="4E3BDC95" w14:textId="40F2CE4A" w:rsidR="004B75B1" w:rsidRPr="00C6695C" w:rsidRDefault="003043FA" w:rsidP="00C6695C">
      <w:pPr>
        <w:pStyle w:val="140"/>
        <w:rPr>
          <w:rFonts w:eastAsia="TimesNewRomanPSMT"/>
        </w:rPr>
      </w:pPr>
      <w:r w:rsidRPr="003043FA">
        <w:rPr>
          <w:rStyle w:val="afa"/>
          <w:rFonts w:eastAsiaTheme="minorHAnsi"/>
        </w:rPr>
        <w:t>Инфекционные заболевания</w:t>
      </w:r>
      <w:r>
        <w:rPr>
          <w:rFonts w:eastAsiaTheme="minorHAnsi"/>
        </w:rPr>
        <w:t xml:space="preserve">. </w:t>
      </w:r>
      <w:r w:rsidR="00B01153" w:rsidRPr="00C6695C">
        <w:rPr>
          <w:rFonts w:eastAsiaTheme="minorHAnsi"/>
        </w:rPr>
        <w:t>В 2021 г. в Томской области наблюдалось снижение инфекционной заболеваемости по ряду инфекционных и паразитарных заболеваний, в том числе: вирусные гепатиты, туберкулез,коклюш, туляремия, бруцеллез, вирусные лихорадки, цитомегаловирусная инфекция,микроспория, чесотка, трихофития, амебиаз, аскаридоз и другие. В Томской области не регистрировались такие инфекции как брюшной тиф, паратиф, холера, вибрионосителихолеры, острые кишечные инфекции, вызванной энтеропатогенной кишечной палочкой,</w:t>
      </w:r>
      <w:r w:rsidR="004B75B1" w:rsidRPr="00C6695C">
        <w:rPr>
          <w:rFonts w:eastAsiaTheme="minorHAnsi"/>
        </w:rPr>
        <w:t xml:space="preserve"> </w:t>
      </w:r>
      <w:r w:rsidR="00B01153" w:rsidRPr="00C6695C">
        <w:rPr>
          <w:rFonts w:eastAsiaTheme="minorHAnsi"/>
        </w:rPr>
        <w:t xml:space="preserve">полиомиелит, в том числе ассоциированный с вакциной, энтеровирусный менингит,дифтерия, бактерионосительство дифтерии и ряд других инфекций. </w:t>
      </w:r>
      <w:r w:rsidR="000739D9" w:rsidRPr="00C6695C">
        <w:rPr>
          <w:rFonts w:eastAsia="TimesNewRomanPSMT"/>
        </w:rPr>
        <w:t xml:space="preserve">Комплекс организационных, практических и санитарно-противоэпидемических мероприятий, проведенных Управлением Роспотребнадзора по Томской области и ФБУЗ «Центр гигиены и эпидемиологии в Томской области», позволил обеспечить реализацию задач в области обеспечения санитарно-эпидемиологического благополучия населения и защиты прав потребителей. </w:t>
      </w:r>
    </w:p>
    <w:p w14:paraId="450B38CE" w14:textId="77777777" w:rsidR="00C6695C" w:rsidRPr="00C6695C" w:rsidRDefault="004B75B1" w:rsidP="00C6695C">
      <w:pPr>
        <w:pStyle w:val="140"/>
        <w:rPr>
          <w:rStyle w:val="141"/>
        </w:rPr>
      </w:pPr>
      <w:r w:rsidRPr="003043FA">
        <w:rPr>
          <w:rStyle w:val="afa"/>
        </w:rPr>
        <w:t>Оценка качества и безопасности питьевой воды</w:t>
      </w:r>
      <w:r w:rsidRPr="00C6695C">
        <w:rPr>
          <w:spacing w:val="1"/>
        </w:rPr>
        <w:t xml:space="preserve"> </w:t>
      </w:r>
      <w:r w:rsidRPr="00C6695C">
        <w:t>централизованного</w:t>
      </w:r>
      <w:r w:rsidRPr="00C6695C">
        <w:rPr>
          <w:spacing w:val="1"/>
        </w:rPr>
        <w:t xml:space="preserve"> </w:t>
      </w:r>
      <w:r w:rsidRPr="00C6695C">
        <w:t>и</w:t>
      </w:r>
      <w:r w:rsidRPr="00C6695C">
        <w:rPr>
          <w:spacing w:val="-55"/>
        </w:rPr>
        <w:t xml:space="preserve"> </w:t>
      </w:r>
      <w:r w:rsidRPr="00C6695C">
        <w:t>нецентрализованного хозяйственно-питьевого водоснабжения на основе анализа сведений,</w:t>
      </w:r>
      <w:r w:rsidRPr="00C6695C">
        <w:rPr>
          <w:spacing w:val="1"/>
        </w:rPr>
        <w:t xml:space="preserve"> </w:t>
      </w:r>
      <w:r w:rsidRPr="00C6695C">
        <w:t>полученных</w:t>
      </w:r>
      <w:r w:rsidRPr="00C6695C">
        <w:rPr>
          <w:spacing w:val="1"/>
        </w:rPr>
        <w:t xml:space="preserve"> </w:t>
      </w:r>
      <w:r w:rsidRPr="00C6695C">
        <w:t>в</w:t>
      </w:r>
      <w:r w:rsidRPr="00C6695C">
        <w:rPr>
          <w:spacing w:val="1"/>
        </w:rPr>
        <w:t xml:space="preserve"> </w:t>
      </w:r>
      <w:r w:rsidRPr="00C6695C">
        <w:t>рамках</w:t>
      </w:r>
      <w:r w:rsidRPr="00C6695C">
        <w:rPr>
          <w:spacing w:val="1"/>
        </w:rPr>
        <w:t xml:space="preserve"> </w:t>
      </w:r>
      <w:r w:rsidRPr="00C6695C">
        <w:t>социально-гигиенического</w:t>
      </w:r>
      <w:r w:rsidRPr="00C6695C">
        <w:rPr>
          <w:spacing w:val="1"/>
        </w:rPr>
        <w:t xml:space="preserve"> </w:t>
      </w:r>
      <w:r w:rsidRPr="00C6695C">
        <w:t>мониторинга</w:t>
      </w:r>
      <w:r w:rsidRPr="00C6695C">
        <w:rPr>
          <w:spacing w:val="1"/>
        </w:rPr>
        <w:t xml:space="preserve"> </w:t>
      </w:r>
      <w:r w:rsidRPr="00C6695C">
        <w:t>и</w:t>
      </w:r>
      <w:r w:rsidRPr="00C6695C">
        <w:rPr>
          <w:spacing w:val="1"/>
        </w:rPr>
        <w:t xml:space="preserve"> </w:t>
      </w:r>
      <w:r w:rsidRPr="00C6695C">
        <w:t>федерального</w:t>
      </w:r>
      <w:r w:rsidRPr="00C6695C">
        <w:rPr>
          <w:spacing w:val="-55"/>
        </w:rPr>
        <w:t xml:space="preserve"> </w:t>
      </w:r>
      <w:r w:rsidRPr="00C6695C">
        <w:t>государственного</w:t>
      </w:r>
      <w:r w:rsidRPr="00C6695C">
        <w:rPr>
          <w:spacing w:val="1"/>
        </w:rPr>
        <w:t xml:space="preserve"> </w:t>
      </w:r>
      <w:r w:rsidRPr="00C6695C">
        <w:t>санитарно-эпидемиологического</w:t>
      </w:r>
      <w:r w:rsidRPr="00C6695C">
        <w:rPr>
          <w:spacing w:val="1"/>
        </w:rPr>
        <w:t xml:space="preserve"> </w:t>
      </w:r>
      <w:r w:rsidRPr="00C6695C">
        <w:t>надзора,</w:t>
      </w:r>
      <w:r w:rsidRPr="00C6695C">
        <w:rPr>
          <w:spacing w:val="57"/>
        </w:rPr>
        <w:t xml:space="preserve"> </w:t>
      </w:r>
      <w:r w:rsidRPr="00C6695C">
        <w:t>показала, что по</w:t>
      </w:r>
      <w:r w:rsidRPr="00C6695C">
        <w:rPr>
          <w:spacing w:val="58"/>
        </w:rPr>
        <w:t xml:space="preserve"> </w:t>
      </w:r>
      <w:r w:rsidRPr="00C6695C">
        <w:t>данным 2021</w:t>
      </w:r>
      <w:r w:rsidRPr="00C6695C">
        <w:rPr>
          <w:spacing w:val="-55"/>
        </w:rPr>
        <w:t xml:space="preserve"> </w:t>
      </w:r>
      <w:r w:rsidRPr="00C6695C">
        <w:t>г.</w:t>
      </w:r>
      <w:r w:rsidRPr="00C6695C">
        <w:rPr>
          <w:spacing w:val="1"/>
        </w:rPr>
        <w:t xml:space="preserve"> </w:t>
      </w:r>
      <w:r w:rsidRPr="00C6695C">
        <w:t>в</w:t>
      </w:r>
      <w:r w:rsidRPr="00C6695C">
        <w:rPr>
          <w:spacing w:val="1"/>
        </w:rPr>
        <w:t xml:space="preserve"> </w:t>
      </w:r>
      <w:r w:rsidRPr="00C6695C">
        <w:t>Томской</w:t>
      </w:r>
      <w:r w:rsidRPr="00C6695C">
        <w:rPr>
          <w:spacing w:val="1"/>
        </w:rPr>
        <w:t xml:space="preserve"> </w:t>
      </w:r>
      <w:r w:rsidRPr="00C6695C">
        <w:t>области</w:t>
      </w:r>
      <w:r w:rsidRPr="00C6695C">
        <w:rPr>
          <w:spacing w:val="1"/>
        </w:rPr>
        <w:t xml:space="preserve"> </w:t>
      </w:r>
      <w:r w:rsidRPr="00C6695C">
        <w:t>89,5%</w:t>
      </w:r>
      <w:r w:rsidRPr="00C6695C">
        <w:rPr>
          <w:spacing w:val="1"/>
        </w:rPr>
        <w:t xml:space="preserve"> </w:t>
      </w:r>
      <w:r w:rsidRPr="00C6695C">
        <w:t>населения</w:t>
      </w:r>
      <w:r w:rsidRPr="00C6695C">
        <w:rPr>
          <w:spacing w:val="1"/>
        </w:rPr>
        <w:t xml:space="preserve"> </w:t>
      </w:r>
      <w:r w:rsidRPr="00C6695C">
        <w:t>было</w:t>
      </w:r>
      <w:r w:rsidRPr="00C6695C">
        <w:rPr>
          <w:spacing w:val="1"/>
        </w:rPr>
        <w:t xml:space="preserve"> </w:t>
      </w:r>
      <w:r w:rsidRPr="00C6695C">
        <w:t>обеспечено</w:t>
      </w:r>
      <w:r w:rsidRPr="00C6695C">
        <w:rPr>
          <w:spacing w:val="1"/>
        </w:rPr>
        <w:t xml:space="preserve"> </w:t>
      </w:r>
      <w:r w:rsidRPr="00C6695C">
        <w:t>качественной</w:t>
      </w:r>
      <w:r w:rsidRPr="00C6695C">
        <w:rPr>
          <w:spacing w:val="1"/>
        </w:rPr>
        <w:t xml:space="preserve"> </w:t>
      </w:r>
      <w:r w:rsidRPr="00C6695C">
        <w:t>питьевой</w:t>
      </w:r>
      <w:r w:rsidRPr="00C6695C">
        <w:rPr>
          <w:spacing w:val="1"/>
        </w:rPr>
        <w:t xml:space="preserve"> </w:t>
      </w:r>
      <w:r w:rsidRPr="00C6695C">
        <w:t>водой</w:t>
      </w:r>
      <w:r w:rsidRPr="00C6695C">
        <w:rPr>
          <w:spacing w:val="1"/>
        </w:rPr>
        <w:t xml:space="preserve"> </w:t>
      </w:r>
      <w:r w:rsidRPr="00C6695C">
        <w:t>(централизованное и нецентрализованное водоснабжение), соответствующей требованиям</w:t>
      </w:r>
      <w:r w:rsidRPr="00C6695C">
        <w:rPr>
          <w:spacing w:val="1"/>
        </w:rPr>
        <w:t xml:space="preserve"> </w:t>
      </w:r>
      <w:r w:rsidRPr="00C6695C">
        <w:t>безопасности</w:t>
      </w:r>
      <w:r w:rsidR="001D51E7" w:rsidRPr="00C6695C">
        <w:rPr>
          <w:rStyle w:val="141"/>
        </w:rPr>
        <w:t xml:space="preserve">. </w:t>
      </w:r>
    </w:p>
    <w:p w14:paraId="5DB54433" w14:textId="0248EF86" w:rsidR="001D51E7" w:rsidRPr="00C6695C" w:rsidRDefault="001D51E7" w:rsidP="00C6695C">
      <w:pPr>
        <w:pStyle w:val="140"/>
        <w:rPr>
          <w:rStyle w:val="141"/>
        </w:rPr>
      </w:pPr>
      <w:r w:rsidRPr="00C6695C">
        <w:rPr>
          <w:rStyle w:val="141"/>
        </w:rPr>
        <w:t>Верхнекетский район относится к  административным территориям, где доля проб питьевой воды из систем централизованного водоснабжения по содержанию железа выше областного показателя</w:t>
      </w:r>
      <w:r w:rsidR="004951CD" w:rsidRPr="00C6695C">
        <w:rPr>
          <w:rStyle w:val="141"/>
        </w:rPr>
        <w:t xml:space="preserve">  и составляет 38,2%</w:t>
      </w:r>
      <w:r w:rsidRPr="00C6695C">
        <w:rPr>
          <w:rStyle w:val="141"/>
        </w:rPr>
        <w:t>,</w:t>
      </w:r>
    </w:p>
    <w:p w14:paraId="15A6E8E5" w14:textId="43199144" w:rsidR="004B75B1" w:rsidRPr="00C6695C" w:rsidRDefault="003043FA" w:rsidP="00C6695C">
      <w:pPr>
        <w:pStyle w:val="140"/>
      </w:pPr>
      <w:r w:rsidRPr="003043FA">
        <w:rPr>
          <w:rStyle w:val="afa"/>
        </w:rPr>
        <w:lastRenderedPageBreak/>
        <w:t>Атмосферный воздух</w:t>
      </w:r>
      <w:r>
        <w:rPr>
          <w:rStyle w:val="afa"/>
        </w:rPr>
        <w:t>.</w:t>
      </w:r>
      <w:r>
        <w:t xml:space="preserve"> </w:t>
      </w:r>
      <w:r w:rsidR="004B75B1" w:rsidRPr="00C6695C">
        <w:t>По данным лабораторного контроля ФБУЗ «Центр гигиены и эпидемиологии в Томской области» в 2021 г. доля проб атмосферного воздуха с превышением гигиенических нормативов (ПДКм.р.) по содержанию загрязняющих веществ составила 1,2%, что соответствует уровню предыдущего года (табл. №6). Превышения предельно- допустимых концентраций (ПДКм.р.) регистрировались в городских поселениях (г.Томск) по содержанию взвешенных веществ, углерода оксида, сажи. В динамике показателей в период 2019-2021 г.г. прослеживается тенденция увеличения доли проб атмосферного воздуха с превышением гигиенических нормативов по содержанию углерода оксида.</w:t>
      </w:r>
    </w:p>
    <w:p w14:paraId="4513975A" w14:textId="574F5700" w:rsidR="001D51E7" w:rsidRPr="00C6695C" w:rsidRDefault="00C6695C" w:rsidP="00C6695C">
      <w:pPr>
        <w:pStyle w:val="140"/>
      </w:pPr>
      <w:r w:rsidRPr="003043FA">
        <w:rPr>
          <w:rStyle w:val="afa"/>
        </w:rPr>
        <w:t>Радиационный фактор</w:t>
      </w:r>
      <w:r w:rsidRPr="00C6695C">
        <w:t xml:space="preserve"> </w:t>
      </w:r>
      <w:r w:rsidR="003043FA">
        <w:t>в</w:t>
      </w:r>
      <w:r w:rsidR="001D51E7" w:rsidRPr="00C6695C">
        <w:t xml:space="preserve"> Томской области не являлся ведущим фактором вредного воздействия на здоровье населения, что подтверждается данными радиационного мониторинга. В 2021 году радиационная обстановка на территории Томской области существенно не изменилась и в целом оставалась удовлетворительной .Результаты радиационно-гигиенической паспортизации показывают, что в структуре коллективных доз облучения ведущее место занимают дозы от природных и медицинских источников.</w:t>
      </w:r>
      <w:r w:rsidR="00142509">
        <w:t xml:space="preserve"> </w:t>
      </w:r>
      <w:r w:rsidR="001D51E7" w:rsidRPr="00C6695C">
        <w:t>Наиболее</w:t>
      </w:r>
      <w:r w:rsidR="001D51E7" w:rsidRPr="00C6695C">
        <w:rPr>
          <w:spacing w:val="1"/>
        </w:rPr>
        <w:t xml:space="preserve"> </w:t>
      </w:r>
      <w:r w:rsidR="001D51E7" w:rsidRPr="00C6695C">
        <w:t>значительный</w:t>
      </w:r>
      <w:r w:rsidR="001D51E7" w:rsidRPr="00C6695C">
        <w:rPr>
          <w:spacing w:val="1"/>
        </w:rPr>
        <w:t xml:space="preserve"> </w:t>
      </w:r>
      <w:r w:rsidR="001D51E7" w:rsidRPr="00C6695C">
        <w:t>вклад</w:t>
      </w:r>
      <w:r w:rsidR="001D51E7" w:rsidRPr="00C6695C">
        <w:rPr>
          <w:spacing w:val="1"/>
        </w:rPr>
        <w:t xml:space="preserve"> </w:t>
      </w:r>
      <w:r w:rsidR="001D51E7" w:rsidRPr="00C6695C">
        <w:t>в</w:t>
      </w:r>
      <w:r w:rsidR="001D51E7" w:rsidRPr="00C6695C">
        <w:rPr>
          <w:spacing w:val="1"/>
        </w:rPr>
        <w:t xml:space="preserve"> </w:t>
      </w:r>
      <w:r w:rsidR="001D51E7" w:rsidRPr="00C6695C">
        <w:t>дозу</w:t>
      </w:r>
      <w:r w:rsidR="001D51E7" w:rsidRPr="00C6695C">
        <w:rPr>
          <w:spacing w:val="1"/>
        </w:rPr>
        <w:t xml:space="preserve"> </w:t>
      </w:r>
      <w:r w:rsidR="001D51E7" w:rsidRPr="00C6695C">
        <w:t>облучения</w:t>
      </w:r>
      <w:r w:rsidR="001D51E7" w:rsidRPr="00C6695C">
        <w:rPr>
          <w:spacing w:val="1"/>
        </w:rPr>
        <w:t xml:space="preserve"> </w:t>
      </w:r>
      <w:r w:rsidR="001D51E7" w:rsidRPr="00C6695C">
        <w:t>человека</w:t>
      </w:r>
      <w:r w:rsidR="001D51E7" w:rsidRPr="00C6695C">
        <w:rPr>
          <w:spacing w:val="1"/>
        </w:rPr>
        <w:t xml:space="preserve"> </w:t>
      </w:r>
      <w:r w:rsidR="001D51E7" w:rsidRPr="00C6695C">
        <w:t>природными</w:t>
      </w:r>
      <w:r w:rsidR="001D51E7" w:rsidRPr="00C6695C">
        <w:rPr>
          <w:spacing w:val="1"/>
        </w:rPr>
        <w:t xml:space="preserve"> </w:t>
      </w:r>
      <w:r w:rsidR="001D51E7" w:rsidRPr="00C6695C">
        <w:t>источниками</w:t>
      </w:r>
      <w:r w:rsidR="001D51E7" w:rsidRPr="00C6695C">
        <w:rPr>
          <w:spacing w:val="35"/>
        </w:rPr>
        <w:t xml:space="preserve"> </w:t>
      </w:r>
      <w:r w:rsidR="001D51E7" w:rsidRPr="00C6695C">
        <w:t>ионизирующего</w:t>
      </w:r>
      <w:r w:rsidR="001D51E7" w:rsidRPr="00C6695C">
        <w:rPr>
          <w:spacing w:val="42"/>
        </w:rPr>
        <w:t xml:space="preserve"> </w:t>
      </w:r>
      <w:r w:rsidR="001D51E7" w:rsidRPr="00C6695C">
        <w:t>излучения</w:t>
      </w:r>
      <w:r w:rsidR="001D51E7" w:rsidRPr="00C6695C">
        <w:rPr>
          <w:spacing w:val="40"/>
        </w:rPr>
        <w:t xml:space="preserve"> </w:t>
      </w:r>
      <w:r w:rsidR="001D51E7" w:rsidRPr="00C6695C">
        <w:t>вносит</w:t>
      </w:r>
      <w:r w:rsidR="001D51E7" w:rsidRPr="00C6695C">
        <w:rPr>
          <w:spacing w:val="40"/>
        </w:rPr>
        <w:t xml:space="preserve"> </w:t>
      </w:r>
      <w:r w:rsidR="001D51E7" w:rsidRPr="00C6695C">
        <w:t>радон</w:t>
      </w:r>
      <w:r w:rsidR="001D51E7" w:rsidRPr="00C6695C">
        <w:rPr>
          <w:spacing w:val="40"/>
        </w:rPr>
        <w:t xml:space="preserve"> </w:t>
      </w:r>
      <w:r w:rsidR="001D51E7" w:rsidRPr="00C6695C">
        <w:t>и</w:t>
      </w:r>
      <w:r w:rsidR="001D51E7" w:rsidRPr="00C6695C">
        <w:rPr>
          <w:spacing w:val="39"/>
        </w:rPr>
        <w:t xml:space="preserve"> </w:t>
      </w:r>
      <w:r w:rsidR="001D51E7" w:rsidRPr="00C6695C">
        <w:t>его</w:t>
      </w:r>
      <w:r w:rsidR="001D51E7" w:rsidRPr="00C6695C">
        <w:rPr>
          <w:spacing w:val="40"/>
        </w:rPr>
        <w:t xml:space="preserve"> </w:t>
      </w:r>
      <w:r w:rsidR="001D51E7" w:rsidRPr="00C6695C">
        <w:t>дочерние</w:t>
      </w:r>
      <w:r w:rsidR="001D51E7" w:rsidRPr="00C6695C">
        <w:rPr>
          <w:spacing w:val="41"/>
        </w:rPr>
        <w:t xml:space="preserve"> </w:t>
      </w:r>
      <w:r w:rsidR="001D51E7" w:rsidRPr="00C6695C">
        <w:t>продукты</w:t>
      </w:r>
      <w:r w:rsidR="001D51E7" w:rsidRPr="00C6695C">
        <w:rPr>
          <w:spacing w:val="40"/>
        </w:rPr>
        <w:t xml:space="preserve"> </w:t>
      </w:r>
      <w:r w:rsidR="001D51E7" w:rsidRPr="00C6695C">
        <w:t>распада,</w:t>
      </w:r>
      <w:r w:rsidR="001D51E7" w:rsidRPr="00C6695C">
        <w:rPr>
          <w:spacing w:val="-55"/>
        </w:rPr>
        <w:t xml:space="preserve"> </w:t>
      </w:r>
      <w:r w:rsidR="001D51E7" w:rsidRPr="00C6695C">
        <w:t>что</w:t>
      </w:r>
      <w:r w:rsidR="001D51E7" w:rsidRPr="00C6695C">
        <w:rPr>
          <w:spacing w:val="1"/>
        </w:rPr>
        <w:t xml:space="preserve"> </w:t>
      </w:r>
      <w:r w:rsidR="001D51E7" w:rsidRPr="00C6695C">
        <w:t>определяет</w:t>
      </w:r>
      <w:r w:rsidR="001D51E7" w:rsidRPr="00C6695C">
        <w:rPr>
          <w:spacing w:val="1"/>
        </w:rPr>
        <w:t xml:space="preserve"> </w:t>
      </w:r>
      <w:r w:rsidR="001D51E7" w:rsidRPr="00C6695C">
        <w:t>особое</w:t>
      </w:r>
      <w:r w:rsidR="001D51E7" w:rsidRPr="00C6695C">
        <w:rPr>
          <w:spacing w:val="1"/>
        </w:rPr>
        <w:t xml:space="preserve"> </w:t>
      </w:r>
      <w:r w:rsidR="001D51E7" w:rsidRPr="00C6695C">
        <w:t>внимание</w:t>
      </w:r>
      <w:r w:rsidR="001D51E7" w:rsidRPr="00C6695C">
        <w:rPr>
          <w:spacing w:val="1"/>
        </w:rPr>
        <w:t xml:space="preserve"> </w:t>
      </w:r>
      <w:r w:rsidR="001D51E7" w:rsidRPr="00C6695C">
        <w:t>к</w:t>
      </w:r>
      <w:r w:rsidR="001D51E7" w:rsidRPr="00C6695C">
        <w:rPr>
          <w:spacing w:val="1"/>
        </w:rPr>
        <w:t xml:space="preserve"> </w:t>
      </w:r>
      <w:r w:rsidR="001D51E7" w:rsidRPr="00C6695C">
        <w:t>радиационному</w:t>
      </w:r>
      <w:r w:rsidR="001D51E7" w:rsidRPr="00C6695C">
        <w:rPr>
          <w:spacing w:val="1"/>
        </w:rPr>
        <w:t xml:space="preserve"> </w:t>
      </w:r>
      <w:r w:rsidR="001D51E7" w:rsidRPr="00C6695C">
        <w:t>контролю</w:t>
      </w:r>
      <w:r w:rsidR="001D51E7" w:rsidRPr="00C6695C">
        <w:rPr>
          <w:spacing w:val="1"/>
        </w:rPr>
        <w:t xml:space="preserve"> </w:t>
      </w:r>
      <w:r w:rsidR="001D51E7" w:rsidRPr="00C6695C">
        <w:t>помещений</w:t>
      </w:r>
      <w:r w:rsidR="001D51E7" w:rsidRPr="00C6695C">
        <w:rPr>
          <w:spacing w:val="1"/>
        </w:rPr>
        <w:t xml:space="preserve"> </w:t>
      </w:r>
      <w:r w:rsidR="001D51E7" w:rsidRPr="00C6695C">
        <w:t>жилых,</w:t>
      </w:r>
      <w:r w:rsidR="001D51E7" w:rsidRPr="00C6695C">
        <w:rPr>
          <w:spacing w:val="1"/>
        </w:rPr>
        <w:t xml:space="preserve"> </w:t>
      </w:r>
      <w:r w:rsidR="001D51E7" w:rsidRPr="00C6695C">
        <w:t>общественных</w:t>
      </w:r>
      <w:r w:rsidR="001D51E7" w:rsidRPr="00C6695C">
        <w:rPr>
          <w:spacing w:val="1"/>
        </w:rPr>
        <w:t xml:space="preserve"> </w:t>
      </w:r>
      <w:r w:rsidR="001D51E7" w:rsidRPr="00C6695C">
        <w:t>и</w:t>
      </w:r>
      <w:r w:rsidR="001D51E7" w:rsidRPr="00C6695C">
        <w:rPr>
          <w:spacing w:val="1"/>
        </w:rPr>
        <w:t xml:space="preserve"> </w:t>
      </w:r>
      <w:r w:rsidR="001D51E7" w:rsidRPr="00C6695C">
        <w:t>производственных</w:t>
      </w:r>
      <w:r w:rsidR="001D51E7" w:rsidRPr="00C6695C">
        <w:rPr>
          <w:spacing w:val="1"/>
        </w:rPr>
        <w:t xml:space="preserve"> </w:t>
      </w:r>
      <w:r w:rsidR="001D51E7" w:rsidRPr="00C6695C">
        <w:t>зданий и</w:t>
      </w:r>
      <w:r w:rsidR="001D51E7" w:rsidRPr="00C6695C">
        <w:rPr>
          <w:spacing w:val="1"/>
        </w:rPr>
        <w:t xml:space="preserve"> </w:t>
      </w:r>
      <w:r w:rsidR="001D51E7" w:rsidRPr="00C6695C">
        <w:t>сооружений,</w:t>
      </w:r>
      <w:r w:rsidR="001D51E7" w:rsidRPr="00C6695C">
        <w:rPr>
          <w:spacing w:val="1"/>
        </w:rPr>
        <w:t xml:space="preserve"> </w:t>
      </w:r>
      <w:r w:rsidR="001D51E7" w:rsidRPr="00C6695C">
        <w:t>а</w:t>
      </w:r>
      <w:r w:rsidR="001D51E7" w:rsidRPr="00C6695C">
        <w:rPr>
          <w:spacing w:val="1"/>
        </w:rPr>
        <w:t xml:space="preserve"> </w:t>
      </w:r>
      <w:r w:rsidR="001D51E7" w:rsidRPr="00C6695C">
        <w:t>также</w:t>
      </w:r>
      <w:r w:rsidR="001D51E7" w:rsidRPr="00C6695C">
        <w:rPr>
          <w:spacing w:val="1"/>
        </w:rPr>
        <w:t xml:space="preserve"> </w:t>
      </w:r>
      <w:r w:rsidR="001D51E7" w:rsidRPr="00C6695C">
        <w:t>земельных</w:t>
      </w:r>
      <w:r w:rsidR="001D51E7" w:rsidRPr="00C6695C">
        <w:rPr>
          <w:spacing w:val="1"/>
        </w:rPr>
        <w:t xml:space="preserve"> </w:t>
      </w:r>
      <w:r w:rsidR="001D51E7" w:rsidRPr="00C6695C">
        <w:t>участков,</w:t>
      </w:r>
      <w:r w:rsidR="001D51E7" w:rsidRPr="00C6695C">
        <w:rPr>
          <w:spacing w:val="1"/>
        </w:rPr>
        <w:t xml:space="preserve"> </w:t>
      </w:r>
      <w:r w:rsidR="001D51E7" w:rsidRPr="00C6695C">
        <w:t>отводимых</w:t>
      </w:r>
      <w:r w:rsidR="001D51E7" w:rsidRPr="00C6695C">
        <w:rPr>
          <w:spacing w:val="3"/>
        </w:rPr>
        <w:t xml:space="preserve"> </w:t>
      </w:r>
      <w:r w:rsidR="001D51E7" w:rsidRPr="00C6695C">
        <w:t>под</w:t>
      </w:r>
      <w:r w:rsidR="001D51E7" w:rsidRPr="00C6695C">
        <w:rPr>
          <w:spacing w:val="3"/>
        </w:rPr>
        <w:t xml:space="preserve"> </w:t>
      </w:r>
      <w:r w:rsidR="001D51E7" w:rsidRPr="00C6695C">
        <w:t>строительство.</w:t>
      </w:r>
    </w:p>
    <w:p w14:paraId="509698F4" w14:textId="31ADF30B" w:rsidR="001D51E7" w:rsidRPr="00C6695C" w:rsidRDefault="001D51E7" w:rsidP="00C6695C">
      <w:pPr>
        <w:pStyle w:val="140"/>
      </w:pPr>
      <w:r w:rsidRPr="00C6695C">
        <w:t>Анализ условий труда и состояния здоровья работающих в сельскохозяйственном</w:t>
      </w:r>
      <w:r w:rsidRPr="00C6695C">
        <w:rPr>
          <w:spacing w:val="1"/>
        </w:rPr>
        <w:t xml:space="preserve"> </w:t>
      </w:r>
      <w:r w:rsidRPr="00C6695C">
        <w:t>производстве (механизаторы, полеводы, животноводы, фермеры) позволяет выявить роль</w:t>
      </w:r>
      <w:r w:rsidRPr="00C6695C">
        <w:rPr>
          <w:spacing w:val="1"/>
        </w:rPr>
        <w:t xml:space="preserve"> </w:t>
      </w:r>
      <w:r w:rsidRPr="00C6695C">
        <w:t>профессионально-производственных</w:t>
      </w:r>
      <w:r w:rsidRPr="00C6695C">
        <w:rPr>
          <w:spacing w:val="1"/>
        </w:rPr>
        <w:t xml:space="preserve"> </w:t>
      </w:r>
      <w:r w:rsidRPr="00C6695C">
        <w:t>условий</w:t>
      </w:r>
      <w:r w:rsidRPr="00C6695C">
        <w:rPr>
          <w:spacing w:val="1"/>
        </w:rPr>
        <w:t xml:space="preserve"> </w:t>
      </w:r>
      <w:r w:rsidRPr="00C6695C">
        <w:t>в</w:t>
      </w:r>
      <w:r w:rsidRPr="00C6695C">
        <w:rPr>
          <w:spacing w:val="1"/>
        </w:rPr>
        <w:t xml:space="preserve"> </w:t>
      </w:r>
      <w:r w:rsidRPr="00C6695C">
        <w:t>состоянии</w:t>
      </w:r>
      <w:r w:rsidRPr="00C6695C">
        <w:rPr>
          <w:spacing w:val="1"/>
        </w:rPr>
        <w:t xml:space="preserve"> </w:t>
      </w:r>
      <w:r w:rsidRPr="00C6695C">
        <w:t>здоровья</w:t>
      </w:r>
      <w:r w:rsidRPr="00C6695C">
        <w:rPr>
          <w:spacing w:val="57"/>
        </w:rPr>
        <w:t xml:space="preserve"> </w:t>
      </w:r>
      <w:r w:rsidRPr="00C6695C">
        <w:t>в</w:t>
      </w:r>
      <w:r w:rsidRPr="00C6695C">
        <w:rPr>
          <w:spacing w:val="58"/>
        </w:rPr>
        <w:t xml:space="preserve"> </w:t>
      </w:r>
      <w:r w:rsidRPr="00C6695C">
        <w:t>зависимости</w:t>
      </w:r>
      <w:r w:rsidRPr="00C6695C">
        <w:rPr>
          <w:spacing w:val="57"/>
        </w:rPr>
        <w:t xml:space="preserve"> </w:t>
      </w:r>
      <w:r w:rsidRPr="00C6695C">
        <w:t>от</w:t>
      </w:r>
      <w:r w:rsidRPr="00C6695C">
        <w:rPr>
          <w:spacing w:val="1"/>
        </w:rPr>
        <w:t xml:space="preserve"> </w:t>
      </w:r>
      <w:r w:rsidRPr="00C6695C">
        <w:t>стажа, возраста, внепроизводственных факторов. Установлено, что сельскохозяйственные</w:t>
      </w:r>
      <w:r w:rsidRPr="00C6695C">
        <w:rPr>
          <w:spacing w:val="1"/>
        </w:rPr>
        <w:t xml:space="preserve"> </w:t>
      </w:r>
      <w:r w:rsidRPr="00C6695C">
        <w:t>рабочие в процессе производственной деятельности подвергаются воздействию комплекса</w:t>
      </w:r>
      <w:r w:rsidRPr="00C6695C">
        <w:rPr>
          <w:spacing w:val="1"/>
        </w:rPr>
        <w:t xml:space="preserve"> </w:t>
      </w:r>
      <w:r w:rsidRPr="00C6695C">
        <w:t>неблагоприятных</w:t>
      </w:r>
      <w:r w:rsidRPr="00C6695C">
        <w:rPr>
          <w:spacing w:val="1"/>
        </w:rPr>
        <w:t xml:space="preserve"> </w:t>
      </w:r>
      <w:r w:rsidRPr="00C6695C">
        <w:t>производственных</w:t>
      </w:r>
      <w:r w:rsidRPr="00C6695C">
        <w:rPr>
          <w:spacing w:val="1"/>
        </w:rPr>
        <w:t xml:space="preserve"> </w:t>
      </w:r>
      <w:r w:rsidRPr="00C6695C">
        <w:t>факторов:</w:t>
      </w:r>
      <w:r w:rsidRPr="00C6695C">
        <w:rPr>
          <w:spacing w:val="1"/>
        </w:rPr>
        <w:t xml:space="preserve"> </w:t>
      </w:r>
      <w:r w:rsidRPr="00C6695C">
        <w:t>изменчивые</w:t>
      </w:r>
      <w:r w:rsidRPr="00C6695C">
        <w:rPr>
          <w:spacing w:val="1"/>
        </w:rPr>
        <w:t xml:space="preserve"> </w:t>
      </w:r>
      <w:r w:rsidRPr="00C6695C">
        <w:t>метеорологические</w:t>
      </w:r>
      <w:r w:rsidRPr="00C6695C">
        <w:rPr>
          <w:spacing w:val="1"/>
        </w:rPr>
        <w:t xml:space="preserve"> </w:t>
      </w:r>
      <w:r w:rsidRPr="00C6695C">
        <w:t>условия,</w:t>
      </w:r>
      <w:r w:rsidRPr="00C6695C">
        <w:rPr>
          <w:spacing w:val="1"/>
        </w:rPr>
        <w:t xml:space="preserve"> </w:t>
      </w:r>
      <w:r w:rsidRPr="00C6695C">
        <w:t>повышенные</w:t>
      </w:r>
      <w:r w:rsidRPr="00C6695C">
        <w:rPr>
          <w:spacing w:val="1"/>
        </w:rPr>
        <w:t xml:space="preserve"> </w:t>
      </w:r>
      <w:r w:rsidRPr="00C6695C">
        <w:t>уровни</w:t>
      </w:r>
      <w:r w:rsidRPr="00C6695C">
        <w:rPr>
          <w:spacing w:val="1"/>
        </w:rPr>
        <w:t xml:space="preserve"> </w:t>
      </w:r>
      <w:r w:rsidRPr="00C6695C">
        <w:t>шума</w:t>
      </w:r>
      <w:r w:rsidRPr="00C6695C">
        <w:rPr>
          <w:spacing w:val="1"/>
        </w:rPr>
        <w:t xml:space="preserve"> </w:t>
      </w:r>
      <w:r w:rsidRPr="00C6695C">
        <w:t>и</w:t>
      </w:r>
      <w:r w:rsidRPr="00C6695C">
        <w:rPr>
          <w:spacing w:val="1"/>
        </w:rPr>
        <w:t xml:space="preserve"> </w:t>
      </w:r>
      <w:r w:rsidRPr="00C6695C">
        <w:t>вибрации,</w:t>
      </w:r>
      <w:r w:rsidRPr="00C6695C">
        <w:rPr>
          <w:spacing w:val="1"/>
        </w:rPr>
        <w:t xml:space="preserve"> </w:t>
      </w:r>
      <w:r w:rsidRPr="00C6695C">
        <w:t>запылённость</w:t>
      </w:r>
      <w:r w:rsidRPr="00C6695C">
        <w:rPr>
          <w:spacing w:val="1"/>
        </w:rPr>
        <w:t xml:space="preserve"> </w:t>
      </w:r>
      <w:r w:rsidRPr="00C6695C">
        <w:t>воздуха</w:t>
      </w:r>
      <w:r w:rsidRPr="00C6695C">
        <w:rPr>
          <w:spacing w:val="1"/>
        </w:rPr>
        <w:t xml:space="preserve"> </w:t>
      </w:r>
      <w:r w:rsidRPr="00C6695C">
        <w:t>и</w:t>
      </w:r>
      <w:r w:rsidRPr="00C6695C">
        <w:rPr>
          <w:spacing w:val="1"/>
        </w:rPr>
        <w:t xml:space="preserve"> </w:t>
      </w:r>
      <w:r w:rsidRPr="00C6695C">
        <w:t>загрязнение</w:t>
      </w:r>
      <w:r w:rsidRPr="00C6695C">
        <w:rPr>
          <w:spacing w:val="58"/>
        </w:rPr>
        <w:t xml:space="preserve"> </w:t>
      </w:r>
      <w:r w:rsidRPr="00C6695C">
        <w:t>его</w:t>
      </w:r>
      <w:r w:rsidRPr="00C6695C">
        <w:rPr>
          <w:spacing w:val="1"/>
        </w:rPr>
        <w:t xml:space="preserve"> </w:t>
      </w:r>
      <w:r w:rsidRPr="00C6695C">
        <w:t>выхлопными газами, пестицидами и агрохимикатами, высокая степень тяжести труда. В</w:t>
      </w:r>
      <w:r w:rsidRPr="00C6695C">
        <w:rPr>
          <w:spacing w:val="1"/>
        </w:rPr>
        <w:t xml:space="preserve"> </w:t>
      </w:r>
      <w:r w:rsidRPr="00C6695C">
        <w:t>сельском хозяйстве значительная часть ремонтно-механических мастерских и предприятий</w:t>
      </w:r>
      <w:r w:rsidRPr="00C6695C">
        <w:rPr>
          <w:spacing w:val="1"/>
        </w:rPr>
        <w:t xml:space="preserve"> </w:t>
      </w:r>
      <w:r w:rsidRPr="00C6695C">
        <w:t>машинно-тракторных</w:t>
      </w:r>
      <w:r w:rsidRPr="00C6695C">
        <w:rPr>
          <w:spacing w:val="1"/>
        </w:rPr>
        <w:t xml:space="preserve"> </w:t>
      </w:r>
      <w:r w:rsidRPr="00C6695C">
        <w:t>станций</w:t>
      </w:r>
      <w:r w:rsidRPr="00C6695C">
        <w:rPr>
          <w:spacing w:val="1"/>
        </w:rPr>
        <w:t xml:space="preserve"> </w:t>
      </w:r>
      <w:r w:rsidRPr="00C6695C">
        <w:t>не</w:t>
      </w:r>
      <w:r w:rsidRPr="00C6695C">
        <w:rPr>
          <w:spacing w:val="1"/>
        </w:rPr>
        <w:t xml:space="preserve"> </w:t>
      </w:r>
      <w:r w:rsidRPr="00C6695C">
        <w:t>готовится</w:t>
      </w:r>
      <w:r w:rsidRPr="00C6695C">
        <w:rPr>
          <w:spacing w:val="1"/>
        </w:rPr>
        <w:t xml:space="preserve"> </w:t>
      </w:r>
      <w:r w:rsidRPr="00C6695C">
        <w:t>к</w:t>
      </w:r>
      <w:r w:rsidRPr="00C6695C">
        <w:rPr>
          <w:spacing w:val="1"/>
        </w:rPr>
        <w:t xml:space="preserve"> </w:t>
      </w:r>
      <w:r w:rsidRPr="00C6695C">
        <w:t>работе</w:t>
      </w:r>
      <w:r w:rsidRPr="00C6695C">
        <w:rPr>
          <w:spacing w:val="1"/>
        </w:rPr>
        <w:t xml:space="preserve"> </w:t>
      </w:r>
      <w:r w:rsidRPr="00C6695C">
        <w:t>в</w:t>
      </w:r>
      <w:r w:rsidRPr="00C6695C">
        <w:rPr>
          <w:spacing w:val="1"/>
        </w:rPr>
        <w:t xml:space="preserve"> </w:t>
      </w:r>
      <w:r w:rsidRPr="00C6695C">
        <w:t>зимних</w:t>
      </w:r>
      <w:r w:rsidRPr="00C6695C">
        <w:rPr>
          <w:spacing w:val="1"/>
        </w:rPr>
        <w:t xml:space="preserve"> </w:t>
      </w:r>
      <w:r w:rsidRPr="00C6695C">
        <w:t>условиях,</w:t>
      </w:r>
      <w:r w:rsidRPr="00C6695C">
        <w:rPr>
          <w:spacing w:val="1"/>
        </w:rPr>
        <w:t xml:space="preserve"> </w:t>
      </w:r>
      <w:r w:rsidRPr="00C6695C">
        <w:t>температура</w:t>
      </w:r>
      <w:r w:rsidRPr="00C6695C">
        <w:rPr>
          <w:spacing w:val="1"/>
        </w:rPr>
        <w:t xml:space="preserve"> </w:t>
      </w:r>
      <w:r w:rsidRPr="00C6695C">
        <w:t>воздуха</w:t>
      </w:r>
      <w:r w:rsidRPr="00C6695C">
        <w:rPr>
          <w:spacing w:val="1"/>
        </w:rPr>
        <w:t xml:space="preserve"> </w:t>
      </w:r>
      <w:r w:rsidRPr="00C6695C">
        <w:t>в</w:t>
      </w:r>
      <w:r w:rsidRPr="00C6695C">
        <w:rPr>
          <w:spacing w:val="1"/>
        </w:rPr>
        <w:t xml:space="preserve"> </w:t>
      </w:r>
      <w:r w:rsidRPr="00C6695C">
        <w:t>помещениях</w:t>
      </w:r>
      <w:r w:rsidRPr="00C6695C">
        <w:rPr>
          <w:spacing w:val="1"/>
        </w:rPr>
        <w:t xml:space="preserve"> </w:t>
      </w:r>
      <w:r w:rsidRPr="00C6695C">
        <w:t>составляет</w:t>
      </w:r>
      <w:r w:rsidRPr="00C6695C">
        <w:rPr>
          <w:spacing w:val="1"/>
        </w:rPr>
        <w:t xml:space="preserve"> </w:t>
      </w:r>
      <w:r w:rsidRPr="00C6695C">
        <w:t>3-7°С,</w:t>
      </w:r>
      <w:r w:rsidRPr="00C6695C">
        <w:rPr>
          <w:spacing w:val="1"/>
        </w:rPr>
        <w:t xml:space="preserve"> </w:t>
      </w:r>
      <w:r w:rsidRPr="00C6695C">
        <w:t>отсутствует</w:t>
      </w:r>
      <w:r w:rsidRPr="00C6695C">
        <w:rPr>
          <w:spacing w:val="1"/>
        </w:rPr>
        <w:t xml:space="preserve"> </w:t>
      </w:r>
      <w:r w:rsidRPr="00C6695C">
        <w:t>принудительная</w:t>
      </w:r>
      <w:r w:rsidRPr="00C6695C">
        <w:rPr>
          <w:spacing w:val="1"/>
        </w:rPr>
        <w:t xml:space="preserve"> </w:t>
      </w:r>
      <w:r w:rsidRPr="00C6695C">
        <w:t>вентиляция,</w:t>
      </w:r>
      <w:r w:rsidRPr="00C6695C">
        <w:rPr>
          <w:spacing w:val="1"/>
        </w:rPr>
        <w:t xml:space="preserve"> </w:t>
      </w:r>
      <w:r w:rsidRPr="00C6695C">
        <w:t>недостаточно</w:t>
      </w:r>
      <w:r w:rsidRPr="00C6695C">
        <w:rPr>
          <w:spacing w:val="1"/>
        </w:rPr>
        <w:t xml:space="preserve"> </w:t>
      </w:r>
      <w:r w:rsidRPr="00C6695C">
        <w:t>освещение.</w:t>
      </w:r>
      <w:r w:rsidRPr="00C6695C">
        <w:rPr>
          <w:spacing w:val="1"/>
        </w:rPr>
        <w:t xml:space="preserve"> </w:t>
      </w:r>
      <w:r w:rsidRPr="00C6695C">
        <w:t>Высока</w:t>
      </w:r>
      <w:r w:rsidRPr="00C6695C">
        <w:rPr>
          <w:spacing w:val="1"/>
        </w:rPr>
        <w:t xml:space="preserve"> </w:t>
      </w:r>
      <w:r w:rsidRPr="00C6695C">
        <w:t>степень</w:t>
      </w:r>
      <w:r w:rsidRPr="00C6695C">
        <w:rPr>
          <w:spacing w:val="1"/>
        </w:rPr>
        <w:t xml:space="preserve"> </w:t>
      </w:r>
      <w:r w:rsidRPr="00C6695C">
        <w:t>изношенности</w:t>
      </w:r>
      <w:r w:rsidRPr="00C6695C">
        <w:rPr>
          <w:spacing w:val="1"/>
        </w:rPr>
        <w:t xml:space="preserve"> </w:t>
      </w:r>
      <w:r w:rsidRPr="00C6695C">
        <w:t>станков и</w:t>
      </w:r>
      <w:r w:rsidRPr="00C6695C">
        <w:rPr>
          <w:spacing w:val="1"/>
        </w:rPr>
        <w:t xml:space="preserve"> </w:t>
      </w:r>
      <w:r w:rsidRPr="00C6695C">
        <w:t>оборудования,</w:t>
      </w:r>
      <w:r w:rsidRPr="00C6695C">
        <w:rPr>
          <w:spacing w:val="1"/>
        </w:rPr>
        <w:t xml:space="preserve"> </w:t>
      </w:r>
      <w:r w:rsidRPr="00C6695C">
        <w:t>износ</w:t>
      </w:r>
      <w:r w:rsidRPr="00C6695C">
        <w:rPr>
          <w:spacing w:val="1"/>
        </w:rPr>
        <w:t xml:space="preserve"> </w:t>
      </w:r>
      <w:r w:rsidRPr="00C6695C">
        <w:t>тракторов,</w:t>
      </w:r>
      <w:r w:rsidRPr="00C6695C">
        <w:rPr>
          <w:spacing w:val="1"/>
        </w:rPr>
        <w:t xml:space="preserve"> </w:t>
      </w:r>
      <w:r w:rsidRPr="00C6695C">
        <w:t>машин</w:t>
      </w:r>
      <w:r w:rsidRPr="00C6695C">
        <w:rPr>
          <w:spacing w:val="1"/>
        </w:rPr>
        <w:t xml:space="preserve"> </w:t>
      </w:r>
      <w:r w:rsidRPr="00C6695C">
        <w:t>и</w:t>
      </w:r>
      <w:r w:rsidRPr="00C6695C">
        <w:rPr>
          <w:spacing w:val="1"/>
        </w:rPr>
        <w:t xml:space="preserve"> </w:t>
      </w:r>
      <w:r w:rsidRPr="00C6695C">
        <w:t>другой</w:t>
      </w:r>
      <w:r w:rsidRPr="00C6695C">
        <w:rPr>
          <w:spacing w:val="1"/>
        </w:rPr>
        <w:t xml:space="preserve"> </w:t>
      </w:r>
      <w:r w:rsidRPr="00C6695C">
        <w:t>сельхозтехники</w:t>
      </w:r>
      <w:r w:rsidRPr="00C6695C">
        <w:rPr>
          <w:spacing w:val="1"/>
        </w:rPr>
        <w:t xml:space="preserve"> </w:t>
      </w:r>
      <w:r w:rsidRPr="00C6695C">
        <w:t>нередко</w:t>
      </w:r>
      <w:r w:rsidRPr="00C6695C">
        <w:rPr>
          <w:spacing w:val="1"/>
        </w:rPr>
        <w:t xml:space="preserve"> </w:t>
      </w:r>
      <w:r w:rsidRPr="00C6695C">
        <w:t>достигает</w:t>
      </w:r>
      <w:r w:rsidRPr="00C6695C">
        <w:rPr>
          <w:spacing w:val="57"/>
        </w:rPr>
        <w:t xml:space="preserve"> </w:t>
      </w:r>
      <w:r w:rsidRPr="00C6695C">
        <w:t>80%</w:t>
      </w:r>
      <w:r w:rsidRPr="00C6695C">
        <w:rPr>
          <w:spacing w:val="58"/>
        </w:rPr>
        <w:t xml:space="preserve"> </w:t>
      </w:r>
      <w:r w:rsidRPr="00C6695C">
        <w:t>и</w:t>
      </w:r>
      <w:r w:rsidRPr="00C6695C">
        <w:rPr>
          <w:spacing w:val="57"/>
        </w:rPr>
        <w:t xml:space="preserve"> </w:t>
      </w:r>
      <w:r w:rsidRPr="00C6695C">
        <w:t>более,</w:t>
      </w:r>
      <w:r w:rsidRPr="00C6695C">
        <w:rPr>
          <w:spacing w:val="58"/>
        </w:rPr>
        <w:t xml:space="preserve"> </w:t>
      </w:r>
      <w:r w:rsidRPr="00C6695C">
        <w:t>ремонтная</w:t>
      </w:r>
      <w:r w:rsidRPr="00C6695C">
        <w:rPr>
          <w:spacing w:val="-55"/>
        </w:rPr>
        <w:t xml:space="preserve"> </w:t>
      </w:r>
      <w:r w:rsidRPr="00C6695C">
        <w:t>база не</w:t>
      </w:r>
      <w:r w:rsidRPr="00C6695C">
        <w:rPr>
          <w:spacing w:val="3"/>
        </w:rPr>
        <w:t xml:space="preserve"> </w:t>
      </w:r>
      <w:r w:rsidRPr="00C6695C">
        <w:t>обновляется</w:t>
      </w:r>
    </w:p>
    <w:p w14:paraId="65A0037E" w14:textId="78797C34" w:rsidR="000739D9" w:rsidRPr="00DC3DC3" w:rsidRDefault="000739D9" w:rsidP="00FF27CC">
      <w:pPr>
        <w:pStyle w:val="2a"/>
      </w:pPr>
      <w:bookmarkStart w:id="130" w:name="_Toc1398046"/>
      <w:bookmarkStart w:id="131" w:name="_Toc9437311"/>
      <w:bookmarkStart w:id="132" w:name="_Toc147237758"/>
      <w:r w:rsidRPr="00DC3DC3">
        <w:t>12.4. Пожарная безопасность</w:t>
      </w:r>
      <w:bookmarkEnd w:id="129"/>
      <w:bookmarkEnd w:id="130"/>
      <w:bookmarkEnd w:id="131"/>
      <w:bookmarkEnd w:id="132"/>
    </w:p>
    <w:p w14:paraId="46B2F0E2" w14:textId="77777777" w:rsidR="000739D9" w:rsidRPr="00DC3DC3" w:rsidRDefault="000739D9" w:rsidP="0081536C">
      <w:pPr>
        <w:pStyle w:val="140"/>
        <w:rPr>
          <w:lang w:eastAsia="ru-RU"/>
        </w:rPr>
      </w:pPr>
      <w:r w:rsidRPr="00DC3DC3">
        <w:rPr>
          <w:lang w:eastAsia="ru-RU"/>
        </w:rPr>
        <w:t>Чрезвычайные ситуации, связанные с возникновением пожаров на территории, чаще всего возникают на объектах социально-бытового назначения</w:t>
      </w:r>
      <w:r w:rsidR="00836613" w:rsidRPr="00DC3DC3">
        <w:rPr>
          <w:lang w:eastAsia="ru-RU"/>
        </w:rPr>
        <w:t>.</w:t>
      </w:r>
      <w:r w:rsidRPr="00DC3DC3">
        <w:rPr>
          <w:lang w:eastAsia="ru-RU"/>
        </w:rPr>
        <w:t xml:space="preserve"> </w:t>
      </w:r>
      <w:r w:rsidR="00836613" w:rsidRPr="00DC3DC3">
        <w:rPr>
          <w:lang w:eastAsia="ru-RU"/>
        </w:rPr>
        <w:t>П</w:t>
      </w:r>
      <w:r w:rsidRPr="00DC3DC3">
        <w:rPr>
          <w:lang w:eastAsia="ru-RU"/>
        </w:rPr>
        <w:t>ричинами пожаров</w:t>
      </w:r>
      <w:r w:rsidR="00836613" w:rsidRPr="00DC3DC3">
        <w:rPr>
          <w:lang w:eastAsia="ru-RU"/>
        </w:rPr>
        <w:t>,</w:t>
      </w:r>
      <w:r w:rsidRPr="00DC3DC3">
        <w:rPr>
          <w:lang w:eastAsia="ru-RU"/>
        </w:rPr>
        <w:t xml:space="preserve"> в основном</w:t>
      </w:r>
      <w:r w:rsidR="00836613" w:rsidRPr="00DC3DC3">
        <w:rPr>
          <w:lang w:eastAsia="ru-RU"/>
        </w:rPr>
        <w:t>,</w:t>
      </w:r>
      <w:r w:rsidRPr="00DC3DC3">
        <w:rPr>
          <w:lang w:eastAsia="ru-RU"/>
        </w:rPr>
        <w:t xml:space="preserve"> являются нарушения правил пожарной безопасности, правил эксплуатации электрооборудования и неосторожное обращение с огнем. </w:t>
      </w:r>
    </w:p>
    <w:p w14:paraId="59CFEE75" w14:textId="77777777" w:rsidR="000739D9" w:rsidRPr="00DC3DC3" w:rsidRDefault="000739D9" w:rsidP="0081536C">
      <w:pPr>
        <w:pStyle w:val="140"/>
        <w:rPr>
          <w:lang w:eastAsia="ru-RU"/>
        </w:rPr>
      </w:pPr>
      <w:r w:rsidRPr="00DC3DC3">
        <w:rPr>
          <w:lang w:eastAsia="ru-RU"/>
        </w:rPr>
        <w:t>В соответствии с Федеральным законом от 22.07.2008 № 123-ФЗ «Технический регламент о требованиях пожарной безопасности» (далее - Федеральный закон № 123-ФЗ) к опасным факторам пожара, воздействующим на людей и имущество, относятся:</w:t>
      </w:r>
    </w:p>
    <w:p w14:paraId="18FBEEF9" w14:textId="77777777" w:rsidR="000739D9" w:rsidRPr="00DC3DC3" w:rsidRDefault="000739D9" w:rsidP="0081536C">
      <w:pPr>
        <w:pStyle w:val="140"/>
        <w:numPr>
          <w:ilvl w:val="0"/>
          <w:numId w:val="18"/>
        </w:numPr>
        <w:ind w:left="0" w:firstLine="709"/>
        <w:rPr>
          <w:snapToGrid w:val="0"/>
          <w:lang w:eastAsia="ru-RU"/>
        </w:rPr>
      </w:pPr>
      <w:r w:rsidRPr="00DC3DC3">
        <w:rPr>
          <w:snapToGrid w:val="0"/>
          <w:lang w:eastAsia="ru-RU"/>
        </w:rPr>
        <w:t>пламя и искры;</w:t>
      </w:r>
    </w:p>
    <w:p w14:paraId="140B9296" w14:textId="77777777" w:rsidR="000739D9" w:rsidRPr="00DC3DC3" w:rsidRDefault="000739D9" w:rsidP="0081536C">
      <w:pPr>
        <w:pStyle w:val="140"/>
        <w:numPr>
          <w:ilvl w:val="0"/>
          <w:numId w:val="18"/>
        </w:numPr>
        <w:ind w:left="0" w:firstLine="709"/>
        <w:rPr>
          <w:snapToGrid w:val="0"/>
          <w:lang w:eastAsia="ru-RU"/>
        </w:rPr>
      </w:pPr>
      <w:r w:rsidRPr="00DC3DC3">
        <w:rPr>
          <w:snapToGrid w:val="0"/>
          <w:lang w:eastAsia="ru-RU"/>
        </w:rPr>
        <w:lastRenderedPageBreak/>
        <w:t>тепловой поток;</w:t>
      </w:r>
    </w:p>
    <w:p w14:paraId="1B034CF3" w14:textId="77777777" w:rsidR="000739D9" w:rsidRPr="00DC3DC3" w:rsidRDefault="000739D9" w:rsidP="0081536C">
      <w:pPr>
        <w:pStyle w:val="140"/>
        <w:numPr>
          <w:ilvl w:val="0"/>
          <w:numId w:val="18"/>
        </w:numPr>
        <w:ind w:left="0" w:firstLine="709"/>
        <w:rPr>
          <w:snapToGrid w:val="0"/>
          <w:lang w:eastAsia="ru-RU"/>
        </w:rPr>
      </w:pPr>
      <w:r w:rsidRPr="00DC3DC3">
        <w:rPr>
          <w:snapToGrid w:val="0"/>
          <w:lang w:eastAsia="ru-RU"/>
        </w:rPr>
        <w:t>повышенная температура окружающей среды;</w:t>
      </w:r>
    </w:p>
    <w:p w14:paraId="68ABD28D" w14:textId="77777777" w:rsidR="000739D9" w:rsidRPr="00DC3DC3" w:rsidRDefault="000739D9" w:rsidP="0081536C">
      <w:pPr>
        <w:pStyle w:val="140"/>
        <w:numPr>
          <w:ilvl w:val="0"/>
          <w:numId w:val="18"/>
        </w:numPr>
        <w:ind w:left="0" w:firstLine="709"/>
        <w:rPr>
          <w:snapToGrid w:val="0"/>
          <w:lang w:eastAsia="ru-RU"/>
        </w:rPr>
      </w:pPr>
      <w:r w:rsidRPr="00DC3DC3">
        <w:rPr>
          <w:snapToGrid w:val="0"/>
          <w:lang w:eastAsia="ru-RU"/>
        </w:rPr>
        <w:t>повышенная концентрация токсичных продуктов горения и термического</w:t>
      </w:r>
    </w:p>
    <w:p w14:paraId="22B967FB" w14:textId="77777777" w:rsidR="000739D9" w:rsidRPr="00DC3DC3" w:rsidRDefault="000739D9" w:rsidP="0081536C">
      <w:pPr>
        <w:pStyle w:val="140"/>
        <w:numPr>
          <w:ilvl w:val="0"/>
          <w:numId w:val="18"/>
        </w:numPr>
        <w:ind w:left="0" w:firstLine="709"/>
        <w:rPr>
          <w:snapToGrid w:val="0"/>
          <w:lang w:eastAsia="ru-RU"/>
        </w:rPr>
      </w:pPr>
      <w:r w:rsidRPr="00DC3DC3">
        <w:rPr>
          <w:snapToGrid w:val="0"/>
          <w:lang w:eastAsia="ru-RU"/>
        </w:rPr>
        <w:t>разложения;</w:t>
      </w:r>
    </w:p>
    <w:p w14:paraId="3DD6CC38" w14:textId="77777777" w:rsidR="000739D9" w:rsidRPr="00DC3DC3" w:rsidRDefault="000739D9" w:rsidP="0081536C">
      <w:pPr>
        <w:pStyle w:val="140"/>
        <w:numPr>
          <w:ilvl w:val="0"/>
          <w:numId w:val="18"/>
        </w:numPr>
        <w:ind w:left="0" w:firstLine="709"/>
        <w:rPr>
          <w:snapToGrid w:val="0"/>
          <w:lang w:eastAsia="ru-RU"/>
        </w:rPr>
      </w:pPr>
      <w:r w:rsidRPr="00DC3DC3">
        <w:rPr>
          <w:snapToGrid w:val="0"/>
          <w:lang w:eastAsia="ru-RU"/>
        </w:rPr>
        <w:t>пониженная концентрация кислорода;</w:t>
      </w:r>
    </w:p>
    <w:p w14:paraId="7465577C" w14:textId="77777777" w:rsidR="000739D9" w:rsidRPr="00DC3DC3" w:rsidRDefault="000739D9" w:rsidP="0081536C">
      <w:pPr>
        <w:pStyle w:val="140"/>
        <w:numPr>
          <w:ilvl w:val="0"/>
          <w:numId w:val="18"/>
        </w:numPr>
        <w:ind w:left="0" w:firstLine="709"/>
        <w:rPr>
          <w:snapToGrid w:val="0"/>
          <w:lang w:eastAsia="ru-RU"/>
        </w:rPr>
      </w:pPr>
      <w:r w:rsidRPr="00DC3DC3">
        <w:rPr>
          <w:snapToGrid w:val="0"/>
          <w:lang w:eastAsia="ru-RU"/>
        </w:rPr>
        <w:t>снижение видимости в дыму.</w:t>
      </w:r>
    </w:p>
    <w:p w14:paraId="6EDA1366" w14:textId="77777777" w:rsidR="000739D9" w:rsidRPr="00DC3DC3" w:rsidRDefault="000739D9" w:rsidP="0081536C">
      <w:pPr>
        <w:pStyle w:val="140"/>
        <w:rPr>
          <w:lang w:eastAsia="ru-RU"/>
        </w:rPr>
      </w:pPr>
      <w:r w:rsidRPr="00DC3DC3">
        <w:rPr>
          <w:lang w:eastAsia="ru-RU"/>
        </w:rPr>
        <w:t>К сопутствующим проявлениям опасных факторов пожара относятся:</w:t>
      </w:r>
    </w:p>
    <w:p w14:paraId="3F272ADD" w14:textId="77777777" w:rsidR="000739D9" w:rsidRPr="00DC3DC3" w:rsidRDefault="000739D9" w:rsidP="0081536C">
      <w:pPr>
        <w:pStyle w:val="140"/>
        <w:numPr>
          <w:ilvl w:val="0"/>
          <w:numId w:val="19"/>
        </w:numPr>
        <w:ind w:left="0" w:firstLine="709"/>
        <w:rPr>
          <w:snapToGrid w:val="0"/>
          <w:lang w:eastAsia="ru-RU"/>
        </w:rPr>
      </w:pPr>
      <w:r w:rsidRPr="00DC3DC3">
        <w:rPr>
          <w:snapToGrid w:val="0"/>
          <w:lang w:eastAsia="ru-RU"/>
        </w:rPr>
        <w:t xml:space="preserve">осколки, части разрушившихся зданий, сооружений, строений, транспортных </w:t>
      </w:r>
    </w:p>
    <w:p w14:paraId="5CA42F09" w14:textId="77777777" w:rsidR="000739D9" w:rsidRPr="00DC3DC3" w:rsidRDefault="000739D9" w:rsidP="0081536C">
      <w:pPr>
        <w:pStyle w:val="140"/>
        <w:numPr>
          <w:ilvl w:val="0"/>
          <w:numId w:val="19"/>
        </w:numPr>
        <w:ind w:left="0" w:firstLine="709"/>
        <w:rPr>
          <w:snapToGrid w:val="0"/>
          <w:lang w:eastAsia="ru-RU"/>
        </w:rPr>
      </w:pPr>
      <w:r w:rsidRPr="00DC3DC3">
        <w:rPr>
          <w:snapToGrid w:val="0"/>
          <w:lang w:eastAsia="ru-RU"/>
        </w:rPr>
        <w:t>средств, технологических установок, оборудования, агрегатов, изделий и</w:t>
      </w:r>
    </w:p>
    <w:p w14:paraId="21AD4270" w14:textId="77777777" w:rsidR="000739D9" w:rsidRPr="00DC3DC3" w:rsidRDefault="000739D9" w:rsidP="0081536C">
      <w:pPr>
        <w:pStyle w:val="140"/>
        <w:numPr>
          <w:ilvl w:val="0"/>
          <w:numId w:val="19"/>
        </w:numPr>
        <w:ind w:left="0" w:firstLine="709"/>
        <w:rPr>
          <w:snapToGrid w:val="0"/>
          <w:lang w:eastAsia="ru-RU"/>
        </w:rPr>
      </w:pPr>
      <w:r w:rsidRPr="00DC3DC3">
        <w:rPr>
          <w:snapToGrid w:val="0"/>
          <w:lang w:eastAsia="ru-RU"/>
        </w:rPr>
        <w:t>иного имущества;</w:t>
      </w:r>
    </w:p>
    <w:p w14:paraId="0EDA982F" w14:textId="77777777" w:rsidR="000739D9" w:rsidRPr="00DC3DC3" w:rsidRDefault="000739D9" w:rsidP="0081536C">
      <w:pPr>
        <w:pStyle w:val="140"/>
        <w:numPr>
          <w:ilvl w:val="0"/>
          <w:numId w:val="19"/>
        </w:numPr>
        <w:ind w:left="0" w:firstLine="709"/>
        <w:rPr>
          <w:snapToGrid w:val="0"/>
          <w:lang w:eastAsia="ru-RU"/>
        </w:rPr>
      </w:pPr>
      <w:r w:rsidRPr="00DC3DC3">
        <w:rPr>
          <w:snapToGrid w:val="0"/>
          <w:lang w:eastAsia="ru-RU"/>
        </w:rPr>
        <w:t>радиоактивные и токсичные вещества и материалы, попавшие в</w:t>
      </w:r>
    </w:p>
    <w:p w14:paraId="730D0037" w14:textId="77777777" w:rsidR="000739D9" w:rsidRPr="00DC3DC3" w:rsidRDefault="000739D9" w:rsidP="0081536C">
      <w:pPr>
        <w:pStyle w:val="140"/>
        <w:numPr>
          <w:ilvl w:val="0"/>
          <w:numId w:val="19"/>
        </w:numPr>
        <w:ind w:left="0" w:firstLine="709"/>
        <w:rPr>
          <w:snapToGrid w:val="0"/>
          <w:lang w:eastAsia="ru-RU"/>
        </w:rPr>
      </w:pPr>
      <w:r w:rsidRPr="00DC3DC3">
        <w:rPr>
          <w:snapToGrid w:val="0"/>
          <w:lang w:eastAsia="ru-RU"/>
        </w:rPr>
        <w:t xml:space="preserve">окружающую среду из разрушенных технологических установок, </w:t>
      </w:r>
    </w:p>
    <w:p w14:paraId="54CE2036" w14:textId="77777777" w:rsidR="000739D9" w:rsidRPr="00DC3DC3" w:rsidRDefault="000739D9" w:rsidP="0081536C">
      <w:pPr>
        <w:pStyle w:val="140"/>
        <w:numPr>
          <w:ilvl w:val="0"/>
          <w:numId w:val="19"/>
        </w:numPr>
        <w:ind w:left="0" w:firstLine="709"/>
        <w:rPr>
          <w:snapToGrid w:val="0"/>
          <w:lang w:eastAsia="ru-RU"/>
        </w:rPr>
      </w:pPr>
      <w:r w:rsidRPr="00DC3DC3">
        <w:rPr>
          <w:snapToGrid w:val="0"/>
          <w:lang w:eastAsia="ru-RU"/>
        </w:rPr>
        <w:t>оборудования, агрегатов, изделий и иного имущества;</w:t>
      </w:r>
    </w:p>
    <w:p w14:paraId="02B6968E" w14:textId="77777777" w:rsidR="000739D9" w:rsidRPr="00DC3DC3" w:rsidRDefault="000739D9" w:rsidP="0081536C">
      <w:pPr>
        <w:pStyle w:val="140"/>
        <w:numPr>
          <w:ilvl w:val="0"/>
          <w:numId w:val="19"/>
        </w:numPr>
        <w:ind w:left="0" w:firstLine="709"/>
        <w:rPr>
          <w:snapToGrid w:val="0"/>
          <w:lang w:eastAsia="ru-RU"/>
        </w:rPr>
      </w:pPr>
      <w:r w:rsidRPr="00DC3DC3">
        <w:rPr>
          <w:snapToGrid w:val="0"/>
          <w:lang w:eastAsia="ru-RU"/>
        </w:rPr>
        <w:t xml:space="preserve">вынос высокого напряжения на токопроводящие части технологических </w:t>
      </w:r>
    </w:p>
    <w:p w14:paraId="31BA7E62" w14:textId="77777777" w:rsidR="000739D9" w:rsidRPr="00DC3DC3" w:rsidRDefault="000739D9" w:rsidP="0081536C">
      <w:pPr>
        <w:pStyle w:val="140"/>
        <w:numPr>
          <w:ilvl w:val="0"/>
          <w:numId w:val="19"/>
        </w:numPr>
        <w:ind w:left="0" w:firstLine="709"/>
        <w:rPr>
          <w:snapToGrid w:val="0"/>
          <w:lang w:eastAsia="ru-RU"/>
        </w:rPr>
      </w:pPr>
      <w:r w:rsidRPr="00DC3DC3">
        <w:rPr>
          <w:snapToGrid w:val="0"/>
          <w:lang w:eastAsia="ru-RU"/>
        </w:rPr>
        <w:t>установок, оборудования, агрегатов, изделий и иного имущества;</w:t>
      </w:r>
    </w:p>
    <w:p w14:paraId="5A8F434E" w14:textId="77777777" w:rsidR="000739D9" w:rsidRPr="00DC3DC3" w:rsidRDefault="000739D9" w:rsidP="0081536C">
      <w:pPr>
        <w:pStyle w:val="140"/>
        <w:numPr>
          <w:ilvl w:val="0"/>
          <w:numId w:val="19"/>
        </w:numPr>
        <w:ind w:left="0" w:firstLine="709"/>
        <w:rPr>
          <w:snapToGrid w:val="0"/>
          <w:lang w:eastAsia="ru-RU"/>
        </w:rPr>
      </w:pPr>
      <w:r w:rsidRPr="00DC3DC3">
        <w:rPr>
          <w:snapToGrid w:val="0"/>
          <w:lang w:eastAsia="ru-RU"/>
        </w:rPr>
        <w:t>опасные факторы взрыва, происшедшего вследствие пожара;</w:t>
      </w:r>
    </w:p>
    <w:p w14:paraId="4515DFAD" w14:textId="77777777" w:rsidR="000739D9" w:rsidRPr="00142509" w:rsidRDefault="000739D9" w:rsidP="0081536C">
      <w:pPr>
        <w:pStyle w:val="140"/>
        <w:numPr>
          <w:ilvl w:val="0"/>
          <w:numId w:val="19"/>
        </w:numPr>
        <w:ind w:left="0" w:firstLine="709"/>
        <w:rPr>
          <w:lang w:eastAsia="ru-RU"/>
        </w:rPr>
      </w:pPr>
      <w:r w:rsidRPr="00DC3DC3">
        <w:rPr>
          <w:snapToGrid w:val="0"/>
          <w:lang w:eastAsia="ru-RU"/>
        </w:rPr>
        <w:t>воздействие огнетушащих веществ</w:t>
      </w:r>
      <w:r w:rsidR="00836613" w:rsidRPr="00DC3DC3">
        <w:rPr>
          <w:snapToGrid w:val="0"/>
          <w:lang w:eastAsia="ru-RU"/>
        </w:rPr>
        <w:t>.</w:t>
      </w:r>
    </w:p>
    <w:p w14:paraId="3A7EC543" w14:textId="1520E9E1" w:rsidR="004E6594" w:rsidRDefault="00142509" w:rsidP="0081536C">
      <w:pPr>
        <w:pStyle w:val="140"/>
      </w:pPr>
      <w:r w:rsidRPr="00142509">
        <w:t xml:space="preserve">Сайгинское сельское поселение находится в кольце минерализованных полос, автомобильных </w:t>
      </w:r>
      <w:r>
        <w:t xml:space="preserve"> дорог </w:t>
      </w:r>
      <w:r w:rsidRPr="00142509">
        <w:t xml:space="preserve">и железнодорожных </w:t>
      </w:r>
      <w:r>
        <w:t>путей</w:t>
      </w:r>
      <w:r w:rsidRPr="00142509">
        <w:t>.</w:t>
      </w:r>
      <w:r>
        <w:t xml:space="preserve"> </w:t>
      </w:r>
      <w:r w:rsidR="004E6594">
        <w:t xml:space="preserve">В целях обеспечения пожарной безопасности  в поселении  разработан «Паспорт пожарной безопасности населенного пункта, подверженного угрозе лесных пожаров», проводится ряд мероприятий, таких как: </w:t>
      </w:r>
    </w:p>
    <w:p w14:paraId="4BD57FBC" w14:textId="706D65A2" w:rsidR="004E6594" w:rsidRDefault="00142509" w:rsidP="0081536C">
      <w:pPr>
        <w:pStyle w:val="140"/>
        <w:numPr>
          <w:ilvl w:val="0"/>
          <w:numId w:val="22"/>
        </w:numPr>
        <w:ind w:left="0" w:firstLine="709"/>
      </w:pPr>
      <w:r>
        <w:t>Ежегодно</w:t>
      </w:r>
      <w:r w:rsidR="004E6594">
        <w:t>е</w:t>
      </w:r>
      <w:r>
        <w:t xml:space="preserve"> </w:t>
      </w:r>
      <w:r w:rsidR="004E6594">
        <w:t xml:space="preserve"> </w:t>
      </w:r>
      <w:r>
        <w:t xml:space="preserve"> обновление минерализованных полос вокруг п.</w:t>
      </w:r>
      <w:r w:rsidR="004E6594">
        <w:t xml:space="preserve"> </w:t>
      </w:r>
      <w:r>
        <w:t>Сайга</w:t>
      </w:r>
      <w:r w:rsidR="004E6594">
        <w:t>;</w:t>
      </w:r>
    </w:p>
    <w:p w14:paraId="76D6C923" w14:textId="77777777" w:rsidR="004E6594" w:rsidRDefault="004E6594" w:rsidP="0081536C">
      <w:pPr>
        <w:pStyle w:val="140"/>
        <w:numPr>
          <w:ilvl w:val="0"/>
          <w:numId w:val="22"/>
        </w:numPr>
        <w:ind w:left="0" w:firstLine="709"/>
      </w:pPr>
      <w:r w:rsidRPr="004E6594">
        <w:t>Регулярное окашивание территории поселка  в</w:t>
      </w:r>
      <w:r w:rsidR="00142509" w:rsidRPr="004E6594">
        <w:t xml:space="preserve"> весенне-летний период</w:t>
      </w:r>
      <w:r>
        <w:t>;</w:t>
      </w:r>
      <w:r w:rsidR="00142509" w:rsidRPr="00142509">
        <w:t xml:space="preserve"> </w:t>
      </w:r>
      <w:r>
        <w:t xml:space="preserve"> </w:t>
      </w:r>
    </w:p>
    <w:p w14:paraId="7752696B" w14:textId="2FE0DF1B" w:rsidR="00142509" w:rsidRDefault="004E6594" w:rsidP="0081536C">
      <w:pPr>
        <w:pStyle w:val="140"/>
        <w:numPr>
          <w:ilvl w:val="0"/>
          <w:numId w:val="22"/>
        </w:numPr>
        <w:ind w:left="0" w:firstLine="709"/>
      </w:pPr>
      <w:r>
        <w:t>О</w:t>
      </w:r>
      <w:r w:rsidR="00142509" w:rsidRPr="00142509">
        <w:t>чистка территорий, прилегающих к лесным массивам</w:t>
      </w:r>
      <w:r>
        <w:t>,</w:t>
      </w:r>
      <w:r w:rsidR="00142509" w:rsidRPr="00142509">
        <w:t xml:space="preserve"> от горючих материалов</w:t>
      </w:r>
      <w:r>
        <w:t>;</w:t>
      </w:r>
    </w:p>
    <w:p w14:paraId="7F2153B3" w14:textId="7DE51811" w:rsidR="004E6594" w:rsidRPr="004E6594" w:rsidRDefault="004E6594" w:rsidP="0081536C">
      <w:pPr>
        <w:pStyle w:val="140"/>
        <w:numPr>
          <w:ilvl w:val="0"/>
          <w:numId w:val="23"/>
        </w:numPr>
        <w:ind w:left="0" w:firstLine="709"/>
      </w:pPr>
      <w:r>
        <w:t>Р</w:t>
      </w:r>
      <w:r w:rsidRPr="004E6594">
        <w:t>егулярно ведется разъяснительная работа через объявления, путем наглядной агитации и листовок</w:t>
      </w:r>
      <w:r>
        <w:t>;</w:t>
      </w:r>
    </w:p>
    <w:p w14:paraId="0E54E10E" w14:textId="77777777" w:rsidR="0053614C" w:rsidRDefault="0053614C" w:rsidP="0081536C">
      <w:pPr>
        <w:pStyle w:val="140"/>
      </w:pPr>
      <w:r>
        <w:t>На территории Сайгинского сельского поселения имеется:</w:t>
      </w:r>
    </w:p>
    <w:p w14:paraId="694A9672" w14:textId="16EBD50A" w:rsidR="0053614C" w:rsidRDefault="0053614C" w:rsidP="0081536C">
      <w:pPr>
        <w:pStyle w:val="140"/>
      </w:pPr>
      <w:r>
        <w:t>1. Шесть пожарных водоемов (ул.Молодогвардейская 6а, 5в, ул.Фадеева, 17, ул.Андросовой, 1а, ул.Карбышева, 18а);</w:t>
      </w:r>
    </w:p>
    <w:p w14:paraId="6D7A94BD" w14:textId="13DA4975" w:rsidR="0053614C" w:rsidRDefault="0053614C" w:rsidP="0081536C">
      <w:pPr>
        <w:pStyle w:val="140"/>
      </w:pPr>
      <w:r>
        <w:t>2 Один пожарный пирс (ул.Третьякевича, 3д);</w:t>
      </w:r>
    </w:p>
    <w:p w14:paraId="12A90422" w14:textId="25C27FAB" w:rsidR="0053614C" w:rsidRDefault="0053614C" w:rsidP="0081536C">
      <w:pPr>
        <w:pStyle w:val="140"/>
      </w:pPr>
      <w:r>
        <w:t>3. Два пожарных гидранта (ул.Кошевого-промзона, ул.Кошевого, 12).</w:t>
      </w:r>
    </w:p>
    <w:p w14:paraId="79104E5C" w14:textId="20B2F78A" w:rsidR="0053614C" w:rsidRDefault="0053614C" w:rsidP="0081536C">
      <w:pPr>
        <w:pStyle w:val="140"/>
      </w:pPr>
      <w:r>
        <w:t>4. Средства звуковой сигнализации для оповещения населения на случай пожара на территории поселения (звуковая сигнализация С-40);</w:t>
      </w:r>
    </w:p>
    <w:p w14:paraId="63B0BB1F" w14:textId="0EAE3891" w:rsidR="00142509" w:rsidRPr="004E6594" w:rsidRDefault="0053614C" w:rsidP="0081536C">
      <w:pPr>
        <w:pStyle w:val="140"/>
      </w:pPr>
      <w:r>
        <w:t>5. Две мотопомпы.</w:t>
      </w:r>
    </w:p>
    <w:p w14:paraId="6C9659B0" w14:textId="77777777" w:rsidR="003043FA" w:rsidRDefault="003043FA" w:rsidP="003043FA">
      <w:pPr>
        <w:pStyle w:val="af9"/>
        <w:jc w:val="center"/>
      </w:pPr>
      <w:r>
        <w:t>Сведения о ближайших к населенному пункту</w:t>
      </w:r>
    </w:p>
    <w:p w14:paraId="5AEDF33F" w14:textId="705286C0" w:rsidR="003043FA" w:rsidRDefault="003043FA" w:rsidP="003043FA">
      <w:pPr>
        <w:pStyle w:val="af9"/>
        <w:jc w:val="center"/>
      </w:pPr>
      <w:r>
        <w:t>подразделениях пожарной охраны</w:t>
      </w:r>
    </w:p>
    <w:p w14:paraId="20ABF068" w14:textId="202F95C1" w:rsidR="003043FA" w:rsidRPr="000844C1" w:rsidRDefault="003043FA" w:rsidP="0081536C">
      <w:pPr>
        <w:pStyle w:val="140"/>
        <w:contextualSpacing w:val="0"/>
      </w:pPr>
      <w:r w:rsidRPr="000844C1">
        <w:t>Подразделения  пожарной охраны</w:t>
      </w:r>
      <w:r w:rsidR="000844C1" w:rsidRPr="000844C1">
        <w:t xml:space="preserve"> </w:t>
      </w:r>
      <w:r w:rsidRPr="000844C1">
        <w:t>дислоцированные</w:t>
      </w:r>
      <w:r w:rsidR="0081536C">
        <w:t xml:space="preserve"> </w:t>
      </w:r>
      <w:r w:rsidRPr="000844C1">
        <w:t>на территории населенного пункта</w:t>
      </w:r>
      <w:r w:rsidR="000844C1" w:rsidRPr="000844C1">
        <w:t xml:space="preserve"> </w:t>
      </w:r>
      <w:r w:rsidRPr="000844C1">
        <w:t xml:space="preserve"> ОПС-3 </w:t>
      </w:r>
      <w:r w:rsidR="000844C1" w:rsidRPr="000844C1">
        <w:t xml:space="preserve">(адрес  </w:t>
      </w:r>
      <w:r w:rsidRPr="000844C1">
        <w:t>п. Сайга Промзона</w:t>
      </w:r>
      <w:r w:rsidR="000844C1" w:rsidRPr="000844C1">
        <w:t>).</w:t>
      </w:r>
    </w:p>
    <w:p w14:paraId="3B86BF11" w14:textId="5C53EB3B" w:rsidR="000844C1" w:rsidRPr="000844C1" w:rsidRDefault="003043FA" w:rsidP="0081536C">
      <w:pPr>
        <w:pStyle w:val="140"/>
        <w:contextualSpacing w:val="0"/>
      </w:pPr>
      <w:r w:rsidRPr="000844C1">
        <w:t>Ближайшее  к населенному  пункту  подразделение  пожарной  охраны</w:t>
      </w:r>
      <w:r w:rsidR="0081536C">
        <w:t xml:space="preserve"> </w:t>
      </w:r>
      <w:r w:rsidR="000844C1">
        <w:t xml:space="preserve"> расположено по </w:t>
      </w:r>
      <w:r w:rsidRPr="000844C1">
        <w:t xml:space="preserve"> адрес</w:t>
      </w:r>
      <w:r w:rsidR="000844C1">
        <w:t>у</w:t>
      </w:r>
      <w:r w:rsidRPr="000844C1">
        <w:t xml:space="preserve"> п. Ягодное, ул. Строительная 7</w:t>
      </w:r>
      <w:r w:rsidR="0081536C">
        <w:t>.</w:t>
      </w:r>
    </w:p>
    <w:p w14:paraId="39A68580" w14:textId="3B5CC665" w:rsidR="000739D9" w:rsidRPr="000844C1" w:rsidRDefault="000739D9" w:rsidP="0081536C">
      <w:pPr>
        <w:pStyle w:val="140"/>
        <w:contextualSpacing w:val="0"/>
        <w:rPr>
          <w:rFonts w:eastAsia="SimSun"/>
        </w:rPr>
      </w:pPr>
      <w:r w:rsidRPr="000844C1">
        <w:rPr>
          <w:rFonts w:eastAsia="SimSun"/>
        </w:rPr>
        <w:lastRenderedPageBreak/>
        <w:t>Дислокация подразделений пожарной охраны на территориях поселений определяется, исходя из условия, что время прибытия первого подразделения к месту вызова в сельских поселениях не должно превышать 20 минут. Подразделения пожарной охраны населенных пунктов должны размещаться в зданиях пожарных депо.</w:t>
      </w:r>
    </w:p>
    <w:p w14:paraId="445C4C00" w14:textId="31D0553C" w:rsidR="003E0798" w:rsidRPr="000844C1" w:rsidRDefault="003E0798" w:rsidP="0081536C">
      <w:pPr>
        <w:pStyle w:val="140"/>
        <w:contextualSpacing w:val="0"/>
        <w:rPr>
          <w:rFonts w:eastAsia="SimSun"/>
        </w:rPr>
      </w:pPr>
      <w:r w:rsidRPr="000844C1">
        <w:rPr>
          <w:rFonts w:eastAsia="SimSun"/>
        </w:rPr>
        <w:t xml:space="preserve">По сведениям паспорта населенного пункта, подверженного угрозе лесных пожаров </w:t>
      </w:r>
      <w:r w:rsidR="003043FA" w:rsidRPr="000844C1">
        <w:rPr>
          <w:rFonts w:eastAsia="SimSun"/>
        </w:rPr>
        <w:t xml:space="preserve"> </w:t>
      </w:r>
      <w:r w:rsidRPr="000844C1">
        <w:rPr>
          <w:rFonts w:eastAsia="SimSun"/>
        </w:rPr>
        <w:t xml:space="preserve"> расчетное время прибытия первого пожарного подразделения до наиболее удаленного объекта защиты населенного пункта, граничащего с лесным участком составляет 4-5 минут. </w:t>
      </w:r>
    </w:p>
    <w:p w14:paraId="717E0933" w14:textId="77777777" w:rsidR="000739D9" w:rsidRPr="0081536C" w:rsidRDefault="000739D9" w:rsidP="0081536C">
      <w:pPr>
        <w:pStyle w:val="140"/>
        <w:spacing w:before="120" w:after="120"/>
        <w:contextualSpacing w:val="0"/>
        <w:jc w:val="center"/>
        <w:rPr>
          <w:rFonts w:eastAsia="SimSun"/>
          <w:lang w:eastAsia="zh-CN"/>
        </w:rPr>
      </w:pPr>
      <w:r w:rsidRPr="0081536C">
        <w:rPr>
          <w:bCs/>
          <w:lang w:eastAsia="ru-RU"/>
        </w:rPr>
        <w:t>Таблица 12.</w:t>
      </w:r>
      <w:r w:rsidR="00F74F4B" w:rsidRPr="0081536C">
        <w:rPr>
          <w:bCs/>
          <w:lang w:eastAsia="ru-RU"/>
        </w:rPr>
        <w:t>4</w:t>
      </w:r>
      <w:r w:rsidR="00831AEF" w:rsidRPr="0081536C">
        <w:rPr>
          <w:bCs/>
          <w:lang w:eastAsia="ru-RU"/>
        </w:rPr>
        <w:t xml:space="preserve"> </w:t>
      </w:r>
      <w:r w:rsidRPr="0081536C">
        <w:rPr>
          <w:rFonts w:eastAsia="SimSun"/>
          <w:lang w:eastAsia="zh-CN"/>
        </w:rPr>
        <w:t>Сведения по пожарн</w:t>
      </w:r>
      <w:r w:rsidR="002E107B" w:rsidRPr="0081536C">
        <w:rPr>
          <w:rFonts w:eastAsia="SimSun"/>
          <w:lang w:eastAsia="zh-CN"/>
        </w:rPr>
        <w:t>ым</w:t>
      </w:r>
      <w:r w:rsidRPr="0081536C">
        <w:rPr>
          <w:rFonts w:eastAsia="SimSun"/>
          <w:lang w:eastAsia="zh-CN"/>
        </w:rPr>
        <w:t xml:space="preserve"> част</w:t>
      </w:r>
      <w:r w:rsidR="002E107B" w:rsidRPr="0081536C">
        <w:rPr>
          <w:rFonts w:eastAsia="SimSun"/>
          <w:lang w:eastAsia="zh-CN"/>
        </w:rPr>
        <w:t>ям</w:t>
      </w:r>
    </w:p>
    <w:tbl>
      <w:tblPr>
        <w:tblStyle w:val="36"/>
        <w:tblW w:w="9747" w:type="dxa"/>
        <w:tblLayout w:type="fixed"/>
        <w:tblLook w:val="0600" w:firstRow="0" w:lastRow="0" w:firstColumn="0" w:lastColumn="0" w:noHBand="1" w:noVBand="1"/>
      </w:tblPr>
      <w:tblGrid>
        <w:gridCol w:w="1951"/>
        <w:gridCol w:w="1843"/>
        <w:gridCol w:w="2410"/>
        <w:gridCol w:w="992"/>
        <w:gridCol w:w="850"/>
        <w:gridCol w:w="851"/>
        <w:gridCol w:w="850"/>
      </w:tblGrid>
      <w:tr w:rsidR="000739D9" w:rsidRPr="0081536C" w14:paraId="32F26EB1" w14:textId="77777777" w:rsidTr="00831AEF">
        <w:trPr>
          <w:trHeight w:val="275"/>
        </w:trPr>
        <w:tc>
          <w:tcPr>
            <w:tcW w:w="1951" w:type="dxa"/>
            <w:vMerge w:val="restart"/>
            <w:vAlign w:val="center"/>
            <w:hideMark/>
          </w:tcPr>
          <w:p w14:paraId="0B33D640" w14:textId="74996ACD" w:rsidR="000739D9" w:rsidRPr="0081536C" w:rsidRDefault="000844C1" w:rsidP="000844C1">
            <w:pPr>
              <w:pStyle w:val="ConsPlusNormal"/>
              <w:jc w:val="center"/>
              <w:rPr>
                <w:rFonts w:ascii="Times New Roman" w:hAnsi="Times New Roman"/>
              </w:rPr>
            </w:pPr>
            <w:r w:rsidRPr="0081536C">
              <w:rPr>
                <w:rFonts w:ascii="Times New Roman" w:hAnsi="Times New Roman"/>
              </w:rPr>
              <w:t>Наименование</w:t>
            </w:r>
          </w:p>
        </w:tc>
        <w:tc>
          <w:tcPr>
            <w:tcW w:w="1843" w:type="dxa"/>
            <w:vMerge w:val="restart"/>
            <w:vAlign w:val="center"/>
            <w:hideMark/>
          </w:tcPr>
          <w:p w14:paraId="5EAF1E4E" w14:textId="77777777" w:rsidR="000739D9" w:rsidRPr="0081536C" w:rsidRDefault="000739D9" w:rsidP="000844C1">
            <w:pPr>
              <w:pStyle w:val="ConsPlusNormal"/>
              <w:jc w:val="center"/>
              <w:rPr>
                <w:rFonts w:ascii="Times New Roman" w:hAnsi="Times New Roman"/>
              </w:rPr>
            </w:pPr>
            <w:r w:rsidRPr="0081536C">
              <w:rPr>
                <w:rFonts w:ascii="Times New Roman" w:hAnsi="Times New Roman"/>
              </w:rPr>
              <w:t>Место дислокации</w:t>
            </w:r>
          </w:p>
        </w:tc>
        <w:tc>
          <w:tcPr>
            <w:tcW w:w="2410" w:type="dxa"/>
            <w:vMerge w:val="restart"/>
            <w:vAlign w:val="center"/>
            <w:hideMark/>
          </w:tcPr>
          <w:p w14:paraId="7F2A73FE" w14:textId="77777777" w:rsidR="000739D9" w:rsidRPr="0081536C" w:rsidRDefault="000739D9" w:rsidP="000844C1">
            <w:pPr>
              <w:pStyle w:val="ConsPlusNormal"/>
              <w:jc w:val="center"/>
              <w:rPr>
                <w:rFonts w:ascii="Times New Roman" w:hAnsi="Times New Roman"/>
              </w:rPr>
            </w:pPr>
            <w:r w:rsidRPr="0081536C">
              <w:rPr>
                <w:rFonts w:ascii="Times New Roman" w:hAnsi="Times New Roman"/>
              </w:rPr>
              <w:t>телефон</w:t>
            </w:r>
          </w:p>
        </w:tc>
        <w:tc>
          <w:tcPr>
            <w:tcW w:w="1842" w:type="dxa"/>
            <w:gridSpan w:val="2"/>
            <w:vAlign w:val="center"/>
            <w:hideMark/>
          </w:tcPr>
          <w:p w14:paraId="1AB0D96D" w14:textId="77777777" w:rsidR="000739D9" w:rsidRPr="0081536C" w:rsidRDefault="000739D9" w:rsidP="000844C1">
            <w:pPr>
              <w:pStyle w:val="ConsPlusNormal"/>
              <w:jc w:val="center"/>
              <w:rPr>
                <w:rFonts w:ascii="Times New Roman" w:hAnsi="Times New Roman"/>
              </w:rPr>
            </w:pPr>
            <w:r w:rsidRPr="0081536C">
              <w:rPr>
                <w:rFonts w:ascii="Times New Roman" w:hAnsi="Times New Roman"/>
              </w:rPr>
              <w:t>Всего</w:t>
            </w:r>
          </w:p>
        </w:tc>
        <w:tc>
          <w:tcPr>
            <w:tcW w:w="1701" w:type="dxa"/>
            <w:gridSpan w:val="2"/>
            <w:vAlign w:val="center"/>
            <w:hideMark/>
          </w:tcPr>
          <w:p w14:paraId="0D91F1B5" w14:textId="77777777" w:rsidR="000739D9" w:rsidRPr="0081536C" w:rsidRDefault="000739D9" w:rsidP="000844C1">
            <w:pPr>
              <w:pStyle w:val="ConsPlusNormal"/>
              <w:jc w:val="center"/>
              <w:rPr>
                <w:rFonts w:ascii="Times New Roman" w:hAnsi="Times New Roman"/>
              </w:rPr>
            </w:pPr>
            <w:r w:rsidRPr="0081536C">
              <w:rPr>
                <w:rFonts w:ascii="Times New Roman" w:hAnsi="Times New Roman"/>
              </w:rPr>
              <w:t>На дежурстве</w:t>
            </w:r>
          </w:p>
        </w:tc>
      </w:tr>
      <w:tr w:rsidR="000739D9" w:rsidRPr="0081536C" w14:paraId="713D1040" w14:textId="77777777" w:rsidTr="00831AEF">
        <w:trPr>
          <w:trHeight w:val="275"/>
        </w:trPr>
        <w:tc>
          <w:tcPr>
            <w:tcW w:w="1951" w:type="dxa"/>
            <w:vMerge/>
            <w:vAlign w:val="center"/>
            <w:hideMark/>
          </w:tcPr>
          <w:p w14:paraId="198D5026" w14:textId="77777777" w:rsidR="000739D9" w:rsidRPr="0081536C" w:rsidRDefault="000739D9" w:rsidP="000844C1">
            <w:pPr>
              <w:pStyle w:val="ConsPlusNormal"/>
              <w:jc w:val="center"/>
              <w:rPr>
                <w:rFonts w:ascii="Times New Roman" w:hAnsi="Times New Roman"/>
              </w:rPr>
            </w:pPr>
          </w:p>
        </w:tc>
        <w:tc>
          <w:tcPr>
            <w:tcW w:w="1843" w:type="dxa"/>
            <w:vMerge/>
            <w:vAlign w:val="center"/>
            <w:hideMark/>
          </w:tcPr>
          <w:p w14:paraId="5D487F18" w14:textId="77777777" w:rsidR="000739D9" w:rsidRPr="0081536C" w:rsidRDefault="000739D9" w:rsidP="000844C1">
            <w:pPr>
              <w:pStyle w:val="ConsPlusNormal"/>
              <w:jc w:val="center"/>
              <w:rPr>
                <w:rFonts w:ascii="Times New Roman" w:hAnsi="Times New Roman"/>
              </w:rPr>
            </w:pPr>
          </w:p>
        </w:tc>
        <w:tc>
          <w:tcPr>
            <w:tcW w:w="2410" w:type="dxa"/>
            <w:vMerge/>
            <w:vAlign w:val="center"/>
            <w:hideMark/>
          </w:tcPr>
          <w:p w14:paraId="4140ABE3" w14:textId="77777777" w:rsidR="000739D9" w:rsidRPr="0081536C" w:rsidRDefault="000739D9" w:rsidP="000844C1">
            <w:pPr>
              <w:pStyle w:val="ConsPlusNormal"/>
              <w:jc w:val="center"/>
              <w:rPr>
                <w:rFonts w:ascii="Times New Roman" w:hAnsi="Times New Roman"/>
              </w:rPr>
            </w:pPr>
          </w:p>
        </w:tc>
        <w:tc>
          <w:tcPr>
            <w:tcW w:w="992" w:type="dxa"/>
            <w:vAlign w:val="center"/>
            <w:hideMark/>
          </w:tcPr>
          <w:p w14:paraId="690EFA14" w14:textId="77777777" w:rsidR="000739D9" w:rsidRPr="0081536C" w:rsidRDefault="000739D9" w:rsidP="000844C1">
            <w:pPr>
              <w:pStyle w:val="ConsPlusNormal"/>
              <w:jc w:val="center"/>
              <w:rPr>
                <w:rFonts w:ascii="Times New Roman" w:hAnsi="Times New Roman"/>
              </w:rPr>
            </w:pPr>
            <w:r w:rsidRPr="0081536C">
              <w:rPr>
                <w:rFonts w:ascii="Times New Roman" w:hAnsi="Times New Roman"/>
              </w:rPr>
              <w:t>л/с</w:t>
            </w:r>
          </w:p>
        </w:tc>
        <w:tc>
          <w:tcPr>
            <w:tcW w:w="850" w:type="dxa"/>
            <w:vAlign w:val="center"/>
            <w:hideMark/>
          </w:tcPr>
          <w:p w14:paraId="7E9CD091" w14:textId="77777777" w:rsidR="000739D9" w:rsidRPr="0081536C" w:rsidRDefault="000739D9" w:rsidP="000844C1">
            <w:pPr>
              <w:pStyle w:val="ConsPlusNormal"/>
              <w:jc w:val="center"/>
              <w:rPr>
                <w:rFonts w:ascii="Times New Roman" w:hAnsi="Times New Roman"/>
              </w:rPr>
            </w:pPr>
            <w:r w:rsidRPr="0081536C">
              <w:rPr>
                <w:rFonts w:ascii="Times New Roman" w:hAnsi="Times New Roman"/>
              </w:rPr>
              <w:t>тех.</w:t>
            </w:r>
          </w:p>
        </w:tc>
        <w:tc>
          <w:tcPr>
            <w:tcW w:w="851" w:type="dxa"/>
            <w:vAlign w:val="center"/>
            <w:hideMark/>
          </w:tcPr>
          <w:p w14:paraId="60FA3BD1" w14:textId="77777777" w:rsidR="000739D9" w:rsidRPr="0081536C" w:rsidRDefault="000739D9" w:rsidP="000844C1">
            <w:pPr>
              <w:pStyle w:val="ConsPlusNormal"/>
              <w:jc w:val="center"/>
              <w:rPr>
                <w:rFonts w:ascii="Times New Roman" w:hAnsi="Times New Roman"/>
              </w:rPr>
            </w:pPr>
            <w:r w:rsidRPr="0081536C">
              <w:rPr>
                <w:rFonts w:ascii="Times New Roman" w:hAnsi="Times New Roman"/>
              </w:rPr>
              <w:t>л/с</w:t>
            </w:r>
          </w:p>
        </w:tc>
        <w:tc>
          <w:tcPr>
            <w:tcW w:w="850" w:type="dxa"/>
            <w:vAlign w:val="center"/>
            <w:hideMark/>
          </w:tcPr>
          <w:p w14:paraId="7AD5A58D" w14:textId="77777777" w:rsidR="000739D9" w:rsidRPr="0081536C" w:rsidRDefault="000739D9" w:rsidP="000844C1">
            <w:pPr>
              <w:pStyle w:val="ConsPlusNormal"/>
              <w:jc w:val="center"/>
              <w:rPr>
                <w:rFonts w:ascii="Times New Roman" w:hAnsi="Times New Roman"/>
              </w:rPr>
            </w:pPr>
            <w:r w:rsidRPr="0081536C">
              <w:rPr>
                <w:rFonts w:ascii="Times New Roman" w:hAnsi="Times New Roman"/>
              </w:rPr>
              <w:t>тех.</w:t>
            </w:r>
          </w:p>
        </w:tc>
      </w:tr>
      <w:tr w:rsidR="000739D9" w:rsidRPr="0081536C" w14:paraId="09391A60" w14:textId="77777777" w:rsidTr="00831AEF">
        <w:trPr>
          <w:trHeight w:val="854"/>
        </w:trPr>
        <w:tc>
          <w:tcPr>
            <w:tcW w:w="1951" w:type="dxa"/>
            <w:vAlign w:val="center"/>
            <w:hideMark/>
          </w:tcPr>
          <w:p w14:paraId="4EA5552B" w14:textId="77777777" w:rsidR="000739D9" w:rsidRPr="0081536C" w:rsidRDefault="0094607E" w:rsidP="003043FA">
            <w:pPr>
              <w:pStyle w:val="ConsPlusNormal"/>
              <w:rPr>
                <w:rFonts w:ascii="Times New Roman" w:hAnsi="Times New Roman"/>
              </w:rPr>
            </w:pPr>
            <w:r w:rsidRPr="0081536C">
              <w:rPr>
                <w:rFonts w:ascii="Times New Roman" w:hAnsi="Times New Roman"/>
              </w:rPr>
              <w:t>ОГУ « УГОЧСПБ ТО) ОПС-3</w:t>
            </w:r>
          </w:p>
        </w:tc>
        <w:tc>
          <w:tcPr>
            <w:tcW w:w="1843" w:type="dxa"/>
            <w:hideMark/>
          </w:tcPr>
          <w:p w14:paraId="37C13E72" w14:textId="77777777" w:rsidR="000739D9" w:rsidRPr="0081536C" w:rsidRDefault="000739D9" w:rsidP="003043FA">
            <w:pPr>
              <w:pStyle w:val="ConsPlusNormal"/>
              <w:rPr>
                <w:rFonts w:ascii="Times New Roman" w:hAnsi="Times New Roman"/>
              </w:rPr>
            </w:pPr>
          </w:p>
          <w:p w14:paraId="0B855D81" w14:textId="77777777" w:rsidR="000739D9" w:rsidRPr="0081536C" w:rsidRDefault="000739D9" w:rsidP="003043FA">
            <w:pPr>
              <w:pStyle w:val="ConsPlusNormal"/>
              <w:rPr>
                <w:rFonts w:ascii="Times New Roman" w:hAnsi="Times New Roman"/>
              </w:rPr>
            </w:pPr>
            <w:r w:rsidRPr="0081536C">
              <w:rPr>
                <w:rFonts w:ascii="Times New Roman" w:hAnsi="Times New Roman"/>
              </w:rPr>
              <w:t xml:space="preserve">п. </w:t>
            </w:r>
            <w:r w:rsidR="0094607E" w:rsidRPr="0081536C">
              <w:rPr>
                <w:rFonts w:ascii="Times New Roman" w:hAnsi="Times New Roman"/>
              </w:rPr>
              <w:t>Ягодное</w:t>
            </w:r>
            <w:r w:rsidRPr="0081536C">
              <w:rPr>
                <w:rFonts w:ascii="Times New Roman" w:hAnsi="Times New Roman"/>
              </w:rPr>
              <w:t xml:space="preserve">, </w:t>
            </w:r>
            <w:r w:rsidR="0094607E" w:rsidRPr="0081536C">
              <w:rPr>
                <w:rFonts w:ascii="Times New Roman" w:hAnsi="Times New Roman"/>
              </w:rPr>
              <w:t>ул. Строительная, д. 7</w:t>
            </w:r>
          </w:p>
        </w:tc>
        <w:tc>
          <w:tcPr>
            <w:tcW w:w="2410" w:type="dxa"/>
            <w:vAlign w:val="center"/>
            <w:hideMark/>
          </w:tcPr>
          <w:p w14:paraId="1660D949" w14:textId="77777777" w:rsidR="000739D9" w:rsidRPr="0081536C" w:rsidRDefault="000739D9" w:rsidP="003043FA">
            <w:pPr>
              <w:pStyle w:val="ConsPlusNormal"/>
              <w:rPr>
                <w:rFonts w:ascii="Times New Roman" w:hAnsi="Times New Roman"/>
              </w:rPr>
            </w:pPr>
            <w:r w:rsidRPr="0081536C">
              <w:rPr>
                <w:rFonts w:ascii="Times New Roman" w:hAnsi="Times New Roman"/>
              </w:rPr>
              <w:t>(838-258)-</w:t>
            </w:r>
            <w:r w:rsidR="0094607E" w:rsidRPr="0081536C">
              <w:rPr>
                <w:rFonts w:ascii="Times New Roman" w:hAnsi="Times New Roman"/>
              </w:rPr>
              <w:t>3</w:t>
            </w:r>
            <w:r w:rsidRPr="0081536C">
              <w:rPr>
                <w:rFonts w:ascii="Times New Roman" w:hAnsi="Times New Roman"/>
              </w:rPr>
              <w:t>-</w:t>
            </w:r>
            <w:r w:rsidR="0094607E" w:rsidRPr="0081536C">
              <w:rPr>
                <w:rFonts w:ascii="Times New Roman" w:hAnsi="Times New Roman"/>
              </w:rPr>
              <w:t>22</w:t>
            </w:r>
            <w:r w:rsidRPr="0081536C">
              <w:rPr>
                <w:rFonts w:ascii="Times New Roman" w:hAnsi="Times New Roman"/>
              </w:rPr>
              <w:t>-</w:t>
            </w:r>
            <w:r w:rsidR="0094607E" w:rsidRPr="0081536C">
              <w:rPr>
                <w:rFonts w:ascii="Times New Roman" w:hAnsi="Times New Roman"/>
              </w:rPr>
              <w:t>60</w:t>
            </w:r>
          </w:p>
        </w:tc>
        <w:tc>
          <w:tcPr>
            <w:tcW w:w="992" w:type="dxa"/>
            <w:vAlign w:val="center"/>
            <w:hideMark/>
          </w:tcPr>
          <w:p w14:paraId="1C7C7A92" w14:textId="77777777" w:rsidR="000739D9" w:rsidRPr="0081536C" w:rsidRDefault="002E107B" w:rsidP="003043FA">
            <w:pPr>
              <w:pStyle w:val="ConsPlusNormal"/>
              <w:rPr>
                <w:rFonts w:ascii="Times New Roman" w:hAnsi="Times New Roman"/>
              </w:rPr>
            </w:pPr>
            <w:r w:rsidRPr="0081536C">
              <w:rPr>
                <w:rFonts w:ascii="Times New Roman" w:hAnsi="Times New Roman"/>
              </w:rPr>
              <w:t>5</w:t>
            </w:r>
          </w:p>
        </w:tc>
        <w:tc>
          <w:tcPr>
            <w:tcW w:w="850" w:type="dxa"/>
            <w:vAlign w:val="center"/>
            <w:hideMark/>
          </w:tcPr>
          <w:p w14:paraId="6E76FD97" w14:textId="77777777" w:rsidR="000739D9" w:rsidRPr="0081536C" w:rsidRDefault="002E107B" w:rsidP="003043FA">
            <w:pPr>
              <w:pStyle w:val="ConsPlusNormal"/>
              <w:rPr>
                <w:rFonts w:ascii="Times New Roman" w:hAnsi="Times New Roman"/>
              </w:rPr>
            </w:pPr>
            <w:r w:rsidRPr="0081536C">
              <w:rPr>
                <w:rFonts w:ascii="Times New Roman" w:hAnsi="Times New Roman"/>
              </w:rPr>
              <w:t>1</w:t>
            </w:r>
          </w:p>
        </w:tc>
        <w:tc>
          <w:tcPr>
            <w:tcW w:w="851" w:type="dxa"/>
            <w:vAlign w:val="center"/>
            <w:hideMark/>
          </w:tcPr>
          <w:p w14:paraId="65EB7FCA" w14:textId="77777777" w:rsidR="000739D9" w:rsidRPr="0081536C" w:rsidRDefault="002E107B" w:rsidP="003043FA">
            <w:pPr>
              <w:pStyle w:val="ConsPlusNormal"/>
              <w:rPr>
                <w:rFonts w:ascii="Times New Roman" w:hAnsi="Times New Roman"/>
              </w:rPr>
            </w:pPr>
            <w:r w:rsidRPr="0081536C">
              <w:rPr>
                <w:rFonts w:ascii="Times New Roman" w:hAnsi="Times New Roman"/>
              </w:rPr>
              <w:t>1</w:t>
            </w:r>
          </w:p>
        </w:tc>
        <w:tc>
          <w:tcPr>
            <w:tcW w:w="850" w:type="dxa"/>
            <w:vAlign w:val="center"/>
            <w:hideMark/>
          </w:tcPr>
          <w:p w14:paraId="169264FE" w14:textId="77777777" w:rsidR="000739D9" w:rsidRPr="0081536C" w:rsidRDefault="002E107B" w:rsidP="003043FA">
            <w:pPr>
              <w:pStyle w:val="ConsPlusNormal"/>
              <w:rPr>
                <w:rFonts w:ascii="Times New Roman" w:hAnsi="Times New Roman"/>
              </w:rPr>
            </w:pPr>
            <w:r w:rsidRPr="0081536C">
              <w:rPr>
                <w:rFonts w:ascii="Times New Roman" w:hAnsi="Times New Roman"/>
              </w:rPr>
              <w:t>1</w:t>
            </w:r>
          </w:p>
        </w:tc>
      </w:tr>
      <w:tr w:rsidR="0094607E" w:rsidRPr="003043FA" w14:paraId="1165E211" w14:textId="77777777" w:rsidTr="000844C1">
        <w:trPr>
          <w:trHeight w:val="854"/>
        </w:trPr>
        <w:tc>
          <w:tcPr>
            <w:tcW w:w="1951" w:type="dxa"/>
            <w:vAlign w:val="center"/>
            <w:hideMark/>
          </w:tcPr>
          <w:p w14:paraId="46116CCC" w14:textId="5C900D8E" w:rsidR="0094607E" w:rsidRPr="0081536C" w:rsidRDefault="000844C1" w:rsidP="000844C1">
            <w:pPr>
              <w:pStyle w:val="ConsPlusNormal"/>
              <w:rPr>
                <w:rFonts w:ascii="Times New Roman" w:hAnsi="Times New Roman"/>
                <w:color w:val="C0504D" w:themeColor="accent2"/>
              </w:rPr>
            </w:pPr>
            <w:r w:rsidRPr="0081536C">
              <w:rPr>
                <w:rFonts w:ascii="Times New Roman" w:hAnsi="Times New Roman"/>
              </w:rPr>
              <w:t xml:space="preserve"> ОПС-3 </w:t>
            </w:r>
          </w:p>
        </w:tc>
        <w:tc>
          <w:tcPr>
            <w:tcW w:w="1843" w:type="dxa"/>
            <w:hideMark/>
          </w:tcPr>
          <w:p w14:paraId="2587A973" w14:textId="1D64EE82" w:rsidR="0094607E" w:rsidRPr="0081536C" w:rsidRDefault="000844C1" w:rsidP="003043FA">
            <w:pPr>
              <w:pStyle w:val="ConsPlusNormal"/>
              <w:rPr>
                <w:rFonts w:ascii="Times New Roman" w:hAnsi="Times New Roman"/>
                <w:color w:val="C0504D" w:themeColor="accent2"/>
              </w:rPr>
            </w:pPr>
            <w:r w:rsidRPr="0081536C">
              <w:rPr>
                <w:rFonts w:ascii="Times New Roman" w:hAnsi="Times New Roman"/>
              </w:rPr>
              <w:t xml:space="preserve"> п. Сайга Промзона</w:t>
            </w:r>
          </w:p>
        </w:tc>
        <w:tc>
          <w:tcPr>
            <w:tcW w:w="2410" w:type="dxa"/>
            <w:vAlign w:val="center"/>
          </w:tcPr>
          <w:p w14:paraId="607C645C" w14:textId="2FC47944" w:rsidR="0094607E" w:rsidRPr="0081536C" w:rsidRDefault="0094607E" w:rsidP="000844C1">
            <w:pPr>
              <w:pStyle w:val="ConsPlusNormal"/>
              <w:rPr>
                <w:rFonts w:ascii="Times New Roman" w:hAnsi="Times New Roman"/>
                <w:color w:val="C0504D" w:themeColor="accent2"/>
              </w:rPr>
            </w:pPr>
          </w:p>
        </w:tc>
        <w:tc>
          <w:tcPr>
            <w:tcW w:w="992" w:type="dxa"/>
            <w:vAlign w:val="center"/>
          </w:tcPr>
          <w:p w14:paraId="1F23177B" w14:textId="34DA24D9" w:rsidR="0094607E" w:rsidRPr="0081536C" w:rsidRDefault="0094607E" w:rsidP="003043FA">
            <w:pPr>
              <w:pStyle w:val="ConsPlusNormal"/>
              <w:rPr>
                <w:rFonts w:ascii="Times New Roman" w:hAnsi="Times New Roman"/>
              </w:rPr>
            </w:pPr>
          </w:p>
        </w:tc>
        <w:tc>
          <w:tcPr>
            <w:tcW w:w="850" w:type="dxa"/>
            <w:vAlign w:val="center"/>
          </w:tcPr>
          <w:p w14:paraId="20489F67" w14:textId="0D41EAD2" w:rsidR="0094607E" w:rsidRPr="0081536C" w:rsidRDefault="0094607E" w:rsidP="003043FA">
            <w:pPr>
              <w:pStyle w:val="ConsPlusNormal"/>
              <w:rPr>
                <w:rFonts w:ascii="Times New Roman" w:hAnsi="Times New Roman"/>
              </w:rPr>
            </w:pPr>
          </w:p>
        </w:tc>
        <w:tc>
          <w:tcPr>
            <w:tcW w:w="851" w:type="dxa"/>
            <w:vAlign w:val="center"/>
          </w:tcPr>
          <w:p w14:paraId="1D180478" w14:textId="3687A7EC" w:rsidR="0094607E" w:rsidRPr="0081536C" w:rsidRDefault="0094607E" w:rsidP="003043FA">
            <w:pPr>
              <w:pStyle w:val="ConsPlusNormal"/>
              <w:rPr>
                <w:rFonts w:ascii="Times New Roman" w:hAnsi="Times New Roman"/>
              </w:rPr>
            </w:pPr>
          </w:p>
        </w:tc>
        <w:tc>
          <w:tcPr>
            <w:tcW w:w="850" w:type="dxa"/>
            <w:vAlign w:val="center"/>
          </w:tcPr>
          <w:p w14:paraId="3D701F19" w14:textId="54C57789" w:rsidR="0094607E" w:rsidRPr="0081536C" w:rsidRDefault="0094607E" w:rsidP="003043FA">
            <w:pPr>
              <w:pStyle w:val="ConsPlusNormal"/>
              <w:rPr>
                <w:rFonts w:ascii="Times New Roman" w:hAnsi="Times New Roman"/>
              </w:rPr>
            </w:pPr>
          </w:p>
        </w:tc>
      </w:tr>
    </w:tbl>
    <w:p w14:paraId="3C53BECB" w14:textId="77777777" w:rsidR="000739D9" w:rsidRDefault="00142509" w:rsidP="0081536C">
      <w:pPr>
        <w:pStyle w:val="140"/>
        <w:rPr>
          <w:lang w:eastAsia="ru-RU"/>
        </w:rPr>
      </w:pPr>
      <w:r w:rsidRPr="00142509">
        <w:rPr>
          <w:lang w:eastAsia="ru-RU"/>
        </w:rPr>
        <w:t>Ежегодно подписывается соглашение с ОГСБУ «Томской базой авиационной охраны лесов» о выражении согласия по взаимодействию при тушении природных пожаров в пожароопасный период</w:t>
      </w:r>
      <w:r w:rsidR="0081536C">
        <w:rPr>
          <w:lang w:eastAsia="ru-RU"/>
        </w:rPr>
        <w:t>.</w:t>
      </w:r>
    </w:p>
    <w:p w14:paraId="1450F7EE" w14:textId="77777777" w:rsidR="0081536C" w:rsidRDefault="0081536C" w:rsidP="0081536C">
      <w:pPr>
        <w:pStyle w:val="140"/>
        <w:rPr>
          <w:lang w:eastAsia="ru-RU"/>
        </w:rPr>
        <w:sectPr w:rsidR="0081536C" w:rsidSect="006539AC">
          <w:pgSz w:w="11906" w:h="16838"/>
          <w:pgMar w:top="1134" w:right="850" w:bottom="1134" w:left="1701" w:header="708" w:footer="708" w:gutter="0"/>
          <w:cols w:space="708"/>
          <w:docGrid w:linePitch="360"/>
        </w:sectPr>
      </w:pPr>
    </w:p>
    <w:p w14:paraId="35CD6035" w14:textId="77777777" w:rsidR="00CE49DF" w:rsidRPr="00FF27CC" w:rsidRDefault="00CE49DF" w:rsidP="00FF27CC">
      <w:pPr>
        <w:pStyle w:val="2a"/>
      </w:pPr>
      <w:bookmarkStart w:id="133" w:name="_Toc436143681"/>
      <w:bookmarkStart w:id="134" w:name="_Toc147237759"/>
      <w:r w:rsidRPr="00FF27CC">
        <w:lastRenderedPageBreak/>
        <w:t>ЧАСТЬ 2. ПЛАНИРУЕМАЯ ОРГАНИЗАЦИЯ ТЕРРИТОРИИ</w:t>
      </w:r>
      <w:bookmarkEnd w:id="133"/>
      <w:bookmarkEnd w:id="134"/>
    </w:p>
    <w:p w14:paraId="22F097D7" w14:textId="2D476794" w:rsidR="00CE49DF" w:rsidRPr="00FF27CC" w:rsidRDefault="00CE49DF" w:rsidP="00FF27CC">
      <w:pPr>
        <w:pStyle w:val="2a"/>
      </w:pPr>
      <w:bookmarkStart w:id="135" w:name="_Toc436143682"/>
      <w:bookmarkStart w:id="136" w:name="_Toc147237760"/>
      <w:r w:rsidRPr="00FF27CC">
        <w:t>1</w:t>
      </w:r>
      <w:r w:rsidR="000739D9" w:rsidRPr="00FF27CC">
        <w:t>3</w:t>
      </w:r>
      <w:r w:rsidR="00E12ED1" w:rsidRPr="00FF27CC">
        <w:t>.</w:t>
      </w:r>
      <w:r w:rsidRPr="00FF27CC">
        <w:t xml:space="preserve"> АРХИТЕКТУРНО-ПЛАНИРОВОЧНЫЕ РЕШЕНИЯ ГЕНЕРАЛЬНОГО ПЛАНА</w:t>
      </w:r>
      <w:bookmarkEnd w:id="135"/>
      <w:bookmarkEnd w:id="136"/>
    </w:p>
    <w:p w14:paraId="02FDCAA2" w14:textId="0720C5EC" w:rsidR="00CE49DF" w:rsidRPr="00FF27CC" w:rsidRDefault="00CE49DF" w:rsidP="00FF27CC">
      <w:pPr>
        <w:pStyle w:val="2a"/>
      </w:pPr>
      <w:bookmarkStart w:id="137" w:name="_Toc436143683"/>
      <w:bookmarkStart w:id="138" w:name="_Toc147237761"/>
      <w:r w:rsidRPr="00FF27CC">
        <w:t>1</w:t>
      </w:r>
      <w:r w:rsidR="000739D9" w:rsidRPr="00FF27CC">
        <w:t>3</w:t>
      </w:r>
      <w:r w:rsidRPr="00FF27CC">
        <w:t>.1 Границы сельского поселения и населённых пунктов</w:t>
      </w:r>
      <w:bookmarkEnd w:id="137"/>
      <w:bookmarkEnd w:id="138"/>
    </w:p>
    <w:p w14:paraId="55A25385" w14:textId="77777777" w:rsidR="00DC3DC3" w:rsidRPr="00197EC4" w:rsidRDefault="00DC3DC3" w:rsidP="003043FA">
      <w:pPr>
        <w:tabs>
          <w:tab w:val="left" w:pos="993"/>
        </w:tabs>
        <w:spacing w:before="240" w:after="120" w:line="240" w:lineRule="auto"/>
        <w:ind w:firstLine="709"/>
        <w:jc w:val="center"/>
        <w:rPr>
          <w:rFonts w:eastAsia="Calibri"/>
          <w:sz w:val="26"/>
          <w:szCs w:val="26"/>
          <w:lang w:eastAsia="ru-RU"/>
        </w:rPr>
      </w:pPr>
      <w:r w:rsidRPr="00197EC4">
        <w:rPr>
          <w:rFonts w:eastAsia="Calibri"/>
          <w:sz w:val="26"/>
          <w:szCs w:val="26"/>
          <w:lang w:eastAsia="ru-RU"/>
        </w:rPr>
        <w:t>Граница сельского поселения</w:t>
      </w:r>
    </w:p>
    <w:p w14:paraId="2E8761C3" w14:textId="77777777" w:rsidR="00097C4F" w:rsidRPr="00197EC4" w:rsidRDefault="00097C4F" w:rsidP="004E4E17">
      <w:pPr>
        <w:spacing w:after="0" w:line="240" w:lineRule="auto"/>
        <w:ind w:firstLine="709"/>
        <w:jc w:val="both"/>
        <w:rPr>
          <w:rFonts w:eastAsia="Calibri"/>
          <w:sz w:val="26"/>
        </w:rPr>
      </w:pPr>
      <w:bookmarkStart w:id="139" w:name="_Hlk135086931"/>
      <w:r w:rsidRPr="00197EC4">
        <w:rPr>
          <w:rFonts w:eastAsia="Calibri"/>
          <w:sz w:val="26"/>
        </w:rPr>
        <w:t>Изменение границ Сайгинского сельсовета проектом внесения изменений в генеральный план не предусматривается.</w:t>
      </w:r>
    </w:p>
    <w:p w14:paraId="646F2E44" w14:textId="77777777" w:rsidR="004D35BE" w:rsidRPr="00197EC4" w:rsidRDefault="004D35BE" w:rsidP="004D35BE">
      <w:pPr>
        <w:tabs>
          <w:tab w:val="left" w:pos="993"/>
        </w:tabs>
        <w:spacing w:before="240" w:after="120" w:line="240" w:lineRule="auto"/>
        <w:jc w:val="center"/>
        <w:rPr>
          <w:rFonts w:eastAsia="Calibri"/>
          <w:sz w:val="26"/>
          <w:szCs w:val="26"/>
          <w:lang w:eastAsia="ru-RU"/>
        </w:rPr>
      </w:pPr>
      <w:bookmarkStart w:id="140" w:name="_Toc519087660"/>
      <w:bookmarkStart w:id="141" w:name="_Toc127180980"/>
      <w:bookmarkEnd w:id="139"/>
      <w:r w:rsidRPr="00197EC4">
        <w:rPr>
          <w:rFonts w:eastAsia="Calibri"/>
          <w:sz w:val="26"/>
          <w:szCs w:val="26"/>
          <w:lang w:eastAsia="ru-RU"/>
        </w:rPr>
        <w:t>Границы населённых пунктов</w:t>
      </w:r>
    </w:p>
    <w:p w14:paraId="0D663B8D" w14:textId="3301D4AD" w:rsidR="00055AAA" w:rsidRPr="00961F5E" w:rsidRDefault="00055AAA" w:rsidP="00055AAA">
      <w:pPr>
        <w:spacing w:after="0" w:line="240" w:lineRule="auto"/>
        <w:ind w:firstLine="709"/>
        <w:jc w:val="both"/>
        <w:rPr>
          <w:rFonts w:eastAsia="Times New Roman"/>
          <w:sz w:val="26"/>
          <w:szCs w:val="26"/>
          <w:highlight w:val="yellow"/>
          <w:lang w:eastAsia="ru-RU"/>
        </w:rPr>
      </w:pPr>
      <w:bookmarkStart w:id="142" w:name="_Toc127180979"/>
      <w:r w:rsidRPr="00961F5E">
        <w:rPr>
          <w:sz w:val="26"/>
          <w:szCs w:val="26"/>
        </w:rPr>
        <w:t>Согласно письму Департамента лесного хозяйства Томской области исх. 74-11-3205 от 25.03.2021 (</w:t>
      </w:r>
      <w:r w:rsidRPr="00961F5E">
        <w:rPr>
          <w:color w:val="000000" w:themeColor="text1"/>
          <w:sz w:val="26"/>
          <w:szCs w:val="26"/>
        </w:rPr>
        <w:t xml:space="preserve">см. в </w:t>
      </w:r>
      <w:r w:rsidR="00094964">
        <w:rPr>
          <w:color w:val="000000" w:themeColor="text1"/>
          <w:sz w:val="26"/>
          <w:szCs w:val="26"/>
        </w:rPr>
        <w:t>п</w:t>
      </w:r>
      <w:r w:rsidRPr="00961F5E">
        <w:rPr>
          <w:color w:val="000000" w:themeColor="text1"/>
          <w:sz w:val="26"/>
          <w:szCs w:val="26"/>
        </w:rPr>
        <w:t>риложении №12)</w:t>
      </w:r>
      <w:r w:rsidRPr="00961F5E">
        <w:rPr>
          <w:sz w:val="26"/>
          <w:szCs w:val="26"/>
        </w:rPr>
        <w:t>, материалам лесоустройства, таксационного описания (</w:t>
      </w:r>
      <w:r w:rsidRPr="00961F5E">
        <w:rPr>
          <w:color w:val="000000" w:themeColor="text1"/>
          <w:sz w:val="26"/>
          <w:szCs w:val="26"/>
        </w:rPr>
        <w:t xml:space="preserve">таксационные данные о наличии лесных поселков см. в </w:t>
      </w:r>
      <w:r w:rsidR="00094964">
        <w:rPr>
          <w:color w:val="000000" w:themeColor="text1"/>
          <w:sz w:val="26"/>
          <w:szCs w:val="26"/>
        </w:rPr>
        <w:t>п</w:t>
      </w:r>
      <w:r w:rsidRPr="00961F5E">
        <w:rPr>
          <w:color w:val="000000" w:themeColor="text1"/>
          <w:sz w:val="26"/>
          <w:szCs w:val="26"/>
        </w:rPr>
        <w:t>риложении №13)</w:t>
      </w:r>
      <w:r w:rsidRPr="00961F5E">
        <w:rPr>
          <w:sz w:val="26"/>
          <w:szCs w:val="26"/>
        </w:rPr>
        <w:t>, поселок Сайга является лесным поселком и расположен в квартале 3 выдел 10, 11, 21, 22</w:t>
      </w:r>
      <w:r>
        <w:rPr>
          <w:sz w:val="26"/>
          <w:szCs w:val="26"/>
        </w:rPr>
        <w:t xml:space="preserve"> общей</w:t>
      </w:r>
      <w:r w:rsidRPr="00961F5E">
        <w:rPr>
          <w:sz w:val="26"/>
          <w:szCs w:val="26"/>
        </w:rPr>
        <w:t xml:space="preserve"> площадью 83 Га, квартале 4 выдел 8 площадью 67, 1 Га, квартале 5 выдел 19 площадью 1,9 Га Улу-Юльского лесничества, Улу-Юльского участковое лесничество, урочище «Сайгинское»</w:t>
      </w:r>
      <w:r w:rsidR="00942CEE">
        <w:rPr>
          <w:sz w:val="26"/>
          <w:szCs w:val="26"/>
        </w:rPr>
        <w:t xml:space="preserve"> (</w:t>
      </w:r>
      <w:r w:rsidR="00094964">
        <w:rPr>
          <w:sz w:val="26"/>
          <w:szCs w:val="26"/>
        </w:rPr>
        <w:t xml:space="preserve">см. </w:t>
      </w:r>
      <w:r w:rsidR="00942CEE">
        <w:rPr>
          <w:sz w:val="26"/>
          <w:szCs w:val="26"/>
        </w:rPr>
        <w:t>приложение 12)</w:t>
      </w:r>
      <w:r w:rsidRPr="00961F5E">
        <w:rPr>
          <w:sz w:val="26"/>
          <w:szCs w:val="26"/>
        </w:rPr>
        <w:t>.</w:t>
      </w:r>
    </w:p>
    <w:p w14:paraId="11EF5B79" w14:textId="77777777" w:rsidR="006E00E3" w:rsidRPr="00961F5E" w:rsidRDefault="006E00E3" w:rsidP="006E00E3">
      <w:pPr>
        <w:spacing w:after="0" w:line="240" w:lineRule="auto"/>
        <w:ind w:firstLine="709"/>
        <w:contextualSpacing/>
        <w:jc w:val="both"/>
        <w:rPr>
          <w:sz w:val="26"/>
          <w:szCs w:val="26"/>
        </w:rPr>
      </w:pPr>
      <w:r w:rsidRPr="00961F5E">
        <w:rPr>
          <w:sz w:val="26"/>
          <w:szCs w:val="26"/>
        </w:rPr>
        <w:t>В соответствии со статьей 9 Федерального закона от 04.12.2006 №201-ФЗ «О введении в действие Лесного кодекса Российской Федерации» земли, на которых расположены ранее созданные в целях освоения лесов поселки в границах земель лесного фонда, подлежат переводу в земли населенных пунктов в порядке, установленном Федеральным законом от 21.12.2004 №172-ФЗ «О переводе земель или земельных участков из одной категории в другую».</w:t>
      </w:r>
    </w:p>
    <w:p w14:paraId="2694ED47" w14:textId="660DFDF6" w:rsidR="006E00E3" w:rsidRPr="00961F5E" w:rsidRDefault="006E00E3" w:rsidP="006E00E3">
      <w:pPr>
        <w:spacing w:after="0" w:line="240" w:lineRule="auto"/>
        <w:ind w:firstLine="709"/>
        <w:jc w:val="both"/>
        <w:rPr>
          <w:rFonts w:eastAsia="Times New Roman"/>
          <w:sz w:val="26"/>
          <w:szCs w:val="26"/>
          <w:lang w:eastAsia="ru-RU"/>
        </w:rPr>
      </w:pPr>
      <w:r w:rsidRPr="00961F5E">
        <w:rPr>
          <w:rFonts w:eastAsia="Times New Roman"/>
          <w:sz w:val="26"/>
          <w:szCs w:val="26"/>
          <w:lang w:eastAsia="ru-RU"/>
        </w:rPr>
        <w:t xml:space="preserve">Граница населенного пункта установлена согласно контурам выделов, а также с учетом контуров земельных участков и </w:t>
      </w:r>
      <w:r w:rsidRPr="00961F5E">
        <w:rPr>
          <w:bCs/>
          <w:sz w:val="26"/>
          <w:szCs w:val="26"/>
        </w:rPr>
        <w:t>границы муниципального образования</w:t>
      </w:r>
      <w:r w:rsidRPr="00961F5E">
        <w:rPr>
          <w:rFonts w:eastAsia="Times New Roman"/>
          <w:sz w:val="26"/>
          <w:szCs w:val="26"/>
          <w:lang w:eastAsia="ru-RU"/>
        </w:rPr>
        <w:t xml:space="preserve">, сведения которых внесены в единый государственный реестр недвижимости. Площадь п. Сайга в планируемых границах составляет </w:t>
      </w:r>
      <w:r w:rsidR="00365426">
        <w:rPr>
          <w:rFonts w:eastAsia="Times New Roman"/>
          <w:sz w:val="26"/>
          <w:szCs w:val="26"/>
          <w:lang w:eastAsia="ru-RU"/>
        </w:rPr>
        <w:t>152</w:t>
      </w:r>
      <w:r w:rsidRPr="00961F5E">
        <w:rPr>
          <w:rFonts w:eastAsia="Times New Roman"/>
          <w:sz w:val="26"/>
          <w:szCs w:val="26"/>
          <w:lang w:eastAsia="ru-RU"/>
        </w:rPr>
        <w:t xml:space="preserve"> га.</w:t>
      </w:r>
      <w:r w:rsidR="002A1752">
        <w:rPr>
          <w:rFonts w:eastAsia="Times New Roman"/>
          <w:sz w:val="26"/>
          <w:szCs w:val="26"/>
          <w:lang w:eastAsia="ru-RU"/>
        </w:rPr>
        <w:t xml:space="preserve"> </w:t>
      </w:r>
      <w:r w:rsidR="002A1752" w:rsidRPr="002A1752">
        <w:rPr>
          <w:rFonts w:eastAsia="Times New Roman"/>
          <w:sz w:val="26"/>
          <w:szCs w:val="26"/>
          <w:lang w:eastAsia="ru-RU"/>
        </w:rPr>
        <w:t>Сведения о землях лесного фонда, включаемых в границы п. Сайга в связи с определением границ лесного поселка</w:t>
      </w:r>
      <w:r w:rsidR="002A1752">
        <w:rPr>
          <w:rFonts w:eastAsia="Times New Roman"/>
          <w:sz w:val="26"/>
          <w:szCs w:val="26"/>
          <w:lang w:eastAsia="ru-RU"/>
        </w:rPr>
        <w:t xml:space="preserve"> представлены в таблице.</w:t>
      </w:r>
    </w:p>
    <w:p w14:paraId="076800F4" w14:textId="7E07014A" w:rsidR="00351775" w:rsidRPr="002A1752" w:rsidRDefault="002A1752" w:rsidP="002A1752">
      <w:pPr>
        <w:tabs>
          <w:tab w:val="left" w:pos="993"/>
        </w:tabs>
        <w:spacing w:before="240" w:after="120" w:line="240" w:lineRule="auto"/>
        <w:jc w:val="center"/>
        <w:rPr>
          <w:rFonts w:eastAsia="Calibri"/>
          <w:sz w:val="26"/>
          <w:lang w:eastAsia="ru-RU"/>
        </w:rPr>
      </w:pPr>
      <w:r w:rsidRPr="002A1752">
        <w:rPr>
          <w:rFonts w:eastAsia="Calibri"/>
          <w:sz w:val="26"/>
          <w:szCs w:val="26"/>
          <w:lang w:eastAsia="ru-RU"/>
        </w:rPr>
        <w:t>Сведения о землях лесного фонда, включаемых в границы п. Сайга в связи с определением границ лесного поселка.</w:t>
      </w:r>
    </w:p>
    <w:tbl>
      <w:tblPr>
        <w:tblStyle w:val="af"/>
        <w:tblW w:w="5000" w:type="pct"/>
        <w:tblLook w:val="04A0" w:firstRow="1" w:lastRow="0" w:firstColumn="1" w:lastColumn="0" w:noHBand="0" w:noVBand="1"/>
      </w:tblPr>
      <w:tblGrid>
        <w:gridCol w:w="668"/>
        <w:gridCol w:w="1903"/>
        <w:gridCol w:w="1344"/>
        <w:gridCol w:w="1340"/>
        <w:gridCol w:w="2589"/>
        <w:gridCol w:w="1501"/>
      </w:tblGrid>
      <w:tr w:rsidR="00351775" w14:paraId="2FA155DE" w14:textId="77777777" w:rsidTr="00365426">
        <w:trPr>
          <w:tblHeader/>
        </w:trPr>
        <w:tc>
          <w:tcPr>
            <w:tcW w:w="358" w:type="pct"/>
            <w:vAlign w:val="center"/>
          </w:tcPr>
          <w:p w14:paraId="3BF93E46" w14:textId="77777777" w:rsidR="00351775" w:rsidRPr="0000080E" w:rsidRDefault="00351775" w:rsidP="00273C35">
            <w:pPr>
              <w:jc w:val="center"/>
              <w:rPr>
                <w:rFonts w:ascii="Times New Roman" w:hAnsi="Times New Roman" w:cs="Times New Roman"/>
              </w:rPr>
            </w:pPr>
            <w:r w:rsidRPr="0000080E">
              <w:rPr>
                <w:rFonts w:ascii="Times New Roman" w:hAnsi="Times New Roman" w:cs="Times New Roman"/>
              </w:rPr>
              <w:t>№ п/п</w:t>
            </w:r>
          </w:p>
        </w:tc>
        <w:tc>
          <w:tcPr>
            <w:tcW w:w="1018" w:type="pct"/>
            <w:vAlign w:val="center"/>
          </w:tcPr>
          <w:p w14:paraId="63D6CEA8" w14:textId="77777777" w:rsidR="00351775" w:rsidRPr="00091D03" w:rsidRDefault="00351775" w:rsidP="00273C35">
            <w:pPr>
              <w:jc w:val="center"/>
              <w:rPr>
                <w:sz w:val="24"/>
                <w:szCs w:val="24"/>
              </w:rPr>
            </w:pPr>
            <w:r>
              <w:rPr>
                <w:sz w:val="24"/>
                <w:szCs w:val="24"/>
              </w:rPr>
              <w:t>Лесничество/ участковое лесничество</w:t>
            </w:r>
          </w:p>
        </w:tc>
        <w:tc>
          <w:tcPr>
            <w:tcW w:w="719" w:type="pct"/>
            <w:vAlign w:val="center"/>
          </w:tcPr>
          <w:p w14:paraId="42C2EAF5" w14:textId="77777777" w:rsidR="00351775" w:rsidRPr="00091D03" w:rsidRDefault="00351775" w:rsidP="00273C35">
            <w:pPr>
              <w:jc w:val="center"/>
              <w:rPr>
                <w:rFonts w:ascii="Times New Roman" w:hAnsi="Times New Roman" w:cs="Times New Roman"/>
                <w:sz w:val="24"/>
                <w:szCs w:val="24"/>
              </w:rPr>
            </w:pPr>
            <w:r>
              <w:rPr>
                <w:rFonts w:ascii="Times New Roman" w:hAnsi="Times New Roman" w:cs="Times New Roman"/>
                <w:sz w:val="24"/>
                <w:szCs w:val="24"/>
              </w:rPr>
              <w:t>Квартал</w:t>
            </w:r>
          </w:p>
          <w:p w14:paraId="4ABC905F" w14:textId="77777777" w:rsidR="00351775" w:rsidRPr="00091D03" w:rsidRDefault="00351775" w:rsidP="00273C35">
            <w:pPr>
              <w:jc w:val="center"/>
              <w:rPr>
                <w:rFonts w:ascii="Times New Roman" w:hAnsi="Times New Roman" w:cs="Times New Roman"/>
              </w:rPr>
            </w:pPr>
          </w:p>
        </w:tc>
        <w:tc>
          <w:tcPr>
            <w:tcW w:w="717" w:type="pct"/>
            <w:vAlign w:val="center"/>
          </w:tcPr>
          <w:p w14:paraId="3EFB5E69" w14:textId="77777777" w:rsidR="00351775" w:rsidRDefault="00351775" w:rsidP="00273C35">
            <w:pPr>
              <w:jc w:val="center"/>
              <w:rPr>
                <w:sz w:val="24"/>
                <w:szCs w:val="24"/>
              </w:rPr>
            </w:pPr>
            <w:r>
              <w:rPr>
                <w:sz w:val="24"/>
                <w:szCs w:val="24"/>
              </w:rPr>
              <w:t>выдел</w:t>
            </w:r>
          </w:p>
        </w:tc>
        <w:tc>
          <w:tcPr>
            <w:tcW w:w="1385" w:type="pct"/>
            <w:tcBorders>
              <w:bottom w:val="single" w:sz="4" w:space="0" w:color="auto"/>
            </w:tcBorders>
            <w:vAlign w:val="center"/>
          </w:tcPr>
          <w:p w14:paraId="4C61AA13" w14:textId="77777777" w:rsidR="00351775" w:rsidRPr="00091D03" w:rsidRDefault="00351775" w:rsidP="00273C35">
            <w:pPr>
              <w:jc w:val="center"/>
            </w:pPr>
            <w:r>
              <w:rPr>
                <w:rFonts w:ascii="Times New Roman" w:hAnsi="Times New Roman" w:cs="Times New Roman"/>
                <w:sz w:val="24"/>
                <w:szCs w:val="24"/>
              </w:rPr>
              <w:t>Категория/</w:t>
            </w:r>
            <w:r w:rsidRPr="00091D03">
              <w:rPr>
                <w:rFonts w:ascii="Times New Roman" w:hAnsi="Times New Roman" w:cs="Times New Roman"/>
                <w:sz w:val="24"/>
                <w:szCs w:val="24"/>
              </w:rPr>
              <w:t>Целевое назначение</w:t>
            </w:r>
          </w:p>
        </w:tc>
        <w:tc>
          <w:tcPr>
            <w:tcW w:w="803" w:type="pct"/>
            <w:tcBorders>
              <w:bottom w:val="single" w:sz="4" w:space="0" w:color="auto"/>
            </w:tcBorders>
            <w:vAlign w:val="center"/>
          </w:tcPr>
          <w:p w14:paraId="59C68320" w14:textId="77777777" w:rsidR="00351775" w:rsidRPr="00091D03" w:rsidRDefault="00351775" w:rsidP="00273C35">
            <w:pPr>
              <w:jc w:val="center"/>
            </w:pPr>
            <w:r w:rsidRPr="00091D03">
              <w:rPr>
                <w:rFonts w:ascii="Times New Roman" w:hAnsi="Times New Roman" w:cs="Times New Roman"/>
                <w:sz w:val="24"/>
                <w:szCs w:val="24"/>
              </w:rPr>
              <w:t>Площадь, га</w:t>
            </w:r>
          </w:p>
        </w:tc>
      </w:tr>
      <w:tr w:rsidR="00351775" w:rsidRPr="003B3423" w14:paraId="192C47F3" w14:textId="77777777" w:rsidTr="00273C35">
        <w:trPr>
          <w:trHeight w:val="1133"/>
        </w:trPr>
        <w:tc>
          <w:tcPr>
            <w:tcW w:w="358" w:type="pct"/>
            <w:vAlign w:val="center"/>
          </w:tcPr>
          <w:p w14:paraId="5B67E70F" w14:textId="77777777" w:rsidR="00351775" w:rsidRPr="00A4468C" w:rsidRDefault="00351775" w:rsidP="00273C35">
            <w:pPr>
              <w:jc w:val="center"/>
              <w:rPr>
                <w:rFonts w:ascii="Times New Roman" w:hAnsi="Times New Roman" w:cs="Times New Roman"/>
                <w:sz w:val="24"/>
                <w:szCs w:val="24"/>
              </w:rPr>
            </w:pPr>
            <w:r w:rsidRPr="00A4468C">
              <w:rPr>
                <w:rFonts w:ascii="Times New Roman" w:hAnsi="Times New Roman" w:cs="Times New Roman"/>
                <w:sz w:val="24"/>
                <w:szCs w:val="24"/>
              </w:rPr>
              <w:t>1</w:t>
            </w:r>
          </w:p>
        </w:tc>
        <w:tc>
          <w:tcPr>
            <w:tcW w:w="1018" w:type="pct"/>
            <w:vMerge w:val="restart"/>
            <w:vAlign w:val="center"/>
          </w:tcPr>
          <w:p w14:paraId="3C181A3E" w14:textId="77777777" w:rsidR="00351775" w:rsidRPr="00091D03" w:rsidRDefault="00351775" w:rsidP="00273C35">
            <w:pPr>
              <w:jc w:val="center"/>
              <w:rPr>
                <w:rFonts w:ascii="Times New Roman" w:hAnsi="Times New Roman" w:cs="Times New Roman"/>
                <w:sz w:val="24"/>
                <w:szCs w:val="24"/>
              </w:rPr>
            </w:pPr>
            <w:r w:rsidRPr="00091D03">
              <w:rPr>
                <w:rFonts w:ascii="Times New Roman" w:hAnsi="Times New Roman" w:cs="Times New Roman"/>
                <w:sz w:val="24"/>
                <w:szCs w:val="24"/>
              </w:rPr>
              <w:t>У</w:t>
            </w:r>
            <w:r w:rsidRPr="00091D03">
              <w:rPr>
                <w:sz w:val="24"/>
                <w:szCs w:val="24"/>
              </w:rPr>
              <w:t xml:space="preserve">лу-Юльского </w:t>
            </w:r>
            <w:r w:rsidRPr="00091D03">
              <w:rPr>
                <w:rFonts w:ascii="Times New Roman" w:hAnsi="Times New Roman" w:cs="Times New Roman"/>
                <w:sz w:val="24"/>
                <w:szCs w:val="24"/>
              </w:rPr>
              <w:t>лесничества,</w:t>
            </w:r>
          </w:p>
          <w:p w14:paraId="03B396AB" w14:textId="77777777" w:rsidR="00351775" w:rsidRPr="00091D03" w:rsidRDefault="00351775" w:rsidP="00273C35">
            <w:pPr>
              <w:jc w:val="center"/>
              <w:rPr>
                <w:sz w:val="24"/>
                <w:szCs w:val="24"/>
              </w:rPr>
            </w:pPr>
            <w:r w:rsidRPr="00091D03">
              <w:rPr>
                <w:rFonts w:ascii="Times New Roman" w:hAnsi="Times New Roman" w:cs="Times New Roman"/>
                <w:sz w:val="24"/>
                <w:szCs w:val="24"/>
              </w:rPr>
              <w:t>У</w:t>
            </w:r>
            <w:r w:rsidRPr="00091D03">
              <w:rPr>
                <w:sz w:val="24"/>
                <w:szCs w:val="24"/>
              </w:rPr>
              <w:t>лу-Юльского</w:t>
            </w:r>
            <w:r w:rsidRPr="00091D03">
              <w:rPr>
                <w:rFonts w:ascii="Times New Roman" w:hAnsi="Times New Roman" w:cs="Times New Roman"/>
                <w:sz w:val="24"/>
                <w:szCs w:val="24"/>
              </w:rPr>
              <w:t xml:space="preserve"> участкового лесничества, урочище «Сайгинское»</w:t>
            </w:r>
          </w:p>
        </w:tc>
        <w:tc>
          <w:tcPr>
            <w:tcW w:w="719" w:type="pct"/>
            <w:vAlign w:val="center"/>
          </w:tcPr>
          <w:p w14:paraId="1BA7BEF1" w14:textId="77777777" w:rsidR="00351775" w:rsidRPr="00091D03" w:rsidRDefault="00351775" w:rsidP="00273C35">
            <w:pPr>
              <w:jc w:val="center"/>
              <w:rPr>
                <w:rFonts w:ascii="Times New Roman" w:hAnsi="Times New Roman" w:cs="Times New Roman"/>
                <w:sz w:val="24"/>
                <w:szCs w:val="24"/>
              </w:rPr>
            </w:pPr>
            <w:r>
              <w:rPr>
                <w:rFonts w:ascii="Times New Roman" w:hAnsi="Times New Roman" w:cs="Times New Roman"/>
                <w:sz w:val="24"/>
                <w:szCs w:val="24"/>
              </w:rPr>
              <w:t>3</w:t>
            </w:r>
          </w:p>
        </w:tc>
        <w:tc>
          <w:tcPr>
            <w:tcW w:w="717" w:type="pct"/>
            <w:vAlign w:val="center"/>
          </w:tcPr>
          <w:p w14:paraId="0D54EC76" w14:textId="77777777" w:rsidR="00351775" w:rsidRDefault="00351775" w:rsidP="00273C35">
            <w:pPr>
              <w:jc w:val="center"/>
              <w:rPr>
                <w:sz w:val="24"/>
                <w:szCs w:val="24"/>
              </w:rPr>
            </w:pPr>
            <w:r w:rsidRPr="00091D03">
              <w:rPr>
                <w:rFonts w:ascii="Times New Roman" w:hAnsi="Times New Roman" w:cs="Times New Roman"/>
                <w:sz w:val="24"/>
                <w:szCs w:val="24"/>
              </w:rPr>
              <w:t>10</w:t>
            </w:r>
            <w:r>
              <w:rPr>
                <w:rFonts w:ascii="Times New Roman" w:hAnsi="Times New Roman" w:cs="Times New Roman"/>
                <w:sz w:val="24"/>
                <w:szCs w:val="24"/>
              </w:rPr>
              <w:t>, 11,21,22</w:t>
            </w:r>
          </w:p>
        </w:tc>
        <w:tc>
          <w:tcPr>
            <w:tcW w:w="1385" w:type="pct"/>
            <w:vAlign w:val="center"/>
          </w:tcPr>
          <w:p w14:paraId="0E00143B" w14:textId="77777777" w:rsidR="00351775" w:rsidRDefault="00351775" w:rsidP="00273C35">
            <w:pPr>
              <w:jc w:val="center"/>
              <w:rPr>
                <w:sz w:val="24"/>
                <w:szCs w:val="24"/>
              </w:rPr>
            </w:pPr>
            <w:r>
              <w:rPr>
                <w:sz w:val="24"/>
                <w:szCs w:val="24"/>
              </w:rPr>
              <w:t>Защитные леса</w:t>
            </w:r>
          </w:p>
          <w:p w14:paraId="3414D91A" w14:textId="77777777" w:rsidR="00351775" w:rsidRPr="00091D03" w:rsidRDefault="00351775" w:rsidP="00273C35">
            <w:pPr>
              <w:jc w:val="center"/>
              <w:rPr>
                <w:sz w:val="24"/>
                <w:szCs w:val="24"/>
              </w:rPr>
            </w:pPr>
            <w:r w:rsidRPr="00091D03">
              <w:rPr>
                <w:sz w:val="24"/>
                <w:szCs w:val="24"/>
              </w:rPr>
              <w:t>Защитные полосы вдоль а/д , ж/д</w:t>
            </w:r>
          </w:p>
        </w:tc>
        <w:tc>
          <w:tcPr>
            <w:tcW w:w="803" w:type="pct"/>
            <w:tcBorders>
              <w:bottom w:val="single" w:sz="4" w:space="0" w:color="auto"/>
            </w:tcBorders>
            <w:vAlign w:val="center"/>
          </w:tcPr>
          <w:p w14:paraId="1ED980BB" w14:textId="77777777" w:rsidR="00351775" w:rsidRPr="00091D03" w:rsidRDefault="00351775" w:rsidP="00273C35">
            <w:pPr>
              <w:jc w:val="center"/>
              <w:rPr>
                <w:rFonts w:ascii="Times New Roman" w:hAnsi="Times New Roman" w:cs="Times New Roman"/>
                <w:sz w:val="24"/>
                <w:szCs w:val="24"/>
              </w:rPr>
            </w:pPr>
            <w:r w:rsidRPr="00091D03">
              <w:rPr>
                <w:rFonts w:ascii="Times New Roman" w:hAnsi="Times New Roman" w:cs="Times New Roman"/>
                <w:sz w:val="24"/>
                <w:szCs w:val="24"/>
              </w:rPr>
              <w:t>83,00</w:t>
            </w:r>
          </w:p>
        </w:tc>
      </w:tr>
      <w:tr w:rsidR="00351775" w:rsidRPr="00330458" w14:paraId="36329C3D" w14:textId="77777777" w:rsidTr="00273C35">
        <w:trPr>
          <w:trHeight w:val="1146"/>
        </w:trPr>
        <w:tc>
          <w:tcPr>
            <w:tcW w:w="358" w:type="pct"/>
            <w:vAlign w:val="center"/>
          </w:tcPr>
          <w:p w14:paraId="52D0E9BA" w14:textId="77777777" w:rsidR="00351775" w:rsidRPr="00A745AE" w:rsidRDefault="00351775" w:rsidP="00273C35">
            <w:pPr>
              <w:jc w:val="center"/>
              <w:rPr>
                <w:rFonts w:ascii="Times New Roman" w:hAnsi="Times New Roman" w:cs="Times New Roman"/>
                <w:sz w:val="24"/>
                <w:szCs w:val="24"/>
              </w:rPr>
            </w:pPr>
            <w:r>
              <w:rPr>
                <w:rFonts w:ascii="Times New Roman" w:hAnsi="Times New Roman" w:cs="Times New Roman"/>
                <w:sz w:val="24"/>
                <w:szCs w:val="24"/>
              </w:rPr>
              <w:t>2</w:t>
            </w:r>
          </w:p>
        </w:tc>
        <w:tc>
          <w:tcPr>
            <w:tcW w:w="1018" w:type="pct"/>
            <w:vMerge/>
            <w:vAlign w:val="center"/>
          </w:tcPr>
          <w:p w14:paraId="33A3641B" w14:textId="77777777" w:rsidR="00351775" w:rsidRPr="00091D03" w:rsidRDefault="00351775" w:rsidP="00273C35">
            <w:pPr>
              <w:jc w:val="center"/>
              <w:rPr>
                <w:sz w:val="24"/>
                <w:szCs w:val="24"/>
              </w:rPr>
            </w:pPr>
          </w:p>
        </w:tc>
        <w:tc>
          <w:tcPr>
            <w:tcW w:w="719" w:type="pct"/>
            <w:vAlign w:val="center"/>
          </w:tcPr>
          <w:p w14:paraId="1E4429FD" w14:textId="77777777" w:rsidR="00351775" w:rsidRPr="00091D03" w:rsidRDefault="00351775" w:rsidP="00273C35">
            <w:pPr>
              <w:jc w:val="center"/>
              <w:rPr>
                <w:sz w:val="24"/>
                <w:szCs w:val="24"/>
              </w:rPr>
            </w:pPr>
            <w:r>
              <w:rPr>
                <w:sz w:val="24"/>
                <w:szCs w:val="24"/>
              </w:rPr>
              <w:t>4</w:t>
            </w:r>
          </w:p>
        </w:tc>
        <w:tc>
          <w:tcPr>
            <w:tcW w:w="717" w:type="pct"/>
            <w:vAlign w:val="center"/>
          </w:tcPr>
          <w:p w14:paraId="380BA202" w14:textId="77777777" w:rsidR="00351775" w:rsidRDefault="00351775" w:rsidP="00273C35">
            <w:pPr>
              <w:jc w:val="center"/>
              <w:rPr>
                <w:sz w:val="24"/>
                <w:szCs w:val="24"/>
              </w:rPr>
            </w:pPr>
            <w:r w:rsidRPr="00091D03">
              <w:rPr>
                <w:rFonts w:ascii="Times New Roman" w:hAnsi="Times New Roman" w:cs="Times New Roman"/>
                <w:sz w:val="24"/>
                <w:szCs w:val="24"/>
              </w:rPr>
              <w:t>8</w:t>
            </w:r>
          </w:p>
        </w:tc>
        <w:tc>
          <w:tcPr>
            <w:tcW w:w="1385" w:type="pct"/>
            <w:vAlign w:val="center"/>
          </w:tcPr>
          <w:p w14:paraId="3152EB10" w14:textId="77777777" w:rsidR="00351775" w:rsidRDefault="00351775" w:rsidP="00273C35">
            <w:pPr>
              <w:jc w:val="center"/>
              <w:rPr>
                <w:sz w:val="24"/>
                <w:szCs w:val="24"/>
              </w:rPr>
            </w:pPr>
            <w:r>
              <w:rPr>
                <w:sz w:val="24"/>
                <w:szCs w:val="24"/>
              </w:rPr>
              <w:t>Защитные леса</w:t>
            </w:r>
          </w:p>
          <w:p w14:paraId="55109177" w14:textId="77777777" w:rsidR="00351775" w:rsidRPr="00091D03" w:rsidRDefault="00351775" w:rsidP="00273C35">
            <w:pPr>
              <w:jc w:val="center"/>
            </w:pPr>
            <w:r w:rsidRPr="00091D03">
              <w:rPr>
                <w:sz w:val="24"/>
                <w:szCs w:val="24"/>
              </w:rPr>
              <w:t>Эксплуатируемые леса 3 группы</w:t>
            </w:r>
          </w:p>
        </w:tc>
        <w:tc>
          <w:tcPr>
            <w:tcW w:w="803" w:type="pct"/>
            <w:tcBorders>
              <w:top w:val="single" w:sz="4" w:space="0" w:color="auto"/>
              <w:bottom w:val="single" w:sz="4" w:space="0" w:color="auto"/>
            </w:tcBorders>
            <w:vAlign w:val="center"/>
          </w:tcPr>
          <w:p w14:paraId="77A95519" w14:textId="77777777" w:rsidR="00351775" w:rsidRPr="00091D03" w:rsidRDefault="00351775" w:rsidP="00273C35">
            <w:pPr>
              <w:jc w:val="center"/>
              <w:rPr>
                <w:rFonts w:ascii="Times New Roman" w:hAnsi="Times New Roman" w:cs="Times New Roman"/>
                <w:sz w:val="24"/>
                <w:szCs w:val="24"/>
              </w:rPr>
            </w:pPr>
            <w:r w:rsidRPr="00091D03">
              <w:rPr>
                <w:rFonts w:ascii="Times New Roman" w:hAnsi="Times New Roman" w:cs="Times New Roman"/>
                <w:sz w:val="24"/>
                <w:szCs w:val="24"/>
              </w:rPr>
              <w:t>67,10</w:t>
            </w:r>
          </w:p>
        </w:tc>
      </w:tr>
      <w:tr w:rsidR="00351775" w:rsidRPr="00330458" w14:paraId="72F75E2C" w14:textId="77777777" w:rsidTr="00273C35">
        <w:trPr>
          <w:trHeight w:val="1012"/>
        </w:trPr>
        <w:tc>
          <w:tcPr>
            <w:tcW w:w="358" w:type="pct"/>
            <w:vAlign w:val="center"/>
          </w:tcPr>
          <w:p w14:paraId="4EA0A940" w14:textId="77777777" w:rsidR="00351775" w:rsidRPr="00A745AE" w:rsidRDefault="00351775" w:rsidP="00273C35">
            <w:pPr>
              <w:jc w:val="center"/>
              <w:rPr>
                <w:rFonts w:ascii="Times New Roman" w:hAnsi="Times New Roman" w:cs="Times New Roman"/>
                <w:sz w:val="24"/>
                <w:szCs w:val="24"/>
              </w:rPr>
            </w:pPr>
            <w:r>
              <w:rPr>
                <w:rFonts w:ascii="Times New Roman" w:hAnsi="Times New Roman" w:cs="Times New Roman"/>
                <w:sz w:val="24"/>
                <w:szCs w:val="24"/>
              </w:rPr>
              <w:lastRenderedPageBreak/>
              <w:t>3</w:t>
            </w:r>
          </w:p>
        </w:tc>
        <w:tc>
          <w:tcPr>
            <w:tcW w:w="1018" w:type="pct"/>
            <w:vMerge/>
            <w:vAlign w:val="center"/>
          </w:tcPr>
          <w:p w14:paraId="0489D4F8" w14:textId="77777777" w:rsidR="00351775" w:rsidRPr="00091D03" w:rsidRDefault="00351775" w:rsidP="00273C35">
            <w:pPr>
              <w:jc w:val="center"/>
              <w:rPr>
                <w:sz w:val="24"/>
                <w:szCs w:val="24"/>
              </w:rPr>
            </w:pPr>
          </w:p>
        </w:tc>
        <w:tc>
          <w:tcPr>
            <w:tcW w:w="719" w:type="pct"/>
            <w:vAlign w:val="center"/>
          </w:tcPr>
          <w:p w14:paraId="36BBE3F8" w14:textId="77777777" w:rsidR="00351775" w:rsidRPr="00091D03" w:rsidRDefault="00351775" w:rsidP="00273C35">
            <w:pPr>
              <w:jc w:val="center"/>
              <w:rPr>
                <w:sz w:val="24"/>
                <w:szCs w:val="24"/>
              </w:rPr>
            </w:pPr>
            <w:r>
              <w:rPr>
                <w:sz w:val="24"/>
                <w:szCs w:val="24"/>
              </w:rPr>
              <w:t>5</w:t>
            </w:r>
          </w:p>
        </w:tc>
        <w:tc>
          <w:tcPr>
            <w:tcW w:w="717" w:type="pct"/>
            <w:vAlign w:val="center"/>
          </w:tcPr>
          <w:p w14:paraId="61256B92" w14:textId="77777777" w:rsidR="00351775" w:rsidRDefault="00351775" w:rsidP="00273C35">
            <w:pPr>
              <w:jc w:val="center"/>
              <w:rPr>
                <w:sz w:val="24"/>
                <w:szCs w:val="24"/>
              </w:rPr>
            </w:pPr>
            <w:r w:rsidRPr="00091D03">
              <w:rPr>
                <w:rFonts w:ascii="Times New Roman" w:hAnsi="Times New Roman" w:cs="Times New Roman"/>
                <w:sz w:val="24"/>
                <w:szCs w:val="24"/>
              </w:rPr>
              <w:t>19</w:t>
            </w:r>
          </w:p>
        </w:tc>
        <w:tc>
          <w:tcPr>
            <w:tcW w:w="1385" w:type="pct"/>
            <w:vAlign w:val="center"/>
          </w:tcPr>
          <w:p w14:paraId="739CAF01" w14:textId="77777777" w:rsidR="00351775" w:rsidRDefault="00351775" w:rsidP="00273C35">
            <w:pPr>
              <w:jc w:val="center"/>
              <w:rPr>
                <w:sz w:val="24"/>
                <w:szCs w:val="24"/>
              </w:rPr>
            </w:pPr>
            <w:r>
              <w:rPr>
                <w:sz w:val="24"/>
                <w:szCs w:val="24"/>
              </w:rPr>
              <w:t>Защитные леса</w:t>
            </w:r>
          </w:p>
          <w:p w14:paraId="5CF2B9F0" w14:textId="77777777" w:rsidR="00351775" w:rsidRPr="00091D03" w:rsidRDefault="00351775" w:rsidP="00273C35">
            <w:pPr>
              <w:jc w:val="center"/>
            </w:pPr>
            <w:r w:rsidRPr="00091D03">
              <w:rPr>
                <w:sz w:val="24"/>
                <w:szCs w:val="24"/>
              </w:rPr>
              <w:t>Эксплуатируемые леса 3 группы</w:t>
            </w:r>
          </w:p>
        </w:tc>
        <w:tc>
          <w:tcPr>
            <w:tcW w:w="803" w:type="pct"/>
            <w:tcBorders>
              <w:top w:val="single" w:sz="4" w:space="0" w:color="auto"/>
              <w:bottom w:val="single" w:sz="4" w:space="0" w:color="auto"/>
            </w:tcBorders>
            <w:vAlign w:val="center"/>
          </w:tcPr>
          <w:p w14:paraId="66D420B3" w14:textId="77777777" w:rsidR="00351775" w:rsidRPr="00091D03" w:rsidRDefault="00351775" w:rsidP="00273C35">
            <w:pPr>
              <w:jc w:val="center"/>
              <w:rPr>
                <w:rFonts w:ascii="Times New Roman" w:hAnsi="Times New Roman" w:cs="Times New Roman"/>
                <w:sz w:val="24"/>
                <w:szCs w:val="24"/>
              </w:rPr>
            </w:pPr>
            <w:r w:rsidRPr="00091D03">
              <w:rPr>
                <w:rFonts w:ascii="Times New Roman" w:hAnsi="Times New Roman" w:cs="Times New Roman"/>
                <w:sz w:val="24"/>
                <w:szCs w:val="24"/>
              </w:rPr>
              <w:t>1,90</w:t>
            </w:r>
          </w:p>
        </w:tc>
      </w:tr>
      <w:tr w:rsidR="00351775" w:rsidRPr="003B5123" w14:paraId="421E24F9" w14:textId="77777777" w:rsidTr="00273C35">
        <w:tc>
          <w:tcPr>
            <w:tcW w:w="358" w:type="pct"/>
            <w:vAlign w:val="center"/>
          </w:tcPr>
          <w:p w14:paraId="16E4B473" w14:textId="77777777" w:rsidR="00351775" w:rsidRPr="00091D03" w:rsidRDefault="00351775" w:rsidP="00273C35">
            <w:pPr>
              <w:jc w:val="center"/>
              <w:rPr>
                <w:b/>
                <w:sz w:val="24"/>
                <w:szCs w:val="24"/>
              </w:rPr>
            </w:pPr>
          </w:p>
        </w:tc>
        <w:tc>
          <w:tcPr>
            <w:tcW w:w="1018" w:type="pct"/>
            <w:vAlign w:val="center"/>
          </w:tcPr>
          <w:p w14:paraId="5EEB59FF" w14:textId="77777777" w:rsidR="00351775" w:rsidRPr="00091D03" w:rsidRDefault="00351775" w:rsidP="00273C35">
            <w:pPr>
              <w:jc w:val="center"/>
              <w:rPr>
                <w:b/>
                <w:sz w:val="24"/>
                <w:szCs w:val="24"/>
              </w:rPr>
            </w:pPr>
          </w:p>
        </w:tc>
        <w:tc>
          <w:tcPr>
            <w:tcW w:w="719" w:type="pct"/>
            <w:vAlign w:val="center"/>
          </w:tcPr>
          <w:p w14:paraId="05E86AA6" w14:textId="77777777" w:rsidR="00351775" w:rsidRPr="00091D03" w:rsidRDefault="00351775" w:rsidP="00273C35">
            <w:pPr>
              <w:jc w:val="center"/>
              <w:rPr>
                <w:b/>
                <w:sz w:val="24"/>
                <w:szCs w:val="24"/>
              </w:rPr>
            </w:pPr>
          </w:p>
        </w:tc>
        <w:tc>
          <w:tcPr>
            <w:tcW w:w="2102" w:type="pct"/>
            <w:gridSpan w:val="2"/>
            <w:vAlign w:val="center"/>
          </w:tcPr>
          <w:p w14:paraId="40502212" w14:textId="77777777" w:rsidR="00351775" w:rsidRPr="00091D03" w:rsidRDefault="00351775" w:rsidP="00273C35">
            <w:pPr>
              <w:jc w:val="center"/>
              <w:rPr>
                <w:rFonts w:ascii="Times New Roman" w:hAnsi="Times New Roman" w:cs="Times New Roman"/>
                <w:b/>
                <w:sz w:val="24"/>
                <w:szCs w:val="24"/>
              </w:rPr>
            </w:pPr>
            <w:r w:rsidRPr="00091D03">
              <w:rPr>
                <w:rFonts w:ascii="Times New Roman" w:hAnsi="Times New Roman" w:cs="Times New Roman"/>
                <w:b/>
                <w:sz w:val="24"/>
                <w:szCs w:val="24"/>
              </w:rPr>
              <w:t>Общая площадь</w:t>
            </w:r>
          </w:p>
        </w:tc>
        <w:tc>
          <w:tcPr>
            <w:tcW w:w="803" w:type="pct"/>
            <w:tcBorders>
              <w:top w:val="single" w:sz="4" w:space="0" w:color="auto"/>
            </w:tcBorders>
            <w:vAlign w:val="center"/>
          </w:tcPr>
          <w:p w14:paraId="5D37D61E" w14:textId="77777777" w:rsidR="00351775" w:rsidRPr="00091D03" w:rsidRDefault="00351775" w:rsidP="00273C35">
            <w:pPr>
              <w:jc w:val="center"/>
              <w:rPr>
                <w:rFonts w:ascii="Times New Roman" w:hAnsi="Times New Roman" w:cs="Times New Roman"/>
                <w:b/>
                <w:sz w:val="24"/>
                <w:szCs w:val="24"/>
              </w:rPr>
            </w:pPr>
            <w:r w:rsidRPr="00091D03">
              <w:rPr>
                <w:rFonts w:ascii="Times New Roman" w:hAnsi="Times New Roman" w:cs="Times New Roman"/>
                <w:b/>
                <w:sz w:val="24"/>
                <w:szCs w:val="24"/>
              </w:rPr>
              <w:t>152,00</w:t>
            </w:r>
          </w:p>
        </w:tc>
      </w:tr>
    </w:tbl>
    <w:p w14:paraId="6E63D825" w14:textId="77777777" w:rsidR="00351775" w:rsidRPr="00961F5E" w:rsidRDefault="00351775" w:rsidP="00475721">
      <w:pPr>
        <w:spacing w:after="0" w:line="240" w:lineRule="auto"/>
        <w:ind w:firstLine="709"/>
        <w:contextualSpacing/>
        <w:jc w:val="both"/>
        <w:rPr>
          <w:sz w:val="26"/>
          <w:szCs w:val="26"/>
        </w:rPr>
      </w:pPr>
    </w:p>
    <w:p w14:paraId="184ED6A6" w14:textId="7B79318A" w:rsidR="004D35BE" w:rsidRPr="00475721" w:rsidRDefault="004D35BE" w:rsidP="00475721">
      <w:pPr>
        <w:pStyle w:val="S"/>
        <w:jc w:val="both"/>
        <w:rPr>
          <w:sz w:val="26"/>
          <w:szCs w:val="26"/>
          <w:lang w:val="ru-RU"/>
        </w:rPr>
      </w:pPr>
      <w:r w:rsidRPr="00475721">
        <w:rPr>
          <w:sz w:val="26"/>
          <w:szCs w:val="26"/>
        </w:rPr>
        <w:t xml:space="preserve">Изменение границы п. Сайга проектом внесения изменений в генеральный план предусматривается, с учетом исключения из существующей границы поселка земельного участка с кадастровым номером 70:04:0100012:320 (земли запаса, с разрешенным использованием: для обслуживания объектов лесопромышленного комплекса). Так же с </w:t>
      </w:r>
      <w:r w:rsidR="007B7CD0" w:rsidRPr="00475721">
        <w:rPr>
          <w:sz w:val="26"/>
          <w:szCs w:val="26"/>
        </w:rPr>
        <w:t xml:space="preserve">восточной, южной и западной стороны изменение границы </w:t>
      </w:r>
      <w:r w:rsidR="004D3008" w:rsidRPr="00475721">
        <w:rPr>
          <w:sz w:val="26"/>
          <w:szCs w:val="26"/>
        </w:rPr>
        <w:t>обусловлено контуром границ административно территориального деления Томской области (Граница муниципального образования 70:00-3.2 Молчановский район)</w:t>
      </w:r>
      <w:r w:rsidR="00475721" w:rsidRPr="00475721">
        <w:rPr>
          <w:sz w:val="26"/>
          <w:szCs w:val="26"/>
          <w:lang w:val="ru-RU"/>
        </w:rPr>
        <w:t xml:space="preserve"> </w:t>
      </w:r>
      <w:r w:rsidR="00475721">
        <w:rPr>
          <w:sz w:val="26"/>
          <w:szCs w:val="26"/>
          <w:lang w:val="ru-RU"/>
        </w:rPr>
        <w:t xml:space="preserve">и в конечном итоге площадь </w:t>
      </w:r>
      <w:r w:rsidR="00475721" w:rsidRPr="00961F5E">
        <w:rPr>
          <w:rFonts w:eastAsia="Times New Roman"/>
          <w:sz w:val="26"/>
          <w:szCs w:val="26"/>
        </w:rPr>
        <w:t>планируемых границ</w:t>
      </w:r>
      <w:r w:rsidR="00475721">
        <w:rPr>
          <w:rFonts w:eastAsia="Times New Roman"/>
          <w:sz w:val="26"/>
          <w:szCs w:val="26"/>
          <w:lang w:val="ru-RU"/>
        </w:rPr>
        <w:t xml:space="preserve"> поселка</w:t>
      </w:r>
      <w:r w:rsidR="00475721" w:rsidRPr="00961F5E">
        <w:rPr>
          <w:rFonts w:eastAsia="Times New Roman"/>
          <w:sz w:val="26"/>
          <w:szCs w:val="26"/>
        </w:rPr>
        <w:t xml:space="preserve"> составляет </w:t>
      </w:r>
      <w:r w:rsidR="00475721">
        <w:rPr>
          <w:rFonts w:eastAsia="Times New Roman"/>
          <w:sz w:val="26"/>
          <w:szCs w:val="26"/>
        </w:rPr>
        <w:t>1</w:t>
      </w:r>
      <w:r w:rsidR="00475721">
        <w:rPr>
          <w:rFonts w:eastAsia="Times New Roman"/>
          <w:sz w:val="26"/>
          <w:szCs w:val="26"/>
          <w:lang w:val="ru-RU"/>
        </w:rPr>
        <w:t>10,50</w:t>
      </w:r>
      <w:r w:rsidR="00475721" w:rsidRPr="00961F5E">
        <w:rPr>
          <w:rFonts w:eastAsia="Times New Roman"/>
          <w:sz w:val="26"/>
          <w:szCs w:val="26"/>
        </w:rPr>
        <w:t xml:space="preserve"> га</w:t>
      </w:r>
      <w:r w:rsidR="00475721">
        <w:rPr>
          <w:rFonts w:eastAsia="Times New Roman"/>
          <w:sz w:val="26"/>
          <w:szCs w:val="26"/>
          <w:lang w:val="ru-RU"/>
        </w:rPr>
        <w:t>.</w:t>
      </w:r>
    </w:p>
    <w:p w14:paraId="238D6005" w14:textId="77777777" w:rsidR="004D35BE" w:rsidRPr="004D35BE" w:rsidRDefault="004D35BE" w:rsidP="00FF27CC">
      <w:pPr>
        <w:pStyle w:val="2a"/>
      </w:pPr>
      <w:bookmarkStart w:id="143" w:name="_Toc147237762"/>
      <w:r w:rsidRPr="004D35BE">
        <w:t>13.2. Объекты местного значения, планируемые к размещению</w:t>
      </w:r>
      <w:bookmarkEnd w:id="142"/>
      <w:bookmarkEnd w:id="143"/>
    </w:p>
    <w:p w14:paraId="01A95EC3" w14:textId="77777777" w:rsidR="004D35BE" w:rsidRPr="00197EC4" w:rsidRDefault="004D35BE" w:rsidP="004D35BE">
      <w:pPr>
        <w:tabs>
          <w:tab w:val="left" w:pos="993"/>
        </w:tabs>
        <w:spacing w:before="240" w:after="120" w:line="240" w:lineRule="auto"/>
        <w:jc w:val="center"/>
        <w:rPr>
          <w:rFonts w:eastAsia="Calibri"/>
          <w:sz w:val="26"/>
          <w:szCs w:val="26"/>
          <w:lang w:eastAsia="ru-RU"/>
        </w:rPr>
      </w:pPr>
      <w:r w:rsidRPr="00197EC4">
        <w:rPr>
          <w:rFonts w:eastAsia="Calibri"/>
          <w:sz w:val="26"/>
          <w:szCs w:val="26"/>
          <w:lang w:eastAsia="ru-RU"/>
        </w:rPr>
        <w:t>Сайгинский сельсовет</w:t>
      </w:r>
    </w:p>
    <w:p w14:paraId="59A50221" w14:textId="77777777" w:rsidR="004D35BE" w:rsidRPr="00197EC4" w:rsidRDefault="004D35BE" w:rsidP="008A00D1">
      <w:pPr>
        <w:numPr>
          <w:ilvl w:val="0"/>
          <w:numId w:val="64"/>
        </w:numPr>
        <w:tabs>
          <w:tab w:val="left" w:pos="0"/>
        </w:tabs>
        <w:spacing w:after="0" w:line="240" w:lineRule="auto"/>
        <w:ind w:left="284" w:firstLine="709"/>
        <w:jc w:val="both"/>
        <w:rPr>
          <w:rFonts w:eastAsia="Calibri"/>
          <w:sz w:val="26"/>
          <w:szCs w:val="26"/>
          <w:lang w:eastAsia="ru-RU"/>
        </w:rPr>
      </w:pPr>
      <w:r w:rsidRPr="00197EC4">
        <w:rPr>
          <w:rFonts w:eastAsia="Calibri"/>
          <w:sz w:val="26"/>
          <w:szCs w:val="26"/>
          <w:lang w:eastAsia="ru-RU"/>
        </w:rPr>
        <w:t>Объект, связанный с производственной деятельностью (лесозаготовки) – 7 объектов.</w:t>
      </w:r>
    </w:p>
    <w:p w14:paraId="2A4F9B09" w14:textId="77777777" w:rsidR="004D35BE" w:rsidRPr="00197EC4" w:rsidRDefault="004D35BE" w:rsidP="004D35BE">
      <w:pPr>
        <w:tabs>
          <w:tab w:val="left" w:pos="993"/>
        </w:tabs>
        <w:spacing w:before="240" w:after="120" w:line="240" w:lineRule="auto"/>
        <w:jc w:val="center"/>
        <w:rPr>
          <w:rFonts w:eastAsia="Calibri"/>
          <w:sz w:val="26"/>
          <w:szCs w:val="26"/>
          <w:lang w:eastAsia="ru-RU"/>
        </w:rPr>
      </w:pPr>
      <w:r w:rsidRPr="00197EC4">
        <w:rPr>
          <w:rFonts w:eastAsia="Calibri"/>
          <w:sz w:val="26"/>
          <w:szCs w:val="26"/>
          <w:lang w:eastAsia="ru-RU"/>
        </w:rPr>
        <w:t>Посёлок Сайга</w:t>
      </w:r>
    </w:p>
    <w:p w14:paraId="4AFB6E8D" w14:textId="5AEE701C" w:rsidR="004D35BE" w:rsidRPr="00197EC4" w:rsidRDefault="00942CEE" w:rsidP="000F08B6">
      <w:pPr>
        <w:numPr>
          <w:ilvl w:val="0"/>
          <w:numId w:val="6"/>
        </w:numPr>
        <w:spacing w:after="0" w:line="240" w:lineRule="auto"/>
        <w:jc w:val="both"/>
        <w:rPr>
          <w:rFonts w:eastAsia="Calibri"/>
          <w:sz w:val="26"/>
          <w:szCs w:val="26"/>
        </w:rPr>
      </w:pPr>
      <w:r>
        <w:rPr>
          <w:rFonts w:eastAsia="Calibri"/>
          <w:sz w:val="26"/>
          <w:szCs w:val="26"/>
        </w:rPr>
        <w:t xml:space="preserve"> </w:t>
      </w:r>
      <w:r w:rsidR="004D35BE" w:rsidRPr="00197EC4">
        <w:rPr>
          <w:rFonts w:eastAsia="Calibri"/>
          <w:sz w:val="26"/>
          <w:szCs w:val="26"/>
        </w:rPr>
        <w:t>Многофункциональный центр бытового обслуживания – 1 объект;</w:t>
      </w:r>
    </w:p>
    <w:p w14:paraId="2ACCFF99" w14:textId="77777777" w:rsidR="004D35BE" w:rsidRPr="00197EC4" w:rsidRDefault="004D35BE" w:rsidP="000F08B6">
      <w:pPr>
        <w:numPr>
          <w:ilvl w:val="0"/>
          <w:numId w:val="6"/>
        </w:numPr>
        <w:spacing w:after="0" w:line="240" w:lineRule="auto"/>
        <w:jc w:val="both"/>
        <w:rPr>
          <w:rFonts w:eastAsia="Calibri"/>
          <w:sz w:val="26"/>
          <w:szCs w:val="26"/>
        </w:rPr>
      </w:pPr>
      <w:r w:rsidRPr="00197EC4">
        <w:rPr>
          <w:rFonts w:eastAsia="Calibri"/>
          <w:sz w:val="26"/>
          <w:szCs w:val="26"/>
        </w:rPr>
        <w:t>Магазин смешанных товаров – 1 объект;</w:t>
      </w:r>
    </w:p>
    <w:p w14:paraId="15766B66" w14:textId="77777777" w:rsidR="004D35BE" w:rsidRPr="00197EC4" w:rsidRDefault="004D35BE" w:rsidP="000F08B6">
      <w:pPr>
        <w:numPr>
          <w:ilvl w:val="0"/>
          <w:numId w:val="6"/>
        </w:numPr>
        <w:spacing w:after="0" w:line="240" w:lineRule="auto"/>
        <w:jc w:val="both"/>
        <w:rPr>
          <w:rFonts w:eastAsia="Calibri"/>
          <w:sz w:val="26"/>
          <w:szCs w:val="26"/>
        </w:rPr>
      </w:pPr>
      <w:r w:rsidRPr="00197EC4">
        <w:rPr>
          <w:rFonts w:eastAsia="Calibri"/>
          <w:sz w:val="26"/>
          <w:szCs w:val="26"/>
        </w:rPr>
        <w:t>Объект религиозной организации (часовня) – 1 объект;</w:t>
      </w:r>
    </w:p>
    <w:p w14:paraId="7B02E139" w14:textId="77777777" w:rsidR="004D35BE" w:rsidRPr="00197EC4" w:rsidRDefault="004D35BE" w:rsidP="000F08B6">
      <w:pPr>
        <w:numPr>
          <w:ilvl w:val="0"/>
          <w:numId w:val="6"/>
        </w:numPr>
        <w:spacing w:after="0" w:line="240" w:lineRule="auto"/>
        <w:jc w:val="both"/>
        <w:rPr>
          <w:rFonts w:eastAsia="Calibri"/>
          <w:sz w:val="26"/>
          <w:szCs w:val="26"/>
        </w:rPr>
      </w:pPr>
      <w:r w:rsidRPr="00197EC4">
        <w:rPr>
          <w:rFonts w:eastAsia="Calibri"/>
          <w:sz w:val="26"/>
          <w:szCs w:val="26"/>
        </w:rPr>
        <w:t>Спортивный комплекс с бассейном – 1 объект;</w:t>
      </w:r>
    </w:p>
    <w:p w14:paraId="38873840" w14:textId="77777777" w:rsidR="004D35BE" w:rsidRPr="00197EC4" w:rsidRDefault="004D35BE" w:rsidP="000F08B6">
      <w:pPr>
        <w:numPr>
          <w:ilvl w:val="0"/>
          <w:numId w:val="6"/>
        </w:numPr>
        <w:spacing w:after="0" w:line="240" w:lineRule="auto"/>
        <w:jc w:val="both"/>
        <w:rPr>
          <w:rFonts w:eastAsia="Calibri"/>
          <w:sz w:val="26"/>
          <w:szCs w:val="26"/>
        </w:rPr>
      </w:pPr>
      <w:r w:rsidRPr="00197EC4">
        <w:rPr>
          <w:rFonts w:eastAsia="Calibri"/>
          <w:sz w:val="26"/>
          <w:szCs w:val="26"/>
        </w:rPr>
        <w:t>Плоскостное спортивное сооружение – 2 объекта;</w:t>
      </w:r>
    </w:p>
    <w:p w14:paraId="3685C259" w14:textId="31113D84" w:rsidR="004D35BE" w:rsidRDefault="004D35BE" w:rsidP="000F08B6">
      <w:pPr>
        <w:numPr>
          <w:ilvl w:val="0"/>
          <w:numId w:val="6"/>
        </w:numPr>
        <w:spacing w:after="0" w:line="240" w:lineRule="auto"/>
        <w:jc w:val="both"/>
        <w:rPr>
          <w:rFonts w:eastAsia="Calibri"/>
          <w:sz w:val="26"/>
          <w:szCs w:val="26"/>
        </w:rPr>
      </w:pPr>
      <w:bookmarkStart w:id="144" w:name="_Hlk135865189"/>
      <w:r w:rsidRPr="00197EC4">
        <w:rPr>
          <w:rFonts w:eastAsia="Calibri"/>
          <w:sz w:val="26"/>
          <w:szCs w:val="26"/>
        </w:rPr>
        <w:t xml:space="preserve">Объект, связанный с производственной деятельностью (лесозаготовки) </w:t>
      </w:r>
      <w:bookmarkEnd w:id="144"/>
      <w:r w:rsidRPr="00197EC4">
        <w:rPr>
          <w:rFonts w:eastAsia="Calibri"/>
          <w:sz w:val="26"/>
          <w:szCs w:val="26"/>
        </w:rPr>
        <w:t>– 3 объекта.</w:t>
      </w:r>
    </w:p>
    <w:p w14:paraId="01122F2A" w14:textId="77777777" w:rsidR="007843A7" w:rsidRDefault="007843A7">
      <w:pPr>
        <w:rPr>
          <w:rFonts w:eastAsia="Calibri"/>
          <w:sz w:val="26"/>
          <w:szCs w:val="26"/>
        </w:rPr>
      </w:pPr>
    </w:p>
    <w:p w14:paraId="15DF638F" w14:textId="35FB344D" w:rsidR="007843A7" w:rsidRDefault="007843A7">
      <w:pPr>
        <w:rPr>
          <w:rFonts w:eastAsia="Calibri"/>
          <w:sz w:val="26"/>
          <w:szCs w:val="26"/>
        </w:rPr>
        <w:sectPr w:rsidR="007843A7" w:rsidSect="0081536C">
          <w:pgSz w:w="11906" w:h="16838"/>
          <w:pgMar w:top="1134" w:right="850" w:bottom="1134" w:left="1701" w:header="708" w:footer="708" w:gutter="0"/>
          <w:cols w:space="708"/>
          <w:docGrid w:linePitch="360"/>
        </w:sectPr>
      </w:pPr>
    </w:p>
    <w:p w14:paraId="440E51AC" w14:textId="2A07C6F5" w:rsidR="007843A7" w:rsidRPr="00FF27CC" w:rsidRDefault="007843A7" w:rsidP="00FF27CC">
      <w:pPr>
        <w:pStyle w:val="2a"/>
      </w:pPr>
      <w:bookmarkStart w:id="145" w:name="_Toc114502754"/>
      <w:bookmarkStart w:id="146" w:name="_Toc147237763"/>
      <w:r w:rsidRPr="00FF27CC">
        <w:lastRenderedPageBreak/>
        <w:t>13.3 Перечень земельных участков, которые включаются в границы населенных пунктов или исключаются из их границ</w:t>
      </w:r>
      <w:bookmarkEnd w:id="145"/>
      <w:bookmarkEnd w:id="146"/>
    </w:p>
    <w:p w14:paraId="4E9BB89D" w14:textId="1935E7E7" w:rsidR="007843A7" w:rsidRPr="007843A7" w:rsidRDefault="007843A7" w:rsidP="007843A7">
      <w:pPr>
        <w:spacing w:before="120" w:after="120" w:line="240" w:lineRule="auto"/>
        <w:jc w:val="center"/>
        <w:rPr>
          <w:sz w:val="26"/>
          <w:szCs w:val="26"/>
        </w:rPr>
      </w:pPr>
      <w:r w:rsidRPr="007843A7">
        <w:rPr>
          <w:sz w:val="26"/>
          <w:szCs w:val="26"/>
        </w:rPr>
        <w:t>Таблица 13.1 – Перечень земельных участков, которые включаются в границы населенных пунктов или исключаются из их</w:t>
      </w:r>
      <w:r>
        <w:rPr>
          <w:sz w:val="26"/>
          <w:szCs w:val="26"/>
        </w:rPr>
        <w:t xml:space="preserve"> </w:t>
      </w:r>
      <w:r w:rsidRPr="007843A7">
        <w:rPr>
          <w:sz w:val="26"/>
          <w:szCs w:val="26"/>
        </w:rPr>
        <w:t>границ</w:t>
      </w:r>
    </w:p>
    <w:tbl>
      <w:tblPr>
        <w:tblW w:w="51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5"/>
        <w:gridCol w:w="3092"/>
        <w:gridCol w:w="3520"/>
        <w:gridCol w:w="3377"/>
        <w:gridCol w:w="1233"/>
        <w:gridCol w:w="2804"/>
      </w:tblGrid>
      <w:tr w:rsidR="00FF27CC" w:rsidRPr="00994918" w14:paraId="692E727A" w14:textId="77777777" w:rsidTr="00FF27CC">
        <w:trPr>
          <w:trHeight w:val="736"/>
        </w:trPr>
        <w:tc>
          <w:tcPr>
            <w:tcW w:w="278" w:type="pct"/>
            <w:tcBorders>
              <w:top w:val="single" w:sz="4" w:space="0" w:color="000000"/>
              <w:left w:val="single" w:sz="4" w:space="0" w:color="000000"/>
              <w:bottom w:val="single" w:sz="4" w:space="0" w:color="000000"/>
              <w:right w:val="single" w:sz="4" w:space="0" w:color="000000"/>
            </w:tcBorders>
            <w:vAlign w:val="center"/>
            <w:hideMark/>
          </w:tcPr>
          <w:p w14:paraId="47062D69" w14:textId="77777777" w:rsidR="007843A7" w:rsidRPr="00FF27CC" w:rsidRDefault="007843A7" w:rsidP="007843A7">
            <w:pPr>
              <w:spacing w:after="0" w:line="240" w:lineRule="auto"/>
              <w:jc w:val="center"/>
              <w:rPr>
                <w:b/>
                <w:bCs/>
                <w:sz w:val="24"/>
                <w:szCs w:val="24"/>
              </w:rPr>
            </w:pPr>
            <w:r w:rsidRPr="00FF27CC">
              <w:rPr>
                <w:b/>
                <w:bCs/>
                <w:sz w:val="24"/>
                <w:szCs w:val="24"/>
              </w:rPr>
              <w:t>№п/п</w:t>
            </w:r>
          </w:p>
        </w:tc>
        <w:tc>
          <w:tcPr>
            <w:tcW w:w="1041" w:type="pct"/>
            <w:tcBorders>
              <w:top w:val="single" w:sz="4" w:space="0" w:color="000000"/>
              <w:left w:val="single" w:sz="4" w:space="0" w:color="000000"/>
              <w:bottom w:val="single" w:sz="4" w:space="0" w:color="000000"/>
              <w:right w:val="single" w:sz="4" w:space="0" w:color="000000"/>
            </w:tcBorders>
            <w:vAlign w:val="center"/>
            <w:hideMark/>
          </w:tcPr>
          <w:p w14:paraId="5308EED5" w14:textId="77777777" w:rsidR="007843A7" w:rsidRPr="00FF27CC" w:rsidRDefault="007843A7" w:rsidP="007843A7">
            <w:pPr>
              <w:spacing w:after="0" w:line="240" w:lineRule="auto"/>
              <w:jc w:val="center"/>
              <w:rPr>
                <w:b/>
                <w:bCs/>
                <w:sz w:val="24"/>
                <w:szCs w:val="24"/>
              </w:rPr>
            </w:pPr>
            <w:r w:rsidRPr="00FF27CC">
              <w:rPr>
                <w:b/>
                <w:bCs/>
                <w:sz w:val="24"/>
                <w:szCs w:val="24"/>
              </w:rPr>
              <w:t>Кадастровый номер земельного участка</w:t>
            </w:r>
          </w:p>
        </w:tc>
        <w:tc>
          <w:tcPr>
            <w:tcW w:w="1185" w:type="pct"/>
            <w:tcBorders>
              <w:top w:val="single" w:sz="4" w:space="0" w:color="000000"/>
              <w:left w:val="single" w:sz="4" w:space="0" w:color="000000"/>
              <w:bottom w:val="single" w:sz="4" w:space="0" w:color="000000"/>
              <w:right w:val="single" w:sz="4" w:space="0" w:color="000000"/>
            </w:tcBorders>
            <w:vAlign w:val="center"/>
            <w:hideMark/>
          </w:tcPr>
          <w:p w14:paraId="18BF4B7B" w14:textId="77777777" w:rsidR="007843A7" w:rsidRPr="00FF27CC" w:rsidRDefault="007843A7" w:rsidP="007843A7">
            <w:pPr>
              <w:spacing w:after="0" w:line="240" w:lineRule="auto"/>
              <w:ind w:hanging="110"/>
              <w:jc w:val="center"/>
              <w:rPr>
                <w:b/>
                <w:bCs/>
                <w:sz w:val="24"/>
                <w:szCs w:val="24"/>
              </w:rPr>
            </w:pPr>
            <w:r w:rsidRPr="00FF27CC">
              <w:rPr>
                <w:b/>
                <w:bCs/>
                <w:sz w:val="24"/>
                <w:szCs w:val="24"/>
              </w:rPr>
              <w:t>Установленная категория земель</w:t>
            </w:r>
          </w:p>
        </w:tc>
        <w:tc>
          <w:tcPr>
            <w:tcW w:w="1137" w:type="pct"/>
            <w:tcBorders>
              <w:top w:val="single" w:sz="4" w:space="0" w:color="000000"/>
              <w:left w:val="single" w:sz="4" w:space="0" w:color="000000"/>
              <w:bottom w:val="single" w:sz="4" w:space="0" w:color="000000"/>
              <w:right w:val="single" w:sz="4" w:space="0" w:color="000000"/>
            </w:tcBorders>
            <w:vAlign w:val="center"/>
            <w:hideMark/>
          </w:tcPr>
          <w:p w14:paraId="7DBF68F3" w14:textId="77777777" w:rsidR="007843A7" w:rsidRPr="00FF27CC" w:rsidRDefault="007843A7" w:rsidP="007843A7">
            <w:pPr>
              <w:spacing w:after="0" w:line="240" w:lineRule="auto"/>
              <w:ind w:hanging="79"/>
              <w:jc w:val="center"/>
              <w:rPr>
                <w:b/>
                <w:bCs/>
                <w:sz w:val="24"/>
                <w:szCs w:val="24"/>
              </w:rPr>
            </w:pPr>
            <w:r w:rsidRPr="00FF27CC">
              <w:rPr>
                <w:b/>
                <w:bCs/>
                <w:sz w:val="24"/>
                <w:szCs w:val="24"/>
              </w:rPr>
              <w:t>Планируемая категория земель</w:t>
            </w:r>
          </w:p>
        </w:tc>
        <w:tc>
          <w:tcPr>
            <w:tcW w:w="415" w:type="pct"/>
            <w:tcBorders>
              <w:top w:val="single" w:sz="4" w:space="0" w:color="000000"/>
              <w:left w:val="single" w:sz="4" w:space="0" w:color="000000"/>
              <w:bottom w:val="single" w:sz="4" w:space="0" w:color="000000"/>
              <w:right w:val="single" w:sz="4" w:space="0" w:color="000000"/>
            </w:tcBorders>
            <w:vAlign w:val="center"/>
            <w:hideMark/>
          </w:tcPr>
          <w:p w14:paraId="332A261E" w14:textId="77777777" w:rsidR="007843A7" w:rsidRPr="00FF27CC" w:rsidRDefault="007843A7" w:rsidP="007843A7">
            <w:pPr>
              <w:spacing w:after="0" w:line="240" w:lineRule="auto"/>
              <w:ind w:hanging="56"/>
              <w:jc w:val="center"/>
              <w:rPr>
                <w:b/>
                <w:bCs/>
                <w:sz w:val="24"/>
                <w:szCs w:val="24"/>
              </w:rPr>
            </w:pPr>
            <w:r w:rsidRPr="00FF27CC">
              <w:rPr>
                <w:b/>
                <w:bCs/>
                <w:sz w:val="24"/>
                <w:szCs w:val="24"/>
              </w:rPr>
              <w:t>Площадь,</w:t>
            </w:r>
          </w:p>
          <w:p w14:paraId="73051FD7" w14:textId="77777777" w:rsidR="007843A7" w:rsidRPr="00FF27CC" w:rsidRDefault="007843A7" w:rsidP="007843A7">
            <w:pPr>
              <w:spacing w:after="0" w:line="240" w:lineRule="auto"/>
              <w:ind w:hanging="56"/>
              <w:jc w:val="center"/>
              <w:rPr>
                <w:b/>
                <w:bCs/>
                <w:sz w:val="24"/>
                <w:szCs w:val="24"/>
              </w:rPr>
            </w:pPr>
            <w:r w:rsidRPr="00FF27CC">
              <w:rPr>
                <w:b/>
                <w:bCs/>
                <w:sz w:val="24"/>
                <w:szCs w:val="24"/>
              </w:rPr>
              <w:t>га</w:t>
            </w:r>
          </w:p>
        </w:tc>
        <w:tc>
          <w:tcPr>
            <w:tcW w:w="943" w:type="pct"/>
            <w:tcBorders>
              <w:top w:val="single" w:sz="4" w:space="0" w:color="000000"/>
              <w:left w:val="single" w:sz="4" w:space="0" w:color="000000"/>
              <w:bottom w:val="single" w:sz="4" w:space="0" w:color="000000"/>
              <w:right w:val="single" w:sz="4" w:space="0" w:color="000000"/>
            </w:tcBorders>
            <w:vAlign w:val="center"/>
            <w:hideMark/>
          </w:tcPr>
          <w:p w14:paraId="26A37E3B" w14:textId="77777777" w:rsidR="007843A7" w:rsidRPr="00FF27CC" w:rsidRDefault="007843A7" w:rsidP="007843A7">
            <w:pPr>
              <w:spacing w:after="0" w:line="240" w:lineRule="auto"/>
              <w:ind w:hanging="67"/>
              <w:rPr>
                <w:b/>
                <w:bCs/>
                <w:sz w:val="24"/>
                <w:szCs w:val="24"/>
              </w:rPr>
            </w:pPr>
            <w:r w:rsidRPr="00FF27CC">
              <w:rPr>
                <w:b/>
                <w:bCs/>
                <w:sz w:val="24"/>
                <w:szCs w:val="24"/>
              </w:rPr>
              <w:t>Цели использования</w:t>
            </w:r>
          </w:p>
        </w:tc>
      </w:tr>
      <w:tr w:rsidR="007843A7" w:rsidRPr="00994918" w14:paraId="02FE67D6" w14:textId="77777777" w:rsidTr="00273C35">
        <w:trPr>
          <w:trHeight w:val="283"/>
        </w:trPr>
        <w:tc>
          <w:tcPr>
            <w:tcW w:w="5000" w:type="pct"/>
            <w:gridSpan w:val="6"/>
            <w:tcBorders>
              <w:top w:val="single" w:sz="4" w:space="0" w:color="000000"/>
              <w:left w:val="single" w:sz="4" w:space="0" w:color="000000"/>
              <w:bottom w:val="single" w:sz="4" w:space="0" w:color="000000"/>
              <w:right w:val="single" w:sz="4" w:space="0" w:color="000000"/>
            </w:tcBorders>
            <w:vAlign w:val="center"/>
            <w:hideMark/>
          </w:tcPr>
          <w:p w14:paraId="35EA9261" w14:textId="319B5423" w:rsidR="007843A7" w:rsidRPr="00FF27CC" w:rsidRDefault="007843A7" w:rsidP="00273C35">
            <w:pPr>
              <w:jc w:val="center"/>
              <w:rPr>
                <w:sz w:val="24"/>
                <w:szCs w:val="24"/>
              </w:rPr>
            </w:pPr>
            <w:r w:rsidRPr="00FF27CC">
              <w:rPr>
                <w:sz w:val="24"/>
                <w:szCs w:val="24"/>
              </w:rPr>
              <w:t>п. Сайга</w:t>
            </w:r>
          </w:p>
        </w:tc>
      </w:tr>
      <w:tr w:rsidR="007843A7" w:rsidRPr="00994918" w14:paraId="24CB013C" w14:textId="77777777" w:rsidTr="00273C35">
        <w:trPr>
          <w:trHeight w:val="283"/>
        </w:trPr>
        <w:tc>
          <w:tcPr>
            <w:tcW w:w="5000" w:type="pct"/>
            <w:gridSpan w:val="6"/>
            <w:tcBorders>
              <w:top w:val="single" w:sz="4" w:space="0" w:color="000000"/>
              <w:left w:val="single" w:sz="4" w:space="0" w:color="000000"/>
              <w:bottom w:val="single" w:sz="4" w:space="0" w:color="000000"/>
              <w:right w:val="single" w:sz="4" w:space="0" w:color="000000"/>
            </w:tcBorders>
            <w:vAlign w:val="center"/>
            <w:hideMark/>
          </w:tcPr>
          <w:p w14:paraId="74E232FD" w14:textId="77777777" w:rsidR="007843A7" w:rsidRPr="00FF27CC" w:rsidRDefault="007843A7" w:rsidP="007843A7">
            <w:pPr>
              <w:spacing w:after="0" w:line="240" w:lineRule="auto"/>
              <w:jc w:val="center"/>
              <w:rPr>
                <w:sz w:val="24"/>
                <w:szCs w:val="24"/>
              </w:rPr>
            </w:pPr>
            <w:r w:rsidRPr="00FF27CC">
              <w:rPr>
                <w:sz w:val="24"/>
                <w:szCs w:val="24"/>
              </w:rPr>
              <w:t>Перечень исключаемых земельных участков</w:t>
            </w:r>
          </w:p>
        </w:tc>
      </w:tr>
      <w:tr w:rsidR="00FF27CC" w:rsidRPr="00994918" w14:paraId="0C448AEA" w14:textId="77777777" w:rsidTr="00FF27CC">
        <w:trPr>
          <w:trHeight w:val="992"/>
        </w:trPr>
        <w:tc>
          <w:tcPr>
            <w:tcW w:w="278" w:type="pct"/>
            <w:tcBorders>
              <w:top w:val="single" w:sz="4" w:space="0" w:color="000000"/>
              <w:left w:val="single" w:sz="4" w:space="0" w:color="000000"/>
              <w:bottom w:val="single" w:sz="4" w:space="0" w:color="000000"/>
              <w:right w:val="single" w:sz="4" w:space="0" w:color="000000"/>
            </w:tcBorders>
            <w:vAlign w:val="center"/>
            <w:hideMark/>
          </w:tcPr>
          <w:p w14:paraId="1AFB25CD" w14:textId="6B00DFF0" w:rsidR="007843A7" w:rsidRPr="00FF27CC" w:rsidRDefault="007843A7" w:rsidP="007843A7">
            <w:pPr>
              <w:spacing w:after="0" w:line="240" w:lineRule="auto"/>
              <w:jc w:val="center"/>
              <w:rPr>
                <w:sz w:val="24"/>
                <w:szCs w:val="24"/>
              </w:rPr>
            </w:pPr>
            <w:r w:rsidRPr="00FF27CC">
              <w:rPr>
                <w:sz w:val="24"/>
                <w:szCs w:val="24"/>
              </w:rPr>
              <w:t>1</w:t>
            </w:r>
          </w:p>
        </w:tc>
        <w:tc>
          <w:tcPr>
            <w:tcW w:w="1041" w:type="pct"/>
            <w:tcBorders>
              <w:top w:val="single" w:sz="4" w:space="0" w:color="000000"/>
              <w:left w:val="single" w:sz="4" w:space="0" w:color="000000"/>
              <w:bottom w:val="single" w:sz="4" w:space="0" w:color="000000"/>
              <w:right w:val="single" w:sz="4" w:space="0" w:color="000000"/>
            </w:tcBorders>
            <w:vAlign w:val="center"/>
          </w:tcPr>
          <w:p w14:paraId="2FE5FC7F" w14:textId="6B9491CE" w:rsidR="007843A7" w:rsidRPr="00FF27CC" w:rsidRDefault="00326140" w:rsidP="00326140">
            <w:pPr>
              <w:spacing w:after="0" w:line="240" w:lineRule="auto"/>
              <w:jc w:val="center"/>
              <w:rPr>
                <w:sz w:val="24"/>
                <w:szCs w:val="24"/>
                <w:highlight w:val="yellow"/>
              </w:rPr>
            </w:pPr>
            <w:r w:rsidRPr="00FF27CC">
              <w:rPr>
                <w:rFonts w:eastAsia="Calibri"/>
                <w:bCs/>
                <w:sz w:val="24"/>
                <w:szCs w:val="24"/>
              </w:rPr>
              <w:t>70:04:0100012:320</w:t>
            </w:r>
          </w:p>
        </w:tc>
        <w:tc>
          <w:tcPr>
            <w:tcW w:w="1185" w:type="pct"/>
            <w:tcBorders>
              <w:top w:val="single" w:sz="4" w:space="0" w:color="000000"/>
              <w:left w:val="single" w:sz="4" w:space="0" w:color="000000"/>
              <w:bottom w:val="single" w:sz="4" w:space="0" w:color="000000"/>
              <w:right w:val="single" w:sz="4" w:space="0" w:color="000000"/>
            </w:tcBorders>
            <w:vAlign w:val="center"/>
          </w:tcPr>
          <w:p w14:paraId="25145181" w14:textId="101441D6" w:rsidR="007843A7" w:rsidRPr="00FF27CC" w:rsidRDefault="00326140" w:rsidP="007843A7">
            <w:pPr>
              <w:spacing w:after="0" w:line="240" w:lineRule="auto"/>
              <w:ind w:hanging="117"/>
              <w:jc w:val="center"/>
              <w:rPr>
                <w:sz w:val="24"/>
                <w:szCs w:val="24"/>
                <w:highlight w:val="yellow"/>
              </w:rPr>
            </w:pPr>
            <w:r w:rsidRPr="00FF27CC">
              <w:rPr>
                <w:rFonts w:eastAsia="Calibri"/>
                <w:bCs/>
                <w:sz w:val="24"/>
                <w:szCs w:val="24"/>
              </w:rPr>
              <w:t>земли запаса, с разрешенным использованием: для обслуживания объектов лесопромышленного комплекса</w:t>
            </w:r>
          </w:p>
        </w:tc>
        <w:tc>
          <w:tcPr>
            <w:tcW w:w="1137" w:type="pct"/>
            <w:tcBorders>
              <w:top w:val="single" w:sz="4" w:space="0" w:color="000000"/>
              <w:left w:val="single" w:sz="4" w:space="0" w:color="000000"/>
              <w:bottom w:val="single" w:sz="4" w:space="0" w:color="000000"/>
              <w:right w:val="single" w:sz="4" w:space="0" w:color="000000"/>
            </w:tcBorders>
            <w:vAlign w:val="center"/>
          </w:tcPr>
          <w:p w14:paraId="178792A4" w14:textId="77777777" w:rsidR="007843A7" w:rsidRPr="00FF27CC" w:rsidRDefault="007843A7" w:rsidP="007843A7">
            <w:pPr>
              <w:spacing w:after="0" w:line="240" w:lineRule="auto"/>
              <w:ind w:hanging="93"/>
              <w:jc w:val="center"/>
              <w:rPr>
                <w:sz w:val="24"/>
                <w:szCs w:val="24"/>
                <w:highlight w:val="yellow"/>
              </w:rPr>
            </w:pPr>
            <w:r w:rsidRPr="00FF27CC">
              <w:rPr>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415" w:type="pct"/>
            <w:tcBorders>
              <w:top w:val="single" w:sz="4" w:space="0" w:color="000000"/>
              <w:left w:val="single" w:sz="4" w:space="0" w:color="000000"/>
              <w:bottom w:val="single" w:sz="4" w:space="0" w:color="000000"/>
              <w:right w:val="single" w:sz="4" w:space="0" w:color="000000"/>
            </w:tcBorders>
            <w:vAlign w:val="center"/>
          </w:tcPr>
          <w:p w14:paraId="471149B6" w14:textId="0C125052" w:rsidR="007843A7" w:rsidRPr="00FF27CC" w:rsidRDefault="00326140" w:rsidP="007843A7">
            <w:pPr>
              <w:spacing w:after="0" w:line="240" w:lineRule="auto"/>
              <w:ind w:hanging="77"/>
              <w:jc w:val="center"/>
              <w:rPr>
                <w:sz w:val="24"/>
                <w:szCs w:val="24"/>
                <w:highlight w:val="yellow"/>
              </w:rPr>
            </w:pPr>
            <w:r w:rsidRPr="00FF27CC">
              <w:rPr>
                <w:sz w:val="24"/>
                <w:szCs w:val="24"/>
              </w:rPr>
              <w:t>18,54</w:t>
            </w:r>
          </w:p>
        </w:tc>
        <w:tc>
          <w:tcPr>
            <w:tcW w:w="943" w:type="pct"/>
            <w:tcBorders>
              <w:top w:val="single" w:sz="4" w:space="0" w:color="000000"/>
              <w:left w:val="single" w:sz="4" w:space="0" w:color="000000"/>
              <w:bottom w:val="single" w:sz="4" w:space="0" w:color="000000"/>
              <w:right w:val="single" w:sz="4" w:space="0" w:color="000000"/>
            </w:tcBorders>
            <w:vAlign w:val="center"/>
          </w:tcPr>
          <w:p w14:paraId="7D45A46E" w14:textId="008EC613" w:rsidR="007843A7" w:rsidRPr="00FF27CC" w:rsidRDefault="007843A7" w:rsidP="007843A7">
            <w:pPr>
              <w:spacing w:after="0" w:line="240" w:lineRule="auto"/>
              <w:ind w:hanging="67"/>
              <w:jc w:val="center"/>
              <w:rPr>
                <w:sz w:val="24"/>
                <w:szCs w:val="24"/>
              </w:rPr>
            </w:pPr>
            <w:r w:rsidRPr="00FF27CC">
              <w:rPr>
                <w:sz w:val="24"/>
                <w:szCs w:val="24"/>
              </w:rPr>
              <w:t xml:space="preserve">под </w:t>
            </w:r>
            <w:r w:rsidR="00326140" w:rsidRPr="00FF27CC">
              <w:rPr>
                <w:sz w:val="24"/>
                <w:szCs w:val="24"/>
              </w:rPr>
              <w:t>лесозаготовки</w:t>
            </w:r>
          </w:p>
          <w:p w14:paraId="73C1FD94" w14:textId="77777777" w:rsidR="007843A7" w:rsidRPr="00FF27CC" w:rsidRDefault="007843A7" w:rsidP="007843A7">
            <w:pPr>
              <w:spacing w:after="0" w:line="240" w:lineRule="auto"/>
              <w:jc w:val="center"/>
              <w:rPr>
                <w:sz w:val="24"/>
                <w:szCs w:val="24"/>
                <w:highlight w:val="yellow"/>
              </w:rPr>
            </w:pPr>
          </w:p>
          <w:p w14:paraId="742A0D13" w14:textId="77777777" w:rsidR="007843A7" w:rsidRPr="00FF27CC" w:rsidRDefault="007843A7" w:rsidP="007843A7">
            <w:pPr>
              <w:spacing w:after="0" w:line="240" w:lineRule="auto"/>
              <w:jc w:val="center"/>
              <w:rPr>
                <w:sz w:val="24"/>
                <w:szCs w:val="24"/>
                <w:highlight w:val="yellow"/>
              </w:rPr>
            </w:pPr>
          </w:p>
        </w:tc>
      </w:tr>
      <w:tr w:rsidR="00326140" w:rsidRPr="00994918" w14:paraId="6EE36CB0" w14:textId="77777777" w:rsidTr="00FF27CC">
        <w:trPr>
          <w:trHeight w:val="992"/>
        </w:trPr>
        <w:tc>
          <w:tcPr>
            <w:tcW w:w="278" w:type="pct"/>
            <w:tcBorders>
              <w:top w:val="single" w:sz="4" w:space="0" w:color="000000"/>
              <w:left w:val="single" w:sz="4" w:space="0" w:color="000000"/>
              <w:bottom w:val="single" w:sz="4" w:space="0" w:color="000000"/>
              <w:right w:val="single" w:sz="4" w:space="0" w:color="000000"/>
            </w:tcBorders>
            <w:vAlign w:val="center"/>
          </w:tcPr>
          <w:p w14:paraId="5043CF60" w14:textId="190503A1" w:rsidR="00326140" w:rsidRPr="00FF27CC" w:rsidRDefault="00326140" w:rsidP="007843A7">
            <w:pPr>
              <w:spacing w:after="0" w:line="240" w:lineRule="auto"/>
              <w:jc w:val="center"/>
              <w:rPr>
                <w:sz w:val="24"/>
                <w:szCs w:val="24"/>
              </w:rPr>
            </w:pPr>
            <w:r w:rsidRPr="00FF27CC">
              <w:rPr>
                <w:sz w:val="24"/>
                <w:szCs w:val="24"/>
              </w:rPr>
              <w:t>2</w:t>
            </w:r>
          </w:p>
        </w:tc>
        <w:tc>
          <w:tcPr>
            <w:tcW w:w="1041" w:type="pct"/>
            <w:tcBorders>
              <w:top w:val="single" w:sz="4" w:space="0" w:color="000000"/>
              <w:left w:val="single" w:sz="4" w:space="0" w:color="000000"/>
              <w:bottom w:val="single" w:sz="4" w:space="0" w:color="000000"/>
              <w:right w:val="single" w:sz="4" w:space="0" w:color="000000"/>
            </w:tcBorders>
            <w:vAlign w:val="center"/>
          </w:tcPr>
          <w:p w14:paraId="547763B9" w14:textId="5870CAEA" w:rsidR="00326140" w:rsidRPr="00FF27CC" w:rsidRDefault="00326140" w:rsidP="00326140">
            <w:pPr>
              <w:spacing w:after="0" w:line="240" w:lineRule="auto"/>
              <w:jc w:val="center"/>
              <w:rPr>
                <w:rFonts w:eastAsia="Calibri"/>
                <w:bCs/>
                <w:sz w:val="24"/>
                <w:szCs w:val="24"/>
              </w:rPr>
            </w:pPr>
            <w:r w:rsidRPr="00A87AA2">
              <w:rPr>
                <w:rFonts w:eastAsia="Calibri"/>
                <w:bCs/>
                <w:sz w:val="24"/>
                <w:szCs w:val="24"/>
              </w:rPr>
              <w:t>70:04:0100012:453</w:t>
            </w:r>
          </w:p>
        </w:tc>
        <w:tc>
          <w:tcPr>
            <w:tcW w:w="1185" w:type="pct"/>
            <w:tcBorders>
              <w:top w:val="single" w:sz="4" w:space="0" w:color="000000"/>
              <w:left w:val="single" w:sz="4" w:space="0" w:color="000000"/>
              <w:bottom w:val="single" w:sz="4" w:space="0" w:color="000000"/>
              <w:right w:val="single" w:sz="4" w:space="0" w:color="000000"/>
            </w:tcBorders>
            <w:vAlign w:val="center"/>
          </w:tcPr>
          <w:p w14:paraId="0339A5D9" w14:textId="2A0AC7FB" w:rsidR="00326140" w:rsidRPr="00FF27CC" w:rsidRDefault="00326140" w:rsidP="007843A7">
            <w:pPr>
              <w:spacing w:after="0" w:line="240" w:lineRule="auto"/>
              <w:ind w:hanging="117"/>
              <w:jc w:val="center"/>
              <w:rPr>
                <w:rFonts w:eastAsia="Calibri"/>
                <w:bCs/>
                <w:sz w:val="24"/>
                <w:szCs w:val="24"/>
              </w:rPr>
            </w:pPr>
            <w:r w:rsidRPr="00FF27CC">
              <w:rPr>
                <w:rFonts w:eastAsia="Calibri"/>
                <w:bCs/>
                <w:sz w:val="24"/>
                <w:szCs w:val="24"/>
              </w:rPr>
              <w:t>Земли населенных пунктов</w:t>
            </w:r>
          </w:p>
        </w:tc>
        <w:tc>
          <w:tcPr>
            <w:tcW w:w="1137" w:type="pct"/>
            <w:tcBorders>
              <w:top w:val="single" w:sz="4" w:space="0" w:color="000000"/>
              <w:left w:val="single" w:sz="4" w:space="0" w:color="000000"/>
              <w:bottom w:val="single" w:sz="4" w:space="0" w:color="000000"/>
              <w:right w:val="single" w:sz="4" w:space="0" w:color="000000"/>
            </w:tcBorders>
            <w:vAlign w:val="center"/>
          </w:tcPr>
          <w:p w14:paraId="559C300D" w14:textId="5662C2A1" w:rsidR="00326140" w:rsidRPr="00FF27CC" w:rsidRDefault="00326140" w:rsidP="007843A7">
            <w:pPr>
              <w:spacing w:after="0" w:line="240" w:lineRule="auto"/>
              <w:ind w:hanging="93"/>
              <w:jc w:val="center"/>
              <w:rPr>
                <w:sz w:val="24"/>
                <w:szCs w:val="24"/>
              </w:rPr>
            </w:pPr>
            <w:r w:rsidRPr="00FF27CC">
              <w:rPr>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415" w:type="pct"/>
            <w:tcBorders>
              <w:top w:val="single" w:sz="4" w:space="0" w:color="000000"/>
              <w:left w:val="single" w:sz="4" w:space="0" w:color="000000"/>
              <w:bottom w:val="single" w:sz="4" w:space="0" w:color="000000"/>
              <w:right w:val="single" w:sz="4" w:space="0" w:color="000000"/>
            </w:tcBorders>
            <w:vAlign w:val="center"/>
          </w:tcPr>
          <w:p w14:paraId="63EC41BB" w14:textId="7F0C617D" w:rsidR="00326140" w:rsidRPr="00FF27CC" w:rsidRDefault="00326140" w:rsidP="007843A7">
            <w:pPr>
              <w:spacing w:after="0" w:line="240" w:lineRule="auto"/>
              <w:ind w:hanging="77"/>
              <w:jc w:val="center"/>
              <w:rPr>
                <w:sz w:val="24"/>
                <w:szCs w:val="24"/>
              </w:rPr>
            </w:pPr>
            <w:r w:rsidRPr="00FF27CC">
              <w:rPr>
                <w:sz w:val="24"/>
                <w:szCs w:val="24"/>
              </w:rPr>
              <w:t>0,50</w:t>
            </w:r>
          </w:p>
        </w:tc>
        <w:tc>
          <w:tcPr>
            <w:tcW w:w="943" w:type="pct"/>
            <w:tcBorders>
              <w:top w:val="single" w:sz="4" w:space="0" w:color="000000"/>
              <w:left w:val="single" w:sz="4" w:space="0" w:color="000000"/>
              <w:bottom w:val="single" w:sz="4" w:space="0" w:color="000000"/>
              <w:right w:val="single" w:sz="4" w:space="0" w:color="000000"/>
            </w:tcBorders>
            <w:vAlign w:val="center"/>
          </w:tcPr>
          <w:p w14:paraId="79A2A010" w14:textId="1B48D99F" w:rsidR="00326140" w:rsidRPr="00FF27CC" w:rsidRDefault="00326140" w:rsidP="007843A7">
            <w:pPr>
              <w:spacing w:after="0" w:line="240" w:lineRule="auto"/>
              <w:ind w:hanging="67"/>
              <w:jc w:val="center"/>
              <w:rPr>
                <w:sz w:val="24"/>
                <w:szCs w:val="24"/>
              </w:rPr>
            </w:pPr>
            <w:r w:rsidRPr="00FF27CC">
              <w:rPr>
                <w:sz w:val="24"/>
                <w:szCs w:val="24"/>
              </w:rPr>
              <w:t>Под складирование лесопродукции</w:t>
            </w:r>
          </w:p>
        </w:tc>
      </w:tr>
      <w:tr w:rsidR="00326140" w:rsidRPr="00994918" w14:paraId="3F270510" w14:textId="77777777" w:rsidTr="00FF27CC">
        <w:trPr>
          <w:trHeight w:val="992"/>
        </w:trPr>
        <w:tc>
          <w:tcPr>
            <w:tcW w:w="278" w:type="pct"/>
            <w:tcBorders>
              <w:top w:val="single" w:sz="4" w:space="0" w:color="000000"/>
              <w:left w:val="single" w:sz="4" w:space="0" w:color="000000"/>
              <w:bottom w:val="single" w:sz="4" w:space="0" w:color="000000"/>
              <w:right w:val="single" w:sz="4" w:space="0" w:color="000000"/>
            </w:tcBorders>
            <w:vAlign w:val="center"/>
          </w:tcPr>
          <w:p w14:paraId="00FF5FE8" w14:textId="125D83DA" w:rsidR="00326140" w:rsidRPr="00FF27CC" w:rsidRDefault="00326140" w:rsidP="00326140">
            <w:pPr>
              <w:spacing w:after="0" w:line="240" w:lineRule="auto"/>
              <w:jc w:val="center"/>
              <w:rPr>
                <w:sz w:val="24"/>
                <w:szCs w:val="24"/>
              </w:rPr>
            </w:pPr>
            <w:r w:rsidRPr="00FF27CC">
              <w:rPr>
                <w:sz w:val="24"/>
                <w:szCs w:val="24"/>
              </w:rPr>
              <w:t>3</w:t>
            </w:r>
          </w:p>
        </w:tc>
        <w:tc>
          <w:tcPr>
            <w:tcW w:w="1041" w:type="pct"/>
            <w:tcBorders>
              <w:top w:val="single" w:sz="4" w:space="0" w:color="000000"/>
              <w:left w:val="single" w:sz="4" w:space="0" w:color="000000"/>
              <w:bottom w:val="single" w:sz="4" w:space="0" w:color="000000"/>
              <w:right w:val="single" w:sz="4" w:space="0" w:color="000000"/>
            </w:tcBorders>
            <w:vAlign w:val="center"/>
          </w:tcPr>
          <w:p w14:paraId="600EEBFF" w14:textId="15499C9F" w:rsidR="00326140" w:rsidRPr="00FF27CC" w:rsidRDefault="00326140" w:rsidP="00326140">
            <w:pPr>
              <w:spacing w:after="0" w:line="240" w:lineRule="auto"/>
              <w:jc w:val="center"/>
              <w:rPr>
                <w:rFonts w:eastAsia="Calibri"/>
                <w:bCs/>
                <w:sz w:val="24"/>
                <w:szCs w:val="24"/>
              </w:rPr>
            </w:pPr>
            <w:r w:rsidRPr="00FF27CC">
              <w:rPr>
                <w:rFonts w:eastAsia="Calibri"/>
                <w:bCs/>
                <w:sz w:val="24"/>
                <w:szCs w:val="24"/>
              </w:rPr>
              <w:t>70:04:0100012:452</w:t>
            </w:r>
          </w:p>
        </w:tc>
        <w:tc>
          <w:tcPr>
            <w:tcW w:w="1185" w:type="pct"/>
            <w:tcBorders>
              <w:top w:val="single" w:sz="4" w:space="0" w:color="000000"/>
              <w:left w:val="single" w:sz="4" w:space="0" w:color="000000"/>
              <w:bottom w:val="single" w:sz="4" w:space="0" w:color="000000"/>
              <w:right w:val="single" w:sz="4" w:space="0" w:color="000000"/>
            </w:tcBorders>
            <w:vAlign w:val="center"/>
          </w:tcPr>
          <w:p w14:paraId="37806FA1" w14:textId="4B128653" w:rsidR="00326140" w:rsidRPr="00FF27CC" w:rsidRDefault="00326140" w:rsidP="00326140">
            <w:pPr>
              <w:spacing w:after="0" w:line="240" w:lineRule="auto"/>
              <w:ind w:hanging="117"/>
              <w:jc w:val="center"/>
              <w:rPr>
                <w:rFonts w:eastAsia="Calibri"/>
                <w:bCs/>
                <w:sz w:val="24"/>
                <w:szCs w:val="24"/>
              </w:rPr>
            </w:pPr>
            <w:r w:rsidRPr="00FF27CC">
              <w:rPr>
                <w:rFonts w:eastAsia="Calibri"/>
                <w:bCs/>
                <w:sz w:val="24"/>
                <w:szCs w:val="24"/>
              </w:rPr>
              <w:t>Земли населенных пунктов</w:t>
            </w:r>
          </w:p>
        </w:tc>
        <w:tc>
          <w:tcPr>
            <w:tcW w:w="1137" w:type="pct"/>
            <w:tcBorders>
              <w:top w:val="single" w:sz="4" w:space="0" w:color="000000"/>
              <w:left w:val="single" w:sz="4" w:space="0" w:color="000000"/>
              <w:bottom w:val="single" w:sz="4" w:space="0" w:color="000000"/>
              <w:right w:val="single" w:sz="4" w:space="0" w:color="000000"/>
            </w:tcBorders>
            <w:vAlign w:val="center"/>
          </w:tcPr>
          <w:p w14:paraId="55473832" w14:textId="66A58ED3" w:rsidR="00326140" w:rsidRPr="00FF27CC" w:rsidRDefault="00326140" w:rsidP="00326140">
            <w:pPr>
              <w:spacing w:after="0" w:line="240" w:lineRule="auto"/>
              <w:ind w:hanging="93"/>
              <w:jc w:val="center"/>
              <w:rPr>
                <w:sz w:val="24"/>
                <w:szCs w:val="24"/>
              </w:rPr>
            </w:pPr>
            <w:r w:rsidRPr="00FF27CC">
              <w:rPr>
                <w:sz w:val="24"/>
                <w:szCs w:val="24"/>
              </w:rPr>
              <w:t xml:space="preserve">Земли промышленности, энергетики, транспорта, связи, радиовещания, телевидения, информатики, земли для обеспечения космической </w:t>
            </w:r>
            <w:r w:rsidRPr="00FF27CC">
              <w:rPr>
                <w:sz w:val="24"/>
                <w:szCs w:val="24"/>
              </w:rPr>
              <w:lastRenderedPageBreak/>
              <w:t>деятельности, земли обороны, безопасности и земли иного специального назначения</w:t>
            </w:r>
          </w:p>
        </w:tc>
        <w:tc>
          <w:tcPr>
            <w:tcW w:w="415" w:type="pct"/>
            <w:tcBorders>
              <w:top w:val="single" w:sz="4" w:space="0" w:color="000000"/>
              <w:left w:val="single" w:sz="4" w:space="0" w:color="000000"/>
              <w:bottom w:val="single" w:sz="4" w:space="0" w:color="000000"/>
              <w:right w:val="single" w:sz="4" w:space="0" w:color="000000"/>
            </w:tcBorders>
            <w:vAlign w:val="center"/>
          </w:tcPr>
          <w:p w14:paraId="2843C5A9" w14:textId="011C3E80" w:rsidR="00326140" w:rsidRPr="00FF27CC" w:rsidRDefault="00326140" w:rsidP="00326140">
            <w:pPr>
              <w:spacing w:after="0" w:line="240" w:lineRule="auto"/>
              <w:ind w:hanging="77"/>
              <w:jc w:val="center"/>
              <w:rPr>
                <w:sz w:val="24"/>
                <w:szCs w:val="24"/>
              </w:rPr>
            </w:pPr>
            <w:r w:rsidRPr="00FF27CC">
              <w:rPr>
                <w:sz w:val="24"/>
                <w:szCs w:val="24"/>
              </w:rPr>
              <w:lastRenderedPageBreak/>
              <w:t>3,00</w:t>
            </w:r>
          </w:p>
        </w:tc>
        <w:tc>
          <w:tcPr>
            <w:tcW w:w="943" w:type="pct"/>
            <w:tcBorders>
              <w:top w:val="single" w:sz="4" w:space="0" w:color="000000"/>
              <w:left w:val="single" w:sz="4" w:space="0" w:color="000000"/>
              <w:bottom w:val="single" w:sz="4" w:space="0" w:color="000000"/>
              <w:right w:val="single" w:sz="4" w:space="0" w:color="000000"/>
            </w:tcBorders>
            <w:vAlign w:val="center"/>
          </w:tcPr>
          <w:p w14:paraId="4B02A2A9" w14:textId="32B985BF" w:rsidR="00326140" w:rsidRPr="00FF27CC" w:rsidRDefault="00FF27CC" w:rsidP="00326140">
            <w:pPr>
              <w:spacing w:after="0" w:line="240" w:lineRule="auto"/>
              <w:ind w:hanging="67"/>
              <w:jc w:val="center"/>
              <w:rPr>
                <w:sz w:val="24"/>
                <w:szCs w:val="24"/>
              </w:rPr>
            </w:pPr>
            <w:r w:rsidRPr="00FF27CC">
              <w:rPr>
                <w:sz w:val="24"/>
                <w:szCs w:val="24"/>
              </w:rPr>
              <w:t>Под объект,</w:t>
            </w:r>
            <w:r w:rsidR="00326140" w:rsidRPr="00FF27CC">
              <w:rPr>
                <w:sz w:val="24"/>
                <w:szCs w:val="24"/>
              </w:rPr>
              <w:t xml:space="preserve"> связанный с производственной деятельностью</w:t>
            </w:r>
          </w:p>
        </w:tc>
      </w:tr>
      <w:tr w:rsidR="00326140" w:rsidRPr="00994918" w14:paraId="53CCDCDD" w14:textId="77777777" w:rsidTr="00FF27CC">
        <w:trPr>
          <w:trHeight w:val="992"/>
        </w:trPr>
        <w:tc>
          <w:tcPr>
            <w:tcW w:w="278" w:type="pct"/>
            <w:tcBorders>
              <w:top w:val="single" w:sz="4" w:space="0" w:color="000000"/>
              <w:left w:val="single" w:sz="4" w:space="0" w:color="000000"/>
              <w:bottom w:val="single" w:sz="4" w:space="0" w:color="000000"/>
              <w:right w:val="single" w:sz="4" w:space="0" w:color="000000"/>
            </w:tcBorders>
            <w:vAlign w:val="center"/>
          </w:tcPr>
          <w:p w14:paraId="2925867E" w14:textId="2897F885" w:rsidR="00326140" w:rsidRPr="00FF27CC" w:rsidRDefault="00326140" w:rsidP="00326140">
            <w:pPr>
              <w:spacing w:after="0" w:line="240" w:lineRule="auto"/>
              <w:jc w:val="center"/>
              <w:rPr>
                <w:sz w:val="24"/>
                <w:szCs w:val="24"/>
              </w:rPr>
            </w:pPr>
            <w:r w:rsidRPr="00FF27CC">
              <w:rPr>
                <w:sz w:val="24"/>
                <w:szCs w:val="24"/>
              </w:rPr>
              <w:t>4</w:t>
            </w:r>
          </w:p>
        </w:tc>
        <w:tc>
          <w:tcPr>
            <w:tcW w:w="1041" w:type="pct"/>
            <w:tcBorders>
              <w:top w:val="single" w:sz="4" w:space="0" w:color="000000"/>
              <w:left w:val="single" w:sz="4" w:space="0" w:color="000000"/>
              <w:bottom w:val="single" w:sz="4" w:space="0" w:color="000000"/>
              <w:right w:val="single" w:sz="4" w:space="0" w:color="000000"/>
            </w:tcBorders>
            <w:vAlign w:val="center"/>
          </w:tcPr>
          <w:p w14:paraId="1FA5492C" w14:textId="58021EBA" w:rsidR="00326140" w:rsidRPr="00FF27CC" w:rsidRDefault="00326140" w:rsidP="00326140">
            <w:pPr>
              <w:spacing w:after="0" w:line="240" w:lineRule="auto"/>
              <w:jc w:val="center"/>
              <w:rPr>
                <w:rFonts w:eastAsia="Calibri"/>
                <w:bCs/>
                <w:sz w:val="24"/>
                <w:szCs w:val="24"/>
              </w:rPr>
            </w:pPr>
            <w:r w:rsidRPr="00FF27CC">
              <w:rPr>
                <w:rFonts w:eastAsia="Calibri"/>
                <w:bCs/>
                <w:sz w:val="24"/>
                <w:szCs w:val="24"/>
              </w:rPr>
              <w:t>70:04:0100021:2694</w:t>
            </w:r>
          </w:p>
        </w:tc>
        <w:tc>
          <w:tcPr>
            <w:tcW w:w="1185" w:type="pct"/>
            <w:tcBorders>
              <w:top w:val="single" w:sz="4" w:space="0" w:color="000000"/>
              <w:left w:val="single" w:sz="4" w:space="0" w:color="000000"/>
              <w:bottom w:val="single" w:sz="4" w:space="0" w:color="000000"/>
              <w:right w:val="single" w:sz="4" w:space="0" w:color="000000"/>
            </w:tcBorders>
            <w:vAlign w:val="center"/>
          </w:tcPr>
          <w:p w14:paraId="22F4D5B5" w14:textId="189B1082" w:rsidR="00326140" w:rsidRPr="00FF27CC" w:rsidRDefault="00326140" w:rsidP="00326140">
            <w:pPr>
              <w:spacing w:after="0" w:line="240" w:lineRule="auto"/>
              <w:ind w:hanging="117"/>
              <w:jc w:val="center"/>
              <w:rPr>
                <w:rFonts w:eastAsia="Calibri"/>
                <w:bCs/>
                <w:sz w:val="24"/>
                <w:szCs w:val="24"/>
              </w:rPr>
            </w:pPr>
            <w:r w:rsidRPr="00FF27CC">
              <w:rPr>
                <w:rFonts w:eastAsia="Calibri"/>
                <w:bCs/>
                <w:sz w:val="24"/>
                <w:szCs w:val="24"/>
              </w:rPr>
              <w:t>Земли населенных пунктов</w:t>
            </w:r>
          </w:p>
        </w:tc>
        <w:tc>
          <w:tcPr>
            <w:tcW w:w="1137" w:type="pct"/>
            <w:tcBorders>
              <w:top w:val="single" w:sz="4" w:space="0" w:color="000000"/>
              <w:left w:val="single" w:sz="4" w:space="0" w:color="000000"/>
              <w:bottom w:val="single" w:sz="4" w:space="0" w:color="000000"/>
              <w:right w:val="single" w:sz="4" w:space="0" w:color="000000"/>
            </w:tcBorders>
            <w:vAlign w:val="center"/>
          </w:tcPr>
          <w:p w14:paraId="25B7477D" w14:textId="31A5A619" w:rsidR="00326140" w:rsidRPr="00FF27CC" w:rsidRDefault="00326140" w:rsidP="00326140">
            <w:pPr>
              <w:spacing w:after="0" w:line="240" w:lineRule="auto"/>
              <w:ind w:hanging="93"/>
              <w:jc w:val="center"/>
              <w:rPr>
                <w:sz w:val="24"/>
                <w:szCs w:val="24"/>
              </w:rPr>
            </w:pPr>
            <w:r w:rsidRPr="00FF27CC">
              <w:rPr>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415" w:type="pct"/>
            <w:tcBorders>
              <w:top w:val="single" w:sz="4" w:space="0" w:color="000000"/>
              <w:left w:val="single" w:sz="4" w:space="0" w:color="000000"/>
              <w:bottom w:val="single" w:sz="4" w:space="0" w:color="000000"/>
              <w:right w:val="single" w:sz="4" w:space="0" w:color="000000"/>
            </w:tcBorders>
            <w:vAlign w:val="center"/>
          </w:tcPr>
          <w:p w14:paraId="033E4BDF" w14:textId="31D2C526" w:rsidR="00326140" w:rsidRPr="00FF27CC" w:rsidRDefault="00326140" w:rsidP="00326140">
            <w:pPr>
              <w:spacing w:after="0" w:line="240" w:lineRule="auto"/>
              <w:ind w:hanging="77"/>
              <w:jc w:val="center"/>
              <w:rPr>
                <w:sz w:val="24"/>
                <w:szCs w:val="24"/>
              </w:rPr>
            </w:pPr>
            <w:r w:rsidRPr="00FF27CC">
              <w:rPr>
                <w:sz w:val="24"/>
                <w:szCs w:val="24"/>
              </w:rPr>
              <w:t>1,85</w:t>
            </w:r>
          </w:p>
        </w:tc>
        <w:tc>
          <w:tcPr>
            <w:tcW w:w="943" w:type="pct"/>
            <w:tcBorders>
              <w:top w:val="single" w:sz="4" w:space="0" w:color="000000"/>
              <w:left w:val="single" w:sz="4" w:space="0" w:color="000000"/>
              <w:bottom w:val="single" w:sz="4" w:space="0" w:color="000000"/>
              <w:right w:val="single" w:sz="4" w:space="0" w:color="000000"/>
            </w:tcBorders>
            <w:vAlign w:val="center"/>
          </w:tcPr>
          <w:p w14:paraId="53050573" w14:textId="77777777" w:rsidR="00326140" w:rsidRPr="00FF27CC" w:rsidRDefault="00326140" w:rsidP="00326140">
            <w:pPr>
              <w:spacing w:after="0" w:line="240" w:lineRule="auto"/>
              <w:ind w:hanging="67"/>
              <w:jc w:val="center"/>
              <w:rPr>
                <w:sz w:val="24"/>
                <w:szCs w:val="24"/>
              </w:rPr>
            </w:pPr>
            <w:r w:rsidRPr="00FF27CC">
              <w:rPr>
                <w:sz w:val="24"/>
                <w:szCs w:val="24"/>
              </w:rPr>
              <w:t>под лесозаготовки</w:t>
            </w:r>
          </w:p>
          <w:p w14:paraId="07F16C1A" w14:textId="77777777" w:rsidR="00326140" w:rsidRPr="00FF27CC" w:rsidRDefault="00326140" w:rsidP="00326140">
            <w:pPr>
              <w:spacing w:after="0" w:line="240" w:lineRule="auto"/>
              <w:ind w:hanging="67"/>
              <w:jc w:val="center"/>
              <w:rPr>
                <w:sz w:val="24"/>
                <w:szCs w:val="24"/>
              </w:rPr>
            </w:pPr>
          </w:p>
        </w:tc>
      </w:tr>
      <w:tr w:rsidR="00326140" w:rsidRPr="00994918" w14:paraId="518CF8CD" w14:textId="77777777" w:rsidTr="00FF27CC">
        <w:trPr>
          <w:trHeight w:val="992"/>
        </w:trPr>
        <w:tc>
          <w:tcPr>
            <w:tcW w:w="278" w:type="pct"/>
            <w:tcBorders>
              <w:top w:val="single" w:sz="4" w:space="0" w:color="000000"/>
              <w:left w:val="single" w:sz="4" w:space="0" w:color="000000"/>
              <w:bottom w:val="single" w:sz="4" w:space="0" w:color="000000"/>
              <w:right w:val="single" w:sz="4" w:space="0" w:color="000000"/>
            </w:tcBorders>
            <w:vAlign w:val="center"/>
          </w:tcPr>
          <w:p w14:paraId="25D78FF1" w14:textId="6925D43D" w:rsidR="00326140" w:rsidRPr="00FF27CC" w:rsidRDefault="00326140" w:rsidP="00326140">
            <w:pPr>
              <w:spacing w:after="0" w:line="240" w:lineRule="auto"/>
              <w:jc w:val="center"/>
              <w:rPr>
                <w:sz w:val="24"/>
                <w:szCs w:val="24"/>
              </w:rPr>
            </w:pPr>
            <w:r w:rsidRPr="00FF27CC">
              <w:rPr>
                <w:sz w:val="24"/>
                <w:szCs w:val="24"/>
              </w:rPr>
              <w:t>5</w:t>
            </w:r>
          </w:p>
        </w:tc>
        <w:tc>
          <w:tcPr>
            <w:tcW w:w="1041" w:type="pct"/>
            <w:tcBorders>
              <w:top w:val="single" w:sz="4" w:space="0" w:color="000000"/>
              <w:left w:val="single" w:sz="4" w:space="0" w:color="000000"/>
              <w:bottom w:val="single" w:sz="4" w:space="0" w:color="000000"/>
              <w:right w:val="single" w:sz="4" w:space="0" w:color="000000"/>
            </w:tcBorders>
            <w:vAlign w:val="center"/>
          </w:tcPr>
          <w:p w14:paraId="59B9D230" w14:textId="0E5004DA" w:rsidR="00326140" w:rsidRPr="00FF27CC" w:rsidRDefault="00326140" w:rsidP="00326140">
            <w:pPr>
              <w:spacing w:after="0" w:line="240" w:lineRule="auto"/>
              <w:jc w:val="center"/>
              <w:rPr>
                <w:rFonts w:eastAsia="Calibri"/>
                <w:bCs/>
                <w:sz w:val="24"/>
                <w:szCs w:val="24"/>
              </w:rPr>
            </w:pPr>
            <w:r w:rsidRPr="00FF27CC">
              <w:rPr>
                <w:rFonts w:eastAsia="Calibri"/>
                <w:bCs/>
                <w:sz w:val="24"/>
                <w:szCs w:val="24"/>
              </w:rPr>
              <w:t>70:04:0100021:2688</w:t>
            </w:r>
          </w:p>
        </w:tc>
        <w:tc>
          <w:tcPr>
            <w:tcW w:w="1185" w:type="pct"/>
            <w:tcBorders>
              <w:top w:val="single" w:sz="4" w:space="0" w:color="000000"/>
              <w:left w:val="single" w:sz="4" w:space="0" w:color="000000"/>
              <w:bottom w:val="single" w:sz="4" w:space="0" w:color="000000"/>
              <w:right w:val="single" w:sz="4" w:space="0" w:color="000000"/>
            </w:tcBorders>
            <w:vAlign w:val="center"/>
          </w:tcPr>
          <w:p w14:paraId="48C159C6" w14:textId="0FD50227" w:rsidR="00326140" w:rsidRPr="00FF27CC" w:rsidRDefault="00326140" w:rsidP="00326140">
            <w:pPr>
              <w:spacing w:after="0" w:line="240" w:lineRule="auto"/>
              <w:ind w:hanging="117"/>
              <w:jc w:val="center"/>
              <w:rPr>
                <w:rFonts w:eastAsia="Calibri"/>
                <w:bCs/>
                <w:sz w:val="24"/>
                <w:szCs w:val="24"/>
              </w:rPr>
            </w:pPr>
            <w:r w:rsidRPr="00FF27CC">
              <w:rPr>
                <w:rFonts w:eastAsia="Calibri"/>
                <w:bCs/>
                <w:sz w:val="24"/>
                <w:szCs w:val="24"/>
              </w:rPr>
              <w:t>Земли населенных пунктов</w:t>
            </w:r>
          </w:p>
        </w:tc>
        <w:tc>
          <w:tcPr>
            <w:tcW w:w="1137" w:type="pct"/>
            <w:tcBorders>
              <w:top w:val="single" w:sz="4" w:space="0" w:color="000000"/>
              <w:left w:val="single" w:sz="4" w:space="0" w:color="000000"/>
              <w:bottom w:val="single" w:sz="4" w:space="0" w:color="000000"/>
              <w:right w:val="single" w:sz="4" w:space="0" w:color="000000"/>
            </w:tcBorders>
            <w:vAlign w:val="center"/>
          </w:tcPr>
          <w:p w14:paraId="3C9DCEB5" w14:textId="3CB0B4EE" w:rsidR="00326140" w:rsidRPr="00FF27CC" w:rsidRDefault="00326140" w:rsidP="00326140">
            <w:pPr>
              <w:spacing w:after="0" w:line="240" w:lineRule="auto"/>
              <w:ind w:hanging="93"/>
              <w:jc w:val="center"/>
              <w:rPr>
                <w:sz w:val="24"/>
                <w:szCs w:val="24"/>
              </w:rPr>
            </w:pPr>
            <w:r w:rsidRPr="00FF27CC">
              <w:rPr>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415" w:type="pct"/>
            <w:tcBorders>
              <w:top w:val="single" w:sz="4" w:space="0" w:color="000000"/>
              <w:left w:val="single" w:sz="4" w:space="0" w:color="000000"/>
              <w:bottom w:val="single" w:sz="4" w:space="0" w:color="000000"/>
              <w:right w:val="single" w:sz="4" w:space="0" w:color="000000"/>
            </w:tcBorders>
            <w:vAlign w:val="center"/>
          </w:tcPr>
          <w:p w14:paraId="0D0FBE10" w14:textId="5AB3C19D" w:rsidR="00326140" w:rsidRPr="00FF27CC" w:rsidRDefault="00326140" w:rsidP="00326140">
            <w:pPr>
              <w:spacing w:after="0" w:line="240" w:lineRule="auto"/>
              <w:ind w:hanging="77"/>
              <w:jc w:val="center"/>
              <w:rPr>
                <w:sz w:val="24"/>
                <w:szCs w:val="24"/>
              </w:rPr>
            </w:pPr>
            <w:r w:rsidRPr="00FF27CC">
              <w:rPr>
                <w:sz w:val="24"/>
                <w:szCs w:val="24"/>
              </w:rPr>
              <w:t>0,35</w:t>
            </w:r>
          </w:p>
        </w:tc>
        <w:tc>
          <w:tcPr>
            <w:tcW w:w="943" w:type="pct"/>
            <w:tcBorders>
              <w:top w:val="single" w:sz="4" w:space="0" w:color="000000"/>
              <w:left w:val="single" w:sz="4" w:space="0" w:color="000000"/>
              <w:bottom w:val="single" w:sz="4" w:space="0" w:color="000000"/>
              <w:right w:val="single" w:sz="4" w:space="0" w:color="000000"/>
            </w:tcBorders>
            <w:vAlign w:val="center"/>
          </w:tcPr>
          <w:p w14:paraId="2FFB2A27" w14:textId="72A3D634" w:rsidR="00326140" w:rsidRPr="00FF27CC" w:rsidRDefault="00326140" w:rsidP="00326140">
            <w:pPr>
              <w:spacing w:after="0" w:line="240" w:lineRule="auto"/>
              <w:ind w:hanging="67"/>
              <w:jc w:val="center"/>
              <w:rPr>
                <w:sz w:val="24"/>
                <w:szCs w:val="24"/>
              </w:rPr>
            </w:pPr>
            <w:r w:rsidRPr="00FF27CC">
              <w:rPr>
                <w:sz w:val="24"/>
                <w:szCs w:val="24"/>
              </w:rPr>
              <w:t>под дорогу</w:t>
            </w:r>
          </w:p>
        </w:tc>
      </w:tr>
      <w:tr w:rsidR="00326140" w:rsidRPr="00994918" w14:paraId="3811E1BE" w14:textId="77777777" w:rsidTr="007843A7">
        <w:trPr>
          <w:trHeight w:val="505"/>
        </w:trPr>
        <w:tc>
          <w:tcPr>
            <w:tcW w:w="5000" w:type="pct"/>
            <w:gridSpan w:val="6"/>
            <w:tcBorders>
              <w:top w:val="single" w:sz="4" w:space="0" w:color="000000"/>
              <w:left w:val="single" w:sz="4" w:space="0" w:color="000000"/>
              <w:bottom w:val="single" w:sz="4" w:space="0" w:color="000000"/>
              <w:right w:val="single" w:sz="4" w:space="0" w:color="000000"/>
            </w:tcBorders>
            <w:vAlign w:val="center"/>
            <w:hideMark/>
          </w:tcPr>
          <w:p w14:paraId="5436095C" w14:textId="1B2CC226" w:rsidR="00326140" w:rsidRPr="007843A7" w:rsidRDefault="00326140" w:rsidP="00326140">
            <w:pPr>
              <w:spacing w:after="0" w:line="240" w:lineRule="auto"/>
              <w:ind w:left="-68"/>
              <w:jc w:val="center"/>
              <w:rPr>
                <w:sz w:val="26"/>
                <w:szCs w:val="26"/>
                <w:highlight w:val="yellow"/>
              </w:rPr>
            </w:pPr>
            <w:r w:rsidRPr="00FF27CC">
              <w:rPr>
                <w:b/>
                <w:sz w:val="26"/>
                <w:szCs w:val="26"/>
              </w:rPr>
              <w:t>Общая площадь исключаемых участков</w:t>
            </w:r>
            <w:r w:rsidRPr="00FF27CC">
              <w:rPr>
                <w:sz w:val="26"/>
                <w:szCs w:val="26"/>
              </w:rPr>
              <w:t xml:space="preserve"> </w:t>
            </w:r>
            <w:r w:rsidR="00FF27CC" w:rsidRPr="00FF27CC">
              <w:rPr>
                <w:b/>
                <w:sz w:val="26"/>
                <w:szCs w:val="26"/>
              </w:rPr>
              <w:t>24,24</w:t>
            </w:r>
            <w:r w:rsidRPr="00FF27CC">
              <w:rPr>
                <w:b/>
                <w:sz w:val="26"/>
                <w:szCs w:val="26"/>
              </w:rPr>
              <w:t xml:space="preserve"> га</w:t>
            </w:r>
          </w:p>
        </w:tc>
      </w:tr>
    </w:tbl>
    <w:p w14:paraId="38A12471" w14:textId="77777777" w:rsidR="007843A7" w:rsidRDefault="007843A7">
      <w:pPr>
        <w:rPr>
          <w:rFonts w:eastAsia="Calibri"/>
          <w:sz w:val="26"/>
          <w:szCs w:val="26"/>
        </w:rPr>
      </w:pPr>
    </w:p>
    <w:p w14:paraId="29069CCE" w14:textId="77777777" w:rsidR="007843A7" w:rsidRDefault="007843A7">
      <w:pPr>
        <w:rPr>
          <w:rFonts w:eastAsia="Calibri"/>
          <w:sz w:val="26"/>
          <w:szCs w:val="26"/>
        </w:rPr>
      </w:pPr>
    </w:p>
    <w:p w14:paraId="17E56929" w14:textId="18FFD121" w:rsidR="007843A7" w:rsidRDefault="007843A7">
      <w:pPr>
        <w:rPr>
          <w:rFonts w:eastAsia="Calibri"/>
          <w:sz w:val="26"/>
          <w:szCs w:val="26"/>
        </w:rPr>
        <w:sectPr w:rsidR="007843A7" w:rsidSect="007843A7">
          <w:pgSz w:w="16838" w:h="11906" w:orient="landscape"/>
          <w:pgMar w:top="1701" w:right="1134" w:bottom="850" w:left="1134" w:header="708" w:footer="708" w:gutter="0"/>
          <w:cols w:space="708"/>
          <w:docGrid w:linePitch="381"/>
        </w:sectPr>
      </w:pPr>
    </w:p>
    <w:p w14:paraId="61800432" w14:textId="3009B4C3" w:rsidR="00097C4F" w:rsidRPr="00197EC4" w:rsidRDefault="00097C4F" w:rsidP="00FF27CC">
      <w:pPr>
        <w:pStyle w:val="2a"/>
      </w:pPr>
      <w:bookmarkStart w:id="147" w:name="_Toc147237764"/>
      <w:r w:rsidRPr="00197EC4">
        <w:lastRenderedPageBreak/>
        <w:t>13.</w:t>
      </w:r>
      <w:r w:rsidR="00326140">
        <w:t>4</w:t>
      </w:r>
      <w:r w:rsidRPr="00197EC4">
        <w:t>. Планируемое функциональное зонирование</w:t>
      </w:r>
      <w:bookmarkEnd w:id="140"/>
      <w:bookmarkEnd w:id="141"/>
      <w:bookmarkEnd w:id="147"/>
    </w:p>
    <w:p w14:paraId="47EC07FC" w14:textId="77777777" w:rsidR="004D35BE" w:rsidRPr="00197EC4" w:rsidRDefault="004D35BE" w:rsidP="008A00D1">
      <w:pPr>
        <w:spacing w:after="0" w:line="240" w:lineRule="auto"/>
        <w:ind w:firstLine="709"/>
        <w:jc w:val="center"/>
        <w:rPr>
          <w:rFonts w:eastAsia="Calibri"/>
          <w:sz w:val="26"/>
        </w:rPr>
      </w:pPr>
      <w:r w:rsidRPr="00197EC4">
        <w:rPr>
          <w:rFonts w:eastAsia="Calibri"/>
          <w:sz w:val="26"/>
          <w:szCs w:val="26"/>
        </w:rPr>
        <w:t>1.Функциональные зоны муниципального образования</w:t>
      </w:r>
      <w:r w:rsidRPr="00197EC4">
        <w:rPr>
          <w:rFonts w:eastAsia="Calibri"/>
          <w:sz w:val="26"/>
        </w:rPr>
        <w:t>:</w:t>
      </w:r>
    </w:p>
    <w:p w14:paraId="44FB3712" w14:textId="77777777" w:rsidR="004D35BE" w:rsidRPr="00197EC4" w:rsidRDefault="004D35BE" w:rsidP="008A00D1">
      <w:pPr>
        <w:pStyle w:val="af4"/>
        <w:numPr>
          <w:ilvl w:val="0"/>
          <w:numId w:val="65"/>
        </w:numPr>
        <w:spacing w:after="0" w:line="240" w:lineRule="auto"/>
        <w:ind w:left="0" w:firstLine="709"/>
        <w:contextualSpacing w:val="0"/>
        <w:jc w:val="both"/>
        <w:rPr>
          <w:rFonts w:ascii="Times New Roman" w:hAnsi="Times New Roman"/>
          <w:sz w:val="26"/>
          <w:szCs w:val="26"/>
          <w:lang w:val="x-none" w:eastAsia="x-none"/>
        </w:rPr>
      </w:pPr>
      <w:r w:rsidRPr="00197EC4">
        <w:rPr>
          <w:rFonts w:ascii="Times New Roman" w:hAnsi="Times New Roman"/>
          <w:sz w:val="26"/>
          <w:szCs w:val="26"/>
          <w:lang w:val="x-none" w:eastAsia="x-none"/>
        </w:rPr>
        <w:t>зона градостроительного использования;</w:t>
      </w:r>
    </w:p>
    <w:p w14:paraId="747C9649" w14:textId="77777777" w:rsidR="004D35BE" w:rsidRPr="00197EC4" w:rsidRDefault="004D35BE" w:rsidP="008A00D1">
      <w:pPr>
        <w:pStyle w:val="af4"/>
        <w:numPr>
          <w:ilvl w:val="0"/>
          <w:numId w:val="65"/>
        </w:numPr>
        <w:spacing w:after="0" w:line="240" w:lineRule="auto"/>
        <w:ind w:left="0" w:firstLine="709"/>
        <w:contextualSpacing w:val="0"/>
        <w:jc w:val="both"/>
        <w:rPr>
          <w:rFonts w:ascii="Times New Roman" w:hAnsi="Times New Roman"/>
          <w:sz w:val="26"/>
          <w:szCs w:val="26"/>
          <w:lang w:val="x-none" w:eastAsia="x-none"/>
        </w:rPr>
      </w:pPr>
      <w:r w:rsidRPr="00197EC4">
        <w:rPr>
          <w:rFonts w:ascii="Times New Roman" w:hAnsi="Times New Roman"/>
          <w:sz w:val="26"/>
          <w:szCs w:val="26"/>
          <w:lang w:val="x-none" w:eastAsia="x-none"/>
        </w:rPr>
        <w:t>зона рекреационного назначения (зона лесов; в границах иных территорий, используемых и предназначенных для отдыха, туризма, занятий физической культурой и спортом; поверхностные водные объекты);</w:t>
      </w:r>
    </w:p>
    <w:p w14:paraId="6A9E6C2C" w14:textId="77777777" w:rsidR="004D35BE" w:rsidRPr="00197EC4" w:rsidRDefault="004D35BE" w:rsidP="008A00D1">
      <w:pPr>
        <w:pStyle w:val="af4"/>
        <w:numPr>
          <w:ilvl w:val="0"/>
          <w:numId w:val="65"/>
        </w:numPr>
        <w:spacing w:after="0" w:line="240" w:lineRule="auto"/>
        <w:ind w:left="0" w:firstLine="709"/>
        <w:contextualSpacing w:val="0"/>
        <w:jc w:val="both"/>
        <w:rPr>
          <w:rFonts w:ascii="Times New Roman" w:hAnsi="Times New Roman"/>
          <w:sz w:val="26"/>
          <w:szCs w:val="26"/>
          <w:lang w:val="x-none" w:eastAsia="x-none"/>
        </w:rPr>
      </w:pPr>
      <w:r w:rsidRPr="00197EC4">
        <w:rPr>
          <w:rFonts w:ascii="Times New Roman" w:hAnsi="Times New Roman"/>
          <w:sz w:val="26"/>
          <w:szCs w:val="26"/>
          <w:lang w:val="x-none" w:eastAsia="x-none"/>
        </w:rPr>
        <w:t>производственные зоны, зоны инженерной и транспортной инфраструктур (производственная зона, зона инженерной инфраструктуры, зона транспортной инфраструктуры)</w:t>
      </w:r>
      <w:r w:rsidRPr="00197EC4">
        <w:rPr>
          <w:rFonts w:ascii="Times New Roman" w:hAnsi="Times New Roman"/>
          <w:sz w:val="26"/>
          <w:szCs w:val="26"/>
          <w:lang w:eastAsia="x-none"/>
        </w:rPr>
        <w:t>;</w:t>
      </w:r>
    </w:p>
    <w:p w14:paraId="5AA8C559" w14:textId="77777777" w:rsidR="004D35BE" w:rsidRPr="00197EC4" w:rsidRDefault="004D35BE" w:rsidP="008A00D1">
      <w:pPr>
        <w:pStyle w:val="af4"/>
        <w:numPr>
          <w:ilvl w:val="0"/>
          <w:numId w:val="65"/>
        </w:numPr>
        <w:spacing w:after="0" w:line="240" w:lineRule="auto"/>
        <w:ind w:left="0" w:firstLine="709"/>
        <w:contextualSpacing w:val="0"/>
        <w:rPr>
          <w:sz w:val="26"/>
          <w:szCs w:val="26"/>
          <w:lang w:val="x-none" w:eastAsia="x-none"/>
        </w:rPr>
      </w:pPr>
      <w:r w:rsidRPr="00197EC4">
        <w:rPr>
          <w:rFonts w:ascii="Times New Roman" w:hAnsi="Times New Roman"/>
          <w:sz w:val="26"/>
          <w:szCs w:val="26"/>
          <w:lang w:eastAsia="x-none"/>
        </w:rPr>
        <w:t>з</w:t>
      </w:r>
      <w:r w:rsidRPr="00197EC4">
        <w:rPr>
          <w:rFonts w:ascii="Times New Roman" w:hAnsi="Times New Roman"/>
          <w:sz w:val="26"/>
          <w:szCs w:val="26"/>
          <w:lang w:val="x-none" w:eastAsia="x-none"/>
        </w:rPr>
        <w:t>она озелененных территорий специального назначения</w:t>
      </w:r>
      <w:r w:rsidRPr="00197EC4">
        <w:rPr>
          <w:sz w:val="26"/>
          <w:szCs w:val="26"/>
          <w:lang w:eastAsia="x-none"/>
        </w:rPr>
        <w:t>.</w:t>
      </w:r>
    </w:p>
    <w:p w14:paraId="17A7E0B8" w14:textId="77777777" w:rsidR="004D35BE" w:rsidRPr="00197EC4" w:rsidRDefault="004D35BE" w:rsidP="008A00D1">
      <w:pPr>
        <w:tabs>
          <w:tab w:val="left" w:pos="993"/>
        </w:tabs>
        <w:spacing w:after="0" w:line="240" w:lineRule="auto"/>
        <w:ind w:firstLine="992"/>
        <w:jc w:val="center"/>
        <w:rPr>
          <w:rFonts w:eastAsia="Calibri"/>
          <w:sz w:val="26"/>
          <w:szCs w:val="26"/>
          <w:lang w:eastAsia="ru-RU"/>
        </w:rPr>
      </w:pPr>
      <w:r w:rsidRPr="00197EC4">
        <w:rPr>
          <w:rFonts w:eastAsia="Calibri"/>
          <w:sz w:val="26"/>
          <w:szCs w:val="26"/>
          <w:lang w:eastAsia="ru-RU"/>
        </w:rPr>
        <w:t>2.Функциональные зоны населенных пунктов:</w:t>
      </w:r>
    </w:p>
    <w:p w14:paraId="1E64B036" w14:textId="77777777" w:rsidR="004D35BE" w:rsidRPr="00197EC4" w:rsidRDefault="004D35BE" w:rsidP="008A00D1">
      <w:pPr>
        <w:pStyle w:val="af4"/>
        <w:numPr>
          <w:ilvl w:val="0"/>
          <w:numId w:val="66"/>
        </w:numPr>
        <w:spacing w:after="0" w:line="240" w:lineRule="auto"/>
        <w:ind w:left="0" w:firstLine="992"/>
        <w:contextualSpacing w:val="0"/>
        <w:jc w:val="both"/>
        <w:rPr>
          <w:rFonts w:ascii="Times New Roman" w:hAnsi="Times New Roman"/>
          <w:sz w:val="26"/>
          <w:szCs w:val="26"/>
          <w:lang w:val="x-none" w:eastAsia="x-none"/>
        </w:rPr>
      </w:pPr>
      <w:r w:rsidRPr="00197EC4">
        <w:rPr>
          <w:rFonts w:ascii="Times New Roman" w:hAnsi="Times New Roman"/>
          <w:sz w:val="26"/>
          <w:szCs w:val="26"/>
          <w:lang w:val="x-none" w:eastAsia="x-none"/>
        </w:rPr>
        <w:t>жилая зона (зона застройки индивидуальными жилыми домами, зона застройки малоэтажными жилыми домами (до 4 этажей, включая мансардный));</w:t>
      </w:r>
    </w:p>
    <w:p w14:paraId="17C8D865" w14:textId="77777777" w:rsidR="004D35BE" w:rsidRPr="00197EC4" w:rsidRDefault="004D35BE" w:rsidP="008A00D1">
      <w:pPr>
        <w:pStyle w:val="af4"/>
        <w:numPr>
          <w:ilvl w:val="0"/>
          <w:numId w:val="66"/>
        </w:numPr>
        <w:spacing w:after="0" w:line="240" w:lineRule="auto"/>
        <w:ind w:left="0" w:firstLine="992"/>
        <w:contextualSpacing w:val="0"/>
        <w:jc w:val="both"/>
        <w:rPr>
          <w:rFonts w:ascii="Times New Roman" w:hAnsi="Times New Roman"/>
          <w:sz w:val="26"/>
          <w:szCs w:val="26"/>
          <w:lang w:val="x-none" w:eastAsia="x-none"/>
        </w:rPr>
      </w:pPr>
      <w:r w:rsidRPr="00197EC4">
        <w:rPr>
          <w:rFonts w:ascii="Times New Roman" w:hAnsi="Times New Roman"/>
          <w:sz w:val="26"/>
          <w:szCs w:val="26"/>
          <w:lang w:val="x-none" w:eastAsia="x-none"/>
        </w:rPr>
        <w:t>общественно-деловые зоны (многофункциональная общественно-деловая зона, зона специализированной общественной застройки);</w:t>
      </w:r>
    </w:p>
    <w:p w14:paraId="0F2246D4" w14:textId="77777777" w:rsidR="004D35BE" w:rsidRPr="00197EC4" w:rsidRDefault="004D35BE" w:rsidP="008A00D1">
      <w:pPr>
        <w:pStyle w:val="af4"/>
        <w:numPr>
          <w:ilvl w:val="0"/>
          <w:numId w:val="66"/>
        </w:numPr>
        <w:spacing w:after="0" w:line="240" w:lineRule="auto"/>
        <w:ind w:left="0" w:firstLine="992"/>
        <w:contextualSpacing w:val="0"/>
        <w:jc w:val="both"/>
        <w:rPr>
          <w:rFonts w:ascii="Times New Roman" w:hAnsi="Times New Roman"/>
          <w:sz w:val="26"/>
          <w:szCs w:val="26"/>
          <w:lang w:val="x-none" w:eastAsia="x-none"/>
        </w:rPr>
      </w:pPr>
      <w:r w:rsidRPr="00197EC4">
        <w:rPr>
          <w:rFonts w:ascii="Times New Roman" w:hAnsi="Times New Roman"/>
          <w:sz w:val="26"/>
          <w:szCs w:val="26"/>
          <w:lang w:val="x-none" w:eastAsia="x-none"/>
        </w:rPr>
        <w:t>производственные зоны, зоны инженерной и транспортной инфраструктур (производственная зона, коммунально-складская зона, зона инженерной инфраструктуры, зона транспортной инфраструктуры);</w:t>
      </w:r>
    </w:p>
    <w:p w14:paraId="3103E5F8" w14:textId="77777777" w:rsidR="004D35BE" w:rsidRPr="00197EC4" w:rsidRDefault="004D35BE" w:rsidP="008A00D1">
      <w:pPr>
        <w:pStyle w:val="af4"/>
        <w:numPr>
          <w:ilvl w:val="0"/>
          <w:numId w:val="66"/>
        </w:numPr>
        <w:spacing w:after="0" w:line="240" w:lineRule="auto"/>
        <w:ind w:left="0" w:firstLine="992"/>
        <w:contextualSpacing w:val="0"/>
        <w:jc w:val="both"/>
        <w:rPr>
          <w:rFonts w:ascii="Times New Roman" w:hAnsi="Times New Roman"/>
          <w:sz w:val="26"/>
          <w:szCs w:val="26"/>
          <w:lang w:val="x-none" w:eastAsia="x-none"/>
        </w:rPr>
      </w:pPr>
      <w:r w:rsidRPr="00197EC4">
        <w:rPr>
          <w:rFonts w:ascii="Times New Roman" w:hAnsi="Times New Roman"/>
          <w:sz w:val="26"/>
          <w:szCs w:val="26"/>
          <w:lang w:val="x-none" w:eastAsia="x-none"/>
        </w:rPr>
        <w:t>зона рекреационного назначения (зона лесов, зона отдыха, зона озелененных территорий общего пользования (лесопарки, парки, сады, скверы, бульвары, городские леса), поверхностные водные объекты);</w:t>
      </w:r>
    </w:p>
    <w:p w14:paraId="7D9A2259" w14:textId="77777777" w:rsidR="004D35BE" w:rsidRPr="00197EC4" w:rsidRDefault="004D35BE" w:rsidP="008A00D1">
      <w:pPr>
        <w:pStyle w:val="af4"/>
        <w:numPr>
          <w:ilvl w:val="0"/>
          <w:numId w:val="66"/>
        </w:numPr>
        <w:spacing w:after="0" w:line="240" w:lineRule="auto"/>
        <w:ind w:left="0" w:firstLine="992"/>
        <w:contextualSpacing w:val="0"/>
        <w:jc w:val="both"/>
        <w:rPr>
          <w:rFonts w:ascii="Times New Roman" w:hAnsi="Times New Roman"/>
          <w:sz w:val="26"/>
          <w:szCs w:val="26"/>
          <w:lang w:val="x-none" w:eastAsia="x-none"/>
        </w:rPr>
      </w:pPr>
      <w:r w:rsidRPr="00197EC4">
        <w:rPr>
          <w:rFonts w:ascii="Times New Roman" w:hAnsi="Times New Roman"/>
          <w:sz w:val="26"/>
          <w:szCs w:val="26"/>
          <w:lang w:val="x-none" w:eastAsia="x-none"/>
        </w:rPr>
        <w:t>зона сельскохозяйственного использования (зона, предназначенная для ведения сельского хозяйства, садоводства и огородничества)</w:t>
      </w:r>
      <w:r w:rsidRPr="00197EC4">
        <w:rPr>
          <w:rFonts w:ascii="Times New Roman" w:hAnsi="Times New Roman"/>
          <w:sz w:val="26"/>
          <w:szCs w:val="26"/>
          <w:lang w:eastAsia="x-none"/>
        </w:rPr>
        <w:t>;</w:t>
      </w:r>
    </w:p>
    <w:p w14:paraId="1D24A692" w14:textId="77777777" w:rsidR="004D35BE" w:rsidRPr="00197EC4" w:rsidRDefault="004D35BE" w:rsidP="008A00D1">
      <w:pPr>
        <w:pStyle w:val="af4"/>
        <w:numPr>
          <w:ilvl w:val="0"/>
          <w:numId w:val="66"/>
        </w:numPr>
        <w:spacing w:after="0" w:line="240" w:lineRule="auto"/>
        <w:ind w:left="0" w:firstLine="992"/>
        <w:contextualSpacing w:val="0"/>
        <w:rPr>
          <w:rFonts w:ascii="Times New Roman" w:hAnsi="Times New Roman"/>
          <w:sz w:val="26"/>
          <w:szCs w:val="26"/>
          <w:lang w:val="x-none" w:eastAsia="x-none"/>
        </w:rPr>
      </w:pPr>
      <w:r w:rsidRPr="00197EC4">
        <w:rPr>
          <w:rFonts w:ascii="Times New Roman" w:hAnsi="Times New Roman"/>
          <w:sz w:val="26"/>
          <w:szCs w:val="26"/>
          <w:lang w:eastAsia="x-none"/>
        </w:rPr>
        <w:t>з</w:t>
      </w:r>
      <w:r w:rsidRPr="00197EC4">
        <w:rPr>
          <w:rFonts w:ascii="Times New Roman" w:hAnsi="Times New Roman"/>
          <w:sz w:val="26"/>
          <w:szCs w:val="26"/>
          <w:lang w:val="x-none" w:eastAsia="x-none"/>
        </w:rPr>
        <w:t>она озелененных территорий специального назначения</w:t>
      </w:r>
      <w:r w:rsidRPr="00197EC4">
        <w:rPr>
          <w:rFonts w:ascii="Times New Roman" w:hAnsi="Times New Roman"/>
          <w:sz w:val="26"/>
          <w:szCs w:val="26"/>
          <w:lang w:eastAsia="x-none"/>
        </w:rPr>
        <w:t>;</w:t>
      </w:r>
    </w:p>
    <w:p w14:paraId="2216FAA5" w14:textId="77777777" w:rsidR="004D35BE" w:rsidRPr="00197EC4" w:rsidRDefault="004D35BE" w:rsidP="008A00D1">
      <w:pPr>
        <w:pStyle w:val="af4"/>
        <w:numPr>
          <w:ilvl w:val="0"/>
          <w:numId w:val="66"/>
        </w:numPr>
        <w:spacing w:after="0" w:line="240" w:lineRule="auto"/>
        <w:ind w:left="0" w:firstLine="992"/>
        <w:contextualSpacing w:val="0"/>
        <w:rPr>
          <w:rFonts w:ascii="Times New Roman" w:hAnsi="Times New Roman"/>
          <w:sz w:val="26"/>
          <w:szCs w:val="26"/>
          <w:lang w:val="x-none" w:eastAsia="x-none"/>
        </w:rPr>
      </w:pPr>
      <w:r w:rsidRPr="00197EC4">
        <w:rPr>
          <w:rFonts w:ascii="Times New Roman" w:hAnsi="Times New Roman"/>
          <w:sz w:val="26"/>
          <w:szCs w:val="26"/>
          <w:lang w:val="x-none" w:eastAsia="x-none"/>
        </w:rPr>
        <w:t>зоны специального назначения (зона кладбищ).</w:t>
      </w:r>
    </w:p>
    <w:p w14:paraId="7B0A0178" w14:textId="77777777" w:rsidR="004D35BE" w:rsidRPr="00197EC4" w:rsidRDefault="004D35BE" w:rsidP="008A00D1">
      <w:pPr>
        <w:pStyle w:val="140"/>
        <w:spacing w:before="240"/>
        <w:contextualSpacing w:val="0"/>
      </w:pPr>
      <w:r w:rsidRPr="00197EC4">
        <w:t>Таблица 13.2–Баланс территории по функциональному зонированию</w:t>
      </w:r>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709"/>
        <w:gridCol w:w="6261"/>
        <w:gridCol w:w="1224"/>
        <w:gridCol w:w="1151"/>
      </w:tblGrid>
      <w:tr w:rsidR="004D35BE" w:rsidRPr="00197EC4" w14:paraId="51D00116" w14:textId="77777777" w:rsidTr="004D35BE">
        <w:trPr>
          <w:trHeight w:val="283"/>
        </w:trPr>
        <w:tc>
          <w:tcPr>
            <w:tcW w:w="379" w:type="pct"/>
            <w:shd w:val="clear" w:color="auto" w:fill="auto"/>
            <w:vAlign w:val="center"/>
          </w:tcPr>
          <w:p w14:paraId="49E76070" w14:textId="77777777" w:rsidR="004D35BE" w:rsidRPr="00197EC4" w:rsidRDefault="004D35BE" w:rsidP="004D35BE">
            <w:pPr>
              <w:pStyle w:val="ConsPlusNormal"/>
              <w:jc w:val="center"/>
              <w:rPr>
                <w:b/>
                <w:bCs/>
              </w:rPr>
            </w:pPr>
            <w:r w:rsidRPr="00197EC4">
              <w:rPr>
                <w:b/>
                <w:bCs/>
              </w:rPr>
              <w:t>№ п/п</w:t>
            </w:r>
          </w:p>
        </w:tc>
        <w:tc>
          <w:tcPr>
            <w:tcW w:w="3350" w:type="pct"/>
            <w:shd w:val="clear" w:color="auto" w:fill="auto"/>
            <w:tcMar>
              <w:top w:w="0" w:type="dxa"/>
              <w:left w:w="28" w:type="dxa"/>
              <w:bottom w:w="0" w:type="dxa"/>
              <w:right w:w="28" w:type="dxa"/>
            </w:tcMar>
            <w:vAlign w:val="center"/>
          </w:tcPr>
          <w:p w14:paraId="4C6B8EAA" w14:textId="77777777" w:rsidR="004D35BE" w:rsidRPr="00197EC4" w:rsidRDefault="004D35BE" w:rsidP="004D35BE">
            <w:pPr>
              <w:pStyle w:val="ConsPlusNormal"/>
              <w:rPr>
                <w:b/>
                <w:bCs/>
              </w:rPr>
            </w:pPr>
            <w:r w:rsidRPr="00197EC4">
              <w:rPr>
                <w:b/>
                <w:bCs/>
              </w:rPr>
              <w:t>Наименование</w:t>
            </w:r>
          </w:p>
        </w:tc>
        <w:tc>
          <w:tcPr>
            <w:tcW w:w="655" w:type="pct"/>
            <w:shd w:val="clear" w:color="auto" w:fill="auto"/>
            <w:tcMar>
              <w:top w:w="0" w:type="dxa"/>
              <w:left w:w="28" w:type="dxa"/>
              <w:bottom w:w="0" w:type="dxa"/>
              <w:right w:w="28" w:type="dxa"/>
            </w:tcMar>
            <w:vAlign w:val="center"/>
          </w:tcPr>
          <w:p w14:paraId="554CF1C3" w14:textId="77777777" w:rsidR="004D35BE" w:rsidRPr="00197EC4" w:rsidRDefault="004D35BE" w:rsidP="004D35BE">
            <w:pPr>
              <w:pStyle w:val="ConsPlusNormal"/>
              <w:jc w:val="center"/>
              <w:rPr>
                <w:b/>
                <w:bCs/>
              </w:rPr>
            </w:pPr>
            <w:r w:rsidRPr="00197EC4">
              <w:rPr>
                <w:b/>
                <w:bCs/>
              </w:rPr>
              <w:t>Площадь, га</w:t>
            </w:r>
          </w:p>
        </w:tc>
        <w:tc>
          <w:tcPr>
            <w:tcW w:w="616" w:type="pct"/>
            <w:shd w:val="clear" w:color="auto" w:fill="auto"/>
            <w:vAlign w:val="center"/>
          </w:tcPr>
          <w:p w14:paraId="03E3B629" w14:textId="77777777" w:rsidR="004D35BE" w:rsidRPr="00197EC4" w:rsidRDefault="004D35BE" w:rsidP="004D35BE">
            <w:pPr>
              <w:pStyle w:val="ConsPlusNormal"/>
              <w:jc w:val="center"/>
              <w:rPr>
                <w:b/>
                <w:bCs/>
              </w:rPr>
            </w:pPr>
            <w:r w:rsidRPr="00197EC4">
              <w:rPr>
                <w:b/>
                <w:bCs/>
              </w:rPr>
              <w:t>%</w:t>
            </w:r>
          </w:p>
        </w:tc>
      </w:tr>
      <w:tr w:rsidR="004D35BE" w:rsidRPr="00197EC4" w14:paraId="58822E93" w14:textId="77777777" w:rsidTr="004D35BE">
        <w:trPr>
          <w:trHeight w:val="283"/>
        </w:trPr>
        <w:tc>
          <w:tcPr>
            <w:tcW w:w="379" w:type="pct"/>
            <w:shd w:val="clear" w:color="auto" w:fill="auto"/>
            <w:vAlign w:val="center"/>
          </w:tcPr>
          <w:p w14:paraId="33C679B1" w14:textId="77777777" w:rsidR="004D35BE" w:rsidRPr="00197EC4" w:rsidRDefault="004D35BE" w:rsidP="004D35BE">
            <w:pPr>
              <w:pStyle w:val="ConsPlusNormal"/>
              <w:jc w:val="center"/>
              <w:rPr>
                <w:highlight w:val="yellow"/>
              </w:rPr>
            </w:pPr>
          </w:p>
        </w:tc>
        <w:tc>
          <w:tcPr>
            <w:tcW w:w="3350" w:type="pct"/>
            <w:shd w:val="clear" w:color="auto" w:fill="auto"/>
            <w:tcMar>
              <w:top w:w="0" w:type="dxa"/>
              <w:left w:w="28" w:type="dxa"/>
              <w:bottom w:w="0" w:type="dxa"/>
              <w:right w:w="28" w:type="dxa"/>
            </w:tcMar>
            <w:vAlign w:val="center"/>
          </w:tcPr>
          <w:p w14:paraId="603746D4" w14:textId="77777777" w:rsidR="004D35BE" w:rsidRPr="00197EC4" w:rsidRDefault="004D35BE" w:rsidP="004D35BE">
            <w:pPr>
              <w:pStyle w:val="ConsPlusNormal"/>
              <w:rPr>
                <w:b/>
                <w:highlight w:val="yellow"/>
              </w:rPr>
            </w:pPr>
            <w:r w:rsidRPr="00197EC4">
              <w:rPr>
                <w:b/>
              </w:rPr>
              <w:t>Сайгинское сельское поселение</w:t>
            </w:r>
          </w:p>
        </w:tc>
        <w:tc>
          <w:tcPr>
            <w:tcW w:w="655" w:type="pct"/>
            <w:shd w:val="clear" w:color="auto" w:fill="auto"/>
            <w:tcMar>
              <w:top w:w="0" w:type="dxa"/>
              <w:left w:w="28" w:type="dxa"/>
              <w:bottom w:w="0" w:type="dxa"/>
              <w:right w:w="28" w:type="dxa"/>
            </w:tcMar>
            <w:vAlign w:val="center"/>
          </w:tcPr>
          <w:p w14:paraId="43A51074" w14:textId="0E00CDA6" w:rsidR="004D35BE" w:rsidRPr="00197EC4" w:rsidRDefault="00E53664" w:rsidP="00E53664">
            <w:pPr>
              <w:spacing w:after="0"/>
              <w:jc w:val="center"/>
              <w:rPr>
                <w:b/>
                <w:bCs/>
                <w:sz w:val="24"/>
              </w:rPr>
            </w:pPr>
            <w:r>
              <w:rPr>
                <w:b/>
                <w:bCs/>
                <w:sz w:val="24"/>
              </w:rPr>
              <w:t>418,87</w:t>
            </w:r>
          </w:p>
        </w:tc>
        <w:tc>
          <w:tcPr>
            <w:tcW w:w="616" w:type="pct"/>
            <w:shd w:val="clear" w:color="auto" w:fill="auto"/>
            <w:vAlign w:val="center"/>
          </w:tcPr>
          <w:p w14:paraId="2E74F906" w14:textId="77777777" w:rsidR="004D35BE" w:rsidRPr="00197EC4" w:rsidRDefault="004D35BE" w:rsidP="004D35BE">
            <w:pPr>
              <w:pStyle w:val="ConsPlusNormal"/>
              <w:jc w:val="center"/>
              <w:rPr>
                <w:b/>
                <w:bCs/>
              </w:rPr>
            </w:pPr>
            <w:r w:rsidRPr="00197EC4">
              <w:rPr>
                <w:b/>
                <w:bCs/>
              </w:rPr>
              <w:t>100</w:t>
            </w:r>
          </w:p>
        </w:tc>
      </w:tr>
      <w:tr w:rsidR="004D35BE" w:rsidRPr="00197EC4" w14:paraId="68E23CAD" w14:textId="77777777" w:rsidTr="004D35BE">
        <w:trPr>
          <w:trHeight w:val="283"/>
        </w:trPr>
        <w:tc>
          <w:tcPr>
            <w:tcW w:w="379" w:type="pct"/>
            <w:shd w:val="clear" w:color="auto" w:fill="auto"/>
            <w:vAlign w:val="center"/>
          </w:tcPr>
          <w:p w14:paraId="15419D9D" w14:textId="77777777" w:rsidR="004D35BE" w:rsidRPr="00197EC4" w:rsidRDefault="004D35BE" w:rsidP="004D35BE">
            <w:pPr>
              <w:pStyle w:val="ConsPlusNormal"/>
              <w:jc w:val="center"/>
            </w:pPr>
            <w:r w:rsidRPr="00197EC4">
              <w:t>1</w:t>
            </w:r>
          </w:p>
        </w:tc>
        <w:tc>
          <w:tcPr>
            <w:tcW w:w="3350" w:type="pct"/>
            <w:shd w:val="clear" w:color="auto" w:fill="auto"/>
            <w:tcMar>
              <w:top w:w="0" w:type="dxa"/>
              <w:left w:w="28" w:type="dxa"/>
              <w:bottom w:w="0" w:type="dxa"/>
              <w:right w:w="28" w:type="dxa"/>
            </w:tcMar>
            <w:vAlign w:val="center"/>
          </w:tcPr>
          <w:p w14:paraId="11484C35" w14:textId="77777777" w:rsidR="004D35BE" w:rsidRPr="00197EC4" w:rsidRDefault="004D35BE" w:rsidP="004D35BE">
            <w:pPr>
              <w:pStyle w:val="ConsPlusNormal"/>
            </w:pPr>
            <w:r w:rsidRPr="00197EC4">
              <w:t>Зона градостроительного использования</w:t>
            </w:r>
          </w:p>
        </w:tc>
        <w:tc>
          <w:tcPr>
            <w:tcW w:w="655" w:type="pct"/>
            <w:shd w:val="clear" w:color="auto" w:fill="auto"/>
            <w:tcMar>
              <w:top w:w="0" w:type="dxa"/>
              <w:left w:w="28" w:type="dxa"/>
              <w:bottom w:w="0" w:type="dxa"/>
              <w:right w:w="28" w:type="dxa"/>
            </w:tcMar>
            <w:vAlign w:val="bottom"/>
          </w:tcPr>
          <w:p w14:paraId="1DA03B43" w14:textId="04113EC6" w:rsidR="004D35BE" w:rsidRPr="008C7839" w:rsidRDefault="008C7839" w:rsidP="004D35BE">
            <w:pPr>
              <w:pStyle w:val="ConsPlusNormal"/>
              <w:jc w:val="center"/>
            </w:pPr>
            <w:r w:rsidRPr="008C7839">
              <w:t>110,50</w:t>
            </w:r>
          </w:p>
        </w:tc>
        <w:tc>
          <w:tcPr>
            <w:tcW w:w="616" w:type="pct"/>
            <w:shd w:val="clear" w:color="auto" w:fill="auto"/>
            <w:vAlign w:val="bottom"/>
          </w:tcPr>
          <w:p w14:paraId="270E410C" w14:textId="137B0809" w:rsidR="004D35BE" w:rsidRPr="00197EC4" w:rsidRDefault="008C7839" w:rsidP="004D35BE">
            <w:pPr>
              <w:pStyle w:val="ConsPlusNormal"/>
              <w:jc w:val="center"/>
            </w:pPr>
            <w:r>
              <w:t>26,38</w:t>
            </w:r>
          </w:p>
        </w:tc>
      </w:tr>
      <w:tr w:rsidR="004D35BE" w:rsidRPr="00197EC4" w14:paraId="2516E25C" w14:textId="77777777" w:rsidTr="004D35BE">
        <w:trPr>
          <w:trHeight w:val="283"/>
        </w:trPr>
        <w:tc>
          <w:tcPr>
            <w:tcW w:w="379" w:type="pct"/>
            <w:shd w:val="clear" w:color="auto" w:fill="auto"/>
            <w:vAlign w:val="center"/>
          </w:tcPr>
          <w:p w14:paraId="4A3EB873" w14:textId="77777777" w:rsidR="004D35BE" w:rsidRPr="00197EC4" w:rsidRDefault="004D35BE" w:rsidP="004D35BE">
            <w:pPr>
              <w:pStyle w:val="ConsPlusNormal"/>
              <w:jc w:val="center"/>
            </w:pPr>
            <w:r w:rsidRPr="00197EC4">
              <w:t>2</w:t>
            </w:r>
          </w:p>
        </w:tc>
        <w:tc>
          <w:tcPr>
            <w:tcW w:w="3350" w:type="pct"/>
            <w:shd w:val="clear" w:color="auto" w:fill="auto"/>
            <w:tcMar>
              <w:top w:w="0" w:type="dxa"/>
              <w:left w:w="28" w:type="dxa"/>
              <w:bottom w:w="0" w:type="dxa"/>
              <w:right w:w="28" w:type="dxa"/>
            </w:tcMar>
            <w:vAlign w:val="center"/>
          </w:tcPr>
          <w:p w14:paraId="6336FA6D" w14:textId="77777777" w:rsidR="004D35BE" w:rsidRPr="00197EC4" w:rsidRDefault="004D35BE" w:rsidP="004D35BE">
            <w:pPr>
              <w:pStyle w:val="ConsPlusNormal"/>
            </w:pPr>
            <w:r w:rsidRPr="00197EC4">
              <w:t>Зона застройки индивидуальными жилыми домами</w:t>
            </w:r>
          </w:p>
        </w:tc>
        <w:tc>
          <w:tcPr>
            <w:tcW w:w="655" w:type="pct"/>
            <w:shd w:val="clear" w:color="auto" w:fill="auto"/>
            <w:tcMar>
              <w:top w:w="0" w:type="dxa"/>
              <w:left w:w="28" w:type="dxa"/>
              <w:bottom w:w="0" w:type="dxa"/>
              <w:right w:w="28" w:type="dxa"/>
            </w:tcMar>
            <w:vAlign w:val="center"/>
          </w:tcPr>
          <w:p w14:paraId="4F3221F4" w14:textId="04A4B147" w:rsidR="004D35BE" w:rsidRPr="008C7839" w:rsidRDefault="008C7839" w:rsidP="004D35BE">
            <w:pPr>
              <w:pStyle w:val="ConsPlusNormal"/>
              <w:jc w:val="center"/>
            </w:pPr>
            <w:r w:rsidRPr="008C7839">
              <w:t>0,00</w:t>
            </w:r>
          </w:p>
        </w:tc>
        <w:tc>
          <w:tcPr>
            <w:tcW w:w="616" w:type="pct"/>
            <w:shd w:val="clear" w:color="auto" w:fill="auto"/>
            <w:vAlign w:val="bottom"/>
          </w:tcPr>
          <w:p w14:paraId="514D7F3B" w14:textId="1ECC26B5" w:rsidR="004D35BE" w:rsidRPr="00197EC4" w:rsidRDefault="004D35BE" w:rsidP="004D35BE">
            <w:pPr>
              <w:pStyle w:val="ConsPlusNormal"/>
              <w:jc w:val="center"/>
            </w:pPr>
            <w:r w:rsidRPr="00197EC4">
              <w:t>0,0</w:t>
            </w:r>
            <w:r w:rsidR="008C7839">
              <w:t>0</w:t>
            </w:r>
          </w:p>
        </w:tc>
      </w:tr>
      <w:tr w:rsidR="004D35BE" w:rsidRPr="00197EC4" w14:paraId="1E556E1D" w14:textId="77777777" w:rsidTr="004D35BE">
        <w:trPr>
          <w:trHeight w:val="283"/>
        </w:trPr>
        <w:tc>
          <w:tcPr>
            <w:tcW w:w="379" w:type="pct"/>
            <w:shd w:val="clear" w:color="auto" w:fill="auto"/>
            <w:vAlign w:val="center"/>
          </w:tcPr>
          <w:p w14:paraId="79F6BAC9" w14:textId="77777777" w:rsidR="004D35BE" w:rsidRPr="00197EC4" w:rsidRDefault="004D35BE" w:rsidP="004D35BE">
            <w:pPr>
              <w:pStyle w:val="ConsPlusNormal"/>
              <w:jc w:val="center"/>
            </w:pPr>
            <w:r w:rsidRPr="00197EC4">
              <w:t>3</w:t>
            </w:r>
          </w:p>
        </w:tc>
        <w:tc>
          <w:tcPr>
            <w:tcW w:w="3350" w:type="pct"/>
            <w:shd w:val="clear" w:color="auto" w:fill="auto"/>
            <w:tcMar>
              <w:top w:w="0" w:type="dxa"/>
              <w:left w:w="28" w:type="dxa"/>
              <w:bottom w:w="0" w:type="dxa"/>
              <w:right w:w="28" w:type="dxa"/>
            </w:tcMar>
            <w:vAlign w:val="center"/>
          </w:tcPr>
          <w:p w14:paraId="0968A948" w14:textId="77777777" w:rsidR="004D35BE" w:rsidRPr="00197EC4" w:rsidRDefault="004D35BE" w:rsidP="004D35BE">
            <w:pPr>
              <w:pStyle w:val="ConsPlusNormal"/>
            </w:pPr>
            <w:r w:rsidRPr="00197EC4">
              <w:t>Многофункциональная общественно-деловая зона</w:t>
            </w:r>
          </w:p>
        </w:tc>
        <w:tc>
          <w:tcPr>
            <w:tcW w:w="655" w:type="pct"/>
            <w:shd w:val="clear" w:color="auto" w:fill="auto"/>
            <w:tcMar>
              <w:top w:w="0" w:type="dxa"/>
              <w:left w:w="28" w:type="dxa"/>
              <w:bottom w:w="0" w:type="dxa"/>
              <w:right w:w="28" w:type="dxa"/>
            </w:tcMar>
            <w:vAlign w:val="bottom"/>
          </w:tcPr>
          <w:p w14:paraId="0F32F72A" w14:textId="732D2A88" w:rsidR="004D35BE" w:rsidRPr="008C7839" w:rsidRDefault="004D35BE" w:rsidP="004D35BE">
            <w:pPr>
              <w:pStyle w:val="ConsPlusNormal"/>
              <w:jc w:val="center"/>
            </w:pPr>
            <w:r w:rsidRPr="008C7839">
              <w:t>0,</w:t>
            </w:r>
            <w:r w:rsidR="008C7839" w:rsidRPr="008C7839">
              <w:t>09</w:t>
            </w:r>
          </w:p>
        </w:tc>
        <w:tc>
          <w:tcPr>
            <w:tcW w:w="616" w:type="pct"/>
            <w:shd w:val="clear" w:color="auto" w:fill="auto"/>
            <w:vAlign w:val="bottom"/>
          </w:tcPr>
          <w:p w14:paraId="3140CF17" w14:textId="77777777" w:rsidR="004D35BE" w:rsidRPr="00197EC4" w:rsidRDefault="004D35BE" w:rsidP="004D35BE">
            <w:pPr>
              <w:pStyle w:val="ConsPlusNormal"/>
              <w:jc w:val="center"/>
            </w:pPr>
            <w:r w:rsidRPr="00197EC4">
              <w:t>0,02</w:t>
            </w:r>
          </w:p>
        </w:tc>
      </w:tr>
      <w:tr w:rsidR="004D35BE" w:rsidRPr="00197EC4" w14:paraId="66D3D7B3" w14:textId="77777777" w:rsidTr="004D35BE">
        <w:trPr>
          <w:trHeight w:val="283"/>
        </w:trPr>
        <w:tc>
          <w:tcPr>
            <w:tcW w:w="379" w:type="pct"/>
            <w:shd w:val="clear" w:color="auto" w:fill="auto"/>
            <w:vAlign w:val="center"/>
          </w:tcPr>
          <w:p w14:paraId="4E6E1052" w14:textId="77777777" w:rsidR="004D35BE" w:rsidRPr="00197EC4" w:rsidRDefault="004D35BE" w:rsidP="004D35BE">
            <w:pPr>
              <w:pStyle w:val="ConsPlusNormal"/>
              <w:jc w:val="center"/>
            </w:pPr>
            <w:r w:rsidRPr="00197EC4">
              <w:t>4</w:t>
            </w:r>
          </w:p>
        </w:tc>
        <w:tc>
          <w:tcPr>
            <w:tcW w:w="3350" w:type="pct"/>
            <w:shd w:val="clear" w:color="auto" w:fill="auto"/>
            <w:tcMar>
              <w:top w:w="0" w:type="dxa"/>
              <w:left w:w="28" w:type="dxa"/>
              <w:bottom w:w="0" w:type="dxa"/>
              <w:right w:w="28" w:type="dxa"/>
            </w:tcMar>
            <w:vAlign w:val="center"/>
          </w:tcPr>
          <w:p w14:paraId="6F75060F" w14:textId="77777777" w:rsidR="004D35BE" w:rsidRPr="00197EC4" w:rsidRDefault="004D35BE" w:rsidP="004D35BE">
            <w:pPr>
              <w:pStyle w:val="ConsPlusNormal"/>
            </w:pPr>
            <w:r w:rsidRPr="00197EC4">
              <w:t>Зона инженерной инфраструктуры</w:t>
            </w:r>
          </w:p>
        </w:tc>
        <w:tc>
          <w:tcPr>
            <w:tcW w:w="655" w:type="pct"/>
            <w:shd w:val="clear" w:color="auto" w:fill="auto"/>
            <w:tcMar>
              <w:top w:w="0" w:type="dxa"/>
              <w:left w:w="28" w:type="dxa"/>
              <w:bottom w:w="0" w:type="dxa"/>
              <w:right w:w="28" w:type="dxa"/>
            </w:tcMar>
            <w:vAlign w:val="center"/>
          </w:tcPr>
          <w:p w14:paraId="77765958" w14:textId="6417C3C9" w:rsidR="004D35BE" w:rsidRPr="008C7839" w:rsidRDefault="004D35BE" w:rsidP="004D35BE">
            <w:pPr>
              <w:pStyle w:val="ConsPlusNormal"/>
              <w:jc w:val="center"/>
            </w:pPr>
            <w:r w:rsidRPr="008C7839">
              <w:t>1,</w:t>
            </w:r>
            <w:r w:rsidR="008C7839" w:rsidRPr="008C7839">
              <w:t>60</w:t>
            </w:r>
          </w:p>
        </w:tc>
        <w:tc>
          <w:tcPr>
            <w:tcW w:w="616" w:type="pct"/>
            <w:shd w:val="clear" w:color="auto" w:fill="auto"/>
            <w:vAlign w:val="center"/>
          </w:tcPr>
          <w:p w14:paraId="124E7464" w14:textId="02F8476A" w:rsidR="004D35BE" w:rsidRPr="00197EC4" w:rsidRDefault="008C7839" w:rsidP="004D35BE">
            <w:pPr>
              <w:pStyle w:val="ConsPlusNormal"/>
              <w:jc w:val="center"/>
            </w:pPr>
            <w:r>
              <w:t>0,38</w:t>
            </w:r>
          </w:p>
        </w:tc>
      </w:tr>
      <w:tr w:rsidR="004D35BE" w:rsidRPr="00197EC4" w14:paraId="17CBE9DA" w14:textId="77777777" w:rsidTr="004D35BE">
        <w:trPr>
          <w:trHeight w:val="283"/>
        </w:trPr>
        <w:tc>
          <w:tcPr>
            <w:tcW w:w="379" w:type="pct"/>
            <w:shd w:val="clear" w:color="auto" w:fill="auto"/>
            <w:vAlign w:val="center"/>
          </w:tcPr>
          <w:p w14:paraId="6806D0C8" w14:textId="77777777" w:rsidR="004D35BE" w:rsidRPr="00197EC4" w:rsidRDefault="004D35BE" w:rsidP="004D35BE">
            <w:pPr>
              <w:pStyle w:val="ConsPlusNormal"/>
              <w:jc w:val="center"/>
            </w:pPr>
            <w:r w:rsidRPr="00197EC4">
              <w:t>5</w:t>
            </w:r>
          </w:p>
        </w:tc>
        <w:tc>
          <w:tcPr>
            <w:tcW w:w="3350" w:type="pct"/>
            <w:shd w:val="clear" w:color="auto" w:fill="auto"/>
            <w:tcMar>
              <w:top w:w="0" w:type="dxa"/>
              <w:left w:w="28" w:type="dxa"/>
              <w:bottom w:w="0" w:type="dxa"/>
              <w:right w:w="28" w:type="dxa"/>
            </w:tcMar>
            <w:vAlign w:val="center"/>
          </w:tcPr>
          <w:p w14:paraId="688471EE" w14:textId="77777777" w:rsidR="004D35BE" w:rsidRPr="00197EC4" w:rsidRDefault="004D35BE" w:rsidP="004D35BE">
            <w:pPr>
              <w:pStyle w:val="ConsPlusNormal"/>
            </w:pPr>
            <w:r w:rsidRPr="00197EC4">
              <w:t>Зона транспортной инфраструктуры</w:t>
            </w:r>
          </w:p>
        </w:tc>
        <w:tc>
          <w:tcPr>
            <w:tcW w:w="655" w:type="pct"/>
            <w:shd w:val="clear" w:color="auto" w:fill="auto"/>
            <w:tcMar>
              <w:top w:w="0" w:type="dxa"/>
              <w:left w:w="28" w:type="dxa"/>
              <w:bottom w:w="0" w:type="dxa"/>
              <w:right w:w="28" w:type="dxa"/>
            </w:tcMar>
            <w:vAlign w:val="center"/>
          </w:tcPr>
          <w:p w14:paraId="3C13992B" w14:textId="6F239AC3" w:rsidR="004D35BE" w:rsidRPr="008C7839" w:rsidRDefault="008C7839" w:rsidP="004D35BE">
            <w:pPr>
              <w:pStyle w:val="ConsPlusNormal"/>
              <w:jc w:val="center"/>
            </w:pPr>
            <w:r w:rsidRPr="008C7839">
              <w:t>5,92</w:t>
            </w:r>
          </w:p>
        </w:tc>
        <w:tc>
          <w:tcPr>
            <w:tcW w:w="616" w:type="pct"/>
            <w:shd w:val="clear" w:color="auto" w:fill="auto"/>
            <w:vAlign w:val="center"/>
          </w:tcPr>
          <w:p w14:paraId="56E7DB10" w14:textId="266A59E5" w:rsidR="004D35BE" w:rsidRPr="00197EC4" w:rsidRDefault="008C7839" w:rsidP="004D35BE">
            <w:pPr>
              <w:pStyle w:val="ConsPlusNormal"/>
              <w:jc w:val="center"/>
            </w:pPr>
            <w:r>
              <w:t>1,41</w:t>
            </w:r>
          </w:p>
        </w:tc>
      </w:tr>
      <w:tr w:rsidR="004D35BE" w:rsidRPr="00197EC4" w14:paraId="164FC8A7" w14:textId="77777777" w:rsidTr="004D35BE">
        <w:trPr>
          <w:trHeight w:val="283"/>
        </w:trPr>
        <w:tc>
          <w:tcPr>
            <w:tcW w:w="379" w:type="pct"/>
            <w:shd w:val="clear" w:color="auto" w:fill="auto"/>
            <w:vAlign w:val="center"/>
          </w:tcPr>
          <w:p w14:paraId="04D71F66" w14:textId="77777777" w:rsidR="004D35BE" w:rsidRPr="00197EC4" w:rsidRDefault="004D35BE" w:rsidP="004D35BE">
            <w:pPr>
              <w:pStyle w:val="ConsPlusNormal"/>
              <w:jc w:val="center"/>
            </w:pPr>
            <w:r w:rsidRPr="00197EC4">
              <w:t>6</w:t>
            </w:r>
          </w:p>
        </w:tc>
        <w:tc>
          <w:tcPr>
            <w:tcW w:w="3350" w:type="pct"/>
            <w:shd w:val="clear" w:color="auto" w:fill="auto"/>
            <w:tcMar>
              <w:top w:w="0" w:type="dxa"/>
              <w:left w:w="28" w:type="dxa"/>
              <w:bottom w:w="0" w:type="dxa"/>
              <w:right w:w="28" w:type="dxa"/>
            </w:tcMar>
            <w:vAlign w:val="center"/>
          </w:tcPr>
          <w:p w14:paraId="4BDC3F4E" w14:textId="77777777" w:rsidR="004D35BE" w:rsidRPr="00197EC4" w:rsidRDefault="004D35BE" w:rsidP="004D35BE">
            <w:pPr>
              <w:pStyle w:val="ConsPlusNormal"/>
            </w:pPr>
            <w:r w:rsidRPr="00197EC4">
              <w:t>Производственная зона</w:t>
            </w:r>
          </w:p>
        </w:tc>
        <w:tc>
          <w:tcPr>
            <w:tcW w:w="655" w:type="pct"/>
            <w:shd w:val="clear" w:color="auto" w:fill="auto"/>
            <w:tcMar>
              <w:top w:w="0" w:type="dxa"/>
              <w:left w:w="28" w:type="dxa"/>
              <w:bottom w:w="0" w:type="dxa"/>
              <w:right w:w="28" w:type="dxa"/>
            </w:tcMar>
            <w:vAlign w:val="center"/>
          </w:tcPr>
          <w:p w14:paraId="5B757677" w14:textId="3440E0C7" w:rsidR="004D35BE" w:rsidRPr="008C7839" w:rsidRDefault="004D35BE" w:rsidP="004D35BE">
            <w:pPr>
              <w:pStyle w:val="ConsPlusNormal"/>
              <w:jc w:val="center"/>
            </w:pPr>
            <w:r w:rsidRPr="008C7839">
              <w:t>15,</w:t>
            </w:r>
            <w:r w:rsidR="008C7839" w:rsidRPr="008C7839">
              <w:t>54</w:t>
            </w:r>
          </w:p>
        </w:tc>
        <w:tc>
          <w:tcPr>
            <w:tcW w:w="616" w:type="pct"/>
            <w:shd w:val="clear" w:color="auto" w:fill="auto"/>
            <w:vAlign w:val="center"/>
          </w:tcPr>
          <w:p w14:paraId="444E98FC" w14:textId="1F271933" w:rsidR="004D35BE" w:rsidRPr="00197EC4" w:rsidRDefault="008C7839" w:rsidP="004D35BE">
            <w:pPr>
              <w:pStyle w:val="ConsPlusNormal"/>
              <w:jc w:val="center"/>
            </w:pPr>
            <w:r>
              <w:t>3,71</w:t>
            </w:r>
          </w:p>
        </w:tc>
      </w:tr>
      <w:tr w:rsidR="004D35BE" w:rsidRPr="00197EC4" w14:paraId="3E5AC7A3" w14:textId="77777777" w:rsidTr="004D35BE">
        <w:trPr>
          <w:trHeight w:val="283"/>
        </w:trPr>
        <w:tc>
          <w:tcPr>
            <w:tcW w:w="379" w:type="pct"/>
            <w:shd w:val="clear" w:color="auto" w:fill="auto"/>
            <w:vAlign w:val="center"/>
          </w:tcPr>
          <w:p w14:paraId="0DD15EA0" w14:textId="77777777" w:rsidR="004D35BE" w:rsidRPr="00197EC4" w:rsidRDefault="004D35BE" w:rsidP="004D35BE">
            <w:pPr>
              <w:pStyle w:val="ConsPlusNormal"/>
              <w:jc w:val="center"/>
            </w:pPr>
            <w:r w:rsidRPr="00197EC4">
              <w:t>7</w:t>
            </w:r>
          </w:p>
        </w:tc>
        <w:tc>
          <w:tcPr>
            <w:tcW w:w="3350" w:type="pct"/>
            <w:shd w:val="clear" w:color="auto" w:fill="auto"/>
            <w:tcMar>
              <w:top w:w="0" w:type="dxa"/>
              <w:left w:w="28" w:type="dxa"/>
              <w:bottom w:w="0" w:type="dxa"/>
              <w:right w:w="28" w:type="dxa"/>
            </w:tcMar>
            <w:vAlign w:val="center"/>
          </w:tcPr>
          <w:p w14:paraId="3427DD31" w14:textId="77777777" w:rsidR="004D35BE" w:rsidRPr="00197EC4" w:rsidRDefault="004D35BE" w:rsidP="004D35BE">
            <w:pPr>
              <w:pStyle w:val="ConsPlusNormal"/>
            </w:pPr>
            <w:r w:rsidRPr="00197EC4">
              <w:t>Зона лесов</w:t>
            </w:r>
          </w:p>
        </w:tc>
        <w:tc>
          <w:tcPr>
            <w:tcW w:w="655" w:type="pct"/>
            <w:shd w:val="clear" w:color="auto" w:fill="auto"/>
            <w:tcMar>
              <w:top w:w="0" w:type="dxa"/>
              <w:left w:w="28" w:type="dxa"/>
              <w:bottom w:w="0" w:type="dxa"/>
              <w:right w:w="28" w:type="dxa"/>
            </w:tcMar>
            <w:vAlign w:val="bottom"/>
          </w:tcPr>
          <w:p w14:paraId="785D7C0F" w14:textId="1B90B3A5" w:rsidR="004D35BE" w:rsidRPr="008C7839" w:rsidRDefault="008C7839" w:rsidP="004D35BE">
            <w:pPr>
              <w:pStyle w:val="ConsPlusNormal"/>
              <w:jc w:val="center"/>
            </w:pPr>
            <w:r w:rsidRPr="008C7839">
              <w:t>265,04</w:t>
            </w:r>
          </w:p>
        </w:tc>
        <w:tc>
          <w:tcPr>
            <w:tcW w:w="616" w:type="pct"/>
            <w:shd w:val="clear" w:color="auto" w:fill="auto"/>
            <w:vAlign w:val="bottom"/>
          </w:tcPr>
          <w:p w14:paraId="356D54CB" w14:textId="70CA2F74" w:rsidR="004D35BE" w:rsidRPr="00197EC4" w:rsidRDefault="008C7839" w:rsidP="004D35BE">
            <w:pPr>
              <w:pStyle w:val="ConsPlusNormal"/>
              <w:jc w:val="center"/>
            </w:pPr>
            <w:r>
              <w:t>63,27</w:t>
            </w:r>
          </w:p>
        </w:tc>
      </w:tr>
      <w:tr w:rsidR="004D35BE" w:rsidRPr="00197EC4" w14:paraId="0303F14F" w14:textId="77777777" w:rsidTr="004D35BE">
        <w:trPr>
          <w:trHeight w:val="283"/>
        </w:trPr>
        <w:tc>
          <w:tcPr>
            <w:tcW w:w="379" w:type="pct"/>
            <w:shd w:val="clear" w:color="auto" w:fill="auto"/>
            <w:vAlign w:val="center"/>
          </w:tcPr>
          <w:p w14:paraId="3BA99487" w14:textId="77777777" w:rsidR="004D35BE" w:rsidRPr="00197EC4" w:rsidRDefault="004D35BE" w:rsidP="004D35BE">
            <w:pPr>
              <w:pStyle w:val="ConsPlusNormal"/>
              <w:jc w:val="center"/>
            </w:pPr>
            <w:r w:rsidRPr="00197EC4">
              <w:t>8</w:t>
            </w:r>
          </w:p>
        </w:tc>
        <w:tc>
          <w:tcPr>
            <w:tcW w:w="3350" w:type="pct"/>
            <w:shd w:val="clear" w:color="auto" w:fill="auto"/>
            <w:tcMar>
              <w:top w:w="0" w:type="dxa"/>
              <w:left w:w="28" w:type="dxa"/>
              <w:bottom w:w="0" w:type="dxa"/>
              <w:right w:w="28" w:type="dxa"/>
            </w:tcMar>
            <w:vAlign w:val="center"/>
          </w:tcPr>
          <w:p w14:paraId="73B3D07D" w14:textId="77777777" w:rsidR="004D35BE" w:rsidRPr="00197EC4" w:rsidRDefault="004D35BE" w:rsidP="004D35BE">
            <w:pPr>
              <w:pStyle w:val="ConsPlusNormal"/>
            </w:pPr>
            <w:r w:rsidRPr="00197EC4">
              <w:t>Зоны рекреационного назначения</w:t>
            </w:r>
          </w:p>
        </w:tc>
        <w:tc>
          <w:tcPr>
            <w:tcW w:w="655" w:type="pct"/>
            <w:shd w:val="clear" w:color="auto" w:fill="auto"/>
            <w:tcMar>
              <w:top w:w="0" w:type="dxa"/>
              <w:left w:w="28" w:type="dxa"/>
              <w:bottom w:w="0" w:type="dxa"/>
              <w:right w:w="28" w:type="dxa"/>
            </w:tcMar>
            <w:vAlign w:val="bottom"/>
          </w:tcPr>
          <w:p w14:paraId="54523642" w14:textId="44D7CF04" w:rsidR="004D35BE" w:rsidRPr="008C7839" w:rsidRDefault="008C7839" w:rsidP="004D35BE">
            <w:pPr>
              <w:pStyle w:val="ConsPlusNormal"/>
              <w:jc w:val="center"/>
            </w:pPr>
            <w:r w:rsidRPr="008C7839">
              <w:t>15,19</w:t>
            </w:r>
          </w:p>
        </w:tc>
        <w:tc>
          <w:tcPr>
            <w:tcW w:w="616" w:type="pct"/>
            <w:shd w:val="clear" w:color="auto" w:fill="auto"/>
            <w:vAlign w:val="bottom"/>
          </w:tcPr>
          <w:p w14:paraId="70F85C90" w14:textId="5BE52581" w:rsidR="004D35BE" w:rsidRPr="00197EC4" w:rsidRDefault="008C7839" w:rsidP="004D35BE">
            <w:pPr>
              <w:pStyle w:val="ConsPlusNormal"/>
              <w:jc w:val="center"/>
            </w:pPr>
            <w:r>
              <w:t>3,62</w:t>
            </w:r>
          </w:p>
        </w:tc>
      </w:tr>
      <w:tr w:rsidR="004D35BE" w:rsidRPr="00197EC4" w14:paraId="4B834DA2" w14:textId="77777777" w:rsidTr="004D35BE">
        <w:trPr>
          <w:trHeight w:val="283"/>
        </w:trPr>
        <w:tc>
          <w:tcPr>
            <w:tcW w:w="379" w:type="pct"/>
            <w:shd w:val="clear" w:color="auto" w:fill="auto"/>
            <w:vAlign w:val="center"/>
          </w:tcPr>
          <w:p w14:paraId="494D13E1" w14:textId="77777777" w:rsidR="004D35BE" w:rsidRPr="00197EC4" w:rsidRDefault="004D35BE" w:rsidP="004D35BE">
            <w:pPr>
              <w:pStyle w:val="ConsPlusNormal"/>
              <w:jc w:val="center"/>
            </w:pPr>
            <w:r w:rsidRPr="00197EC4">
              <w:t>9</w:t>
            </w:r>
          </w:p>
        </w:tc>
        <w:tc>
          <w:tcPr>
            <w:tcW w:w="3350" w:type="pct"/>
            <w:shd w:val="clear" w:color="auto" w:fill="auto"/>
            <w:tcMar>
              <w:top w:w="0" w:type="dxa"/>
              <w:left w:w="28" w:type="dxa"/>
              <w:bottom w:w="0" w:type="dxa"/>
              <w:right w:w="28" w:type="dxa"/>
            </w:tcMar>
            <w:vAlign w:val="center"/>
          </w:tcPr>
          <w:p w14:paraId="2D0070B7" w14:textId="77777777" w:rsidR="004D35BE" w:rsidRPr="00197EC4" w:rsidRDefault="004D35BE" w:rsidP="004D35BE">
            <w:pPr>
              <w:pStyle w:val="ConsPlusNormal"/>
            </w:pPr>
            <w:r w:rsidRPr="00197EC4">
              <w:t>Зона озелененных территорий специального назначения</w:t>
            </w:r>
          </w:p>
        </w:tc>
        <w:tc>
          <w:tcPr>
            <w:tcW w:w="655" w:type="pct"/>
            <w:shd w:val="clear" w:color="auto" w:fill="auto"/>
            <w:tcMar>
              <w:top w:w="0" w:type="dxa"/>
              <w:left w:w="28" w:type="dxa"/>
              <w:bottom w:w="0" w:type="dxa"/>
              <w:right w:w="28" w:type="dxa"/>
            </w:tcMar>
            <w:vAlign w:val="bottom"/>
          </w:tcPr>
          <w:p w14:paraId="04F0DC06" w14:textId="3B5567CE" w:rsidR="004D35BE" w:rsidRPr="008C7839" w:rsidRDefault="008C7839" w:rsidP="004D35BE">
            <w:pPr>
              <w:pStyle w:val="ConsPlusNormal"/>
              <w:jc w:val="center"/>
            </w:pPr>
            <w:r w:rsidRPr="008C7839">
              <w:t>0,58</w:t>
            </w:r>
          </w:p>
        </w:tc>
        <w:tc>
          <w:tcPr>
            <w:tcW w:w="616" w:type="pct"/>
            <w:shd w:val="clear" w:color="auto" w:fill="auto"/>
            <w:vAlign w:val="bottom"/>
          </w:tcPr>
          <w:p w14:paraId="273586DB" w14:textId="75B3EFC0" w:rsidR="004D35BE" w:rsidRPr="00197EC4" w:rsidRDefault="004D35BE" w:rsidP="004D35BE">
            <w:pPr>
              <w:pStyle w:val="ConsPlusNormal"/>
              <w:jc w:val="center"/>
            </w:pPr>
            <w:r w:rsidRPr="00197EC4">
              <w:t>0,</w:t>
            </w:r>
            <w:r w:rsidR="008C7839">
              <w:t>14</w:t>
            </w:r>
          </w:p>
        </w:tc>
      </w:tr>
      <w:tr w:rsidR="004D35BE" w:rsidRPr="00197EC4" w14:paraId="7E39981F" w14:textId="77777777" w:rsidTr="004D35BE">
        <w:trPr>
          <w:trHeight w:val="283"/>
        </w:trPr>
        <w:tc>
          <w:tcPr>
            <w:tcW w:w="379" w:type="pct"/>
            <w:shd w:val="clear" w:color="auto" w:fill="auto"/>
            <w:vAlign w:val="center"/>
          </w:tcPr>
          <w:p w14:paraId="07462409" w14:textId="77777777" w:rsidR="004D35BE" w:rsidRPr="00197EC4" w:rsidRDefault="004D35BE" w:rsidP="004D35BE">
            <w:pPr>
              <w:pStyle w:val="ConsPlusNormal"/>
              <w:jc w:val="center"/>
            </w:pPr>
            <w:r w:rsidRPr="00197EC4">
              <w:t>10</w:t>
            </w:r>
          </w:p>
        </w:tc>
        <w:tc>
          <w:tcPr>
            <w:tcW w:w="3350" w:type="pct"/>
            <w:shd w:val="clear" w:color="auto" w:fill="auto"/>
            <w:tcMar>
              <w:top w:w="0" w:type="dxa"/>
              <w:left w:w="28" w:type="dxa"/>
              <w:bottom w:w="0" w:type="dxa"/>
              <w:right w:w="28" w:type="dxa"/>
            </w:tcMar>
            <w:vAlign w:val="center"/>
          </w:tcPr>
          <w:p w14:paraId="28E11B21" w14:textId="77777777" w:rsidR="004D35BE" w:rsidRPr="00197EC4" w:rsidRDefault="004D35BE" w:rsidP="004D35BE">
            <w:pPr>
              <w:pStyle w:val="ConsPlusNormal"/>
            </w:pPr>
            <w:r w:rsidRPr="00197EC4">
              <w:t>Иные зоны</w:t>
            </w:r>
          </w:p>
        </w:tc>
        <w:tc>
          <w:tcPr>
            <w:tcW w:w="655" w:type="pct"/>
            <w:shd w:val="clear" w:color="auto" w:fill="auto"/>
            <w:tcMar>
              <w:top w:w="0" w:type="dxa"/>
              <w:left w:w="28" w:type="dxa"/>
              <w:bottom w:w="0" w:type="dxa"/>
              <w:right w:w="28" w:type="dxa"/>
            </w:tcMar>
            <w:vAlign w:val="bottom"/>
          </w:tcPr>
          <w:p w14:paraId="5EDA7AC2" w14:textId="7562BF25" w:rsidR="004D35BE" w:rsidRPr="008C7839" w:rsidRDefault="004D35BE" w:rsidP="004D35BE">
            <w:pPr>
              <w:pStyle w:val="ConsPlusNormal"/>
              <w:jc w:val="center"/>
            </w:pPr>
            <w:r w:rsidRPr="008C7839">
              <w:t>4,5</w:t>
            </w:r>
            <w:r w:rsidR="008C7839" w:rsidRPr="008C7839">
              <w:t>0</w:t>
            </w:r>
          </w:p>
        </w:tc>
        <w:tc>
          <w:tcPr>
            <w:tcW w:w="616" w:type="pct"/>
            <w:shd w:val="clear" w:color="auto" w:fill="auto"/>
            <w:vAlign w:val="bottom"/>
          </w:tcPr>
          <w:p w14:paraId="7EA44009" w14:textId="4A394050" w:rsidR="004D35BE" w:rsidRPr="00197EC4" w:rsidRDefault="008C7839" w:rsidP="004D35BE">
            <w:pPr>
              <w:pStyle w:val="ConsPlusNormal"/>
              <w:jc w:val="center"/>
            </w:pPr>
            <w:r>
              <w:t>1,07</w:t>
            </w:r>
          </w:p>
        </w:tc>
      </w:tr>
      <w:tr w:rsidR="004D35BE" w:rsidRPr="00197EC4" w14:paraId="04D0D195" w14:textId="77777777" w:rsidTr="004D35BE">
        <w:trPr>
          <w:trHeight w:val="330"/>
        </w:trPr>
        <w:tc>
          <w:tcPr>
            <w:tcW w:w="379" w:type="pct"/>
            <w:vAlign w:val="center"/>
          </w:tcPr>
          <w:p w14:paraId="028DCB09" w14:textId="77777777" w:rsidR="004D35BE" w:rsidRPr="00197EC4" w:rsidRDefault="004D35BE" w:rsidP="004D35BE">
            <w:pPr>
              <w:pStyle w:val="ConsPlusNormal"/>
            </w:pPr>
          </w:p>
        </w:tc>
        <w:tc>
          <w:tcPr>
            <w:tcW w:w="3350" w:type="pct"/>
            <w:tcMar>
              <w:top w:w="0" w:type="dxa"/>
              <w:left w:w="28" w:type="dxa"/>
              <w:bottom w:w="0" w:type="dxa"/>
              <w:right w:w="28" w:type="dxa"/>
            </w:tcMar>
            <w:vAlign w:val="center"/>
          </w:tcPr>
          <w:p w14:paraId="14B2CFCB" w14:textId="77777777" w:rsidR="004D35BE" w:rsidRPr="00197EC4" w:rsidRDefault="004D35BE" w:rsidP="004D35BE">
            <w:pPr>
              <w:pStyle w:val="ConsPlusNormal"/>
              <w:rPr>
                <w:b/>
              </w:rPr>
            </w:pPr>
            <w:r w:rsidRPr="00197EC4">
              <w:rPr>
                <w:b/>
              </w:rPr>
              <w:t>п. Сайга</w:t>
            </w:r>
          </w:p>
        </w:tc>
        <w:tc>
          <w:tcPr>
            <w:tcW w:w="655" w:type="pct"/>
            <w:shd w:val="clear" w:color="auto" w:fill="auto"/>
            <w:tcMar>
              <w:top w:w="0" w:type="dxa"/>
              <w:left w:w="28" w:type="dxa"/>
              <w:bottom w:w="0" w:type="dxa"/>
              <w:right w:w="28" w:type="dxa"/>
            </w:tcMar>
            <w:vAlign w:val="center"/>
          </w:tcPr>
          <w:p w14:paraId="2ADA6914" w14:textId="582B2D6E" w:rsidR="004D35BE" w:rsidRPr="0051122C" w:rsidRDefault="008C7839" w:rsidP="004D35BE">
            <w:pPr>
              <w:pStyle w:val="ConsPlusNormal"/>
              <w:jc w:val="center"/>
              <w:rPr>
                <w:b/>
                <w:bCs/>
              </w:rPr>
            </w:pPr>
            <w:r>
              <w:rPr>
                <w:b/>
                <w:bCs/>
              </w:rPr>
              <w:t>110,50</w:t>
            </w:r>
          </w:p>
        </w:tc>
        <w:tc>
          <w:tcPr>
            <w:tcW w:w="616" w:type="pct"/>
            <w:shd w:val="clear" w:color="auto" w:fill="auto"/>
            <w:vAlign w:val="center"/>
          </w:tcPr>
          <w:p w14:paraId="17FDF5F1" w14:textId="77777777" w:rsidR="004D35BE" w:rsidRPr="0051122C" w:rsidRDefault="004D35BE" w:rsidP="004D35BE">
            <w:pPr>
              <w:pStyle w:val="ConsPlusNormal"/>
              <w:jc w:val="center"/>
              <w:rPr>
                <w:b/>
                <w:bCs/>
              </w:rPr>
            </w:pPr>
            <w:r w:rsidRPr="0051122C">
              <w:rPr>
                <w:b/>
                <w:bCs/>
              </w:rPr>
              <w:t>100</w:t>
            </w:r>
          </w:p>
        </w:tc>
      </w:tr>
      <w:tr w:rsidR="004D35BE" w:rsidRPr="00197EC4" w14:paraId="0247F820" w14:textId="77777777" w:rsidTr="004D35BE">
        <w:trPr>
          <w:trHeight w:val="283"/>
        </w:trPr>
        <w:tc>
          <w:tcPr>
            <w:tcW w:w="379" w:type="pct"/>
            <w:vAlign w:val="center"/>
          </w:tcPr>
          <w:p w14:paraId="5A04E8FD" w14:textId="77777777" w:rsidR="004D35BE" w:rsidRPr="00197EC4" w:rsidRDefault="004D35BE" w:rsidP="004D35BE">
            <w:pPr>
              <w:pStyle w:val="ConsPlusNormal"/>
              <w:jc w:val="center"/>
            </w:pPr>
            <w:r w:rsidRPr="00197EC4">
              <w:t>1</w:t>
            </w:r>
          </w:p>
        </w:tc>
        <w:tc>
          <w:tcPr>
            <w:tcW w:w="3350" w:type="pct"/>
            <w:tcMar>
              <w:top w:w="0" w:type="dxa"/>
              <w:left w:w="28" w:type="dxa"/>
              <w:bottom w:w="0" w:type="dxa"/>
              <w:right w:w="28" w:type="dxa"/>
            </w:tcMar>
            <w:vAlign w:val="center"/>
          </w:tcPr>
          <w:p w14:paraId="096B2408" w14:textId="77777777" w:rsidR="004D35BE" w:rsidRPr="00197EC4" w:rsidRDefault="004D35BE" w:rsidP="004D35BE">
            <w:pPr>
              <w:pStyle w:val="ConsPlusNormal"/>
            </w:pPr>
            <w:r w:rsidRPr="00197EC4">
              <w:t>Зона застройки индивидуальными жилыми домами</w:t>
            </w:r>
          </w:p>
        </w:tc>
        <w:tc>
          <w:tcPr>
            <w:tcW w:w="655" w:type="pct"/>
            <w:shd w:val="clear" w:color="auto" w:fill="auto"/>
            <w:tcMar>
              <w:top w:w="0" w:type="dxa"/>
              <w:left w:w="28" w:type="dxa"/>
              <w:bottom w:w="0" w:type="dxa"/>
              <w:right w:w="28" w:type="dxa"/>
            </w:tcMar>
            <w:vAlign w:val="center"/>
          </w:tcPr>
          <w:p w14:paraId="6E51EC85" w14:textId="5852FC8E" w:rsidR="004D35BE" w:rsidRPr="00BF2217" w:rsidRDefault="004D35BE" w:rsidP="004D35BE">
            <w:pPr>
              <w:pStyle w:val="ConsPlusNormal"/>
              <w:jc w:val="center"/>
            </w:pPr>
            <w:r w:rsidRPr="00BF2217">
              <w:t>51,</w:t>
            </w:r>
            <w:r w:rsidR="008C7839" w:rsidRPr="00BF2217">
              <w:t>61</w:t>
            </w:r>
          </w:p>
        </w:tc>
        <w:tc>
          <w:tcPr>
            <w:tcW w:w="616" w:type="pct"/>
            <w:shd w:val="clear" w:color="auto" w:fill="auto"/>
            <w:vAlign w:val="center"/>
          </w:tcPr>
          <w:p w14:paraId="57EB8B33" w14:textId="7CE72F68" w:rsidR="004D35BE" w:rsidRPr="0051122C" w:rsidRDefault="008C7839" w:rsidP="004D35BE">
            <w:pPr>
              <w:pStyle w:val="ConsPlusNormal"/>
              <w:jc w:val="center"/>
            </w:pPr>
            <w:r>
              <w:t>46,71</w:t>
            </w:r>
          </w:p>
        </w:tc>
      </w:tr>
      <w:tr w:rsidR="004D35BE" w:rsidRPr="00197EC4" w14:paraId="5E741DF4" w14:textId="77777777" w:rsidTr="004D35BE">
        <w:trPr>
          <w:trHeight w:val="283"/>
        </w:trPr>
        <w:tc>
          <w:tcPr>
            <w:tcW w:w="379" w:type="pct"/>
            <w:vAlign w:val="center"/>
          </w:tcPr>
          <w:p w14:paraId="1E0699E0" w14:textId="77777777" w:rsidR="004D35BE" w:rsidRPr="00197EC4" w:rsidRDefault="004D35BE" w:rsidP="004D35BE">
            <w:pPr>
              <w:pStyle w:val="ConsPlusNormal"/>
              <w:jc w:val="center"/>
            </w:pPr>
            <w:r w:rsidRPr="00197EC4">
              <w:t>2</w:t>
            </w:r>
          </w:p>
        </w:tc>
        <w:tc>
          <w:tcPr>
            <w:tcW w:w="3350" w:type="pct"/>
            <w:tcMar>
              <w:top w:w="0" w:type="dxa"/>
              <w:left w:w="28" w:type="dxa"/>
              <w:bottom w:w="0" w:type="dxa"/>
              <w:right w:w="28" w:type="dxa"/>
            </w:tcMar>
            <w:vAlign w:val="center"/>
          </w:tcPr>
          <w:p w14:paraId="7E49ED55" w14:textId="77777777" w:rsidR="004D35BE" w:rsidRPr="00197EC4" w:rsidRDefault="004D35BE" w:rsidP="004D35BE">
            <w:pPr>
              <w:pStyle w:val="ConsPlusNormal"/>
            </w:pPr>
            <w:r w:rsidRPr="00197EC4">
              <w:t>Зона застройки малоэтажными жилыми домами (до 4 этажей, включая мансардный)</w:t>
            </w:r>
          </w:p>
        </w:tc>
        <w:tc>
          <w:tcPr>
            <w:tcW w:w="655" w:type="pct"/>
            <w:shd w:val="clear" w:color="auto" w:fill="auto"/>
            <w:tcMar>
              <w:top w:w="0" w:type="dxa"/>
              <w:left w:w="28" w:type="dxa"/>
              <w:bottom w:w="0" w:type="dxa"/>
              <w:right w:w="28" w:type="dxa"/>
            </w:tcMar>
            <w:vAlign w:val="center"/>
          </w:tcPr>
          <w:p w14:paraId="7522C73E" w14:textId="77777777" w:rsidR="004D35BE" w:rsidRPr="00BF2217" w:rsidRDefault="004D35BE" w:rsidP="004D35BE">
            <w:pPr>
              <w:pStyle w:val="ConsPlusNormal"/>
              <w:jc w:val="center"/>
            </w:pPr>
            <w:r w:rsidRPr="00BF2217">
              <w:t>1,48</w:t>
            </w:r>
          </w:p>
        </w:tc>
        <w:tc>
          <w:tcPr>
            <w:tcW w:w="616" w:type="pct"/>
            <w:shd w:val="clear" w:color="auto" w:fill="auto"/>
            <w:vAlign w:val="center"/>
          </w:tcPr>
          <w:p w14:paraId="52428EFB" w14:textId="07D66BD0" w:rsidR="004D35BE" w:rsidRPr="0051122C" w:rsidRDefault="008C7839" w:rsidP="004D35BE">
            <w:pPr>
              <w:pStyle w:val="ConsPlusNormal"/>
              <w:jc w:val="center"/>
            </w:pPr>
            <w:r>
              <w:t>1,34</w:t>
            </w:r>
          </w:p>
        </w:tc>
      </w:tr>
      <w:tr w:rsidR="004D35BE" w:rsidRPr="00197EC4" w14:paraId="52B77C6A" w14:textId="77777777" w:rsidTr="004D35BE">
        <w:trPr>
          <w:trHeight w:val="283"/>
        </w:trPr>
        <w:tc>
          <w:tcPr>
            <w:tcW w:w="379" w:type="pct"/>
            <w:vAlign w:val="center"/>
          </w:tcPr>
          <w:p w14:paraId="27AE13A0" w14:textId="39725F5B" w:rsidR="004D35BE" w:rsidRPr="00197EC4" w:rsidRDefault="004D35BE" w:rsidP="004D35BE">
            <w:pPr>
              <w:pStyle w:val="ConsPlusNormal"/>
              <w:jc w:val="center"/>
            </w:pPr>
            <w:r w:rsidRPr="00197EC4">
              <w:t>3</w:t>
            </w:r>
          </w:p>
        </w:tc>
        <w:tc>
          <w:tcPr>
            <w:tcW w:w="3350" w:type="pct"/>
            <w:tcMar>
              <w:top w:w="0" w:type="dxa"/>
              <w:left w:w="28" w:type="dxa"/>
              <w:bottom w:w="0" w:type="dxa"/>
              <w:right w:w="28" w:type="dxa"/>
            </w:tcMar>
            <w:vAlign w:val="center"/>
          </w:tcPr>
          <w:p w14:paraId="5C33AFE0" w14:textId="77777777" w:rsidR="004D35BE" w:rsidRPr="00197EC4" w:rsidRDefault="004D35BE" w:rsidP="004D35BE">
            <w:pPr>
              <w:pStyle w:val="ConsPlusNormal"/>
            </w:pPr>
            <w:r w:rsidRPr="00197EC4">
              <w:t>Общественно-деловые зоны</w:t>
            </w:r>
          </w:p>
        </w:tc>
        <w:tc>
          <w:tcPr>
            <w:tcW w:w="655" w:type="pct"/>
            <w:shd w:val="clear" w:color="auto" w:fill="auto"/>
            <w:tcMar>
              <w:top w:w="0" w:type="dxa"/>
              <w:left w:w="28" w:type="dxa"/>
              <w:bottom w:w="0" w:type="dxa"/>
              <w:right w:w="28" w:type="dxa"/>
            </w:tcMar>
            <w:vAlign w:val="center"/>
          </w:tcPr>
          <w:p w14:paraId="45EEFA8B" w14:textId="77777777" w:rsidR="004D35BE" w:rsidRPr="00BF2217" w:rsidRDefault="004D35BE" w:rsidP="004D35BE">
            <w:pPr>
              <w:pStyle w:val="ConsPlusNormal"/>
              <w:jc w:val="center"/>
            </w:pPr>
            <w:r w:rsidRPr="00BF2217">
              <w:t>0,40</w:t>
            </w:r>
          </w:p>
        </w:tc>
        <w:tc>
          <w:tcPr>
            <w:tcW w:w="616" w:type="pct"/>
            <w:shd w:val="clear" w:color="auto" w:fill="auto"/>
            <w:vAlign w:val="center"/>
          </w:tcPr>
          <w:p w14:paraId="7C0E7BFC" w14:textId="77777777" w:rsidR="004D35BE" w:rsidRPr="0051122C" w:rsidRDefault="004D35BE" w:rsidP="004D35BE">
            <w:pPr>
              <w:pStyle w:val="ConsPlusNormal"/>
              <w:jc w:val="center"/>
            </w:pPr>
            <w:r w:rsidRPr="0051122C">
              <w:t>0,36</w:t>
            </w:r>
          </w:p>
        </w:tc>
      </w:tr>
      <w:tr w:rsidR="004D35BE" w:rsidRPr="00197EC4" w14:paraId="637DE7B0" w14:textId="77777777" w:rsidTr="004D35BE">
        <w:trPr>
          <w:trHeight w:val="283"/>
        </w:trPr>
        <w:tc>
          <w:tcPr>
            <w:tcW w:w="379" w:type="pct"/>
            <w:vAlign w:val="center"/>
          </w:tcPr>
          <w:p w14:paraId="642CD0BD" w14:textId="73C0EC90" w:rsidR="004D35BE" w:rsidRPr="00197EC4" w:rsidRDefault="004D35BE" w:rsidP="004D35BE">
            <w:pPr>
              <w:pStyle w:val="ConsPlusNormal"/>
              <w:jc w:val="center"/>
            </w:pPr>
            <w:r w:rsidRPr="00197EC4">
              <w:t>4</w:t>
            </w:r>
          </w:p>
        </w:tc>
        <w:tc>
          <w:tcPr>
            <w:tcW w:w="3350" w:type="pct"/>
            <w:tcMar>
              <w:top w:w="0" w:type="dxa"/>
              <w:left w:w="28" w:type="dxa"/>
              <w:bottom w:w="0" w:type="dxa"/>
              <w:right w:w="28" w:type="dxa"/>
            </w:tcMar>
            <w:vAlign w:val="center"/>
          </w:tcPr>
          <w:p w14:paraId="2650C185" w14:textId="77777777" w:rsidR="004D35BE" w:rsidRPr="00197EC4" w:rsidRDefault="004D35BE" w:rsidP="004D35BE">
            <w:pPr>
              <w:pStyle w:val="ConsPlusNormal"/>
            </w:pPr>
            <w:r w:rsidRPr="00197EC4">
              <w:t>Многофункциональная общественно-деловая зона</w:t>
            </w:r>
          </w:p>
        </w:tc>
        <w:tc>
          <w:tcPr>
            <w:tcW w:w="655" w:type="pct"/>
            <w:shd w:val="clear" w:color="auto" w:fill="auto"/>
            <w:tcMar>
              <w:top w:w="0" w:type="dxa"/>
              <w:left w:w="28" w:type="dxa"/>
              <w:bottom w:w="0" w:type="dxa"/>
              <w:right w:w="28" w:type="dxa"/>
            </w:tcMar>
            <w:vAlign w:val="center"/>
          </w:tcPr>
          <w:p w14:paraId="031CE383" w14:textId="31A54CCB" w:rsidR="004D35BE" w:rsidRPr="00BF2217" w:rsidRDefault="00FE0FC0" w:rsidP="004D35BE">
            <w:pPr>
              <w:pStyle w:val="ConsPlusNormal"/>
              <w:jc w:val="center"/>
            </w:pPr>
            <w:r w:rsidRPr="00BF2217">
              <w:t>1,9</w:t>
            </w:r>
            <w:r w:rsidR="008C7839" w:rsidRPr="00BF2217">
              <w:t>3</w:t>
            </w:r>
          </w:p>
        </w:tc>
        <w:tc>
          <w:tcPr>
            <w:tcW w:w="616" w:type="pct"/>
            <w:shd w:val="clear" w:color="auto" w:fill="auto"/>
            <w:vAlign w:val="center"/>
          </w:tcPr>
          <w:p w14:paraId="0650C40D" w14:textId="457D024C" w:rsidR="004D35BE" w:rsidRPr="0051122C" w:rsidRDefault="00FE0FC0" w:rsidP="004D35BE">
            <w:pPr>
              <w:pStyle w:val="ConsPlusNormal"/>
              <w:jc w:val="center"/>
            </w:pPr>
            <w:r w:rsidRPr="0051122C">
              <w:t>1,7</w:t>
            </w:r>
            <w:r w:rsidR="008C7839">
              <w:t>5</w:t>
            </w:r>
          </w:p>
        </w:tc>
      </w:tr>
      <w:tr w:rsidR="004D35BE" w:rsidRPr="00197EC4" w14:paraId="18875F2A" w14:textId="77777777" w:rsidTr="004D35BE">
        <w:trPr>
          <w:trHeight w:val="283"/>
        </w:trPr>
        <w:tc>
          <w:tcPr>
            <w:tcW w:w="379" w:type="pct"/>
            <w:vAlign w:val="center"/>
          </w:tcPr>
          <w:p w14:paraId="702E27EB" w14:textId="4B404D98" w:rsidR="004D35BE" w:rsidRPr="00197EC4" w:rsidRDefault="004D35BE" w:rsidP="004D35BE">
            <w:pPr>
              <w:pStyle w:val="ConsPlusNormal"/>
              <w:jc w:val="center"/>
            </w:pPr>
            <w:r w:rsidRPr="00197EC4">
              <w:t>5</w:t>
            </w:r>
          </w:p>
        </w:tc>
        <w:tc>
          <w:tcPr>
            <w:tcW w:w="3350" w:type="pct"/>
            <w:tcMar>
              <w:top w:w="0" w:type="dxa"/>
              <w:left w:w="28" w:type="dxa"/>
              <w:bottom w:w="0" w:type="dxa"/>
              <w:right w:w="28" w:type="dxa"/>
            </w:tcMar>
            <w:vAlign w:val="center"/>
          </w:tcPr>
          <w:p w14:paraId="35BE4487" w14:textId="77777777" w:rsidR="004D35BE" w:rsidRPr="00197EC4" w:rsidRDefault="004D35BE" w:rsidP="004D35BE">
            <w:pPr>
              <w:pStyle w:val="ConsPlusNormal"/>
            </w:pPr>
            <w:r w:rsidRPr="00197EC4">
              <w:t>Зона специализированной общественной застройки</w:t>
            </w:r>
          </w:p>
        </w:tc>
        <w:tc>
          <w:tcPr>
            <w:tcW w:w="655" w:type="pct"/>
            <w:shd w:val="clear" w:color="auto" w:fill="auto"/>
            <w:tcMar>
              <w:top w:w="0" w:type="dxa"/>
              <w:left w:w="28" w:type="dxa"/>
              <w:bottom w:w="0" w:type="dxa"/>
              <w:right w:w="28" w:type="dxa"/>
            </w:tcMar>
            <w:vAlign w:val="center"/>
          </w:tcPr>
          <w:p w14:paraId="5F57C6EF" w14:textId="77777777" w:rsidR="004D35BE" w:rsidRPr="00BF2217" w:rsidRDefault="004D35BE" w:rsidP="004D35BE">
            <w:pPr>
              <w:pStyle w:val="ConsPlusNormal"/>
              <w:jc w:val="center"/>
            </w:pPr>
            <w:r w:rsidRPr="00BF2217">
              <w:t>3,41</w:t>
            </w:r>
          </w:p>
        </w:tc>
        <w:tc>
          <w:tcPr>
            <w:tcW w:w="616" w:type="pct"/>
            <w:shd w:val="clear" w:color="auto" w:fill="auto"/>
            <w:vAlign w:val="center"/>
          </w:tcPr>
          <w:p w14:paraId="45779B23" w14:textId="423DEA18" w:rsidR="004D35BE" w:rsidRPr="0051122C" w:rsidRDefault="008C7839" w:rsidP="004D35BE">
            <w:pPr>
              <w:pStyle w:val="ConsPlusNormal"/>
              <w:jc w:val="center"/>
            </w:pPr>
            <w:r>
              <w:t>3,09</w:t>
            </w:r>
          </w:p>
        </w:tc>
      </w:tr>
      <w:tr w:rsidR="004D35BE" w:rsidRPr="00197EC4" w14:paraId="4689D5F2" w14:textId="77777777" w:rsidTr="004D35BE">
        <w:trPr>
          <w:trHeight w:val="283"/>
        </w:trPr>
        <w:tc>
          <w:tcPr>
            <w:tcW w:w="379" w:type="pct"/>
            <w:vAlign w:val="center"/>
          </w:tcPr>
          <w:p w14:paraId="1C5A92BF" w14:textId="7CED8EAA" w:rsidR="004D35BE" w:rsidRPr="00197EC4" w:rsidRDefault="004D35BE" w:rsidP="004D35BE">
            <w:pPr>
              <w:pStyle w:val="ConsPlusNormal"/>
              <w:jc w:val="center"/>
            </w:pPr>
            <w:r w:rsidRPr="00197EC4">
              <w:lastRenderedPageBreak/>
              <w:t>6</w:t>
            </w:r>
          </w:p>
        </w:tc>
        <w:tc>
          <w:tcPr>
            <w:tcW w:w="3350" w:type="pct"/>
            <w:tcMar>
              <w:top w:w="0" w:type="dxa"/>
              <w:left w:w="28" w:type="dxa"/>
              <w:bottom w:w="0" w:type="dxa"/>
              <w:right w:w="28" w:type="dxa"/>
            </w:tcMar>
            <w:vAlign w:val="center"/>
          </w:tcPr>
          <w:p w14:paraId="59BC5D9C" w14:textId="77777777" w:rsidR="004D35BE" w:rsidRPr="00197EC4" w:rsidRDefault="004D35BE" w:rsidP="004D35BE">
            <w:pPr>
              <w:pStyle w:val="ConsPlusNormal"/>
            </w:pPr>
            <w:r w:rsidRPr="00197EC4">
              <w:t>Зона транспортной инфраструктуры</w:t>
            </w:r>
          </w:p>
        </w:tc>
        <w:tc>
          <w:tcPr>
            <w:tcW w:w="655" w:type="pct"/>
            <w:shd w:val="clear" w:color="auto" w:fill="auto"/>
            <w:tcMar>
              <w:top w:w="0" w:type="dxa"/>
              <w:left w:w="28" w:type="dxa"/>
              <w:bottom w:w="0" w:type="dxa"/>
              <w:right w:w="28" w:type="dxa"/>
            </w:tcMar>
            <w:vAlign w:val="center"/>
          </w:tcPr>
          <w:p w14:paraId="2A601AAA" w14:textId="4135922B" w:rsidR="004D35BE" w:rsidRPr="00BF2217" w:rsidRDefault="008C7839" w:rsidP="004D35BE">
            <w:pPr>
              <w:pStyle w:val="ConsPlusNormal"/>
              <w:jc w:val="center"/>
            </w:pPr>
            <w:r w:rsidRPr="00BF2217">
              <w:t>14,58</w:t>
            </w:r>
          </w:p>
        </w:tc>
        <w:tc>
          <w:tcPr>
            <w:tcW w:w="616" w:type="pct"/>
            <w:shd w:val="clear" w:color="auto" w:fill="auto"/>
            <w:vAlign w:val="center"/>
          </w:tcPr>
          <w:p w14:paraId="43EBC24D" w14:textId="6A842760" w:rsidR="004D35BE" w:rsidRPr="0051122C" w:rsidRDefault="008C7839" w:rsidP="004D35BE">
            <w:pPr>
              <w:pStyle w:val="ConsPlusNormal"/>
              <w:jc w:val="center"/>
            </w:pPr>
            <w:r>
              <w:t>13,19</w:t>
            </w:r>
          </w:p>
        </w:tc>
      </w:tr>
      <w:tr w:rsidR="004D35BE" w:rsidRPr="00197EC4" w14:paraId="4B519D64" w14:textId="77777777" w:rsidTr="004D35BE">
        <w:trPr>
          <w:trHeight w:val="283"/>
        </w:trPr>
        <w:tc>
          <w:tcPr>
            <w:tcW w:w="379" w:type="pct"/>
            <w:vAlign w:val="center"/>
          </w:tcPr>
          <w:p w14:paraId="30E173D1" w14:textId="408716C7" w:rsidR="004D35BE" w:rsidRPr="00197EC4" w:rsidRDefault="004D35BE" w:rsidP="004D35BE">
            <w:pPr>
              <w:pStyle w:val="ConsPlusNormal"/>
              <w:jc w:val="center"/>
            </w:pPr>
            <w:r w:rsidRPr="00197EC4">
              <w:t>7</w:t>
            </w:r>
          </w:p>
        </w:tc>
        <w:tc>
          <w:tcPr>
            <w:tcW w:w="3350" w:type="pct"/>
            <w:tcMar>
              <w:top w:w="0" w:type="dxa"/>
              <w:left w:w="28" w:type="dxa"/>
              <w:bottom w:w="0" w:type="dxa"/>
              <w:right w:w="28" w:type="dxa"/>
            </w:tcMar>
            <w:vAlign w:val="center"/>
          </w:tcPr>
          <w:p w14:paraId="5424D6AA" w14:textId="77777777" w:rsidR="004D35BE" w:rsidRPr="00197EC4" w:rsidRDefault="004D35BE" w:rsidP="004D35BE">
            <w:pPr>
              <w:pStyle w:val="ConsPlusNormal"/>
            </w:pPr>
            <w:r w:rsidRPr="00197EC4">
              <w:t>Зона инженерной инфраструктуры</w:t>
            </w:r>
          </w:p>
        </w:tc>
        <w:tc>
          <w:tcPr>
            <w:tcW w:w="655" w:type="pct"/>
            <w:shd w:val="clear" w:color="auto" w:fill="auto"/>
            <w:tcMar>
              <w:top w:w="0" w:type="dxa"/>
              <w:left w:w="28" w:type="dxa"/>
              <w:bottom w:w="0" w:type="dxa"/>
              <w:right w:w="28" w:type="dxa"/>
            </w:tcMar>
            <w:vAlign w:val="center"/>
          </w:tcPr>
          <w:p w14:paraId="244C2B60" w14:textId="7E4448B4" w:rsidR="004D35BE" w:rsidRPr="00BF2217" w:rsidRDefault="004D35BE" w:rsidP="004D35BE">
            <w:pPr>
              <w:pStyle w:val="ConsPlusNormal"/>
              <w:jc w:val="center"/>
            </w:pPr>
            <w:r w:rsidRPr="00BF2217">
              <w:t>2,6</w:t>
            </w:r>
            <w:r w:rsidR="008C7839" w:rsidRPr="00BF2217">
              <w:t>1</w:t>
            </w:r>
          </w:p>
        </w:tc>
        <w:tc>
          <w:tcPr>
            <w:tcW w:w="616" w:type="pct"/>
            <w:shd w:val="clear" w:color="auto" w:fill="auto"/>
            <w:vAlign w:val="center"/>
          </w:tcPr>
          <w:p w14:paraId="1928BFC5" w14:textId="04E2961A" w:rsidR="004D35BE" w:rsidRPr="0051122C" w:rsidRDefault="008C7839" w:rsidP="004D35BE">
            <w:pPr>
              <w:pStyle w:val="ConsPlusNormal"/>
              <w:jc w:val="center"/>
            </w:pPr>
            <w:r>
              <w:t>2,36</w:t>
            </w:r>
          </w:p>
        </w:tc>
      </w:tr>
      <w:tr w:rsidR="004D35BE" w:rsidRPr="00197EC4" w14:paraId="782C3393" w14:textId="77777777" w:rsidTr="004D35BE">
        <w:trPr>
          <w:trHeight w:val="283"/>
        </w:trPr>
        <w:tc>
          <w:tcPr>
            <w:tcW w:w="379" w:type="pct"/>
            <w:vAlign w:val="center"/>
          </w:tcPr>
          <w:p w14:paraId="150FE158" w14:textId="1981B646" w:rsidR="004D35BE" w:rsidRPr="00197EC4" w:rsidRDefault="004D35BE" w:rsidP="004D35BE">
            <w:pPr>
              <w:pStyle w:val="ConsPlusNormal"/>
              <w:jc w:val="center"/>
            </w:pPr>
            <w:r w:rsidRPr="00197EC4">
              <w:t>8</w:t>
            </w:r>
          </w:p>
        </w:tc>
        <w:tc>
          <w:tcPr>
            <w:tcW w:w="3350" w:type="pct"/>
            <w:tcMar>
              <w:top w:w="0" w:type="dxa"/>
              <w:left w:w="28" w:type="dxa"/>
              <w:bottom w:w="0" w:type="dxa"/>
              <w:right w:w="28" w:type="dxa"/>
            </w:tcMar>
            <w:vAlign w:val="center"/>
          </w:tcPr>
          <w:p w14:paraId="1D44A28C" w14:textId="77777777" w:rsidR="004D35BE" w:rsidRPr="00197EC4" w:rsidRDefault="004D35BE" w:rsidP="004D35BE">
            <w:pPr>
              <w:pStyle w:val="ConsPlusNormal"/>
            </w:pPr>
            <w:r w:rsidRPr="00197EC4">
              <w:t>Производственная зона</w:t>
            </w:r>
          </w:p>
        </w:tc>
        <w:tc>
          <w:tcPr>
            <w:tcW w:w="655" w:type="pct"/>
            <w:shd w:val="clear" w:color="auto" w:fill="auto"/>
            <w:tcMar>
              <w:top w:w="0" w:type="dxa"/>
              <w:left w:w="28" w:type="dxa"/>
              <w:bottom w:w="0" w:type="dxa"/>
              <w:right w:w="28" w:type="dxa"/>
            </w:tcMar>
            <w:vAlign w:val="center"/>
          </w:tcPr>
          <w:p w14:paraId="6D1C8376" w14:textId="22A5F4C1" w:rsidR="004D35BE" w:rsidRPr="00BF2217" w:rsidRDefault="007430A7" w:rsidP="004D35BE">
            <w:pPr>
              <w:pStyle w:val="ConsPlusNormal"/>
              <w:jc w:val="center"/>
            </w:pPr>
            <w:r w:rsidRPr="00BF2217">
              <w:t>11,</w:t>
            </w:r>
            <w:r w:rsidR="008C7839" w:rsidRPr="00BF2217">
              <w:t>46</w:t>
            </w:r>
          </w:p>
        </w:tc>
        <w:tc>
          <w:tcPr>
            <w:tcW w:w="616" w:type="pct"/>
            <w:shd w:val="clear" w:color="auto" w:fill="auto"/>
            <w:vAlign w:val="center"/>
          </w:tcPr>
          <w:p w14:paraId="79EC4551" w14:textId="1DEACF02" w:rsidR="004D35BE" w:rsidRPr="0051122C" w:rsidRDefault="008C7839" w:rsidP="004D35BE">
            <w:pPr>
              <w:pStyle w:val="ConsPlusNormal"/>
              <w:jc w:val="center"/>
            </w:pPr>
            <w:r>
              <w:t>10,37</w:t>
            </w:r>
          </w:p>
        </w:tc>
      </w:tr>
      <w:tr w:rsidR="004D35BE" w:rsidRPr="00197EC4" w14:paraId="4FB268F0" w14:textId="77777777" w:rsidTr="004D35BE">
        <w:trPr>
          <w:trHeight w:val="283"/>
        </w:trPr>
        <w:tc>
          <w:tcPr>
            <w:tcW w:w="379" w:type="pct"/>
            <w:vAlign w:val="center"/>
          </w:tcPr>
          <w:p w14:paraId="52C3980B" w14:textId="203A5713" w:rsidR="004D35BE" w:rsidRPr="00197EC4" w:rsidRDefault="004D35BE" w:rsidP="004D35BE">
            <w:pPr>
              <w:pStyle w:val="ConsPlusNormal"/>
              <w:jc w:val="center"/>
            </w:pPr>
            <w:r w:rsidRPr="00197EC4">
              <w:t>9</w:t>
            </w:r>
          </w:p>
        </w:tc>
        <w:tc>
          <w:tcPr>
            <w:tcW w:w="3350" w:type="pct"/>
            <w:tcMar>
              <w:top w:w="0" w:type="dxa"/>
              <w:left w:w="28" w:type="dxa"/>
              <w:bottom w:w="0" w:type="dxa"/>
              <w:right w:w="28" w:type="dxa"/>
            </w:tcMar>
            <w:vAlign w:val="center"/>
          </w:tcPr>
          <w:p w14:paraId="34ACD1C3" w14:textId="77777777" w:rsidR="004D35BE" w:rsidRPr="00197EC4" w:rsidRDefault="004D35BE" w:rsidP="004D35BE">
            <w:pPr>
              <w:pStyle w:val="ConsPlusNormal"/>
            </w:pPr>
            <w:r w:rsidRPr="00197EC4">
              <w:t>Зона сельскохозяйственного использования (зона, предназначенная для ведения сельского хозяйства, садоводства и огородничества).</w:t>
            </w:r>
          </w:p>
        </w:tc>
        <w:tc>
          <w:tcPr>
            <w:tcW w:w="655" w:type="pct"/>
            <w:shd w:val="clear" w:color="auto" w:fill="auto"/>
            <w:tcMar>
              <w:top w:w="0" w:type="dxa"/>
              <w:left w:w="28" w:type="dxa"/>
              <w:bottom w:w="0" w:type="dxa"/>
              <w:right w:w="28" w:type="dxa"/>
            </w:tcMar>
            <w:vAlign w:val="center"/>
          </w:tcPr>
          <w:p w14:paraId="64F7F1AA" w14:textId="77777777" w:rsidR="004D35BE" w:rsidRPr="00BF2217" w:rsidRDefault="004D35BE" w:rsidP="004D35BE">
            <w:pPr>
              <w:pStyle w:val="ConsPlusNormal"/>
              <w:jc w:val="center"/>
            </w:pPr>
            <w:r w:rsidRPr="00BF2217">
              <w:t>2,60</w:t>
            </w:r>
          </w:p>
        </w:tc>
        <w:tc>
          <w:tcPr>
            <w:tcW w:w="616" w:type="pct"/>
            <w:shd w:val="clear" w:color="auto" w:fill="auto"/>
            <w:vAlign w:val="center"/>
          </w:tcPr>
          <w:p w14:paraId="16FF0012" w14:textId="409D92FD" w:rsidR="004D35BE" w:rsidRPr="0051122C" w:rsidRDefault="008C7839" w:rsidP="004D35BE">
            <w:pPr>
              <w:pStyle w:val="ConsPlusNormal"/>
              <w:jc w:val="center"/>
            </w:pPr>
            <w:r>
              <w:t>2,35</w:t>
            </w:r>
          </w:p>
        </w:tc>
      </w:tr>
      <w:tr w:rsidR="004D35BE" w:rsidRPr="00197EC4" w14:paraId="0ABB8810" w14:textId="77777777" w:rsidTr="004D35BE">
        <w:trPr>
          <w:trHeight w:val="283"/>
        </w:trPr>
        <w:tc>
          <w:tcPr>
            <w:tcW w:w="379" w:type="pct"/>
            <w:vAlign w:val="center"/>
          </w:tcPr>
          <w:p w14:paraId="0A709416" w14:textId="792B3DDA" w:rsidR="004D35BE" w:rsidRPr="00197EC4" w:rsidRDefault="004D35BE" w:rsidP="004D35BE">
            <w:pPr>
              <w:pStyle w:val="ConsPlusNormal"/>
              <w:jc w:val="center"/>
            </w:pPr>
            <w:r w:rsidRPr="00197EC4">
              <w:t>10</w:t>
            </w:r>
          </w:p>
        </w:tc>
        <w:tc>
          <w:tcPr>
            <w:tcW w:w="3350" w:type="pct"/>
            <w:tcMar>
              <w:top w:w="0" w:type="dxa"/>
              <w:left w:w="28" w:type="dxa"/>
              <w:bottom w:w="0" w:type="dxa"/>
              <w:right w:w="28" w:type="dxa"/>
            </w:tcMar>
            <w:vAlign w:val="center"/>
          </w:tcPr>
          <w:p w14:paraId="1BEDBBC1" w14:textId="77777777" w:rsidR="004D35BE" w:rsidRPr="00197EC4" w:rsidRDefault="004D35BE" w:rsidP="004D35BE">
            <w:pPr>
              <w:pStyle w:val="ConsPlusNormal"/>
            </w:pPr>
            <w:r w:rsidRPr="00197EC4">
              <w:t>Зоны рекреационного назначения</w:t>
            </w:r>
          </w:p>
        </w:tc>
        <w:tc>
          <w:tcPr>
            <w:tcW w:w="655" w:type="pct"/>
            <w:shd w:val="clear" w:color="auto" w:fill="auto"/>
            <w:tcMar>
              <w:top w:w="0" w:type="dxa"/>
              <w:left w:w="28" w:type="dxa"/>
              <w:bottom w:w="0" w:type="dxa"/>
              <w:right w:w="28" w:type="dxa"/>
            </w:tcMar>
            <w:vAlign w:val="center"/>
          </w:tcPr>
          <w:p w14:paraId="0A489197" w14:textId="5F28FD8F" w:rsidR="004D35BE" w:rsidRPr="00BF2217" w:rsidRDefault="008C7839" w:rsidP="004D35BE">
            <w:pPr>
              <w:pStyle w:val="ConsPlusNormal"/>
              <w:jc w:val="center"/>
            </w:pPr>
            <w:r w:rsidRPr="00BF2217">
              <w:t>13,46</w:t>
            </w:r>
          </w:p>
        </w:tc>
        <w:tc>
          <w:tcPr>
            <w:tcW w:w="616" w:type="pct"/>
            <w:shd w:val="clear" w:color="auto" w:fill="auto"/>
            <w:vAlign w:val="center"/>
          </w:tcPr>
          <w:p w14:paraId="1D06035B" w14:textId="1C42F7C6" w:rsidR="004D35BE" w:rsidRPr="0051122C" w:rsidRDefault="008C7839" w:rsidP="004D35BE">
            <w:pPr>
              <w:pStyle w:val="ConsPlusNormal"/>
              <w:jc w:val="center"/>
            </w:pPr>
            <w:r>
              <w:t>12,17</w:t>
            </w:r>
          </w:p>
        </w:tc>
      </w:tr>
      <w:tr w:rsidR="004D35BE" w:rsidRPr="00197EC4" w14:paraId="4AD77DB7" w14:textId="77777777" w:rsidTr="004D35BE">
        <w:trPr>
          <w:trHeight w:val="283"/>
        </w:trPr>
        <w:tc>
          <w:tcPr>
            <w:tcW w:w="379" w:type="pct"/>
            <w:vAlign w:val="center"/>
          </w:tcPr>
          <w:p w14:paraId="575F84A9" w14:textId="0AF0DF1E" w:rsidR="004D35BE" w:rsidRPr="00197EC4" w:rsidRDefault="004D35BE" w:rsidP="004D35BE">
            <w:pPr>
              <w:pStyle w:val="ConsPlusNormal"/>
              <w:jc w:val="center"/>
            </w:pPr>
            <w:r w:rsidRPr="00197EC4">
              <w:t>11</w:t>
            </w:r>
          </w:p>
        </w:tc>
        <w:tc>
          <w:tcPr>
            <w:tcW w:w="3350" w:type="pct"/>
            <w:tcMar>
              <w:top w:w="0" w:type="dxa"/>
              <w:left w:w="28" w:type="dxa"/>
              <w:bottom w:w="0" w:type="dxa"/>
              <w:right w:w="28" w:type="dxa"/>
            </w:tcMar>
            <w:vAlign w:val="center"/>
          </w:tcPr>
          <w:p w14:paraId="06711FBD" w14:textId="77777777" w:rsidR="004D35BE" w:rsidRPr="00197EC4" w:rsidRDefault="004D35BE" w:rsidP="004D35BE">
            <w:pPr>
              <w:pStyle w:val="ConsPlusNormal"/>
            </w:pPr>
            <w:r w:rsidRPr="00197EC4">
              <w:t>Зона озелененных территорий общего пользования (лесопарки, парки, сады, скверы, бульвары, городские леса)</w:t>
            </w:r>
          </w:p>
        </w:tc>
        <w:tc>
          <w:tcPr>
            <w:tcW w:w="655" w:type="pct"/>
            <w:shd w:val="clear" w:color="auto" w:fill="auto"/>
            <w:tcMar>
              <w:top w:w="0" w:type="dxa"/>
              <w:left w:w="28" w:type="dxa"/>
              <w:bottom w:w="0" w:type="dxa"/>
              <w:right w:w="28" w:type="dxa"/>
            </w:tcMar>
            <w:vAlign w:val="center"/>
          </w:tcPr>
          <w:p w14:paraId="3CDB4F0E" w14:textId="77777777" w:rsidR="004D35BE" w:rsidRPr="00BF2217" w:rsidRDefault="004D35BE" w:rsidP="004D35BE">
            <w:pPr>
              <w:pStyle w:val="ConsPlusNormal"/>
              <w:jc w:val="center"/>
            </w:pPr>
            <w:r w:rsidRPr="00BF2217">
              <w:t>0,75</w:t>
            </w:r>
          </w:p>
        </w:tc>
        <w:tc>
          <w:tcPr>
            <w:tcW w:w="616" w:type="pct"/>
            <w:shd w:val="clear" w:color="auto" w:fill="auto"/>
            <w:vAlign w:val="center"/>
          </w:tcPr>
          <w:p w14:paraId="4474AB2C" w14:textId="355D41C3" w:rsidR="004D35BE" w:rsidRPr="0051122C" w:rsidRDefault="008C7839" w:rsidP="004D35BE">
            <w:pPr>
              <w:pStyle w:val="ConsPlusNormal"/>
              <w:jc w:val="center"/>
            </w:pPr>
            <w:r>
              <w:t>0,68</w:t>
            </w:r>
          </w:p>
        </w:tc>
      </w:tr>
      <w:tr w:rsidR="004D35BE" w:rsidRPr="00197EC4" w14:paraId="59D55733" w14:textId="77777777" w:rsidTr="004D35BE">
        <w:trPr>
          <w:trHeight w:val="283"/>
        </w:trPr>
        <w:tc>
          <w:tcPr>
            <w:tcW w:w="379" w:type="pct"/>
            <w:vAlign w:val="center"/>
          </w:tcPr>
          <w:p w14:paraId="47FEC14D" w14:textId="55AC2C3B" w:rsidR="004D35BE" w:rsidRPr="00197EC4" w:rsidRDefault="004D35BE" w:rsidP="004D35BE">
            <w:pPr>
              <w:pStyle w:val="ConsPlusNormal"/>
              <w:jc w:val="center"/>
            </w:pPr>
            <w:r w:rsidRPr="00197EC4">
              <w:t>12</w:t>
            </w:r>
          </w:p>
        </w:tc>
        <w:tc>
          <w:tcPr>
            <w:tcW w:w="3350" w:type="pct"/>
            <w:tcMar>
              <w:top w:w="0" w:type="dxa"/>
              <w:left w:w="28" w:type="dxa"/>
              <w:bottom w:w="0" w:type="dxa"/>
              <w:right w:w="28" w:type="dxa"/>
            </w:tcMar>
            <w:vAlign w:val="center"/>
          </w:tcPr>
          <w:p w14:paraId="134A8F6D" w14:textId="77777777" w:rsidR="004D35BE" w:rsidRPr="00197EC4" w:rsidRDefault="004D35BE" w:rsidP="004D35BE">
            <w:pPr>
              <w:pStyle w:val="ConsPlusNormal"/>
            </w:pPr>
            <w:r w:rsidRPr="00197EC4">
              <w:t>Зона озелененных территорий специального назначения</w:t>
            </w:r>
          </w:p>
        </w:tc>
        <w:tc>
          <w:tcPr>
            <w:tcW w:w="655" w:type="pct"/>
            <w:shd w:val="clear" w:color="auto" w:fill="auto"/>
            <w:tcMar>
              <w:top w:w="0" w:type="dxa"/>
              <w:left w:w="28" w:type="dxa"/>
              <w:bottom w:w="0" w:type="dxa"/>
              <w:right w:w="28" w:type="dxa"/>
            </w:tcMar>
            <w:vAlign w:val="center"/>
          </w:tcPr>
          <w:p w14:paraId="2E6D0404" w14:textId="70C87E9C" w:rsidR="004D35BE" w:rsidRPr="00BF2217" w:rsidRDefault="004D35BE" w:rsidP="004D35BE">
            <w:pPr>
              <w:pStyle w:val="ConsPlusNormal"/>
              <w:jc w:val="center"/>
            </w:pPr>
            <w:r w:rsidRPr="00BF2217">
              <w:t>5,</w:t>
            </w:r>
            <w:r w:rsidR="008C7839" w:rsidRPr="00BF2217">
              <w:t>82</w:t>
            </w:r>
          </w:p>
        </w:tc>
        <w:tc>
          <w:tcPr>
            <w:tcW w:w="616" w:type="pct"/>
            <w:shd w:val="clear" w:color="auto" w:fill="auto"/>
            <w:vAlign w:val="center"/>
          </w:tcPr>
          <w:p w14:paraId="273FE8DE" w14:textId="7CDFC501" w:rsidR="004D35BE" w:rsidRPr="0051122C" w:rsidRDefault="008C7839" w:rsidP="004D35BE">
            <w:pPr>
              <w:pStyle w:val="ConsPlusNormal"/>
              <w:jc w:val="center"/>
            </w:pPr>
            <w:r>
              <w:t>5,27</w:t>
            </w:r>
          </w:p>
        </w:tc>
      </w:tr>
      <w:tr w:rsidR="004D35BE" w:rsidRPr="00197EC4" w14:paraId="73A851D0" w14:textId="77777777" w:rsidTr="004D35BE">
        <w:trPr>
          <w:trHeight w:val="283"/>
        </w:trPr>
        <w:tc>
          <w:tcPr>
            <w:tcW w:w="379" w:type="pct"/>
            <w:vAlign w:val="center"/>
          </w:tcPr>
          <w:p w14:paraId="687F3576" w14:textId="4929C553" w:rsidR="004D35BE" w:rsidRPr="00197EC4" w:rsidRDefault="004D35BE" w:rsidP="004D35BE">
            <w:pPr>
              <w:pStyle w:val="ConsPlusNormal"/>
              <w:jc w:val="center"/>
            </w:pPr>
            <w:r w:rsidRPr="00197EC4">
              <w:t>13</w:t>
            </w:r>
          </w:p>
        </w:tc>
        <w:tc>
          <w:tcPr>
            <w:tcW w:w="3350" w:type="pct"/>
            <w:tcMar>
              <w:top w:w="0" w:type="dxa"/>
              <w:left w:w="28" w:type="dxa"/>
              <w:bottom w:w="0" w:type="dxa"/>
              <w:right w:w="28" w:type="dxa"/>
            </w:tcMar>
            <w:vAlign w:val="center"/>
          </w:tcPr>
          <w:p w14:paraId="7332EC52" w14:textId="77777777" w:rsidR="004D35BE" w:rsidRPr="00197EC4" w:rsidRDefault="004D35BE" w:rsidP="004D35BE">
            <w:pPr>
              <w:pStyle w:val="ConsPlusNormal"/>
            </w:pPr>
            <w:r w:rsidRPr="00197EC4">
              <w:t>Зона кладбищ</w:t>
            </w:r>
          </w:p>
        </w:tc>
        <w:tc>
          <w:tcPr>
            <w:tcW w:w="655" w:type="pct"/>
            <w:shd w:val="clear" w:color="auto" w:fill="auto"/>
            <w:tcMar>
              <w:top w:w="0" w:type="dxa"/>
              <w:left w:w="28" w:type="dxa"/>
              <w:bottom w:w="0" w:type="dxa"/>
              <w:right w:w="28" w:type="dxa"/>
            </w:tcMar>
            <w:vAlign w:val="center"/>
          </w:tcPr>
          <w:p w14:paraId="03A0FAAE" w14:textId="77777777" w:rsidR="004D35BE" w:rsidRPr="00BF2217" w:rsidRDefault="004D35BE" w:rsidP="004D35BE">
            <w:pPr>
              <w:pStyle w:val="ConsPlusNormal"/>
              <w:jc w:val="center"/>
            </w:pPr>
            <w:r w:rsidRPr="00BF2217">
              <w:t>0,40</w:t>
            </w:r>
          </w:p>
        </w:tc>
        <w:tc>
          <w:tcPr>
            <w:tcW w:w="616" w:type="pct"/>
            <w:shd w:val="clear" w:color="auto" w:fill="auto"/>
            <w:vAlign w:val="center"/>
          </w:tcPr>
          <w:p w14:paraId="51BDA679" w14:textId="77777777" w:rsidR="004D35BE" w:rsidRPr="0051122C" w:rsidRDefault="004D35BE" w:rsidP="004D35BE">
            <w:pPr>
              <w:pStyle w:val="ConsPlusNormal"/>
              <w:jc w:val="center"/>
            </w:pPr>
            <w:r w:rsidRPr="0051122C">
              <w:t>0,36</w:t>
            </w:r>
          </w:p>
        </w:tc>
      </w:tr>
    </w:tbl>
    <w:p w14:paraId="24544C30" w14:textId="77777777" w:rsidR="00F718EF" w:rsidRPr="003C49E8" w:rsidRDefault="00F718EF" w:rsidP="004E4E17">
      <w:pPr>
        <w:pStyle w:val="S3"/>
        <w:jc w:val="left"/>
        <w:rPr>
          <w:sz w:val="26"/>
          <w:szCs w:val="26"/>
          <w:highlight w:val="yellow"/>
        </w:rPr>
        <w:sectPr w:rsidR="00F718EF" w:rsidRPr="003C49E8" w:rsidSect="0081536C">
          <w:pgSz w:w="11906" w:h="16838"/>
          <w:pgMar w:top="1134" w:right="850" w:bottom="1134" w:left="1701" w:header="708" w:footer="708" w:gutter="0"/>
          <w:cols w:space="708"/>
          <w:docGrid w:linePitch="360"/>
        </w:sectPr>
      </w:pPr>
    </w:p>
    <w:p w14:paraId="20803B58" w14:textId="77777777" w:rsidR="008A00D1" w:rsidRDefault="008A00D1" w:rsidP="00FF27CC">
      <w:pPr>
        <w:pStyle w:val="2a"/>
        <w:sectPr w:rsidR="008A00D1" w:rsidSect="004E4E17">
          <w:type w:val="continuous"/>
          <w:pgSz w:w="11906" w:h="16838"/>
          <w:pgMar w:top="1134" w:right="850" w:bottom="1134" w:left="1701" w:header="709" w:footer="709" w:gutter="0"/>
          <w:cols w:space="720"/>
        </w:sectPr>
      </w:pPr>
      <w:bookmarkStart w:id="148" w:name="_Toc519087661"/>
      <w:bookmarkStart w:id="149" w:name="_Toc127180981"/>
    </w:p>
    <w:p w14:paraId="28581A9B" w14:textId="6621FCEF" w:rsidR="00097C4F" w:rsidRPr="00097C4F" w:rsidRDefault="00097C4F" w:rsidP="00FF27CC">
      <w:pPr>
        <w:pStyle w:val="2a"/>
      </w:pPr>
      <w:bookmarkStart w:id="150" w:name="_Toc147237765"/>
      <w:r w:rsidRPr="00097C4F">
        <w:lastRenderedPageBreak/>
        <w:t>13.</w:t>
      </w:r>
      <w:r w:rsidR="00326140">
        <w:t>5</w:t>
      </w:r>
      <w:r w:rsidRPr="00097C4F">
        <w:t>. Архитектурно-планировочные решения</w:t>
      </w:r>
      <w:bookmarkEnd w:id="148"/>
      <w:bookmarkEnd w:id="149"/>
      <w:bookmarkEnd w:id="150"/>
    </w:p>
    <w:p w14:paraId="57016C42" w14:textId="77777777" w:rsidR="00097C4F" w:rsidRPr="002B06FE" w:rsidRDefault="00097C4F" w:rsidP="004E4E17">
      <w:pPr>
        <w:tabs>
          <w:tab w:val="left" w:pos="993"/>
        </w:tabs>
        <w:spacing w:before="240" w:after="120" w:line="240" w:lineRule="auto"/>
        <w:ind w:firstLine="709"/>
        <w:jc w:val="center"/>
        <w:rPr>
          <w:rFonts w:eastAsia="Calibri"/>
          <w:sz w:val="26"/>
          <w:szCs w:val="26"/>
          <w:lang w:eastAsia="ru-RU"/>
        </w:rPr>
      </w:pPr>
      <w:r w:rsidRPr="002B06FE">
        <w:rPr>
          <w:rFonts w:eastAsia="Calibri"/>
          <w:sz w:val="26"/>
          <w:szCs w:val="26"/>
          <w:lang w:eastAsia="ru-RU"/>
        </w:rPr>
        <w:t>Сайгинский сельсовет</w:t>
      </w:r>
    </w:p>
    <w:p w14:paraId="4B7FFC5E" w14:textId="77777777" w:rsidR="004D35BE" w:rsidRPr="00197EC4" w:rsidRDefault="004D35BE" w:rsidP="004D35BE">
      <w:pPr>
        <w:spacing w:after="0" w:line="240" w:lineRule="auto"/>
        <w:ind w:firstLine="709"/>
        <w:contextualSpacing/>
        <w:jc w:val="both"/>
        <w:rPr>
          <w:rFonts w:eastAsia="Times New Roman"/>
          <w:sz w:val="26"/>
          <w:szCs w:val="26"/>
          <w:lang w:val="x-none" w:eastAsia="x-none"/>
        </w:rPr>
      </w:pPr>
      <w:r w:rsidRPr="00197EC4">
        <w:rPr>
          <w:rFonts w:eastAsia="Times New Roman"/>
          <w:sz w:val="26"/>
          <w:szCs w:val="26"/>
          <w:lang w:val="x-none" w:eastAsia="x-none"/>
        </w:rPr>
        <w:t>На территории С</w:t>
      </w:r>
      <w:r w:rsidRPr="00197EC4">
        <w:rPr>
          <w:rFonts w:eastAsia="Times New Roman"/>
          <w:sz w:val="26"/>
          <w:szCs w:val="26"/>
          <w:lang w:eastAsia="x-none"/>
        </w:rPr>
        <w:t>айгин</w:t>
      </w:r>
      <w:r w:rsidRPr="00197EC4">
        <w:rPr>
          <w:rFonts w:eastAsia="Times New Roman"/>
          <w:sz w:val="26"/>
          <w:szCs w:val="26"/>
          <w:lang w:val="x-none" w:eastAsia="x-none"/>
        </w:rPr>
        <w:t>ского сельсовета</w:t>
      </w:r>
      <w:r w:rsidRPr="00197EC4">
        <w:rPr>
          <w:rFonts w:eastAsia="Times New Roman"/>
          <w:sz w:val="26"/>
          <w:szCs w:val="26"/>
          <w:lang w:eastAsia="x-none"/>
        </w:rPr>
        <w:t xml:space="preserve"> в северной и юго-западной части</w:t>
      </w:r>
      <w:r w:rsidRPr="00197EC4">
        <w:rPr>
          <w:rFonts w:eastAsia="Times New Roman"/>
          <w:sz w:val="26"/>
          <w:szCs w:val="26"/>
          <w:lang w:val="x-none" w:eastAsia="x-none"/>
        </w:rPr>
        <w:t xml:space="preserve"> посёлка </w:t>
      </w:r>
      <w:r w:rsidRPr="00197EC4">
        <w:rPr>
          <w:rFonts w:eastAsia="Times New Roman"/>
          <w:sz w:val="26"/>
          <w:szCs w:val="26"/>
          <w:lang w:eastAsia="x-none"/>
        </w:rPr>
        <w:t>Сайга</w:t>
      </w:r>
      <w:r w:rsidRPr="00197EC4">
        <w:rPr>
          <w:rFonts w:eastAsia="Times New Roman"/>
          <w:sz w:val="26"/>
          <w:szCs w:val="26"/>
          <w:lang w:val="x-none" w:eastAsia="x-none"/>
        </w:rPr>
        <w:t xml:space="preserve"> предлагается </w:t>
      </w:r>
      <w:r w:rsidRPr="00197EC4">
        <w:rPr>
          <w:rFonts w:eastAsia="Times New Roman"/>
          <w:sz w:val="26"/>
          <w:szCs w:val="26"/>
          <w:lang w:eastAsia="x-none"/>
        </w:rPr>
        <w:t>разместить объекты, связанные с производственной деятельностью (лесозаготовки)</w:t>
      </w:r>
      <w:r w:rsidRPr="00197EC4">
        <w:rPr>
          <w:rFonts w:eastAsia="Times New Roman"/>
          <w:sz w:val="26"/>
          <w:szCs w:val="26"/>
          <w:lang w:val="x-none" w:eastAsia="x-none"/>
        </w:rPr>
        <w:t>.</w:t>
      </w:r>
    </w:p>
    <w:p w14:paraId="08018BA7" w14:textId="77777777" w:rsidR="004D35BE" w:rsidRPr="00197EC4" w:rsidRDefault="004D35BE" w:rsidP="004D35BE">
      <w:pPr>
        <w:spacing w:after="0" w:line="240" w:lineRule="auto"/>
        <w:ind w:firstLine="709"/>
        <w:contextualSpacing/>
        <w:jc w:val="both"/>
        <w:rPr>
          <w:rFonts w:eastAsia="Times New Roman"/>
          <w:sz w:val="26"/>
          <w:szCs w:val="26"/>
          <w:lang w:eastAsia="x-none"/>
        </w:rPr>
      </w:pPr>
      <w:r w:rsidRPr="00197EC4">
        <w:rPr>
          <w:rFonts w:eastAsia="Times New Roman"/>
          <w:sz w:val="26"/>
          <w:szCs w:val="26"/>
          <w:lang w:eastAsia="x-none"/>
        </w:rPr>
        <w:t xml:space="preserve">Рядом с существующей железнодорожной станцией проектом предусмотрен объект общественного питания – кафе. </w:t>
      </w:r>
    </w:p>
    <w:p w14:paraId="3E572F8E" w14:textId="77777777" w:rsidR="004D35BE" w:rsidRPr="00197EC4" w:rsidRDefault="004D35BE" w:rsidP="004D35BE">
      <w:pPr>
        <w:spacing w:after="0" w:line="240" w:lineRule="auto"/>
        <w:ind w:firstLine="709"/>
        <w:contextualSpacing/>
        <w:jc w:val="both"/>
        <w:rPr>
          <w:rFonts w:eastAsia="Times New Roman"/>
          <w:sz w:val="26"/>
          <w:szCs w:val="26"/>
          <w:lang w:eastAsia="x-none"/>
        </w:rPr>
      </w:pPr>
      <w:r w:rsidRPr="00197EC4">
        <w:rPr>
          <w:rFonts w:eastAsia="Times New Roman"/>
          <w:sz w:val="26"/>
          <w:szCs w:val="26"/>
          <w:lang w:eastAsia="x-none"/>
        </w:rPr>
        <w:t>В юго-восточной части от посёлка запроектирован объект инженерного назначения - очистные сооружения бытовых стоков.</w:t>
      </w:r>
    </w:p>
    <w:p w14:paraId="46630586" w14:textId="2B5515A4" w:rsidR="00097C4F" w:rsidRPr="00197EC4" w:rsidRDefault="00097C4F" w:rsidP="004E4E17">
      <w:pPr>
        <w:tabs>
          <w:tab w:val="left" w:pos="993"/>
        </w:tabs>
        <w:spacing w:before="240" w:after="120" w:line="240" w:lineRule="auto"/>
        <w:ind w:firstLine="709"/>
        <w:jc w:val="center"/>
        <w:rPr>
          <w:rFonts w:eastAsia="Calibri"/>
          <w:sz w:val="26"/>
          <w:szCs w:val="26"/>
          <w:lang w:eastAsia="ru-RU"/>
        </w:rPr>
      </w:pPr>
      <w:r w:rsidRPr="00197EC4">
        <w:rPr>
          <w:rFonts w:eastAsia="Calibri"/>
          <w:sz w:val="26"/>
          <w:szCs w:val="26"/>
          <w:lang w:eastAsia="ru-RU"/>
        </w:rPr>
        <w:t>Посёлок Сайга</w:t>
      </w:r>
    </w:p>
    <w:p w14:paraId="5FD7BC38" w14:textId="3CD172E2" w:rsidR="00097C4F" w:rsidRPr="00197EC4" w:rsidRDefault="00097C4F" w:rsidP="004E4E17">
      <w:pPr>
        <w:spacing w:after="0" w:line="240" w:lineRule="auto"/>
        <w:ind w:firstLine="709"/>
        <w:contextualSpacing/>
        <w:jc w:val="both"/>
        <w:rPr>
          <w:rFonts w:eastAsia="Times New Roman"/>
          <w:sz w:val="26"/>
          <w:szCs w:val="26"/>
          <w:lang w:eastAsia="x-none"/>
        </w:rPr>
      </w:pPr>
      <w:r w:rsidRPr="00197EC4">
        <w:rPr>
          <w:rFonts w:eastAsia="Times New Roman"/>
          <w:sz w:val="26"/>
          <w:szCs w:val="26"/>
          <w:lang w:val="x-none" w:eastAsia="x-none"/>
        </w:rPr>
        <w:t xml:space="preserve">Жилая зона </w:t>
      </w:r>
      <w:r w:rsidRPr="00197EC4">
        <w:rPr>
          <w:rFonts w:eastAsia="Times New Roman"/>
          <w:sz w:val="26"/>
          <w:szCs w:val="26"/>
          <w:lang w:eastAsia="x-none"/>
        </w:rPr>
        <w:t>посёлка</w:t>
      </w:r>
      <w:r w:rsidRPr="00197EC4">
        <w:rPr>
          <w:rFonts w:eastAsia="Times New Roman"/>
          <w:sz w:val="26"/>
          <w:szCs w:val="26"/>
          <w:lang w:val="x-none" w:eastAsia="x-none"/>
        </w:rPr>
        <w:t xml:space="preserve"> С</w:t>
      </w:r>
      <w:r w:rsidRPr="00197EC4">
        <w:rPr>
          <w:rFonts w:eastAsia="Times New Roman"/>
          <w:sz w:val="26"/>
          <w:szCs w:val="26"/>
          <w:lang w:eastAsia="x-none"/>
        </w:rPr>
        <w:t>айга</w:t>
      </w:r>
      <w:r w:rsidRPr="00197EC4">
        <w:rPr>
          <w:rFonts w:eastAsia="Times New Roman"/>
          <w:sz w:val="26"/>
          <w:szCs w:val="26"/>
          <w:lang w:val="x-none" w:eastAsia="x-none"/>
        </w:rPr>
        <w:t xml:space="preserve"> состоит из кварталов индивидуальной застройки, обусловленной сложившейся сеткой улиц. Здесь проектными решениями предусмотрены развитие и уплотнение жилой застройки. Зона застройки малоэтажными жилыми домами </w:t>
      </w:r>
      <w:r w:rsidRPr="00197EC4">
        <w:rPr>
          <w:rFonts w:eastAsia="Times New Roman"/>
          <w:sz w:val="26"/>
          <w:szCs w:val="26"/>
          <w:lang w:eastAsia="x-none"/>
        </w:rPr>
        <w:t xml:space="preserve">сохраняется без дальнейшего развития. </w:t>
      </w:r>
      <w:r w:rsidRPr="00197EC4">
        <w:rPr>
          <w:rFonts w:eastAsia="Times New Roman"/>
          <w:sz w:val="26"/>
          <w:szCs w:val="26"/>
          <w:lang w:val="x-none" w:eastAsia="x-none"/>
        </w:rPr>
        <w:t xml:space="preserve">Проектом предлагается строительство </w:t>
      </w:r>
      <w:r w:rsidRPr="00197EC4">
        <w:rPr>
          <w:rFonts w:eastAsia="Times New Roman"/>
          <w:sz w:val="26"/>
          <w:szCs w:val="26"/>
          <w:lang w:eastAsia="x-none"/>
        </w:rPr>
        <w:t>м</w:t>
      </w:r>
      <w:r w:rsidRPr="00197EC4">
        <w:rPr>
          <w:rFonts w:eastAsia="Times New Roman"/>
          <w:sz w:val="26"/>
          <w:szCs w:val="26"/>
          <w:lang w:val="x-none" w:eastAsia="x-none"/>
        </w:rPr>
        <w:t>ногофункциональн</w:t>
      </w:r>
      <w:r w:rsidRPr="00197EC4">
        <w:rPr>
          <w:rFonts w:eastAsia="Times New Roman"/>
          <w:sz w:val="26"/>
          <w:szCs w:val="26"/>
          <w:lang w:eastAsia="x-none"/>
        </w:rPr>
        <w:t>ого</w:t>
      </w:r>
      <w:r w:rsidRPr="00197EC4">
        <w:rPr>
          <w:rFonts w:eastAsia="Times New Roman"/>
          <w:sz w:val="26"/>
          <w:szCs w:val="26"/>
          <w:lang w:val="x-none" w:eastAsia="x-none"/>
        </w:rPr>
        <w:t xml:space="preserve"> центр</w:t>
      </w:r>
      <w:r w:rsidRPr="00197EC4">
        <w:rPr>
          <w:rFonts w:eastAsia="Times New Roman"/>
          <w:sz w:val="26"/>
          <w:szCs w:val="26"/>
          <w:lang w:eastAsia="x-none"/>
        </w:rPr>
        <w:t>а</w:t>
      </w:r>
      <w:r w:rsidRPr="00197EC4">
        <w:rPr>
          <w:rFonts w:eastAsia="Times New Roman"/>
          <w:sz w:val="26"/>
          <w:szCs w:val="26"/>
          <w:lang w:val="x-none" w:eastAsia="x-none"/>
        </w:rPr>
        <w:t xml:space="preserve"> бытового обслуживания по </w:t>
      </w:r>
      <w:r w:rsidRPr="00197EC4">
        <w:rPr>
          <w:rFonts w:eastAsia="Times New Roman"/>
          <w:sz w:val="26"/>
          <w:szCs w:val="26"/>
          <w:lang w:eastAsia="x-none"/>
        </w:rPr>
        <w:t>ул. Кошевого, рядом с существующим магазином</w:t>
      </w:r>
      <w:r w:rsidRPr="00197EC4">
        <w:rPr>
          <w:rFonts w:eastAsia="Times New Roman"/>
          <w:sz w:val="26"/>
          <w:szCs w:val="26"/>
          <w:lang w:val="x-none" w:eastAsia="x-none"/>
        </w:rPr>
        <w:t xml:space="preserve">. </w:t>
      </w:r>
      <w:r w:rsidRPr="00197EC4">
        <w:rPr>
          <w:rFonts w:eastAsia="Times New Roman"/>
          <w:sz w:val="26"/>
          <w:szCs w:val="26"/>
          <w:lang w:eastAsia="x-none"/>
        </w:rPr>
        <w:t>М</w:t>
      </w:r>
      <w:r w:rsidR="002B06FE" w:rsidRPr="00197EC4">
        <w:rPr>
          <w:rFonts w:eastAsia="Times New Roman"/>
          <w:sz w:val="26"/>
          <w:szCs w:val="26"/>
          <w:lang w:eastAsia="x-none"/>
        </w:rPr>
        <w:t>е</w:t>
      </w:r>
      <w:r w:rsidRPr="00197EC4">
        <w:rPr>
          <w:rFonts w:eastAsia="Times New Roman"/>
          <w:sz w:val="26"/>
          <w:szCs w:val="26"/>
          <w:lang w:eastAsia="x-none"/>
        </w:rPr>
        <w:t>жду пер. Таёжный и ул. Мологварде</w:t>
      </w:r>
      <w:r w:rsidR="00C765E5" w:rsidRPr="00197EC4">
        <w:rPr>
          <w:rFonts w:eastAsia="Times New Roman"/>
          <w:sz w:val="26"/>
          <w:szCs w:val="26"/>
          <w:lang w:eastAsia="x-none"/>
        </w:rPr>
        <w:t>й</w:t>
      </w:r>
      <w:r w:rsidRPr="00197EC4">
        <w:rPr>
          <w:rFonts w:eastAsia="Times New Roman"/>
          <w:sz w:val="26"/>
          <w:szCs w:val="26"/>
          <w:lang w:eastAsia="x-none"/>
        </w:rPr>
        <w:t>ская</w:t>
      </w:r>
      <w:r w:rsidRPr="00197EC4">
        <w:rPr>
          <w:rFonts w:eastAsia="Times New Roman"/>
          <w:sz w:val="26"/>
          <w:szCs w:val="26"/>
          <w:lang w:val="x-none" w:eastAsia="x-none"/>
        </w:rPr>
        <w:t>, рядом с</w:t>
      </w:r>
      <w:r w:rsidRPr="00197EC4">
        <w:rPr>
          <w:rFonts w:eastAsia="Times New Roman"/>
          <w:sz w:val="26"/>
          <w:szCs w:val="26"/>
          <w:lang w:eastAsia="x-none"/>
        </w:rPr>
        <w:t>о</w:t>
      </w:r>
      <w:r w:rsidRPr="00197EC4">
        <w:rPr>
          <w:rFonts w:eastAsia="Times New Roman"/>
          <w:sz w:val="26"/>
          <w:szCs w:val="26"/>
          <w:lang w:val="x-none" w:eastAsia="x-none"/>
        </w:rPr>
        <w:t xml:space="preserve"> </w:t>
      </w:r>
      <w:r w:rsidRPr="00197EC4">
        <w:rPr>
          <w:rFonts w:eastAsia="Times New Roman"/>
          <w:sz w:val="26"/>
          <w:szCs w:val="26"/>
          <w:lang w:eastAsia="x-none"/>
        </w:rPr>
        <w:t>спортивной площадкой</w:t>
      </w:r>
      <w:r w:rsidRPr="00197EC4">
        <w:rPr>
          <w:rFonts w:eastAsia="Times New Roman"/>
          <w:sz w:val="26"/>
          <w:szCs w:val="26"/>
          <w:lang w:val="x-none" w:eastAsia="x-none"/>
        </w:rPr>
        <w:t xml:space="preserve">, предлагается разместить </w:t>
      </w:r>
      <w:r w:rsidRPr="00197EC4">
        <w:rPr>
          <w:rFonts w:eastAsia="Times New Roman"/>
          <w:sz w:val="26"/>
          <w:szCs w:val="26"/>
          <w:lang w:eastAsia="x-none"/>
        </w:rPr>
        <w:t>с</w:t>
      </w:r>
      <w:r w:rsidRPr="00197EC4">
        <w:rPr>
          <w:rFonts w:eastAsia="Times New Roman"/>
          <w:sz w:val="26"/>
          <w:szCs w:val="26"/>
          <w:lang w:val="x-none" w:eastAsia="x-none"/>
        </w:rPr>
        <w:t xml:space="preserve">портивный комплекс с бассейном. </w:t>
      </w:r>
      <w:r w:rsidRPr="00197EC4">
        <w:rPr>
          <w:rFonts w:eastAsia="Times New Roman"/>
          <w:sz w:val="26"/>
          <w:szCs w:val="26"/>
          <w:lang w:eastAsia="x-none"/>
        </w:rPr>
        <w:t xml:space="preserve">На пересечении ул. Карбышева и ул. Молодёжная предлагается разместить магазин смешанных товаров и плоскостное спортивное сооружение. Также плоскостное спортивное сооружение проектом предусмотрено на ул. Андросовой. Рядом со спортивными объектами в центре посёлка предлагается организовать сквер для отдыха и досуга </w:t>
      </w:r>
      <w:r w:rsidRPr="00DA6332">
        <w:rPr>
          <w:rFonts w:eastAsia="Times New Roman"/>
          <w:sz w:val="26"/>
          <w:szCs w:val="26"/>
          <w:lang w:eastAsia="x-none"/>
        </w:rPr>
        <w:t>населения.</w:t>
      </w:r>
      <w:r w:rsidR="001B0107" w:rsidRPr="00DA6332">
        <w:rPr>
          <w:rFonts w:eastAsia="Times New Roman"/>
          <w:sz w:val="26"/>
          <w:szCs w:val="26"/>
          <w:lang w:eastAsia="x-none"/>
        </w:rPr>
        <w:t xml:space="preserve"> На улице Громова, рядом с железнодорожной станцией, предусмотрено строительство новой часовни.</w:t>
      </w:r>
    </w:p>
    <w:p w14:paraId="725CA8AD" w14:textId="77777777" w:rsidR="00097C4F" w:rsidRPr="00197EC4" w:rsidRDefault="00097C4F" w:rsidP="004E4E17">
      <w:pPr>
        <w:spacing w:after="0" w:line="240" w:lineRule="auto"/>
        <w:ind w:firstLine="709"/>
        <w:contextualSpacing/>
        <w:jc w:val="both"/>
        <w:rPr>
          <w:rFonts w:eastAsia="Times New Roman"/>
          <w:sz w:val="26"/>
          <w:szCs w:val="26"/>
          <w:lang w:eastAsia="x-none"/>
        </w:rPr>
      </w:pPr>
      <w:r w:rsidRPr="00197EC4">
        <w:rPr>
          <w:rFonts w:eastAsia="Times New Roman"/>
          <w:sz w:val="26"/>
          <w:szCs w:val="26"/>
          <w:lang w:eastAsia="x-none"/>
        </w:rPr>
        <w:t>Сельский клуб с библиотекой планируется к реконструкции.</w:t>
      </w:r>
    </w:p>
    <w:p w14:paraId="429E9917" w14:textId="5963D248" w:rsidR="00C765E5" w:rsidRPr="00197EC4" w:rsidRDefault="00097C4F" w:rsidP="00C765E5">
      <w:pPr>
        <w:pStyle w:val="140"/>
        <w:rPr>
          <w:lang w:eastAsia="x-none"/>
        </w:rPr>
      </w:pPr>
      <w:r w:rsidRPr="00197EC4">
        <w:rPr>
          <w:lang w:eastAsia="x-none"/>
        </w:rPr>
        <w:t>Проектом предлагается ликвидация полигона ТБО, так как не соблюден санитарный разрыв до жилой застройки.</w:t>
      </w:r>
      <w:r w:rsidR="00C765E5" w:rsidRPr="00197EC4">
        <w:rPr>
          <w:lang w:eastAsia="x-none"/>
        </w:rPr>
        <w:t xml:space="preserve"> Проектом предусмотрено в северной части посёлка, размещение сельского кладбища.</w:t>
      </w:r>
    </w:p>
    <w:p w14:paraId="6928F8BE" w14:textId="77777777" w:rsidR="000A17B5" w:rsidRPr="002B06FE" w:rsidRDefault="000A17B5" w:rsidP="00DA6332">
      <w:pPr>
        <w:spacing w:before="120" w:after="120" w:line="240" w:lineRule="auto"/>
        <w:ind w:firstLine="709"/>
        <w:jc w:val="center"/>
        <w:rPr>
          <w:b/>
          <w:sz w:val="26"/>
          <w:szCs w:val="26"/>
        </w:rPr>
      </w:pPr>
      <w:r w:rsidRPr="00197EC4">
        <w:rPr>
          <w:b/>
          <w:sz w:val="26"/>
          <w:szCs w:val="26"/>
        </w:rPr>
        <w:t xml:space="preserve">Прочие </w:t>
      </w:r>
      <w:r w:rsidRPr="002B06FE">
        <w:rPr>
          <w:b/>
          <w:sz w:val="26"/>
          <w:szCs w:val="26"/>
        </w:rPr>
        <w:t>объекты обслуживания</w:t>
      </w:r>
    </w:p>
    <w:p w14:paraId="63DB8DC7" w14:textId="71779B2D" w:rsidR="000A17B5" w:rsidRPr="002B06FE" w:rsidRDefault="000A17B5" w:rsidP="004E4E17">
      <w:pPr>
        <w:pStyle w:val="140"/>
      </w:pPr>
      <w:r w:rsidRPr="002B06FE">
        <w:t>1.</w:t>
      </w:r>
      <w:r w:rsidR="00DA6332">
        <w:tab/>
      </w:r>
      <w:r w:rsidRPr="002B06FE">
        <w:t>Магазин</w:t>
      </w:r>
      <w:r w:rsidR="002B06FE" w:rsidRPr="002B06FE">
        <w:t xml:space="preserve"> смешанных товаров</w:t>
      </w:r>
      <w:r w:rsidRPr="002B06FE">
        <w:t xml:space="preserve"> -1 объект;</w:t>
      </w:r>
    </w:p>
    <w:p w14:paraId="2603F87C" w14:textId="6683C6DE" w:rsidR="000A17B5" w:rsidRDefault="002B06FE" w:rsidP="004E4E17">
      <w:pPr>
        <w:pStyle w:val="140"/>
      </w:pPr>
      <w:r w:rsidRPr="002B06FE">
        <w:t>2</w:t>
      </w:r>
      <w:r w:rsidR="000A17B5" w:rsidRPr="002B06FE">
        <w:t>.</w:t>
      </w:r>
      <w:r w:rsidR="00DA6332">
        <w:rPr>
          <w:lang w:eastAsia="x-none"/>
        </w:rPr>
        <w:tab/>
      </w:r>
      <w:r w:rsidRPr="002B06FE">
        <w:rPr>
          <w:lang w:eastAsia="x-none"/>
        </w:rPr>
        <w:t>М</w:t>
      </w:r>
      <w:r w:rsidR="00DA6332" w:rsidRPr="002B06FE">
        <w:rPr>
          <w:lang w:val="x-none" w:eastAsia="x-none"/>
        </w:rPr>
        <w:t>ногофункциональ</w:t>
      </w:r>
      <w:r w:rsidR="00DA6332" w:rsidRPr="002B06FE">
        <w:rPr>
          <w:lang w:eastAsia="x-none"/>
        </w:rPr>
        <w:t>ный</w:t>
      </w:r>
      <w:r w:rsidRPr="002B06FE">
        <w:rPr>
          <w:lang w:val="x-none" w:eastAsia="x-none"/>
        </w:rPr>
        <w:t xml:space="preserve"> центр</w:t>
      </w:r>
      <w:r w:rsidRPr="002B06FE">
        <w:rPr>
          <w:lang w:eastAsia="x-none"/>
        </w:rPr>
        <w:t xml:space="preserve"> </w:t>
      </w:r>
      <w:r w:rsidRPr="002B06FE">
        <w:rPr>
          <w:lang w:val="x-none" w:eastAsia="x-none"/>
        </w:rPr>
        <w:t>бытового обслуживания</w:t>
      </w:r>
      <w:r w:rsidR="00DA6332">
        <w:rPr>
          <w:lang w:eastAsia="x-none"/>
        </w:rPr>
        <w:t xml:space="preserve"> </w:t>
      </w:r>
      <w:r w:rsidR="000A17B5" w:rsidRPr="002B06FE">
        <w:t>-</w:t>
      </w:r>
      <w:r w:rsidR="00DA6332">
        <w:t xml:space="preserve"> </w:t>
      </w:r>
      <w:r w:rsidR="000A17B5" w:rsidRPr="002B06FE">
        <w:t>1 объект</w:t>
      </w:r>
      <w:r w:rsidR="001B0107">
        <w:t>;</w:t>
      </w:r>
    </w:p>
    <w:p w14:paraId="7C04C9F7" w14:textId="59696D43" w:rsidR="0075009F" w:rsidRPr="003C49E8" w:rsidRDefault="001B0107" w:rsidP="004E4E17">
      <w:pPr>
        <w:pStyle w:val="140"/>
        <w:rPr>
          <w:highlight w:val="yellow"/>
        </w:rPr>
      </w:pPr>
      <w:r w:rsidRPr="00DA6332">
        <w:t>3.</w:t>
      </w:r>
      <w:r w:rsidR="00DA6332">
        <w:tab/>
      </w:r>
      <w:r w:rsidRPr="00DA6332">
        <w:t>Часовня – 1 объект.</w:t>
      </w:r>
      <w:r w:rsidR="002B06FE">
        <w:rPr>
          <w:highlight w:val="yellow"/>
        </w:rPr>
        <w:t xml:space="preserve"> </w:t>
      </w:r>
    </w:p>
    <w:p w14:paraId="5EC4FC91" w14:textId="77777777" w:rsidR="0075009F" w:rsidRPr="002B06FE" w:rsidRDefault="0075009F" w:rsidP="00DA6332">
      <w:pPr>
        <w:spacing w:before="120" w:after="120" w:line="240" w:lineRule="auto"/>
        <w:ind w:firstLine="709"/>
        <w:jc w:val="center"/>
        <w:rPr>
          <w:b/>
          <w:sz w:val="26"/>
          <w:szCs w:val="26"/>
        </w:rPr>
      </w:pPr>
      <w:r w:rsidRPr="002B06FE">
        <w:rPr>
          <w:b/>
          <w:sz w:val="26"/>
          <w:szCs w:val="26"/>
        </w:rPr>
        <w:t>Объекты физической культуры и массового спорта</w:t>
      </w:r>
    </w:p>
    <w:p w14:paraId="461A3FFC" w14:textId="75FFF85F" w:rsidR="0075009F" w:rsidRPr="002B06FE" w:rsidRDefault="0075009F" w:rsidP="004E4E17">
      <w:pPr>
        <w:pStyle w:val="140"/>
      </w:pPr>
      <w:r w:rsidRPr="002B06FE">
        <w:t>1</w:t>
      </w:r>
      <w:r w:rsidR="002B06FE" w:rsidRPr="002B06FE">
        <w:t>.</w:t>
      </w:r>
      <w:r w:rsidRPr="002B06FE">
        <w:t>Спорт</w:t>
      </w:r>
      <w:r w:rsidR="002B06FE" w:rsidRPr="002B06FE">
        <w:t>комплекс</w:t>
      </w:r>
      <w:r w:rsidRPr="002B06FE">
        <w:t xml:space="preserve"> </w:t>
      </w:r>
      <w:r w:rsidR="002B06FE" w:rsidRPr="002B06FE">
        <w:t xml:space="preserve"> с бассейном </w:t>
      </w:r>
      <w:r w:rsidRPr="002B06FE">
        <w:t>-1 объект;</w:t>
      </w:r>
    </w:p>
    <w:p w14:paraId="7815834E" w14:textId="712FB183" w:rsidR="0075009F" w:rsidRPr="002B06FE" w:rsidRDefault="0075009F" w:rsidP="004E4E17">
      <w:pPr>
        <w:pStyle w:val="140"/>
      </w:pPr>
      <w:r w:rsidRPr="002B06FE">
        <w:t>2.Плоскостное спортивное сооружение -</w:t>
      </w:r>
      <w:r w:rsidR="002B06FE">
        <w:t>2</w:t>
      </w:r>
      <w:r w:rsidRPr="002B06FE">
        <w:t xml:space="preserve"> объект.</w:t>
      </w:r>
    </w:p>
    <w:p w14:paraId="321E93CF" w14:textId="71A6E1D0" w:rsidR="00C315DE" w:rsidRPr="00C765E5" w:rsidRDefault="00C315DE" w:rsidP="00FF27CC">
      <w:pPr>
        <w:pStyle w:val="2a"/>
      </w:pPr>
      <w:bookmarkStart w:id="151" w:name="_Toc129874253"/>
      <w:bookmarkStart w:id="152" w:name="_Toc519087662"/>
      <w:bookmarkStart w:id="153" w:name="_Toc465156902"/>
      <w:bookmarkStart w:id="154" w:name="_Toc147237766"/>
      <w:r w:rsidRPr="00C765E5">
        <w:t xml:space="preserve">14. </w:t>
      </w:r>
      <w:bookmarkEnd w:id="151"/>
      <w:bookmarkEnd w:id="152"/>
      <w:bookmarkEnd w:id="153"/>
      <w:r w:rsidRPr="00C765E5">
        <w:t xml:space="preserve">ОБОСНОВАНИЕ ВЫБРАННОГО </w:t>
      </w:r>
      <w:r w:rsidR="005303FA" w:rsidRPr="00C765E5">
        <w:t>В</w:t>
      </w:r>
      <w:r w:rsidRPr="00C765E5">
        <w:t>АРИАНТА РАЗМЕЩЕНИЯ ОБЪЕКТОВ МЕСТНОГО ЗНАЧЕНИЯ</w:t>
      </w:r>
      <w:bookmarkEnd w:id="154"/>
    </w:p>
    <w:p w14:paraId="5A1946DC" w14:textId="09FA0415" w:rsidR="00C315DE" w:rsidRPr="00C315DE" w:rsidRDefault="00C315DE" w:rsidP="004E4E17">
      <w:pPr>
        <w:autoSpaceDE w:val="0"/>
        <w:autoSpaceDN w:val="0"/>
        <w:adjustRightInd w:val="0"/>
        <w:spacing w:before="120" w:after="0" w:line="240" w:lineRule="auto"/>
        <w:ind w:firstLine="709"/>
        <w:jc w:val="center"/>
        <w:outlineLvl w:val="0"/>
        <w:rPr>
          <w:rFonts w:eastAsia="Times New Roman"/>
          <w:b/>
          <w:bCs/>
          <w:lang w:eastAsia="ru-RU"/>
        </w:rPr>
      </w:pPr>
      <w:bookmarkStart w:id="155" w:name="_Toc129874254"/>
      <w:bookmarkStart w:id="156" w:name="_Toc107481274"/>
      <w:r w:rsidRPr="00C315DE">
        <w:rPr>
          <w:rFonts w:eastAsia="Times New Roman"/>
          <w:b/>
          <w:bCs/>
          <w:lang w:eastAsia="ru-RU"/>
        </w:rPr>
        <w:t xml:space="preserve">14.1. </w:t>
      </w:r>
      <w:bookmarkStart w:id="157" w:name="_Toc25170636"/>
      <w:r w:rsidRPr="00C315DE">
        <w:rPr>
          <w:rFonts w:eastAsia="Times New Roman"/>
          <w:b/>
          <w:bCs/>
          <w:lang w:eastAsia="ru-RU"/>
        </w:rPr>
        <w:t>Прогноз численности населения</w:t>
      </w:r>
      <w:bookmarkEnd w:id="157"/>
      <w:r w:rsidRPr="00C315DE">
        <w:rPr>
          <w:rFonts w:eastAsia="Times New Roman"/>
          <w:b/>
          <w:bCs/>
          <w:lang w:eastAsia="ru-RU"/>
        </w:rPr>
        <w:t xml:space="preserve"> на расчетный срок</w:t>
      </w:r>
      <w:bookmarkEnd w:id="155"/>
      <w:r w:rsidRPr="00C315DE">
        <w:rPr>
          <w:rFonts w:eastAsia="Times New Roman"/>
          <w:b/>
          <w:bCs/>
          <w:lang w:eastAsia="ru-RU"/>
        </w:rPr>
        <w:t xml:space="preserve"> </w:t>
      </w:r>
      <w:bookmarkEnd w:id="156"/>
    </w:p>
    <w:p w14:paraId="16C05DE3" w14:textId="77777777" w:rsidR="00C315DE" w:rsidRPr="00C315DE" w:rsidRDefault="00C315DE" w:rsidP="004E4E17">
      <w:pPr>
        <w:pStyle w:val="140"/>
        <w:rPr>
          <w:lang w:eastAsia="ru-RU"/>
        </w:rPr>
      </w:pPr>
      <w:r w:rsidRPr="00C315DE">
        <w:rPr>
          <w:rFonts w:eastAsia="Calibri"/>
        </w:rPr>
        <w:t xml:space="preserve">Демографические показатели являются значимыми факторами, определяющими перспективы развития поселения. При разработке градостроительной документации и прогнозировании социально-экономического развития поселения необходим учет взаимного влияния демографических, экономических и социальных процессов. </w:t>
      </w:r>
      <w:r w:rsidRPr="00C315DE">
        <w:rPr>
          <w:lang w:eastAsia="ru-RU"/>
        </w:rPr>
        <w:t xml:space="preserve">Для определения прогнозной численности </w:t>
      </w:r>
      <w:r w:rsidRPr="00C315DE">
        <w:rPr>
          <w:lang w:eastAsia="ru-RU"/>
        </w:rPr>
        <w:lastRenderedPageBreak/>
        <w:t xml:space="preserve">постоянного населения на расчетный срок и первую очередь генерального плана приняты за основу данные Томскстата. </w:t>
      </w:r>
    </w:p>
    <w:p w14:paraId="6CDE7985" w14:textId="77777777" w:rsidR="00C315DE" w:rsidRPr="00C315DE" w:rsidRDefault="00C315DE" w:rsidP="004E4E17">
      <w:pPr>
        <w:pStyle w:val="140"/>
        <w:rPr>
          <w:b/>
          <w:lang w:eastAsia="ru-RU"/>
        </w:rPr>
      </w:pPr>
      <w:r w:rsidRPr="00C315DE">
        <w:rPr>
          <w:lang w:eastAsia="ru-RU"/>
        </w:rPr>
        <w:t>Прогноз численности населения учитывает сложившуюся демографическую ситуацию, перспективы социально-экономического развития поселения, основные положения федеральных, областных и местных программ (в частности задачи увеличения рождаемости и закрепления населения в местах проживания).</w:t>
      </w:r>
    </w:p>
    <w:p w14:paraId="2DE8DC07" w14:textId="77777777" w:rsidR="00C315DE" w:rsidRPr="00C315DE" w:rsidRDefault="00C315DE" w:rsidP="004E4E17">
      <w:pPr>
        <w:pStyle w:val="140"/>
        <w:rPr>
          <w:color w:val="000000"/>
          <w:lang w:eastAsia="ru-RU"/>
        </w:rPr>
      </w:pPr>
      <w:r w:rsidRPr="00C315DE">
        <w:rPr>
          <w:color w:val="000000"/>
          <w:lang w:eastAsia="ru-RU"/>
        </w:rPr>
        <w:t xml:space="preserve">Динамика демографической ситуации в сельском поселении совпадает с тенденциями демографического развития Верхнекетского района. За рассматриваемый период наблюдается отрицательная тенденция роста численности населения. Изменение численности населения происходит за счет естественной и миграционной убыли населения. </w:t>
      </w:r>
    </w:p>
    <w:p w14:paraId="594DC3FF" w14:textId="77777777" w:rsidR="00C315DE" w:rsidRPr="00C315DE" w:rsidRDefault="00C315DE" w:rsidP="004E4E17">
      <w:pPr>
        <w:pStyle w:val="140"/>
        <w:rPr>
          <w:color w:val="000000"/>
          <w:lang w:eastAsia="ru-RU"/>
        </w:rPr>
      </w:pPr>
      <w:r w:rsidRPr="00C315DE">
        <w:rPr>
          <w:color w:val="000000"/>
          <w:lang w:eastAsia="ru-RU"/>
        </w:rPr>
        <w:t xml:space="preserve">Администрацией муниципального образования разработаны программные меры по демографическому развитию поселения и определены приоритетные задачи по повышению рождаемости и сокращению смертности, созданию условий для положительных миграционных процессов. При подготовке прогноза также учитывается вышеотмеченный процесс «старения населения» - некоторый рост численности населения старше трудоспособного возраста. </w:t>
      </w:r>
    </w:p>
    <w:p w14:paraId="1764E41B" w14:textId="77777777" w:rsidR="00C315DE" w:rsidRPr="00C315DE" w:rsidRDefault="00C315DE" w:rsidP="004E4E17">
      <w:pPr>
        <w:pStyle w:val="140"/>
        <w:rPr>
          <w:color w:val="000000"/>
          <w:lang w:eastAsia="ru-RU"/>
        </w:rPr>
      </w:pPr>
      <w:r w:rsidRPr="00C315DE">
        <w:rPr>
          <w:color w:val="000000"/>
          <w:lang w:eastAsia="ru-RU"/>
        </w:rPr>
        <w:t>В поселении предполагается развитие лесозаготовительной отрасли, сбор и первичная переработка дикоросов, а также туристско-рекреационной деятельности. В данном проектном решении, с учетом указанных тенденций, выполнен прогноз численности населения сельского поселения:</w:t>
      </w:r>
    </w:p>
    <w:p w14:paraId="148FAAD1" w14:textId="77777777" w:rsidR="00C315DE" w:rsidRPr="00C315DE" w:rsidRDefault="00C315DE" w:rsidP="004E4E17">
      <w:pPr>
        <w:pStyle w:val="140"/>
        <w:rPr>
          <w:color w:val="000000"/>
          <w:lang w:eastAsia="ru-RU"/>
        </w:rPr>
      </w:pPr>
      <w:r w:rsidRPr="00C315DE">
        <w:rPr>
          <w:color w:val="000000"/>
          <w:lang w:eastAsia="ru-RU"/>
        </w:rPr>
        <w:t>2030 г.- 860 человек,</w:t>
      </w:r>
    </w:p>
    <w:p w14:paraId="6698C095" w14:textId="77777777" w:rsidR="00C315DE" w:rsidRPr="00C315DE" w:rsidRDefault="00C315DE" w:rsidP="004E4E17">
      <w:pPr>
        <w:pStyle w:val="140"/>
        <w:rPr>
          <w:color w:val="000000"/>
          <w:lang w:eastAsia="ru-RU"/>
        </w:rPr>
      </w:pPr>
      <w:r w:rsidRPr="00C315DE">
        <w:rPr>
          <w:color w:val="000000"/>
          <w:lang w:eastAsia="ru-RU"/>
        </w:rPr>
        <w:t xml:space="preserve">2045 г. – 880 человек. </w:t>
      </w:r>
    </w:p>
    <w:p w14:paraId="0D20F7DD" w14:textId="77777777" w:rsidR="00C315DE" w:rsidRPr="00C315DE" w:rsidRDefault="00C315DE" w:rsidP="004E4E17">
      <w:pPr>
        <w:pStyle w:val="140"/>
        <w:rPr>
          <w:color w:val="000000"/>
          <w:highlight w:val="yellow"/>
          <w:lang w:eastAsia="ru-RU"/>
        </w:rPr>
      </w:pPr>
    </w:p>
    <w:p w14:paraId="44D183B2" w14:textId="77777777" w:rsidR="00C315DE" w:rsidRPr="00C315DE" w:rsidRDefault="00C315DE" w:rsidP="004E4E17">
      <w:pPr>
        <w:pStyle w:val="140"/>
        <w:rPr>
          <w:lang w:eastAsia="ru-RU"/>
        </w:rPr>
      </w:pPr>
      <w:r w:rsidRPr="00C315DE">
        <w:rPr>
          <w:lang w:eastAsia="ru-RU"/>
        </w:rPr>
        <w:t xml:space="preserve">Графическая интерпретация показателей по сельскому поселению представлена на рисунке 14.1. Использовались известные математические методы прогноза численности населения, была использована полиноминальная зависимость по времени. </w:t>
      </w:r>
    </w:p>
    <w:p w14:paraId="34B61629" w14:textId="77777777" w:rsidR="00C315DE" w:rsidRPr="00C315DE" w:rsidRDefault="00C315DE" w:rsidP="004E4E17">
      <w:pPr>
        <w:spacing w:after="120" w:line="240" w:lineRule="auto"/>
        <w:ind w:firstLine="709"/>
        <w:jc w:val="both"/>
        <w:rPr>
          <w:rFonts w:eastAsia="Calibri"/>
          <w:sz w:val="26"/>
          <w:highlight w:val="yellow"/>
          <w:lang w:eastAsia="ru-RU"/>
        </w:rPr>
      </w:pPr>
      <w:r w:rsidRPr="00C315DE">
        <w:rPr>
          <w:rFonts w:eastAsia="Calibri"/>
          <w:noProof/>
          <w:sz w:val="26"/>
          <w:lang w:eastAsia="ru-RU"/>
        </w:rPr>
        <w:drawing>
          <wp:inline distT="0" distB="0" distL="0" distR="0" wp14:anchorId="2DF77A27" wp14:editId="0A15FADF">
            <wp:extent cx="4558665" cy="2756535"/>
            <wp:effectExtent l="0" t="0" r="13335" b="24765"/>
            <wp:docPr id="11" name="Диаграмма 3">
              <a:extLst xmlns:a="http://schemas.openxmlformats.org/drawingml/2006/main">
                <a:ext uri="{FF2B5EF4-FFF2-40B4-BE49-F238E27FC236}">
                  <a16:creationId xmlns:a16="http://schemas.microsoft.com/office/drawing/2014/main" id="{00000000-0008-0000-01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487CFC35" w14:textId="77777777" w:rsidR="00C315DE" w:rsidRPr="00C315DE" w:rsidRDefault="00C315DE" w:rsidP="004E4E17">
      <w:pPr>
        <w:pStyle w:val="140"/>
      </w:pPr>
      <w:r w:rsidRPr="00C315DE">
        <w:t xml:space="preserve">Рисунок 14.1 – </w:t>
      </w:r>
      <w:r w:rsidRPr="00C315DE">
        <w:rPr>
          <w:rFonts w:eastAsia="Calibri"/>
        </w:rPr>
        <w:t xml:space="preserve">Прогноз численности постоянного населения </w:t>
      </w:r>
      <w:r w:rsidRPr="00C315DE">
        <w:t>Сайгинского сельского поселения</w:t>
      </w:r>
    </w:p>
    <w:p w14:paraId="7DE46ADF" w14:textId="77777777" w:rsidR="00C315DE" w:rsidRPr="00C315DE" w:rsidRDefault="00C315DE" w:rsidP="004E4E17">
      <w:pPr>
        <w:pStyle w:val="140"/>
      </w:pPr>
      <w:r w:rsidRPr="00C315DE">
        <w:t xml:space="preserve">На основе предложенной численности постоянного населения сельского поселения на расчетный срок (2045 г.) генерального плана рассчитана </w:t>
      </w:r>
      <w:r w:rsidRPr="00C315DE">
        <w:lastRenderedPageBreak/>
        <w:t>соответствующая возрастная структура. Результаты по расчету численности населения по возрастным группам приведены в таблице 14. 2.</w:t>
      </w:r>
    </w:p>
    <w:p w14:paraId="3EE4E340" w14:textId="77777777" w:rsidR="00C315DE" w:rsidRPr="00C315DE" w:rsidRDefault="00C315DE" w:rsidP="004E4E17">
      <w:pPr>
        <w:pStyle w:val="140"/>
      </w:pPr>
    </w:p>
    <w:p w14:paraId="6DEED9DA" w14:textId="77777777" w:rsidR="00C315DE" w:rsidRPr="00C315DE" w:rsidRDefault="00C315DE" w:rsidP="004E4E17">
      <w:pPr>
        <w:pStyle w:val="140"/>
      </w:pPr>
      <w:r w:rsidRPr="00C315DE">
        <w:t>Таблица 14.1 – Прогноз в</w:t>
      </w:r>
      <w:r w:rsidRPr="00C315DE">
        <w:rPr>
          <w:rFonts w:eastAsia="Calibri"/>
        </w:rPr>
        <w:t xml:space="preserve">озрастной структуры населения </w:t>
      </w:r>
      <w:r w:rsidRPr="00C315DE">
        <w:t>Сайгинского сельского поселения</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89"/>
        <w:gridCol w:w="992"/>
        <w:gridCol w:w="1276"/>
        <w:gridCol w:w="992"/>
        <w:gridCol w:w="1276"/>
        <w:gridCol w:w="850"/>
        <w:gridCol w:w="1270"/>
      </w:tblGrid>
      <w:tr w:rsidR="00C315DE" w:rsidRPr="00C315DE" w14:paraId="5EFC77F7" w14:textId="77777777" w:rsidTr="00C315DE">
        <w:trPr>
          <w:jc w:val="center"/>
        </w:trPr>
        <w:tc>
          <w:tcPr>
            <w:tcW w:w="2689" w:type="dxa"/>
            <w:vMerge w:val="restart"/>
            <w:tcBorders>
              <w:top w:val="single" w:sz="4" w:space="0" w:color="000000"/>
              <w:left w:val="single" w:sz="4" w:space="0" w:color="000000"/>
              <w:bottom w:val="single" w:sz="4" w:space="0" w:color="000000"/>
              <w:right w:val="single" w:sz="4" w:space="0" w:color="000000"/>
            </w:tcBorders>
            <w:hideMark/>
          </w:tcPr>
          <w:p w14:paraId="7F286498" w14:textId="77777777" w:rsidR="00C315DE" w:rsidRPr="00C315DE" w:rsidRDefault="00C315DE" w:rsidP="005303FA">
            <w:pPr>
              <w:pStyle w:val="ConsPlusNormal"/>
              <w:rPr>
                <w:rFonts w:eastAsia="Calibri"/>
                <w:b/>
              </w:rPr>
            </w:pPr>
            <w:r w:rsidRPr="00C315DE">
              <w:rPr>
                <w:rFonts w:eastAsia="Calibri"/>
              </w:rPr>
              <w:t>Возрастные группы</w:t>
            </w:r>
          </w:p>
        </w:tc>
        <w:tc>
          <w:tcPr>
            <w:tcW w:w="2268" w:type="dxa"/>
            <w:gridSpan w:val="2"/>
            <w:tcBorders>
              <w:top w:val="single" w:sz="4" w:space="0" w:color="000000"/>
              <w:left w:val="single" w:sz="4" w:space="0" w:color="000000"/>
              <w:bottom w:val="single" w:sz="4" w:space="0" w:color="000000"/>
              <w:right w:val="single" w:sz="4" w:space="0" w:color="000000"/>
            </w:tcBorders>
            <w:vAlign w:val="center"/>
            <w:hideMark/>
          </w:tcPr>
          <w:p w14:paraId="4BA82AB5" w14:textId="77777777" w:rsidR="00C315DE" w:rsidRPr="00C315DE" w:rsidRDefault="00C315DE" w:rsidP="005303FA">
            <w:pPr>
              <w:pStyle w:val="ConsPlusNormal"/>
              <w:rPr>
                <w:rFonts w:eastAsia="Calibri"/>
                <w:b/>
              </w:rPr>
            </w:pPr>
            <w:r w:rsidRPr="00C315DE">
              <w:rPr>
                <w:rFonts w:eastAsia="Calibri"/>
              </w:rPr>
              <w:t xml:space="preserve">Современное состояние </w:t>
            </w:r>
          </w:p>
        </w:tc>
        <w:tc>
          <w:tcPr>
            <w:tcW w:w="2268" w:type="dxa"/>
            <w:gridSpan w:val="2"/>
            <w:tcBorders>
              <w:top w:val="single" w:sz="4" w:space="0" w:color="000000"/>
              <w:left w:val="single" w:sz="4" w:space="0" w:color="000000"/>
              <w:bottom w:val="single" w:sz="4" w:space="0" w:color="000000"/>
              <w:right w:val="single" w:sz="4" w:space="0" w:color="000000"/>
            </w:tcBorders>
            <w:vAlign w:val="center"/>
            <w:hideMark/>
          </w:tcPr>
          <w:p w14:paraId="0D7B359A" w14:textId="77777777" w:rsidR="00C315DE" w:rsidRPr="00C315DE" w:rsidRDefault="00C315DE" w:rsidP="005303FA">
            <w:pPr>
              <w:pStyle w:val="ConsPlusNormal"/>
              <w:rPr>
                <w:rFonts w:eastAsia="Calibri"/>
                <w:b/>
              </w:rPr>
            </w:pPr>
            <w:r w:rsidRPr="00C315DE">
              <w:rPr>
                <w:rFonts w:eastAsia="Calibri"/>
              </w:rPr>
              <w:t>Первая очередь</w:t>
            </w:r>
          </w:p>
        </w:tc>
        <w:tc>
          <w:tcPr>
            <w:tcW w:w="2120" w:type="dxa"/>
            <w:gridSpan w:val="2"/>
            <w:tcBorders>
              <w:top w:val="single" w:sz="4" w:space="0" w:color="000000"/>
              <w:left w:val="single" w:sz="4" w:space="0" w:color="000000"/>
              <w:bottom w:val="single" w:sz="4" w:space="0" w:color="000000"/>
              <w:right w:val="single" w:sz="4" w:space="0" w:color="000000"/>
            </w:tcBorders>
            <w:vAlign w:val="center"/>
            <w:hideMark/>
          </w:tcPr>
          <w:p w14:paraId="4AC4123C" w14:textId="77777777" w:rsidR="00C315DE" w:rsidRPr="00C315DE" w:rsidRDefault="00C315DE" w:rsidP="005303FA">
            <w:pPr>
              <w:pStyle w:val="ConsPlusNormal"/>
              <w:rPr>
                <w:rFonts w:eastAsia="Calibri"/>
                <w:b/>
              </w:rPr>
            </w:pPr>
            <w:r w:rsidRPr="00C315DE">
              <w:rPr>
                <w:rFonts w:eastAsia="Calibri"/>
              </w:rPr>
              <w:t>Расчетный срок</w:t>
            </w:r>
          </w:p>
        </w:tc>
      </w:tr>
      <w:tr w:rsidR="00C315DE" w:rsidRPr="00C315DE" w14:paraId="27F433B1" w14:textId="77777777" w:rsidTr="00C315DE">
        <w:trPr>
          <w:trHeight w:val="334"/>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693155A" w14:textId="77777777" w:rsidR="00C315DE" w:rsidRPr="00C315DE" w:rsidRDefault="00C315DE" w:rsidP="005303FA">
            <w:pPr>
              <w:pStyle w:val="ConsPlusNormal"/>
              <w:rPr>
                <w:rFonts w:eastAsia="Calibri"/>
                <w:b/>
              </w:rPr>
            </w:pP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23A6D046" w14:textId="77777777" w:rsidR="00C315DE" w:rsidRPr="00C315DE" w:rsidRDefault="00C315DE" w:rsidP="005303FA">
            <w:pPr>
              <w:pStyle w:val="ConsPlusNormal"/>
              <w:rPr>
                <w:rFonts w:eastAsia="Calibri"/>
                <w:b/>
              </w:rPr>
            </w:pPr>
            <w:r w:rsidRPr="00C315DE">
              <w:rPr>
                <w:rFonts w:eastAsia="Calibri"/>
              </w:rPr>
              <w:t>чел.</w:t>
            </w:r>
          </w:p>
        </w:tc>
        <w:tc>
          <w:tcPr>
            <w:tcW w:w="1276" w:type="dxa"/>
            <w:tcBorders>
              <w:top w:val="single" w:sz="4" w:space="0" w:color="000000"/>
              <w:left w:val="single" w:sz="4" w:space="0" w:color="000000"/>
              <w:bottom w:val="single" w:sz="4" w:space="0" w:color="000000"/>
              <w:right w:val="single" w:sz="4" w:space="0" w:color="000000"/>
            </w:tcBorders>
            <w:vAlign w:val="center"/>
            <w:hideMark/>
          </w:tcPr>
          <w:p w14:paraId="5190D835" w14:textId="77777777" w:rsidR="00C315DE" w:rsidRPr="00C315DE" w:rsidRDefault="00C315DE" w:rsidP="005303FA">
            <w:pPr>
              <w:pStyle w:val="ConsPlusNormal"/>
              <w:rPr>
                <w:rFonts w:eastAsia="Calibri"/>
                <w:b/>
              </w:rPr>
            </w:pPr>
            <w:r w:rsidRPr="00C315DE">
              <w:rPr>
                <w:rFonts w:eastAsia="Calibri"/>
              </w:rPr>
              <w:t>% к итогу</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3CC34DBC" w14:textId="77777777" w:rsidR="00C315DE" w:rsidRPr="00C315DE" w:rsidRDefault="00C315DE" w:rsidP="005303FA">
            <w:pPr>
              <w:pStyle w:val="ConsPlusNormal"/>
              <w:rPr>
                <w:rFonts w:eastAsia="Calibri"/>
                <w:b/>
              </w:rPr>
            </w:pPr>
            <w:r w:rsidRPr="00C315DE">
              <w:rPr>
                <w:rFonts w:eastAsia="Calibri"/>
              </w:rPr>
              <w:t>чел.</w:t>
            </w:r>
          </w:p>
        </w:tc>
        <w:tc>
          <w:tcPr>
            <w:tcW w:w="1276" w:type="dxa"/>
            <w:tcBorders>
              <w:top w:val="single" w:sz="4" w:space="0" w:color="000000"/>
              <w:left w:val="single" w:sz="4" w:space="0" w:color="000000"/>
              <w:bottom w:val="single" w:sz="4" w:space="0" w:color="000000"/>
              <w:right w:val="single" w:sz="4" w:space="0" w:color="000000"/>
            </w:tcBorders>
            <w:vAlign w:val="center"/>
            <w:hideMark/>
          </w:tcPr>
          <w:p w14:paraId="2B89EF07" w14:textId="77777777" w:rsidR="00C315DE" w:rsidRPr="00C315DE" w:rsidRDefault="00C315DE" w:rsidP="005303FA">
            <w:pPr>
              <w:pStyle w:val="ConsPlusNormal"/>
              <w:rPr>
                <w:rFonts w:eastAsia="Calibri"/>
                <w:b/>
              </w:rPr>
            </w:pPr>
            <w:r w:rsidRPr="00C315DE">
              <w:rPr>
                <w:rFonts w:eastAsia="Calibri"/>
              </w:rPr>
              <w:t>% к итогу</w:t>
            </w:r>
          </w:p>
        </w:tc>
        <w:tc>
          <w:tcPr>
            <w:tcW w:w="850" w:type="dxa"/>
            <w:tcBorders>
              <w:top w:val="single" w:sz="4" w:space="0" w:color="000000"/>
              <w:left w:val="single" w:sz="4" w:space="0" w:color="000000"/>
              <w:bottom w:val="single" w:sz="4" w:space="0" w:color="000000"/>
              <w:right w:val="single" w:sz="4" w:space="0" w:color="000000"/>
            </w:tcBorders>
            <w:vAlign w:val="center"/>
            <w:hideMark/>
          </w:tcPr>
          <w:p w14:paraId="65A3AF31" w14:textId="77777777" w:rsidR="00C315DE" w:rsidRPr="00C315DE" w:rsidRDefault="00C315DE" w:rsidP="005303FA">
            <w:pPr>
              <w:pStyle w:val="ConsPlusNormal"/>
              <w:rPr>
                <w:rFonts w:eastAsia="Calibri"/>
                <w:b/>
              </w:rPr>
            </w:pPr>
            <w:r w:rsidRPr="00C315DE">
              <w:rPr>
                <w:rFonts w:eastAsia="Calibri"/>
              </w:rPr>
              <w:t>чел.</w:t>
            </w:r>
          </w:p>
        </w:tc>
        <w:tc>
          <w:tcPr>
            <w:tcW w:w="1270" w:type="dxa"/>
            <w:tcBorders>
              <w:top w:val="single" w:sz="4" w:space="0" w:color="000000"/>
              <w:left w:val="single" w:sz="4" w:space="0" w:color="000000"/>
              <w:bottom w:val="single" w:sz="4" w:space="0" w:color="000000"/>
              <w:right w:val="single" w:sz="4" w:space="0" w:color="000000"/>
            </w:tcBorders>
            <w:vAlign w:val="center"/>
            <w:hideMark/>
          </w:tcPr>
          <w:p w14:paraId="5384C7DC" w14:textId="77777777" w:rsidR="00C315DE" w:rsidRPr="00C315DE" w:rsidRDefault="00C315DE" w:rsidP="005303FA">
            <w:pPr>
              <w:pStyle w:val="ConsPlusNormal"/>
              <w:rPr>
                <w:rFonts w:eastAsia="Calibri"/>
                <w:b/>
              </w:rPr>
            </w:pPr>
            <w:r w:rsidRPr="00C315DE">
              <w:rPr>
                <w:rFonts w:eastAsia="Calibri"/>
              </w:rPr>
              <w:t>% к итогу</w:t>
            </w:r>
          </w:p>
        </w:tc>
      </w:tr>
      <w:tr w:rsidR="00C315DE" w:rsidRPr="00C315DE" w14:paraId="372F3F72" w14:textId="77777777" w:rsidTr="00C315DE">
        <w:trPr>
          <w:trHeight w:val="385"/>
          <w:jc w:val="center"/>
        </w:trPr>
        <w:tc>
          <w:tcPr>
            <w:tcW w:w="2689" w:type="dxa"/>
            <w:tcBorders>
              <w:top w:val="single" w:sz="4" w:space="0" w:color="000000"/>
              <w:left w:val="single" w:sz="4" w:space="0" w:color="000000"/>
              <w:bottom w:val="single" w:sz="4" w:space="0" w:color="000000"/>
              <w:right w:val="single" w:sz="4" w:space="0" w:color="000000"/>
            </w:tcBorders>
            <w:hideMark/>
          </w:tcPr>
          <w:p w14:paraId="5E6FCEF0" w14:textId="77777777" w:rsidR="00C315DE" w:rsidRPr="00C315DE" w:rsidRDefault="00C315DE" w:rsidP="005303FA">
            <w:pPr>
              <w:pStyle w:val="ConsPlusNormal"/>
            </w:pPr>
            <w:r w:rsidRPr="00C315DE">
              <w:t>Всего населения</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0262AB87" w14:textId="77777777" w:rsidR="00C315DE" w:rsidRPr="00C315DE" w:rsidRDefault="00C315DE" w:rsidP="005303FA">
            <w:pPr>
              <w:pStyle w:val="ConsPlusNormal"/>
              <w:rPr>
                <w:rFonts w:eastAsia="Calibri"/>
                <w:color w:val="000000"/>
              </w:rPr>
            </w:pPr>
            <w:r w:rsidRPr="00C315DE">
              <w:rPr>
                <w:rFonts w:eastAsia="Calibri"/>
                <w:color w:val="000000"/>
              </w:rPr>
              <w:t>836</w:t>
            </w:r>
          </w:p>
        </w:tc>
        <w:tc>
          <w:tcPr>
            <w:tcW w:w="1276" w:type="dxa"/>
            <w:tcBorders>
              <w:top w:val="single" w:sz="4" w:space="0" w:color="000000"/>
              <w:left w:val="single" w:sz="4" w:space="0" w:color="000000"/>
              <w:bottom w:val="single" w:sz="4" w:space="0" w:color="000000"/>
              <w:right w:val="single" w:sz="4" w:space="0" w:color="000000"/>
            </w:tcBorders>
            <w:vAlign w:val="center"/>
            <w:hideMark/>
          </w:tcPr>
          <w:p w14:paraId="1E5B0175" w14:textId="77777777" w:rsidR="00C315DE" w:rsidRPr="00C315DE" w:rsidRDefault="00C315DE" w:rsidP="005303FA">
            <w:pPr>
              <w:pStyle w:val="ConsPlusNormal"/>
              <w:rPr>
                <w:rFonts w:eastAsia="Calibri"/>
                <w:color w:val="000000"/>
              </w:rPr>
            </w:pPr>
            <w:r w:rsidRPr="00C315DE">
              <w:rPr>
                <w:rFonts w:eastAsia="Calibri"/>
                <w:color w:val="000000"/>
              </w:rPr>
              <w:t>100,0</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2453ADD0" w14:textId="77777777" w:rsidR="00C315DE" w:rsidRPr="00C315DE" w:rsidRDefault="00C315DE" w:rsidP="005303FA">
            <w:pPr>
              <w:pStyle w:val="ConsPlusNormal"/>
              <w:rPr>
                <w:rFonts w:eastAsia="Calibri"/>
                <w:color w:val="000000"/>
              </w:rPr>
            </w:pPr>
            <w:r w:rsidRPr="00C315DE">
              <w:rPr>
                <w:rFonts w:eastAsia="Calibri"/>
                <w:color w:val="000000"/>
              </w:rPr>
              <w:t>860</w:t>
            </w:r>
          </w:p>
        </w:tc>
        <w:tc>
          <w:tcPr>
            <w:tcW w:w="1276" w:type="dxa"/>
            <w:tcBorders>
              <w:top w:val="single" w:sz="4" w:space="0" w:color="000000"/>
              <w:left w:val="single" w:sz="4" w:space="0" w:color="000000"/>
              <w:bottom w:val="single" w:sz="4" w:space="0" w:color="000000"/>
              <w:right w:val="single" w:sz="4" w:space="0" w:color="000000"/>
            </w:tcBorders>
            <w:vAlign w:val="center"/>
            <w:hideMark/>
          </w:tcPr>
          <w:p w14:paraId="393FD9E8" w14:textId="77777777" w:rsidR="00C315DE" w:rsidRPr="00C315DE" w:rsidRDefault="00C315DE" w:rsidP="005303FA">
            <w:pPr>
              <w:pStyle w:val="ConsPlusNormal"/>
              <w:rPr>
                <w:rFonts w:eastAsia="Calibri"/>
                <w:color w:val="000000"/>
              </w:rPr>
            </w:pPr>
            <w:r w:rsidRPr="00C315DE">
              <w:rPr>
                <w:rFonts w:eastAsia="Calibri"/>
                <w:color w:val="000000"/>
              </w:rPr>
              <w:t>100,0</w:t>
            </w:r>
          </w:p>
        </w:tc>
        <w:tc>
          <w:tcPr>
            <w:tcW w:w="850" w:type="dxa"/>
            <w:tcBorders>
              <w:top w:val="single" w:sz="4" w:space="0" w:color="000000"/>
              <w:left w:val="single" w:sz="4" w:space="0" w:color="000000"/>
              <w:bottom w:val="single" w:sz="4" w:space="0" w:color="000000"/>
              <w:right w:val="single" w:sz="4" w:space="0" w:color="000000"/>
            </w:tcBorders>
            <w:vAlign w:val="center"/>
            <w:hideMark/>
          </w:tcPr>
          <w:p w14:paraId="61976ED9" w14:textId="77777777" w:rsidR="00C315DE" w:rsidRPr="00C315DE" w:rsidRDefault="00C315DE" w:rsidP="005303FA">
            <w:pPr>
              <w:pStyle w:val="ConsPlusNormal"/>
              <w:rPr>
                <w:rFonts w:eastAsia="Calibri"/>
                <w:color w:val="000000"/>
              </w:rPr>
            </w:pPr>
            <w:r w:rsidRPr="00C315DE">
              <w:rPr>
                <w:rFonts w:eastAsia="Calibri"/>
                <w:color w:val="000000"/>
              </w:rPr>
              <w:t>880</w:t>
            </w:r>
          </w:p>
        </w:tc>
        <w:tc>
          <w:tcPr>
            <w:tcW w:w="1270" w:type="dxa"/>
            <w:tcBorders>
              <w:top w:val="single" w:sz="4" w:space="0" w:color="000000"/>
              <w:left w:val="single" w:sz="4" w:space="0" w:color="000000"/>
              <w:bottom w:val="single" w:sz="4" w:space="0" w:color="000000"/>
              <w:right w:val="single" w:sz="4" w:space="0" w:color="000000"/>
            </w:tcBorders>
            <w:vAlign w:val="center"/>
            <w:hideMark/>
          </w:tcPr>
          <w:p w14:paraId="0984654F" w14:textId="77777777" w:rsidR="00C315DE" w:rsidRPr="00C315DE" w:rsidRDefault="00C315DE" w:rsidP="005303FA">
            <w:pPr>
              <w:pStyle w:val="ConsPlusNormal"/>
              <w:rPr>
                <w:rFonts w:eastAsia="Calibri"/>
                <w:color w:val="000000"/>
              </w:rPr>
            </w:pPr>
            <w:r w:rsidRPr="00C315DE">
              <w:rPr>
                <w:rFonts w:eastAsia="Calibri"/>
                <w:color w:val="000000"/>
              </w:rPr>
              <w:t>100,0</w:t>
            </w:r>
          </w:p>
        </w:tc>
      </w:tr>
      <w:tr w:rsidR="00C315DE" w:rsidRPr="00C315DE" w14:paraId="6F011E46" w14:textId="77777777" w:rsidTr="00C315DE">
        <w:trPr>
          <w:jc w:val="center"/>
        </w:trPr>
        <w:tc>
          <w:tcPr>
            <w:tcW w:w="2689" w:type="dxa"/>
            <w:tcBorders>
              <w:top w:val="single" w:sz="4" w:space="0" w:color="000000"/>
              <w:left w:val="single" w:sz="4" w:space="0" w:color="000000"/>
              <w:bottom w:val="single" w:sz="4" w:space="0" w:color="000000"/>
              <w:right w:val="single" w:sz="4" w:space="0" w:color="000000"/>
            </w:tcBorders>
            <w:vAlign w:val="bottom"/>
            <w:hideMark/>
          </w:tcPr>
          <w:p w14:paraId="2AA1D7A6" w14:textId="77777777" w:rsidR="00C315DE" w:rsidRPr="00C315DE" w:rsidRDefault="00C315DE" w:rsidP="005303FA">
            <w:pPr>
              <w:pStyle w:val="ConsPlusNormal"/>
              <w:rPr>
                <w:rFonts w:eastAsia="Calibri"/>
                <w:b/>
              </w:rPr>
            </w:pPr>
            <w:r w:rsidRPr="00C315DE">
              <w:rPr>
                <w:rFonts w:eastAsia="Calibri"/>
              </w:rPr>
              <w:t>Моложе трудоспособного возраста</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1DDACFFA" w14:textId="77777777" w:rsidR="00C315DE" w:rsidRPr="00C315DE" w:rsidRDefault="00C315DE" w:rsidP="005303FA">
            <w:pPr>
              <w:pStyle w:val="ConsPlusNormal"/>
              <w:rPr>
                <w:bCs/>
                <w:color w:val="000000"/>
              </w:rPr>
            </w:pPr>
            <w:r w:rsidRPr="00C315DE">
              <w:rPr>
                <w:bCs/>
                <w:color w:val="000000"/>
              </w:rPr>
              <w:t>156</w:t>
            </w:r>
          </w:p>
        </w:tc>
        <w:tc>
          <w:tcPr>
            <w:tcW w:w="1276" w:type="dxa"/>
            <w:tcBorders>
              <w:top w:val="single" w:sz="4" w:space="0" w:color="000000"/>
              <w:left w:val="single" w:sz="4" w:space="0" w:color="000000"/>
              <w:bottom w:val="single" w:sz="4" w:space="0" w:color="000000"/>
              <w:right w:val="single" w:sz="4" w:space="0" w:color="000000"/>
            </w:tcBorders>
            <w:vAlign w:val="center"/>
            <w:hideMark/>
          </w:tcPr>
          <w:p w14:paraId="6E696709" w14:textId="77777777" w:rsidR="00C315DE" w:rsidRPr="00C315DE" w:rsidRDefault="00C315DE" w:rsidP="005303FA">
            <w:pPr>
              <w:pStyle w:val="ConsPlusNormal"/>
              <w:rPr>
                <w:bCs/>
                <w:color w:val="000000"/>
              </w:rPr>
            </w:pPr>
            <w:r w:rsidRPr="00C315DE">
              <w:rPr>
                <w:bCs/>
                <w:color w:val="000000"/>
              </w:rPr>
              <w:t>18,7</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5CA2AD78" w14:textId="77777777" w:rsidR="00C315DE" w:rsidRPr="00C315DE" w:rsidRDefault="00C315DE" w:rsidP="005303FA">
            <w:pPr>
              <w:pStyle w:val="ConsPlusNormal"/>
              <w:rPr>
                <w:rFonts w:eastAsia="Calibri"/>
                <w:color w:val="000000"/>
              </w:rPr>
            </w:pPr>
            <w:r w:rsidRPr="00C315DE">
              <w:rPr>
                <w:rFonts w:eastAsia="Calibri"/>
                <w:color w:val="000000"/>
              </w:rPr>
              <w:t>109</w:t>
            </w:r>
          </w:p>
        </w:tc>
        <w:tc>
          <w:tcPr>
            <w:tcW w:w="1276" w:type="dxa"/>
            <w:tcBorders>
              <w:top w:val="single" w:sz="4" w:space="0" w:color="000000"/>
              <w:left w:val="single" w:sz="4" w:space="0" w:color="000000"/>
              <w:bottom w:val="single" w:sz="4" w:space="0" w:color="000000"/>
              <w:right w:val="single" w:sz="4" w:space="0" w:color="000000"/>
            </w:tcBorders>
            <w:vAlign w:val="center"/>
            <w:hideMark/>
          </w:tcPr>
          <w:p w14:paraId="67E5AF54" w14:textId="77777777" w:rsidR="00C315DE" w:rsidRPr="00C315DE" w:rsidRDefault="00C315DE" w:rsidP="005303FA">
            <w:pPr>
              <w:pStyle w:val="ConsPlusNormal"/>
              <w:rPr>
                <w:rFonts w:eastAsia="Calibri"/>
                <w:color w:val="000000"/>
              </w:rPr>
            </w:pPr>
            <w:r w:rsidRPr="00C315DE">
              <w:rPr>
                <w:rFonts w:eastAsia="Calibri"/>
                <w:color w:val="000000"/>
              </w:rPr>
              <w:t>19,1</w:t>
            </w:r>
          </w:p>
        </w:tc>
        <w:tc>
          <w:tcPr>
            <w:tcW w:w="850" w:type="dxa"/>
            <w:tcBorders>
              <w:top w:val="single" w:sz="4" w:space="0" w:color="000000"/>
              <w:left w:val="single" w:sz="4" w:space="0" w:color="000000"/>
              <w:bottom w:val="single" w:sz="4" w:space="0" w:color="000000"/>
              <w:right w:val="single" w:sz="4" w:space="0" w:color="000000"/>
            </w:tcBorders>
            <w:vAlign w:val="center"/>
            <w:hideMark/>
          </w:tcPr>
          <w:p w14:paraId="71842871" w14:textId="77777777" w:rsidR="00C315DE" w:rsidRPr="00C315DE" w:rsidRDefault="00C315DE" w:rsidP="005303FA">
            <w:pPr>
              <w:pStyle w:val="ConsPlusNormal"/>
              <w:rPr>
                <w:rFonts w:eastAsia="Calibri"/>
                <w:color w:val="000000"/>
              </w:rPr>
            </w:pPr>
            <w:r w:rsidRPr="00C315DE">
              <w:rPr>
                <w:rFonts w:eastAsia="Calibri"/>
                <w:color w:val="000000"/>
              </w:rPr>
              <w:t>123</w:t>
            </w:r>
          </w:p>
        </w:tc>
        <w:tc>
          <w:tcPr>
            <w:tcW w:w="1270" w:type="dxa"/>
            <w:tcBorders>
              <w:top w:val="single" w:sz="4" w:space="0" w:color="000000"/>
              <w:left w:val="single" w:sz="4" w:space="0" w:color="000000"/>
              <w:bottom w:val="single" w:sz="4" w:space="0" w:color="000000"/>
              <w:right w:val="single" w:sz="4" w:space="0" w:color="000000"/>
            </w:tcBorders>
            <w:vAlign w:val="center"/>
            <w:hideMark/>
          </w:tcPr>
          <w:p w14:paraId="76106BB6" w14:textId="77777777" w:rsidR="00C315DE" w:rsidRPr="00C315DE" w:rsidRDefault="00C315DE" w:rsidP="005303FA">
            <w:pPr>
              <w:pStyle w:val="ConsPlusNormal"/>
              <w:rPr>
                <w:rFonts w:eastAsia="Calibri"/>
                <w:color w:val="000000"/>
              </w:rPr>
            </w:pPr>
            <w:r w:rsidRPr="00C315DE">
              <w:rPr>
                <w:rFonts w:eastAsia="Calibri"/>
                <w:color w:val="000000"/>
              </w:rPr>
              <w:t>18,8</w:t>
            </w:r>
          </w:p>
        </w:tc>
      </w:tr>
      <w:tr w:rsidR="00C315DE" w:rsidRPr="00C315DE" w14:paraId="70CA7913" w14:textId="77777777" w:rsidTr="00C315DE">
        <w:trPr>
          <w:jc w:val="center"/>
        </w:trPr>
        <w:tc>
          <w:tcPr>
            <w:tcW w:w="2689" w:type="dxa"/>
            <w:tcBorders>
              <w:top w:val="single" w:sz="4" w:space="0" w:color="000000"/>
              <w:left w:val="single" w:sz="4" w:space="0" w:color="000000"/>
              <w:bottom w:val="single" w:sz="4" w:space="0" w:color="000000"/>
              <w:right w:val="single" w:sz="4" w:space="0" w:color="000000"/>
            </w:tcBorders>
            <w:vAlign w:val="center"/>
            <w:hideMark/>
          </w:tcPr>
          <w:p w14:paraId="18F358B2" w14:textId="77777777" w:rsidR="00C315DE" w:rsidRPr="00C315DE" w:rsidRDefault="00C315DE" w:rsidP="005303FA">
            <w:pPr>
              <w:pStyle w:val="ConsPlusNormal"/>
              <w:rPr>
                <w:rFonts w:eastAsia="Calibri"/>
                <w:b/>
              </w:rPr>
            </w:pPr>
            <w:r w:rsidRPr="00C315DE">
              <w:rPr>
                <w:rFonts w:eastAsia="Calibri"/>
              </w:rPr>
              <w:t>Трудоспособное население</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4A9E627B" w14:textId="77777777" w:rsidR="00C315DE" w:rsidRPr="00C315DE" w:rsidRDefault="00C315DE" w:rsidP="005303FA">
            <w:pPr>
              <w:pStyle w:val="ConsPlusNormal"/>
              <w:rPr>
                <w:bCs/>
                <w:color w:val="000000"/>
              </w:rPr>
            </w:pPr>
            <w:r w:rsidRPr="00C315DE">
              <w:rPr>
                <w:bCs/>
                <w:color w:val="000000"/>
              </w:rPr>
              <w:t>438</w:t>
            </w:r>
          </w:p>
        </w:tc>
        <w:tc>
          <w:tcPr>
            <w:tcW w:w="1276" w:type="dxa"/>
            <w:tcBorders>
              <w:top w:val="single" w:sz="4" w:space="0" w:color="000000"/>
              <w:left w:val="single" w:sz="4" w:space="0" w:color="000000"/>
              <w:bottom w:val="single" w:sz="4" w:space="0" w:color="000000"/>
              <w:right w:val="single" w:sz="4" w:space="0" w:color="000000"/>
            </w:tcBorders>
            <w:vAlign w:val="center"/>
            <w:hideMark/>
          </w:tcPr>
          <w:p w14:paraId="3934DCE7" w14:textId="77777777" w:rsidR="00C315DE" w:rsidRPr="00C315DE" w:rsidRDefault="00C315DE" w:rsidP="005303FA">
            <w:pPr>
              <w:pStyle w:val="ConsPlusNormal"/>
              <w:rPr>
                <w:bCs/>
                <w:color w:val="000000"/>
              </w:rPr>
            </w:pPr>
            <w:r w:rsidRPr="00C315DE">
              <w:rPr>
                <w:bCs/>
                <w:color w:val="000000"/>
              </w:rPr>
              <w:t>52,4</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3C0B6A0D" w14:textId="77777777" w:rsidR="00C315DE" w:rsidRPr="00C315DE" w:rsidRDefault="00C315DE" w:rsidP="005303FA">
            <w:pPr>
              <w:pStyle w:val="ConsPlusNormal"/>
              <w:rPr>
                <w:rFonts w:eastAsia="Calibri"/>
                <w:color w:val="000000"/>
              </w:rPr>
            </w:pPr>
            <w:r w:rsidRPr="00C315DE">
              <w:rPr>
                <w:rFonts w:eastAsia="Calibri"/>
                <w:color w:val="000000"/>
              </w:rPr>
              <w:t>240</w:t>
            </w:r>
          </w:p>
        </w:tc>
        <w:tc>
          <w:tcPr>
            <w:tcW w:w="1276" w:type="dxa"/>
            <w:tcBorders>
              <w:top w:val="single" w:sz="4" w:space="0" w:color="000000"/>
              <w:left w:val="single" w:sz="4" w:space="0" w:color="000000"/>
              <w:bottom w:val="single" w:sz="4" w:space="0" w:color="000000"/>
              <w:right w:val="single" w:sz="4" w:space="0" w:color="000000"/>
            </w:tcBorders>
            <w:vAlign w:val="center"/>
            <w:hideMark/>
          </w:tcPr>
          <w:p w14:paraId="1CF0504A" w14:textId="77777777" w:rsidR="00C315DE" w:rsidRPr="00C315DE" w:rsidRDefault="00C315DE" w:rsidP="005303FA">
            <w:pPr>
              <w:pStyle w:val="ConsPlusNormal"/>
              <w:rPr>
                <w:rFonts w:eastAsia="Calibri"/>
                <w:color w:val="000000"/>
              </w:rPr>
            </w:pPr>
            <w:r w:rsidRPr="00C315DE">
              <w:rPr>
                <w:rFonts w:eastAsia="Calibri"/>
                <w:color w:val="000000"/>
              </w:rPr>
              <w:t>51,3</w:t>
            </w:r>
          </w:p>
        </w:tc>
        <w:tc>
          <w:tcPr>
            <w:tcW w:w="850" w:type="dxa"/>
            <w:tcBorders>
              <w:top w:val="single" w:sz="4" w:space="0" w:color="000000"/>
              <w:left w:val="single" w:sz="4" w:space="0" w:color="000000"/>
              <w:bottom w:val="single" w:sz="4" w:space="0" w:color="000000"/>
              <w:right w:val="single" w:sz="4" w:space="0" w:color="000000"/>
            </w:tcBorders>
            <w:vAlign w:val="center"/>
            <w:hideMark/>
          </w:tcPr>
          <w:p w14:paraId="4A44D902" w14:textId="77777777" w:rsidR="00C315DE" w:rsidRPr="00C315DE" w:rsidRDefault="00C315DE" w:rsidP="005303FA">
            <w:pPr>
              <w:pStyle w:val="ConsPlusNormal"/>
              <w:rPr>
                <w:rFonts w:eastAsia="Calibri"/>
                <w:color w:val="000000"/>
              </w:rPr>
            </w:pPr>
            <w:r w:rsidRPr="00C315DE">
              <w:rPr>
                <w:rFonts w:eastAsia="Calibri"/>
                <w:color w:val="000000"/>
              </w:rPr>
              <w:t>274</w:t>
            </w:r>
          </w:p>
        </w:tc>
        <w:tc>
          <w:tcPr>
            <w:tcW w:w="1270" w:type="dxa"/>
            <w:tcBorders>
              <w:top w:val="single" w:sz="4" w:space="0" w:color="000000"/>
              <w:left w:val="single" w:sz="4" w:space="0" w:color="000000"/>
              <w:bottom w:val="single" w:sz="4" w:space="0" w:color="000000"/>
              <w:right w:val="single" w:sz="4" w:space="0" w:color="000000"/>
            </w:tcBorders>
            <w:vAlign w:val="center"/>
            <w:hideMark/>
          </w:tcPr>
          <w:p w14:paraId="4E460F6C" w14:textId="77777777" w:rsidR="00C315DE" w:rsidRPr="00C315DE" w:rsidRDefault="00C315DE" w:rsidP="005303FA">
            <w:pPr>
              <w:pStyle w:val="ConsPlusNormal"/>
              <w:rPr>
                <w:rFonts w:eastAsia="Calibri"/>
                <w:color w:val="000000"/>
              </w:rPr>
            </w:pPr>
            <w:r w:rsidRPr="00C315DE">
              <w:rPr>
                <w:rFonts w:eastAsia="Calibri"/>
                <w:color w:val="000000"/>
              </w:rPr>
              <w:t>50,6</w:t>
            </w:r>
          </w:p>
        </w:tc>
      </w:tr>
      <w:tr w:rsidR="00C315DE" w:rsidRPr="00C315DE" w14:paraId="5729EC76" w14:textId="77777777" w:rsidTr="00C315DE">
        <w:trPr>
          <w:jc w:val="center"/>
        </w:trPr>
        <w:tc>
          <w:tcPr>
            <w:tcW w:w="2689" w:type="dxa"/>
            <w:tcBorders>
              <w:top w:val="single" w:sz="4" w:space="0" w:color="000000"/>
              <w:left w:val="single" w:sz="4" w:space="0" w:color="000000"/>
              <w:bottom w:val="single" w:sz="4" w:space="0" w:color="000000"/>
              <w:right w:val="single" w:sz="4" w:space="0" w:color="000000"/>
            </w:tcBorders>
            <w:vAlign w:val="center"/>
            <w:hideMark/>
          </w:tcPr>
          <w:p w14:paraId="2293BBC0" w14:textId="77777777" w:rsidR="00C315DE" w:rsidRPr="00C315DE" w:rsidRDefault="00C315DE" w:rsidP="005303FA">
            <w:pPr>
              <w:pStyle w:val="ConsPlusNormal"/>
              <w:rPr>
                <w:rFonts w:eastAsia="Calibri"/>
                <w:b/>
              </w:rPr>
            </w:pPr>
            <w:r w:rsidRPr="00C315DE">
              <w:rPr>
                <w:rFonts w:eastAsia="Calibri"/>
              </w:rPr>
              <w:t>Старше трудоспособного возраста</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1896732B" w14:textId="77777777" w:rsidR="00C315DE" w:rsidRPr="00C315DE" w:rsidRDefault="00C315DE" w:rsidP="005303FA">
            <w:pPr>
              <w:pStyle w:val="ConsPlusNormal"/>
              <w:rPr>
                <w:bCs/>
                <w:color w:val="000000"/>
              </w:rPr>
            </w:pPr>
            <w:r w:rsidRPr="00C315DE">
              <w:rPr>
                <w:bCs/>
                <w:color w:val="000000"/>
              </w:rPr>
              <w:t>242</w:t>
            </w:r>
          </w:p>
        </w:tc>
        <w:tc>
          <w:tcPr>
            <w:tcW w:w="1276" w:type="dxa"/>
            <w:tcBorders>
              <w:top w:val="single" w:sz="4" w:space="0" w:color="000000"/>
              <w:left w:val="single" w:sz="4" w:space="0" w:color="000000"/>
              <w:bottom w:val="single" w:sz="4" w:space="0" w:color="000000"/>
              <w:right w:val="single" w:sz="4" w:space="0" w:color="000000"/>
            </w:tcBorders>
            <w:vAlign w:val="center"/>
            <w:hideMark/>
          </w:tcPr>
          <w:p w14:paraId="5ECCF7DC" w14:textId="77777777" w:rsidR="00C315DE" w:rsidRPr="00C315DE" w:rsidRDefault="00C315DE" w:rsidP="005303FA">
            <w:pPr>
              <w:pStyle w:val="ConsPlusNormal"/>
              <w:rPr>
                <w:bCs/>
                <w:color w:val="000000"/>
              </w:rPr>
            </w:pPr>
            <w:r w:rsidRPr="00C315DE">
              <w:rPr>
                <w:bCs/>
                <w:color w:val="000000"/>
              </w:rPr>
              <w:t>29,0</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784D9872" w14:textId="77777777" w:rsidR="00C315DE" w:rsidRPr="00C315DE" w:rsidRDefault="00C315DE" w:rsidP="005303FA">
            <w:pPr>
              <w:pStyle w:val="ConsPlusNormal"/>
              <w:rPr>
                <w:rFonts w:eastAsia="Calibri"/>
                <w:color w:val="000000"/>
              </w:rPr>
            </w:pPr>
            <w:r w:rsidRPr="00C315DE">
              <w:rPr>
                <w:rFonts w:eastAsia="Calibri"/>
                <w:color w:val="000000"/>
              </w:rPr>
              <w:t>131</w:t>
            </w:r>
          </w:p>
        </w:tc>
        <w:tc>
          <w:tcPr>
            <w:tcW w:w="1276" w:type="dxa"/>
            <w:tcBorders>
              <w:top w:val="single" w:sz="4" w:space="0" w:color="000000"/>
              <w:left w:val="single" w:sz="4" w:space="0" w:color="000000"/>
              <w:bottom w:val="single" w:sz="4" w:space="0" w:color="000000"/>
              <w:right w:val="single" w:sz="4" w:space="0" w:color="000000"/>
            </w:tcBorders>
            <w:vAlign w:val="center"/>
            <w:hideMark/>
          </w:tcPr>
          <w:p w14:paraId="53DE5256" w14:textId="77777777" w:rsidR="00C315DE" w:rsidRPr="00C315DE" w:rsidRDefault="00C315DE" w:rsidP="005303FA">
            <w:pPr>
              <w:pStyle w:val="ConsPlusNormal"/>
              <w:rPr>
                <w:rFonts w:eastAsia="Calibri"/>
                <w:color w:val="000000"/>
              </w:rPr>
            </w:pPr>
            <w:r w:rsidRPr="00C315DE">
              <w:rPr>
                <w:rFonts w:eastAsia="Calibri"/>
                <w:color w:val="000000"/>
              </w:rPr>
              <w:t>29,7</w:t>
            </w:r>
          </w:p>
        </w:tc>
        <w:tc>
          <w:tcPr>
            <w:tcW w:w="850" w:type="dxa"/>
            <w:tcBorders>
              <w:top w:val="single" w:sz="4" w:space="0" w:color="000000"/>
              <w:left w:val="single" w:sz="4" w:space="0" w:color="000000"/>
              <w:bottom w:val="single" w:sz="4" w:space="0" w:color="000000"/>
              <w:right w:val="single" w:sz="4" w:space="0" w:color="000000"/>
            </w:tcBorders>
            <w:vAlign w:val="center"/>
            <w:hideMark/>
          </w:tcPr>
          <w:p w14:paraId="13098FED" w14:textId="77777777" w:rsidR="00C315DE" w:rsidRPr="00C315DE" w:rsidRDefault="00C315DE" w:rsidP="005303FA">
            <w:pPr>
              <w:pStyle w:val="ConsPlusNormal"/>
              <w:rPr>
                <w:rFonts w:eastAsia="Calibri"/>
                <w:color w:val="000000"/>
              </w:rPr>
            </w:pPr>
            <w:r w:rsidRPr="00C315DE">
              <w:rPr>
                <w:rFonts w:eastAsia="Calibri"/>
                <w:color w:val="000000"/>
              </w:rPr>
              <w:t>153</w:t>
            </w:r>
          </w:p>
        </w:tc>
        <w:tc>
          <w:tcPr>
            <w:tcW w:w="1270" w:type="dxa"/>
            <w:tcBorders>
              <w:top w:val="single" w:sz="4" w:space="0" w:color="000000"/>
              <w:left w:val="single" w:sz="4" w:space="0" w:color="000000"/>
              <w:bottom w:val="single" w:sz="4" w:space="0" w:color="000000"/>
              <w:right w:val="single" w:sz="4" w:space="0" w:color="000000"/>
            </w:tcBorders>
            <w:vAlign w:val="center"/>
            <w:hideMark/>
          </w:tcPr>
          <w:p w14:paraId="70E3330A" w14:textId="77777777" w:rsidR="00C315DE" w:rsidRPr="00C315DE" w:rsidRDefault="00C315DE" w:rsidP="005303FA">
            <w:pPr>
              <w:pStyle w:val="ConsPlusNormal"/>
              <w:rPr>
                <w:rFonts w:eastAsia="Calibri"/>
                <w:color w:val="000000"/>
              </w:rPr>
            </w:pPr>
            <w:r w:rsidRPr="00C315DE">
              <w:rPr>
                <w:rFonts w:eastAsia="Calibri"/>
                <w:color w:val="000000"/>
              </w:rPr>
              <w:t>30,6</w:t>
            </w:r>
          </w:p>
        </w:tc>
      </w:tr>
    </w:tbl>
    <w:p w14:paraId="7E613F02" w14:textId="77777777" w:rsidR="00C315DE" w:rsidRPr="00C315DE" w:rsidRDefault="00C315DE" w:rsidP="004E4E17">
      <w:pPr>
        <w:spacing w:after="0" w:line="240" w:lineRule="auto"/>
        <w:ind w:firstLine="709"/>
        <w:jc w:val="both"/>
        <w:rPr>
          <w:rFonts w:eastAsia="Times New Roman"/>
          <w:sz w:val="26"/>
          <w:szCs w:val="26"/>
        </w:rPr>
      </w:pPr>
    </w:p>
    <w:p w14:paraId="73BB2F40" w14:textId="77777777" w:rsidR="00C315DE" w:rsidRPr="00C315DE" w:rsidRDefault="00C315DE" w:rsidP="004E4E17">
      <w:pPr>
        <w:pStyle w:val="140"/>
        <w:rPr>
          <w:rFonts w:eastAsia="Calibri"/>
        </w:rPr>
      </w:pPr>
      <w:r w:rsidRPr="00C315DE">
        <w:rPr>
          <w:rFonts w:eastAsia="Calibri"/>
        </w:rPr>
        <w:t>Исходя из данной численности населения, определены основные параметры развития поселения: селитебная территория, объемы жилищного строительства и учреждений обслуживания, система инженерных и транспортных коммуникаций.</w:t>
      </w:r>
    </w:p>
    <w:p w14:paraId="6F10B04B" w14:textId="77777777" w:rsidR="00C315DE" w:rsidRPr="00C315DE" w:rsidRDefault="00C315DE" w:rsidP="004E4E17">
      <w:pPr>
        <w:autoSpaceDE w:val="0"/>
        <w:autoSpaceDN w:val="0"/>
        <w:adjustRightInd w:val="0"/>
        <w:spacing w:before="120" w:after="120" w:line="240" w:lineRule="auto"/>
        <w:ind w:firstLine="709"/>
        <w:jc w:val="center"/>
        <w:outlineLvl w:val="0"/>
        <w:rPr>
          <w:rFonts w:eastAsia="Times New Roman"/>
          <w:b/>
          <w:bCs/>
          <w:lang w:eastAsia="ru-RU"/>
        </w:rPr>
      </w:pPr>
      <w:bookmarkStart w:id="158" w:name="_Toc129874255"/>
      <w:bookmarkStart w:id="159" w:name="_Toc107481275"/>
      <w:r w:rsidRPr="00C315DE">
        <w:rPr>
          <w:rFonts w:eastAsia="Times New Roman"/>
          <w:b/>
          <w:bCs/>
          <w:lang w:eastAsia="ru-RU"/>
        </w:rPr>
        <w:t>14.2 Развитие социальной инфраструктуры</w:t>
      </w:r>
      <w:bookmarkEnd w:id="158"/>
      <w:bookmarkEnd w:id="159"/>
    </w:p>
    <w:p w14:paraId="6E482BCC" w14:textId="77777777" w:rsidR="00C315DE" w:rsidRPr="00C315DE" w:rsidRDefault="00C315DE" w:rsidP="008A00D1">
      <w:pPr>
        <w:pStyle w:val="140"/>
        <w:contextualSpacing w:val="0"/>
        <w:rPr>
          <w:rFonts w:eastAsia="Calibri"/>
        </w:rPr>
      </w:pPr>
      <w:r w:rsidRPr="00C315DE">
        <w:rPr>
          <w:rFonts w:eastAsia="Calibri"/>
        </w:rPr>
        <w:t>Комплекс работ по подготовке генерального плана поселения предусматривает строительство новых учреждений обслуживания с сохранением, реконструкцией или перепрофилированием существующих.</w:t>
      </w:r>
    </w:p>
    <w:p w14:paraId="61C5295E" w14:textId="77777777" w:rsidR="00C315DE" w:rsidRPr="00C315DE" w:rsidRDefault="00C315DE" w:rsidP="008A00D1">
      <w:pPr>
        <w:pStyle w:val="140"/>
        <w:contextualSpacing w:val="0"/>
        <w:rPr>
          <w:rFonts w:eastAsia="Calibri"/>
        </w:rPr>
      </w:pPr>
      <w:r w:rsidRPr="00C315DE">
        <w:rPr>
          <w:rFonts w:eastAsia="Calibri"/>
        </w:rPr>
        <w:t>Проектом рекомендуется создание на перспективу единой ступенчатой системы социально-культурно-бытового обслуживания населения.</w:t>
      </w:r>
    </w:p>
    <w:p w14:paraId="63D0E984" w14:textId="77777777" w:rsidR="00C315DE" w:rsidRPr="00C315DE" w:rsidRDefault="00C315DE" w:rsidP="008A00D1">
      <w:pPr>
        <w:pStyle w:val="140"/>
        <w:contextualSpacing w:val="0"/>
        <w:rPr>
          <w:color w:val="000000"/>
          <w:lang w:eastAsia="ru-RU"/>
        </w:rPr>
      </w:pPr>
      <w:r w:rsidRPr="00C315DE">
        <w:rPr>
          <w:color w:val="000000"/>
          <w:lang w:eastAsia="ru-RU"/>
        </w:rPr>
        <w:t>Новые учреждения и предприятия обслуживания на территории сельского поселения предлагается размещать, приближая их к местам жительства и работы, предусматривая, как правило, формирование общественных центров в увязке с сетью пешеходных связей и возможностью транспортной доступности (индивидуальный транспорт).</w:t>
      </w:r>
    </w:p>
    <w:p w14:paraId="609B5C25" w14:textId="77777777" w:rsidR="00C315DE" w:rsidRPr="000844C1" w:rsidRDefault="00C315DE" w:rsidP="008A00D1">
      <w:pPr>
        <w:pStyle w:val="140"/>
        <w:contextualSpacing w:val="0"/>
      </w:pPr>
      <w:r w:rsidRPr="000844C1">
        <w:t>При градостроительном планировании среди параметров, определяющих уровень развития культурно-бытового обслуживания, выделяются три основных:</w:t>
      </w:r>
    </w:p>
    <w:p w14:paraId="432AE68F" w14:textId="77777777" w:rsidR="00C315DE" w:rsidRPr="000844C1" w:rsidRDefault="00C315DE" w:rsidP="008A00D1">
      <w:pPr>
        <w:pStyle w:val="140"/>
        <w:numPr>
          <w:ilvl w:val="0"/>
          <w:numId w:val="20"/>
        </w:numPr>
        <w:ind w:left="0" w:firstLine="709"/>
        <w:contextualSpacing w:val="0"/>
        <w:rPr>
          <w:rFonts w:eastAsia="Calibri"/>
        </w:rPr>
      </w:pPr>
      <w:r w:rsidRPr="000844C1">
        <w:rPr>
          <w:rFonts w:eastAsia="Calibri"/>
        </w:rPr>
        <w:t>обеспеченность населения предприятиями и учреждениями обслуживания;</w:t>
      </w:r>
    </w:p>
    <w:p w14:paraId="5FDBE419" w14:textId="77777777" w:rsidR="00C315DE" w:rsidRPr="000844C1" w:rsidRDefault="00C315DE" w:rsidP="008A00D1">
      <w:pPr>
        <w:pStyle w:val="140"/>
        <w:numPr>
          <w:ilvl w:val="0"/>
          <w:numId w:val="20"/>
        </w:numPr>
        <w:ind w:left="0" w:firstLine="709"/>
        <w:contextualSpacing w:val="0"/>
        <w:rPr>
          <w:rFonts w:eastAsia="Calibri"/>
        </w:rPr>
      </w:pPr>
      <w:r w:rsidRPr="000844C1">
        <w:rPr>
          <w:rFonts w:eastAsia="Calibri"/>
        </w:rPr>
        <w:t>эффективность использования основных фондов;</w:t>
      </w:r>
    </w:p>
    <w:p w14:paraId="11CA7F5B" w14:textId="77777777" w:rsidR="00C315DE" w:rsidRPr="000844C1" w:rsidRDefault="00C315DE" w:rsidP="008A00D1">
      <w:pPr>
        <w:pStyle w:val="140"/>
        <w:numPr>
          <w:ilvl w:val="0"/>
          <w:numId w:val="20"/>
        </w:numPr>
        <w:ind w:left="0" w:firstLine="709"/>
        <w:contextualSpacing w:val="0"/>
        <w:rPr>
          <w:rFonts w:eastAsia="Calibri"/>
        </w:rPr>
      </w:pPr>
      <w:r w:rsidRPr="000844C1">
        <w:rPr>
          <w:rFonts w:eastAsia="Calibri"/>
        </w:rPr>
        <w:t>территориальная доступность.</w:t>
      </w:r>
    </w:p>
    <w:p w14:paraId="20848B98" w14:textId="77777777" w:rsidR="00C315DE" w:rsidRPr="00C315DE" w:rsidRDefault="00C315DE" w:rsidP="008A00D1">
      <w:pPr>
        <w:pStyle w:val="140"/>
        <w:contextualSpacing w:val="0"/>
        <w:rPr>
          <w:rFonts w:eastAsia="Calibri"/>
        </w:rPr>
      </w:pPr>
      <w:r w:rsidRPr="00C315DE">
        <w:rPr>
          <w:rFonts w:eastAsia="Calibri"/>
          <w:color w:val="000000"/>
        </w:rPr>
        <w:t xml:space="preserve">Расчет потребности в объектах обслуживания на расчетный срок </w:t>
      </w:r>
      <w:r w:rsidRPr="00C315DE">
        <w:rPr>
          <w:color w:val="000000"/>
          <w:lang w:eastAsia="ru-RU"/>
        </w:rPr>
        <w:t xml:space="preserve">проведен в соответствии с требованиями Градостроительного кодекса РФ, Приказа Министерства регионального развития Российской Федерации от 26 мая 2011 № 244 «Об утверждении Методических рекомендаций по разработке проектов генеральных планов поселений и городских округов», местных нормативов градостроительного проектирования </w:t>
      </w:r>
      <w:r w:rsidRPr="00C315DE">
        <w:t xml:space="preserve">Сайгинского сельского поселения </w:t>
      </w:r>
      <w:r w:rsidRPr="00C315DE">
        <w:rPr>
          <w:color w:val="000000"/>
          <w:lang w:eastAsia="ru-RU"/>
        </w:rPr>
        <w:t xml:space="preserve">(решение Совета </w:t>
      </w:r>
      <w:r w:rsidRPr="00C315DE">
        <w:t xml:space="preserve">Сайгинского сельского поселения </w:t>
      </w:r>
      <w:r w:rsidRPr="00C315DE">
        <w:rPr>
          <w:color w:val="000000"/>
          <w:lang w:eastAsia="ru-RU"/>
        </w:rPr>
        <w:t xml:space="preserve">от 25 июня 2015 г. № 11), </w:t>
      </w:r>
      <w:hyperlink r:id="rId31" w:anchor="6560IO" w:history="1">
        <w:r w:rsidRPr="00C315DE">
          <w:rPr>
            <w:color w:val="000000"/>
            <w:lang w:eastAsia="ru-RU"/>
          </w:rPr>
          <w:t xml:space="preserve">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w:t>
        </w:r>
        <w:r w:rsidRPr="00C315DE">
          <w:rPr>
            <w:color w:val="000000"/>
            <w:lang w:eastAsia="ru-RU"/>
          </w:rPr>
          <w:lastRenderedPageBreak/>
          <w:t>культуры</w:t>
        </w:r>
      </w:hyperlink>
      <w:r w:rsidRPr="00C315DE">
        <w:rPr>
          <w:color w:val="000000"/>
          <w:lang w:eastAsia="ru-RU"/>
        </w:rPr>
        <w:t xml:space="preserve"> (распоряжение Министерства культуры РФ №Р-965 от 02.08.2017), постановления Администрации Томской области №15а от 25.01.2017 «Об утверждении нормативов минимальной обеспеченности населения площадью торговых объектов для Томской области».</w:t>
      </w:r>
    </w:p>
    <w:p w14:paraId="17EC0F47" w14:textId="77777777" w:rsidR="00C315DE" w:rsidRPr="00C315DE" w:rsidRDefault="00C315DE" w:rsidP="008A00D1">
      <w:pPr>
        <w:pStyle w:val="140"/>
        <w:contextualSpacing w:val="0"/>
        <w:rPr>
          <w:color w:val="000000"/>
          <w:lang w:eastAsia="ru-RU"/>
        </w:rPr>
      </w:pPr>
      <w:r w:rsidRPr="00C315DE">
        <w:rPr>
          <w:color w:val="000000"/>
          <w:lang w:eastAsia="ru-RU"/>
        </w:rPr>
        <w:t>При отсутствии показателей в региональных нормативах принимаются требования СП 42.13330.2016 «Градостроительство. Планировка и застройка городских и сельских поселений» (Актуализированная редакция СНиП 2.07.01-89*).</w:t>
      </w:r>
    </w:p>
    <w:p w14:paraId="5612CE17" w14:textId="77777777" w:rsidR="00C315DE" w:rsidRPr="00C315DE" w:rsidRDefault="00C315DE" w:rsidP="008A00D1">
      <w:pPr>
        <w:pStyle w:val="140"/>
        <w:contextualSpacing w:val="0"/>
        <w:rPr>
          <w:lang w:eastAsia="ru-RU"/>
        </w:rPr>
      </w:pPr>
      <w:r w:rsidRPr="00C315DE">
        <w:rPr>
          <w:color w:val="000000"/>
          <w:lang w:eastAsia="ru-RU"/>
        </w:rPr>
        <w:t>Определение обеспеченности населения объектами социальной инфраструктуры к 2045 году, дефицита в определенных видах услуг, исходя из современного состояния</w:t>
      </w:r>
      <w:r w:rsidRPr="00C315DE">
        <w:rPr>
          <w:lang w:eastAsia="ru-RU"/>
        </w:rPr>
        <w:t xml:space="preserve"> объектов инфраструктуры, выполнено в таблице 14.2.</w:t>
      </w:r>
    </w:p>
    <w:p w14:paraId="2A792425" w14:textId="77777777" w:rsidR="00C315DE" w:rsidRPr="00C315DE" w:rsidRDefault="00C315DE" w:rsidP="008A00D1">
      <w:pPr>
        <w:pStyle w:val="140"/>
        <w:contextualSpacing w:val="0"/>
        <w:rPr>
          <w:lang w:eastAsia="ru-RU"/>
        </w:rPr>
      </w:pPr>
      <w:r w:rsidRPr="00C315DE">
        <w:rPr>
          <w:lang w:eastAsia="ru-RU"/>
        </w:rPr>
        <w:t>Как уже отмечалось, современная обеспеченность населения по отдельным видам обслуживания отстает от нормативных показателей. Поэтому необходимо строительство новых объектов или реконструкцию (с увеличением мощности) существующих с учетом перспективной численности населения.</w:t>
      </w:r>
    </w:p>
    <w:p w14:paraId="046C667A" w14:textId="77777777" w:rsidR="00C315DE" w:rsidRPr="00C315DE" w:rsidRDefault="00C315DE" w:rsidP="004E4E17">
      <w:pPr>
        <w:pStyle w:val="140"/>
        <w:rPr>
          <w:rFonts w:eastAsia="Calibri"/>
        </w:rPr>
      </w:pPr>
    </w:p>
    <w:p w14:paraId="4DA4114A" w14:textId="77777777" w:rsidR="00C315DE" w:rsidRPr="00C315DE" w:rsidRDefault="00C315DE" w:rsidP="004E4E17">
      <w:pPr>
        <w:pStyle w:val="140"/>
        <w:rPr>
          <w:rFonts w:eastAsia="Calibri"/>
        </w:rPr>
      </w:pPr>
      <w:r w:rsidRPr="00C315DE">
        <w:rPr>
          <w:rFonts w:eastAsia="Calibri"/>
        </w:rPr>
        <w:t xml:space="preserve">Таблица 14.2 - Расчёт объектов социального и культурно-бытового обслуживания </w:t>
      </w:r>
      <w:r w:rsidRPr="00C315DE">
        <w:t>Сайгинского сельского поселения к 2045г.</w:t>
      </w:r>
    </w:p>
    <w:tbl>
      <w:tblPr>
        <w:tblW w:w="95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0"/>
        <w:gridCol w:w="3756"/>
        <w:gridCol w:w="895"/>
        <w:gridCol w:w="943"/>
        <w:gridCol w:w="1139"/>
      </w:tblGrid>
      <w:tr w:rsidR="00C315DE" w:rsidRPr="00C315DE" w14:paraId="43E7AC7C" w14:textId="77777777" w:rsidTr="00C315DE">
        <w:trPr>
          <w:trHeight w:val="790"/>
          <w:jc w:val="center"/>
        </w:trPr>
        <w:tc>
          <w:tcPr>
            <w:tcW w:w="2780" w:type="dxa"/>
            <w:tcBorders>
              <w:top w:val="single" w:sz="4" w:space="0" w:color="auto"/>
              <w:left w:val="single" w:sz="4" w:space="0" w:color="auto"/>
              <w:bottom w:val="single" w:sz="4" w:space="0" w:color="auto"/>
              <w:right w:val="single" w:sz="4" w:space="0" w:color="auto"/>
            </w:tcBorders>
            <w:noWrap/>
            <w:vAlign w:val="center"/>
            <w:hideMark/>
          </w:tcPr>
          <w:p w14:paraId="2A381BDA" w14:textId="5244ACD4" w:rsidR="00C315DE" w:rsidRPr="00C315DE" w:rsidRDefault="00C315DE" w:rsidP="000844C1">
            <w:pPr>
              <w:pStyle w:val="ConsPlusNormal"/>
              <w:jc w:val="center"/>
              <w:rPr>
                <w:rFonts w:eastAsia="Calibri"/>
                <w:b/>
              </w:rPr>
            </w:pPr>
            <w:r w:rsidRPr="00C315DE">
              <w:rPr>
                <w:rFonts w:eastAsia="Calibri"/>
              </w:rPr>
              <w:t>Наименование объекта</w:t>
            </w:r>
          </w:p>
        </w:tc>
        <w:tc>
          <w:tcPr>
            <w:tcW w:w="3756" w:type="dxa"/>
            <w:tcBorders>
              <w:top w:val="single" w:sz="4" w:space="0" w:color="auto"/>
              <w:left w:val="single" w:sz="4" w:space="0" w:color="auto"/>
              <w:bottom w:val="single" w:sz="4" w:space="0" w:color="auto"/>
              <w:right w:val="single" w:sz="4" w:space="0" w:color="auto"/>
            </w:tcBorders>
            <w:noWrap/>
            <w:vAlign w:val="center"/>
            <w:hideMark/>
          </w:tcPr>
          <w:p w14:paraId="4591371D" w14:textId="77777777" w:rsidR="00C315DE" w:rsidRPr="00C315DE" w:rsidRDefault="00C315DE" w:rsidP="000844C1">
            <w:pPr>
              <w:pStyle w:val="ConsPlusNormal"/>
              <w:jc w:val="center"/>
              <w:rPr>
                <w:rFonts w:eastAsia="Calibri"/>
                <w:b/>
              </w:rPr>
            </w:pPr>
            <w:r w:rsidRPr="00C315DE">
              <w:rPr>
                <w:rFonts w:eastAsia="Calibri"/>
              </w:rPr>
              <w:t>Норматив</w:t>
            </w:r>
          </w:p>
        </w:tc>
        <w:tc>
          <w:tcPr>
            <w:tcW w:w="895" w:type="dxa"/>
            <w:tcBorders>
              <w:top w:val="single" w:sz="4" w:space="0" w:color="auto"/>
              <w:left w:val="single" w:sz="4" w:space="0" w:color="auto"/>
              <w:bottom w:val="single" w:sz="4" w:space="0" w:color="auto"/>
              <w:right w:val="single" w:sz="4" w:space="0" w:color="auto"/>
            </w:tcBorders>
            <w:vAlign w:val="center"/>
            <w:hideMark/>
          </w:tcPr>
          <w:p w14:paraId="6EFC20DC" w14:textId="2FA72EA3" w:rsidR="00C315DE" w:rsidRPr="00C315DE" w:rsidRDefault="00C315DE" w:rsidP="000844C1">
            <w:pPr>
              <w:pStyle w:val="ConsPlusNormal"/>
              <w:jc w:val="center"/>
              <w:rPr>
                <w:rFonts w:eastAsia="Calibri"/>
                <w:b/>
              </w:rPr>
            </w:pPr>
            <w:r w:rsidRPr="00C315DE">
              <w:rPr>
                <w:rFonts w:eastAsia="Calibri"/>
              </w:rPr>
              <w:t>Факт</w:t>
            </w:r>
          </w:p>
        </w:tc>
        <w:tc>
          <w:tcPr>
            <w:tcW w:w="943" w:type="dxa"/>
            <w:tcBorders>
              <w:top w:val="single" w:sz="4" w:space="0" w:color="auto"/>
              <w:left w:val="single" w:sz="4" w:space="0" w:color="auto"/>
              <w:bottom w:val="single" w:sz="4" w:space="0" w:color="auto"/>
              <w:right w:val="single" w:sz="4" w:space="0" w:color="auto"/>
            </w:tcBorders>
            <w:vAlign w:val="center"/>
            <w:hideMark/>
          </w:tcPr>
          <w:p w14:paraId="59858325" w14:textId="77777777" w:rsidR="00C315DE" w:rsidRPr="00C315DE" w:rsidRDefault="00C315DE" w:rsidP="000844C1">
            <w:pPr>
              <w:pStyle w:val="ConsPlusNormal"/>
              <w:jc w:val="center"/>
              <w:rPr>
                <w:rFonts w:eastAsia="Calibri"/>
                <w:b/>
              </w:rPr>
            </w:pPr>
            <w:r w:rsidRPr="00C315DE">
              <w:rPr>
                <w:rFonts w:eastAsia="Calibri"/>
              </w:rPr>
              <w:t>Нормы</w:t>
            </w:r>
          </w:p>
        </w:tc>
        <w:tc>
          <w:tcPr>
            <w:tcW w:w="1139" w:type="dxa"/>
            <w:tcBorders>
              <w:top w:val="single" w:sz="4" w:space="0" w:color="auto"/>
              <w:left w:val="single" w:sz="4" w:space="0" w:color="auto"/>
              <w:bottom w:val="single" w:sz="4" w:space="0" w:color="auto"/>
              <w:right w:val="single" w:sz="4" w:space="0" w:color="auto"/>
            </w:tcBorders>
            <w:vAlign w:val="center"/>
            <w:hideMark/>
          </w:tcPr>
          <w:p w14:paraId="7204F995" w14:textId="77777777" w:rsidR="00C315DE" w:rsidRPr="00C315DE" w:rsidRDefault="00C315DE" w:rsidP="000844C1">
            <w:pPr>
              <w:pStyle w:val="ConsPlusNormal"/>
              <w:jc w:val="center"/>
              <w:rPr>
                <w:rFonts w:eastAsia="Calibri"/>
                <w:b/>
              </w:rPr>
            </w:pPr>
            <w:r w:rsidRPr="00C315DE">
              <w:rPr>
                <w:rFonts w:eastAsia="Calibri"/>
              </w:rPr>
              <w:t>Дефицит (-/+)</w:t>
            </w:r>
          </w:p>
        </w:tc>
      </w:tr>
      <w:tr w:rsidR="00C315DE" w:rsidRPr="00C315DE" w14:paraId="4DFB21B5" w14:textId="77777777" w:rsidTr="00C315DE">
        <w:trPr>
          <w:trHeight w:val="57"/>
          <w:jc w:val="center"/>
        </w:trPr>
        <w:tc>
          <w:tcPr>
            <w:tcW w:w="9513" w:type="dxa"/>
            <w:gridSpan w:val="5"/>
            <w:tcBorders>
              <w:top w:val="single" w:sz="4" w:space="0" w:color="auto"/>
              <w:left w:val="single" w:sz="4" w:space="0" w:color="auto"/>
              <w:bottom w:val="single" w:sz="4" w:space="0" w:color="auto"/>
              <w:right w:val="single" w:sz="4" w:space="0" w:color="auto"/>
            </w:tcBorders>
            <w:vAlign w:val="bottom"/>
          </w:tcPr>
          <w:p w14:paraId="29D0E558" w14:textId="457C579C" w:rsidR="00C315DE" w:rsidRPr="008A00D1" w:rsidRDefault="008A00D1" w:rsidP="008A00D1">
            <w:pPr>
              <w:pStyle w:val="ConsPlusNormal"/>
              <w:jc w:val="center"/>
              <w:rPr>
                <w:rFonts w:eastAsia="Calibri"/>
                <w:b/>
                <w:bCs/>
              </w:rPr>
            </w:pPr>
            <w:r w:rsidRPr="008A00D1">
              <w:rPr>
                <w:b/>
                <w:bCs/>
              </w:rPr>
              <w:t>Объекты образования и науки</w:t>
            </w:r>
          </w:p>
        </w:tc>
      </w:tr>
      <w:tr w:rsidR="00C315DE" w:rsidRPr="00C315DE" w14:paraId="5A8782B7" w14:textId="77777777" w:rsidTr="00C315DE">
        <w:trPr>
          <w:trHeight w:val="526"/>
          <w:jc w:val="center"/>
        </w:trPr>
        <w:tc>
          <w:tcPr>
            <w:tcW w:w="2780" w:type="dxa"/>
            <w:tcBorders>
              <w:top w:val="single" w:sz="4" w:space="0" w:color="auto"/>
              <w:left w:val="single" w:sz="4" w:space="0" w:color="auto"/>
              <w:bottom w:val="single" w:sz="4" w:space="0" w:color="auto"/>
              <w:right w:val="single" w:sz="4" w:space="0" w:color="auto"/>
            </w:tcBorders>
            <w:vAlign w:val="center"/>
            <w:hideMark/>
          </w:tcPr>
          <w:p w14:paraId="3648F432" w14:textId="77777777" w:rsidR="00C315DE" w:rsidRPr="00C315DE" w:rsidRDefault="00C315DE" w:rsidP="000844C1">
            <w:pPr>
              <w:pStyle w:val="ConsPlusNormal"/>
              <w:rPr>
                <w:rFonts w:eastAsia="Calibri"/>
                <w:b/>
              </w:rPr>
            </w:pPr>
            <w:r w:rsidRPr="00C315DE">
              <w:rPr>
                <w:rFonts w:eastAsia="Calibri"/>
              </w:rPr>
              <w:t>Детские дошкольные учреждения</w:t>
            </w:r>
          </w:p>
        </w:tc>
        <w:tc>
          <w:tcPr>
            <w:tcW w:w="3756" w:type="dxa"/>
            <w:tcBorders>
              <w:top w:val="single" w:sz="4" w:space="0" w:color="auto"/>
              <w:left w:val="single" w:sz="4" w:space="0" w:color="auto"/>
              <w:bottom w:val="single" w:sz="4" w:space="0" w:color="auto"/>
              <w:right w:val="single" w:sz="4" w:space="0" w:color="auto"/>
            </w:tcBorders>
            <w:vAlign w:val="bottom"/>
            <w:hideMark/>
          </w:tcPr>
          <w:p w14:paraId="27CCFB08" w14:textId="77777777" w:rsidR="00C315DE" w:rsidRPr="00C315DE" w:rsidRDefault="00C315DE" w:rsidP="000844C1">
            <w:pPr>
              <w:pStyle w:val="ConsPlusNormal"/>
              <w:rPr>
                <w:rFonts w:eastAsia="Calibri"/>
                <w:b/>
              </w:rPr>
            </w:pPr>
            <w:r w:rsidRPr="00C315DE">
              <w:t>85% охват от общего числа детей в возрасте от 0 до 6 лет, 50 мест на 1000 человек, место</w:t>
            </w:r>
          </w:p>
        </w:tc>
        <w:tc>
          <w:tcPr>
            <w:tcW w:w="895" w:type="dxa"/>
            <w:tcBorders>
              <w:top w:val="single" w:sz="4" w:space="0" w:color="auto"/>
              <w:left w:val="single" w:sz="4" w:space="0" w:color="auto"/>
              <w:bottom w:val="single" w:sz="4" w:space="0" w:color="auto"/>
              <w:right w:val="single" w:sz="4" w:space="0" w:color="auto"/>
            </w:tcBorders>
            <w:vAlign w:val="center"/>
            <w:hideMark/>
          </w:tcPr>
          <w:p w14:paraId="7DC725B7" w14:textId="77777777" w:rsidR="00C315DE" w:rsidRPr="00C315DE" w:rsidRDefault="00C315DE" w:rsidP="000844C1">
            <w:pPr>
              <w:pStyle w:val="ConsPlusNormal"/>
              <w:rPr>
                <w:lang w:val="en-US"/>
              </w:rPr>
            </w:pPr>
            <w:r w:rsidRPr="00C315DE">
              <w:rPr>
                <w:lang w:val="en-US"/>
              </w:rPr>
              <w:t>40</w:t>
            </w:r>
          </w:p>
        </w:tc>
        <w:tc>
          <w:tcPr>
            <w:tcW w:w="943" w:type="dxa"/>
            <w:tcBorders>
              <w:top w:val="single" w:sz="4" w:space="0" w:color="auto"/>
              <w:left w:val="single" w:sz="4" w:space="0" w:color="auto"/>
              <w:bottom w:val="single" w:sz="4" w:space="0" w:color="auto"/>
              <w:right w:val="single" w:sz="4" w:space="0" w:color="auto"/>
            </w:tcBorders>
            <w:vAlign w:val="center"/>
            <w:hideMark/>
          </w:tcPr>
          <w:p w14:paraId="5BFEC614" w14:textId="77777777" w:rsidR="00C315DE" w:rsidRPr="00C315DE" w:rsidRDefault="00C315DE" w:rsidP="000844C1">
            <w:pPr>
              <w:pStyle w:val="ConsPlusNormal"/>
              <w:rPr>
                <w:rFonts w:eastAsia="Calibri"/>
              </w:rPr>
            </w:pPr>
            <w:r w:rsidRPr="00C315DE">
              <w:rPr>
                <w:rFonts w:eastAsia="Calibri"/>
              </w:rPr>
              <w:t>40</w:t>
            </w:r>
          </w:p>
        </w:tc>
        <w:tc>
          <w:tcPr>
            <w:tcW w:w="1139" w:type="dxa"/>
            <w:tcBorders>
              <w:top w:val="single" w:sz="4" w:space="0" w:color="auto"/>
              <w:left w:val="single" w:sz="4" w:space="0" w:color="auto"/>
              <w:bottom w:val="single" w:sz="4" w:space="0" w:color="auto"/>
              <w:right w:val="single" w:sz="4" w:space="0" w:color="auto"/>
            </w:tcBorders>
            <w:vAlign w:val="center"/>
            <w:hideMark/>
          </w:tcPr>
          <w:p w14:paraId="5801DCFC" w14:textId="77777777" w:rsidR="00C315DE" w:rsidRPr="00C315DE" w:rsidRDefault="00C315DE" w:rsidP="000844C1">
            <w:pPr>
              <w:pStyle w:val="ConsPlusNormal"/>
              <w:rPr>
                <w:rFonts w:eastAsia="Calibri"/>
              </w:rPr>
            </w:pPr>
            <w:r w:rsidRPr="00C315DE">
              <w:rPr>
                <w:rFonts w:eastAsia="Calibri"/>
              </w:rPr>
              <w:t>0</w:t>
            </w:r>
          </w:p>
        </w:tc>
      </w:tr>
      <w:tr w:rsidR="00C315DE" w:rsidRPr="00C315DE" w14:paraId="1CE8152B" w14:textId="77777777" w:rsidTr="00C315DE">
        <w:trPr>
          <w:trHeight w:val="702"/>
          <w:jc w:val="center"/>
        </w:trPr>
        <w:tc>
          <w:tcPr>
            <w:tcW w:w="2780" w:type="dxa"/>
            <w:tcBorders>
              <w:top w:val="single" w:sz="4" w:space="0" w:color="auto"/>
              <w:left w:val="single" w:sz="4" w:space="0" w:color="auto"/>
              <w:bottom w:val="single" w:sz="4" w:space="0" w:color="auto"/>
              <w:right w:val="single" w:sz="4" w:space="0" w:color="auto"/>
            </w:tcBorders>
            <w:vAlign w:val="center"/>
            <w:hideMark/>
          </w:tcPr>
          <w:p w14:paraId="1BAE9826" w14:textId="77777777" w:rsidR="00C315DE" w:rsidRPr="00C315DE" w:rsidRDefault="00C315DE" w:rsidP="000844C1">
            <w:pPr>
              <w:pStyle w:val="ConsPlusNormal"/>
              <w:rPr>
                <w:rFonts w:eastAsia="Calibri"/>
                <w:b/>
              </w:rPr>
            </w:pPr>
            <w:r w:rsidRPr="00C315DE">
              <w:rPr>
                <w:rFonts w:eastAsia="Calibri"/>
              </w:rPr>
              <w:t>Общеобразовательные школы </w:t>
            </w:r>
          </w:p>
        </w:tc>
        <w:tc>
          <w:tcPr>
            <w:tcW w:w="3756" w:type="dxa"/>
            <w:tcBorders>
              <w:top w:val="single" w:sz="4" w:space="0" w:color="auto"/>
              <w:left w:val="single" w:sz="4" w:space="0" w:color="auto"/>
              <w:bottom w:val="single" w:sz="4" w:space="0" w:color="auto"/>
              <w:right w:val="single" w:sz="4" w:space="0" w:color="auto"/>
            </w:tcBorders>
            <w:vAlign w:val="bottom"/>
            <w:hideMark/>
          </w:tcPr>
          <w:p w14:paraId="140FB257" w14:textId="77777777" w:rsidR="00C315DE" w:rsidRPr="00C315DE" w:rsidRDefault="00C315DE" w:rsidP="000844C1">
            <w:pPr>
              <w:pStyle w:val="ConsPlusNormal"/>
              <w:rPr>
                <w:rFonts w:eastAsia="Calibri"/>
                <w:b/>
              </w:rPr>
            </w:pPr>
            <w:r w:rsidRPr="00C315DE">
              <w:t xml:space="preserve">100% </w:t>
            </w:r>
            <w:r w:rsidRPr="00C315DE">
              <w:rPr>
                <w:rFonts w:eastAsia="Calibri"/>
              </w:rPr>
              <w:t>от количества детей школьного возраста при обучении в одну смену</w:t>
            </w:r>
            <w:r w:rsidRPr="00C315DE">
              <w:t>, 110 мест на 1000 человек, место</w:t>
            </w:r>
          </w:p>
        </w:tc>
        <w:tc>
          <w:tcPr>
            <w:tcW w:w="895" w:type="dxa"/>
            <w:tcBorders>
              <w:top w:val="single" w:sz="4" w:space="0" w:color="auto"/>
              <w:left w:val="single" w:sz="4" w:space="0" w:color="auto"/>
              <w:bottom w:val="single" w:sz="4" w:space="0" w:color="auto"/>
              <w:right w:val="single" w:sz="4" w:space="0" w:color="auto"/>
            </w:tcBorders>
            <w:vAlign w:val="center"/>
            <w:hideMark/>
          </w:tcPr>
          <w:p w14:paraId="3939607D" w14:textId="77777777" w:rsidR="00C315DE" w:rsidRPr="00C315DE" w:rsidRDefault="00C315DE" w:rsidP="000844C1">
            <w:pPr>
              <w:pStyle w:val="ConsPlusNormal"/>
            </w:pPr>
            <w:r w:rsidRPr="00C315DE">
              <w:t>97</w:t>
            </w:r>
          </w:p>
        </w:tc>
        <w:tc>
          <w:tcPr>
            <w:tcW w:w="943" w:type="dxa"/>
            <w:tcBorders>
              <w:top w:val="single" w:sz="4" w:space="0" w:color="auto"/>
              <w:left w:val="single" w:sz="4" w:space="0" w:color="auto"/>
              <w:bottom w:val="single" w:sz="4" w:space="0" w:color="auto"/>
              <w:right w:val="single" w:sz="4" w:space="0" w:color="auto"/>
            </w:tcBorders>
            <w:vAlign w:val="center"/>
            <w:hideMark/>
          </w:tcPr>
          <w:p w14:paraId="69376DAE" w14:textId="77777777" w:rsidR="00C315DE" w:rsidRPr="00C315DE" w:rsidRDefault="00C315DE" w:rsidP="000844C1">
            <w:pPr>
              <w:pStyle w:val="ConsPlusNormal"/>
              <w:rPr>
                <w:rFonts w:eastAsia="Calibri"/>
              </w:rPr>
            </w:pPr>
            <w:r w:rsidRPr="00C315DE">
              <w:rPr>
                <w:rFonts w:eastAsia="Calibri"/>
              </w:rPr>
              <w:t>97</w:t>
            </w:r>
          </w:p>
        </w:tc>
        <w:tc>
          <w:tcPr>
            <w:tcW w:w="1139" w:type="dxa"/>
            <w:tcBorders>
              <w:top w:val="single" w:sz="4" w:space="0" w:color="auto"/>
              <w:left w:val="single" w:sz="4" w:space="0" w:color="auto"/>
              <w:bottom w:val="single" w:sz="4" w:space="0" w:color="auto"/>
              <w:right w:val="single" w:sz="4" w:space="0" w:color="auto"/>
            </w:tcBorders>
            <w:vAlign w:val="center"/>
            <w:hideMark/>
          </w:tcPr>
          <w:p w14:paraId="0E7796FD" w14:textId="77777777" w:rsidR="00C315DE" w:rsidRPr="00C315DE" w:rsidRDefault="00C315DE" w:rsidP="000844C1">
            <w:pPr>
              <w:pStyle w:val="ConsPlusNormal"/>
              <w:rPr>
                <w:rFonts w:eastAsia="Calibri"/>
              </w:rPr>
            </w:pPr>
            <w:r w:rsidRPr="00C315DE">
              <w:rPr>
                <w:rFonts w:eastAsia="Calibri"/>
              </w:rPr>
              <w:t>0</w:t>
            </w:r>
          </w:p>
        </w:tc>
      </w:tr>
      <w:tr w:rsidR="00C315DE" w:rsidRPr="00C315DE" w14:paraId="4D2AA44E" w14:textId="77777777" w:rsidTr="00C315DE">
        <w:trPr>
          <w:trHeight w:val="415"/>
          <w:jc w:val="center"/>
        </w:trPr>
        <w:tc>
          <w:tcPr>
            <w:tcW w:w="2780" w:type="dxa"/>
            <w:tcBorders>
              <w:top w:val="single" w:sz="4" w:space="0" w:color="auto"/>
              <w:left w:val="single" w:sz="4" w:space="0" w:color="auto"/>
              <w:bottom w:val="single" w:sz="4" w:space="0" w:color="auto"/>
              <w:right w:val="single" w:sz="4" w:space="0" w:color="auto"/>
            </w:tcBorders>
            <w:vAlign w:val="center"/>
            <w:hideMark/>
          </w:tcPr>
          <w:p w14:paraId="0E80E160" w14:textId="77777777" w:rsidR="00C315DE" w:rsidRPr="00C315DE" w:rsidRDefault="00C315DE" w:rsidP="000844C1">
            <w:pPr>
              <w:pStyle w:val="ConsPlusNormal"/>
              <w:rPr>
                <w:rFonts w:eastAsia="Calibri"/>
                <w:b/>
              </w:rPr>
            </w:pPr>
            <w:r w:rsidRPr="00C315DE">
              <w:rPr>
                <w:rFonts w:eastAsia="Calibri"/>
              </w:rPr>
              <w:t>Внешкольные учреждения</w:t>
            </w:r>
          </w:p>
        </w:tc>
        <w:tc>
          <w:tcPr>
            <w:tcW w:w="3756" w:type="dxa"/>
            <w:tcBorders>
              <w:top w:val="single" w:sz="4" w:space="0" w:color="auto"/>
              <w:left w:val="single" w:sz="4" w:space="0" w:color="auto"/>
              <w:bottom w:val="single" w:sz="4" w:space="0" w:color="auto"/>
              <w:right w:val="single" w:sz="4" w:space="0" w:color="auto"/>
            </w:tcBorders>
            <w:vAlign w:val="bottom"/>
            <w:hideMark/>
          </w:tcPr>
          <w:p w14:paraId="0152CFAF" w14:textId="77777777" w:rsidR="00C315DE" w:rsidRPr="00C315DE" w:rsidRDefault="00C315DE" w:rsidP="000844C1">
            <w:pPr>
              <w:pStyle w:val="ConsPlusNormal"/>
              <w:rPr>
                <w:rFonts w:eastAsia="Calibri"/>
                <w:b/>
              </w:rPr>
            </w:pPr>
            <w:r w:rsidRPr="00C315DE">
              <w:t>10 % от общего числа школьников, место</w:t>
            </w:r>
          </w:p>
        </w:tc>
        <w:tc>
          <w:tcPr>
            <w:tcW w:w="895" w:type="dxa"/>
            <w:tcBorders>
              <w:top w:val="single" w:sz="4" w:space="0" w:color="auto"/>
              <w:left w:val="single" w:sz="4" w:space="0" w:color="auto"/>
              <w:bottom w:val="single" w:sz="4" w:space="0" w:color="auto"/>
              <w:right w:val="single" w:sz="4" w:space="0" w:color="auto"/>
            </w:tcBorders>
            <w:vAlign w:val="center"/>
            <w:hideMark/>
          </w:tcPr>
          <w:p w14:paraId="60F61BB4" w14:textId="77777777" w:rsidR="00C315DE" w:rsidRPr="00C315DE" w:rsidRDefault="00C315DE" w:rsidP="000844C1">
            <w:pPr>
              <w:pStyle w:val="ConsPlusNormal"/>
            </w:pPr>
            <w:r w:rsidRPr="00C315DE">
              <w:t>30</w:t>
            </w:r>
          </w:p>
        </w:tc>
        <w:tc>
          <w:tcPr>
            <w:tcW w:w="943" w:type="dxa"/>
            <w:tcBorders>
              <w:top w:val="single" w:sz="4" w:space="0" w:color="auto"/>
              <w:left w:val="single" w:sz="4" w:space="0" w:color="auto"/>
              <w:bottom w:val="single" w:sz="4" w:space="0" w:color="auto"/>
              <w:right w:val="single" w:sz="4" w:space="0" w:color="auto"/>
            </w:tcBorders>
            <w:vAlign w:val="center"/>
            <w:hideMark/>
          </w:tcPr>
          <w:p w14:paraId="5C91ABE5" w14:textId="77777777" w:rsidR="00C315DE" w:rsidRPr="00C315DE" w:rsidRDefault="00C315DE" w:rsidP="000844C1">
            <w:pPr>
              <w:pStyle w:val="ConsPlusNormal"/>
              <w:rPr>
                <w:rFonts w:eastAsia="Calibri"/>
              </w:rPr>
            </w:pPr>
            <w:r w:rsidRPr="00C315DE">
              <w:rPr>
                <w:rFonts w:eastAsia="Calibri"/>
              </w:rPr>
              <w:t>10</w:t>
            </w:r>
          </w:p>
        </w:tc>
        <w:tc>
          <w:tcPr>
            <w:tcW w:w="1139" w:type="dxa"/>
            <w:tcBorders>
              <w:top w:val="single" w:sz="4" w:space="0" w:color="auto"/>
              <w:left w:val="single" w:sz="4" w:space="0" w:color="auto"/>
              <w:bottom w:val="single" w:sz="4" w:space="0" w:color="auto"/>
              <w:right w:val="single" w:sz="4" w:space="0" w:color="auto"/>
            </w:tcBorders>
            <w:vAlign w:val="center"/>
            <w:hideMark/>
          </w:tcPr>
          <w:p w14:paraId="5B7C5DE3" w14:textId="77777777" w:rsidR="00C315DE" w:rsidRPr="00C315DE" w:rsidRDefault="00C315DE" w:rsidP="000844C1">
            <w:pPr>
              <w:pStyle w:val="ConsPlusNormal"/>
              <w:rPr>
                <w:rFonts w:eastAsia="Calibri"/>
              </w:rPr>
            </w:pPr>
            <w:r w:rsidRPr="00C315DE">
              <w:rPr>
                <w:rFonts w:eastAsia="Calibri"/>
              </w:rPr>
              <w:t>20</w:t>
            </w:r>
          </w:p>
        </w:tc>
      </w:tr>
      <w:tr w:rsidR="00C315DE" w:rsidRPr="00C315DE" w14:paraId="0807F37E" w14:textId="77777777" w:rsidTr="00C315DE">
        <w:trPr>
          <w:trHeight w:val="57"/>
          <w:jc w:val="center"/>
        </w:trPr>
        <w:tc>
          <w:tcPr>
            <w:tcW w:w="9513" w:type="dxa"/>
            <w:gridSpan w:val="5"/>
            <w:tcBorders>
              <w:top w:val="single" w:sz="4" w:space="0" w:color="auto"/>
              <w:left w:val="single" w:sz="4" w:space="0" w:color="auto"/>
              <w:bottom w:val="single" w:sz="4" w:space="0" w:color="auto"/>
              <w:right w:val="single" w:sz="4" w:space="0" w:color="auto"/>
            </w:tcBorders>
            <w:noWrap/>
            <w:vAlign w:val="bottom"/>
          </w:tcPr>
          <w:p w14:paraId="77EE322D" w14:textId="25D27AE5" w:rsidR="00C315DE" w:rsidRPr="008A00D1" w:rsidRDefault="008A00D1" w:rsidP="008A00D1">
            <w:pPr>
              <w:pStyle w:val="ConsPlusNormal"/>
              <w:jc w:val="center"/>
              <w:rPr>
                <w:rFonts w:eastAsia="Calibri"/>
                <w:b/>
                <w:bCs/>
              </w:rPr>
            </w:pPr>
            <w:r w:rsidRPr="008A00D1">
              <w:rPr>
                <w:b/>
                <w:bCs/>
              </w:rPr>
              <w:t>Объекты здравоохранения</w:t>
            </w:r>
          </w:p>
        </w:tc>
      </w:tr>
      <w:tr w:rsidR="00C315DE" w:rsidRPr="00C315DE" w14:paraId="0908277A" w14:textId="77777777" w:rsidTr="00C315DE">
        <w:trPr>
          <w:trHeight w:val="565"/>
          <w:jc w:val="center"/>
        </w:trPr>
        <w:tc>
          <w:tcPr>
            <w:tcW w:w="2780" w:type="dxa"/>
            <w:tcBorders>
              <w:top w:val="single" w:sz="4" w:space="0" w:color="auto"/>
              <w:left w:val="single" w:sz="4" w:space="0" w:color="auto"/>
              <w:bottom w:val="single" w:sz="4" w:space="0" w:color="auto"/>
              <w:right w:val="single" w:sz="4" w:space="0" w:color="auto"/>
            </w:tcBorders>
            <w:vAlign w:val="center"/>
            <w:hideMark/>
          </w:tcPr>
          <w:p w14:paraId="3414E817" w14:textId="77777777" w:rsidR="00C315DE" w:rsidRPr="00C315DE" w:rsidRDefault="00C315DE" w:rsidP="000844C1">
            <w:pPr>
              <w:pStyle w:val="ConsPlusNormal"/>
              <w:rPr>
                <w:rFonts w:eastAsia="Calibri"/>
                <w:b/>
              </w:rPr>
            </w:pPr>
            <w:r w:rsidRPr="00C315DE">
              <w:rPr>
                <w:rFonts w:eastAsia="Calibri"/>
              </w:rPr>
              <w:t>Поликлиники, ФАП</w:t>
            </w:r>
          </w:p>
        </w:tc>
        <w:tc>
          <w:tcPr>
            <w:tcW w:w="3756" w:type="dxa"/>
            <w:tcBorders>
              <w:top w:val="single" w:sz="4" w:space="0" w:color="auto"/>
              <w:left w:val="single" w:sz="4" w:space="0" w:color="auto"/>
              <w:bottom w:val="single" w:sz="4" w:space="0" w:color="auto"/>
              <w:right w:val="single" w:sz="4" w:space="0" w:color="auto"/>
            </w:tcBorders>
            <w:vAlign w:val="center"/>
            <w:hideMark/>
          </w:tcPr>
          <w:p w14:paraId="2118807E" w14:textId="77777777" w:rsidR="00C315DE" w:rsidRPr="00C315DE" w:rsidRDefault="00C315DE" w:rsidP="000844C1">
            <w:pPr>
              <w:pStyle w:val="ConsPlusNormal"/>
              <w:rPr>
                <w:rFonts w:eastAsia="Calibri"/>
                <w:b/>
              </w:rPr>
            </w:pPr>
            <w:r w:rsidRPr="00C315DE">
              <w:rPr>
                <w:rFonts w:eastAsia="Calibri"/>
              </w:rPr>
              <w:t>181,5 посещений в смену на 10000 жителей, посещений в смену</w:t>
            </w:r>
          </w:p>
        </w:tc>
        <w:tc>
          <w:tcPr>
            <w:tcW w:w="895" w:type="dxa"/>
            <w:tcBorders>
              <w:top w:val="single" w:sz="4" w:space="0" w:color="auto"/>
              <w:left w:val="single" w:sz="4" w:space="0" w:color="auto"/>
              <w:bottom w:val="single" w:sz="4" w:space="0" w:color="auto"/>
              <w:right w:val="single" w:sz="4" w:space="0" w:color="auto"/>
            </w:tcBorders>
            <w:vAlign w:val="center"/>
            <w:hideMark/>
          </w:tcPr>
          <w:p w14:paraId="440615D9" w14:textId="77777777" w:rsidR="00C315DE" w:rsidRPr="00C315DE" w:rsidRDefault="00C315DE" w:rsidP="000844C1">
            <w:pPr>
              <w:pStyle w:val="ConsPlusNormal"/>
            </w:pPr>
            <w:r w:rsidRPr="00C315DE">
              <w:t>20</w:t>
            </w:r>
          </w:p>
        </w:tc>
        <w:tc>
          <w:tcPr>
            <w:tcW w:w="943" w:type="dxa"/>
            <w:tcBorders>
              <w:top w:val="single" w:sz="4" w:space="0" w:color="auto"/>
              <w:left w:val="single" w:sz="4" w:space="0" w:color="auto"/>
              <w:bottom w:val="single" w:sz="4" w:space="0" w:color="auto"/>
              <w:right w:val="single" w:sz="4" w:space="0" w:color="auto"/>
            </w:tcBorders>
            <w:vAlign w:val="center"/>
            <w:hideMark/>
          </w:tcPr>
          <w:p w14:paraId="388108E3" w14:textId="77777777" w:rsidR="00C315DE" w:rsidRPr="00C315DE" w:rsidRDefault="00C315DE" w:rsidP="000844C1">
            <w:pPr>
              <w:pStyle w:val="ConsPlusNormal"/>
              <w:rPr>
                <w:rFonts w:eastAsia="Calibri"/>
              </w:rPr>
            </w:pPr>
            <w:r w:rsidRPr="00C315DE">
              <w:rPr>
                <w:rFonts w:eastAsia="Calibri"/>
              </w:rPr>
              <w:t>16</w:t>
            </w:r>
          </w:p>
        </w:tc>
        <w:tc>
          <w:tcPr>
            <w:tcW w:w="1139" w:type="dxa"/>
            <w:tcBorders>
              <w:top w:val="single" w:sz="4" w:space="0" w:color="auto"/>
              <w:left w:val="single" w:sz="4" w:space="0" w:color="auto"/>
              <w:bottom w:val="single" w:sz="4" w:space="0" w:color="auto"/>
              <w:right w:val="single" w:sz="4" w:space="0" w:color="auto"/>
            </w:tcBorders>
            <w:vAlign w:val="center"/>
            <w:hideMark/>
          </w:tcPr>
          <w:p w14:paraId="493ECB40" w14:textId="77777777" w:rsidR="00C315DE" w:rsidRPr="00C315DE" w:rsidRDefault="00C315DE" w:rsidP="000844C1">
            <w:pPr>
              <w:pStyle w:val="ConsPlusNormal"/>
              <w:rPr>
                <w:rFonts w:eastAsia="Calibri"/>
              </w:rPr>
            </w:pPr>
            <w:r w:rsidRPr="00C315DE">
              <w:rPr>
                <w:rFonts w:eastAsia="Calibri"/>
              </w:rPr>
              <w:t>4</w:t>
            </w:r>
          </w:p>
        </w:tc>
      </w:tr>
      <w:tr w:rsidR="00C315DE" w:rsidRPr="00C315DE" w14:paraId="3A5318BB" w14:textId="77777777" w:rsidTr="00C315DE">
        <w:trPr>
          <w:trHeight w:val="842"/>
          <w:jc w:val="center"/>
        </w:trPr>
        <w:tc>
          <w:tcPr>
            <w:tcW w:w="2780" w:type="dxa"/>
            <w:tcBorders>
              <w:top w:val="single" w:sz="4" w:space="0" w:color="auto"/>
              <w:left w:val="single" w:sz="4" w:space="0" w:color="auto"/>
              <w:bottom w:val="single" w:sz="4" w:space="0" w:color="auto"/>
              <w:right w:val="single" w:sz="4" w:space="0" w:color="auto"/>
            </w:tcBorders>
            <w:vAlign w:val="center"/>
            <w:hideMark/>
          </w:tcPr>
          <w:p w14:paraId="18DF22E7" w14:textId="77777777" w:rsidR="00C315DE" w:rsidRPr="00C315DE" w:rsidRDefault="00C315DE" w:rsidP="000844C1">
            <w:pPr>
              <w:pStyle w:val="ConsPlusNormal"/>
              <w:rPr>
                <w:rFonts w:eastAsia="Calibri"/>
                <w:b/>
              </w:rPr>
            </w:pPr>
            <w:r w:rsidRPr="00C315DE">
              <w:rPr>
                <w:rFonts w:eastAsia="Calibri"/>
              </w:rPr>
              <w:t>Лечебно-профилактические стационары всех типов</w:t>
            </w:r>
          </w:p>
        </w:tc>
        <w:tc>
          <w:tcPr>
            <w:tcW w:w="3756" w:type="dxa"/>
            <w:tcBorders>
              <w:top w:val="single" w:sz="4" w:space="0" w:color="auto"/>
              <w:left w:val="single" w:sz="4" w:space="0" w:color="auto"/>
              <w:bottom w:val="single" w:sz="4" w:space="0" w:color="auto"/>
              <w:right w:val="single" w:sz="4" w:space="0" w:color="auto"/>
            </w:tcBorders>
            <w:vAlign w:val="center"/>
            <w:hideMark/>
          </w:tcPr>
          <w:p w14:paraId="434AB882" w14:textId="77777777" w:rsidR="00C315DE" w:rsidRPr="00C315DE" w:rsidRDefault="00C315DE" w:rsidP="000844C1">
            <w:pPr>
              <w:pStyle w:val="ConsPlusNormal"/>
              <w:rPr>
                <w:rFonts w:eastAsia="Calibri"/>
                <w:b/>
              </w:rPr>
            </w:pPr>
            <w:r w:rsidRPr="00C315DE">
              <w:rPr>
                <w:rFonts w:eastAsia="Calibri"/>
              </w:rPr>
              <w:t>134,7 коек на 10000 жителей, койка</w:t>
            </w:r>
          </w:p>
        </w:tc>
        <w:tc>
          <w:tcPr>
            <w:tcW w:w="895" w:type="dxa"/>
            <w:tcBorders>
              <w:top w:val="single" w:sz="4" w:space="0" w:color="auto"/>
              <w:left w:val="single" w:sz="4" w:space="0" w:color="auto"/>
              <w:bottom w:val="single" w:sz="4" w:space="0" w:color="auto"/>
              <w:right w:val="single" w:sz="4" w:space="0" w:color="auto"/>
            </w:tcBorders>
            <w:vAlign w:val="center"/>
            <w:hideMark/>
          </w:tcPr>
          <w:p w14:paraId="24951CBC" w14:textId="77777777" w:rsidR="00C315DE" w:rsidRPr="00C315DE" w:rsidRDefault="00C315DE" w:rsidP="000844C1">
            <w:pPr>
              <w:pStyle w:val="ConsPlusNormal"/>
            </w:pPr>
            <w:r w:rsidRPr="00C315DE">
              <w:t>0</w:t>
            </w:r>
          </w:p>
        </w:tc>
        <w:tc>
          <w:tcPr>
            <w:tcW w:w="943" w:type="dxa"/>
            <w:tcBorders>
              <w:top w:val="single" w:sz="4" w:space="0" w:color="auto"/>
              <w:left w:val="single" w:sz="4" w:space="0" w:color="auto"/>
              <w:bottom w:val="single" w:sz="4" w:space="0" w:color="auto"/>
              <w:right w:val="single" w:sz="4" w:space="0" w:color="auto"/>
            </w:tcBorders>
            <w:vAlign w:val="center"/>
            <w:hideMark/>
          </w:tcPr>
          <w:p w14:paraId="077C130B" w14:textId="77777777" w:rsidR="00C315DE" w:rsidRPr="00C315DE" w:rsidRDefault="00C315DE" w:rsidP="000844C1">
            <w:pPr>
              <w:pStyle w:val="ConsPlusNormal"/>
              <w:rPr>
                <w:rFonts w:eastAsia="Calibri"/>
              </w:rPr>
            </w:pPr>
            <w:r w:rsidRPr="00C315DE">
              <w:rPr>
                <w:rFonts w:eastAsia="Calibri"/>
              </w:rPr>
              <w:t>12</w:t>
            </w:r>
          </w:p>
        </w:tc>
        <w:tc>
          <w:tcPr>
            <w:tcW w:w="1139" w:type="dxa"/>
            <w:tcBorders>
              <w:top w:val="single" w:sz="4" w:space="0" w:color="auto"/>
              <w:left w:val="single" w:sz="4" w:space="0" w:color="auto"/>
              <w:bottom w:val="single" w:sz="4" w:space="0" w:color="auto"/>
              <w:right w:val="single" w:sz="4" w:space="0" w:color="auto"/>
            </w:tcBorders>
            <w:vAlign w:val="center"/>
            <w:hideMark/>
          </w:tcPr>
          <w:p w14:paraId="3DF3500F" w14:textId="77777777" w:rsidR="00C315DE" w:rsidRPr="00C315DE" w:rsidRDefault="00C315DE" w:rsidP="000844C1">
            <w:pPr>
              <w:pStyle w:val="ConsPlusNormal"/>
              <w:rPr>
                <w:rFonts w:eastAsia="Calibri"/>
              </w:rPr>
            </w:pPr>
            <w:r w:rsidRPr="00C315DE">
              <w:rPr>
                <w:rFonts w:eastAsia="Calibri"/>
              </w:rPr>
              <w:t>-12</w:t>
            </w:r>
          </w:p>
        </w:tc>
      </w:tr>
      <w:tr w:rsidR="00C315DE" w:rsidRPr="00C315DE" w14:paraId="1A064E57" w14:textId="77777777" w:rsidTr="00C315DE">
        <w:trPr>
          <w:trHeight w:val="230"/>
          <w:jc w:val="center"/>
        </w:trPr>
        <w:tc>
          <w:tcPr>
            <w:tcW w:w="2780" w:type="dxa"/>
            <w:tcBorders>
              <w:top w:val="single" w:sz="4" w:space="0" w:color="auto"/>
              <w:left w:val="single" w:sz="4" w:space="0" w:color="auto"/>
              <w:bottom w:val="single" w:sz="4" w:space="0" w:color="auto"/>
              <w:right w:val="single" w:sz="4" w:space="0" w:color="auto"/>
            </w:tcBorders>
            <w:vAlign w:val="center"/>
            <w:hideMark/>
          </w:tcPr>
          <w:p w14:paraId="20E88A23" w14:textId="77777777" w:rsidR="00C315DE" w:rsidRPr="00C315DE" w:rsidRDefault="00C315DE" w:rsidP="000844C1">
            <w:pPr>
              <w:pStyle w:val="ConsPlusNormal"/>
              <w:rPr>
                <w:rFonts w:eastAsia="Calibri"/>
                <w:b/>
              </w:rPr>
            </w:pPr>
            <w:r w:rsidRPr="00C315DE">
              <w:rPr>
                <w:rFonts w:eastAsia="Calibri"/>
              </w:rPr>
              <w:t>Аптеки</w:t>
            </w:r>
          </w:p>
        </w:tc>
        <w:tc>
          <w:tcPr>
            <w:tcW w:w="3756" w:type="dxa"/>
            <w:tcBorders>
              <w:top w:val="single" w:sz="4" w:space="0" w:color="auto"/>
              <w:left w:val="single" w:sz="4" w:space="0" w:color="auto"/>
              <w:bottom w:val="single" w:sz="4" w:space="0" w:color="auto"/>
              <w:right w:val="single" w:sz="4" w:space="0" w:color="auto"/>
            </w:tcBorders>
            <w:vAlign w:val="center"/>
            <w:hideMark/>
          </w:tcPr>
          <w:p w14:paraId="14083024" w14:textId="77777777" w:rsidR="00C315DE" w:rsidRPr="00C315DE" w:rsidRDefault="00C315DE" w:rsidP="000844C1">
            <w:pPr>
              <w:pStyle w:val="ConsPlusNormal"/>
              <w:rPr>
                <w:rFonts w:eastAsia="Calibri"/>
                <w:b/>
              </w:rPr>
            </w:pPr>
            <w:r w:rsidRPr="00C315DE">
              <w:rPr>
                <w:rFonts w:eastAsia="Calibri"/>
              </w:rPr>
              <w:t>1 объект на 6,2 тыс. жителей, объект</w:t>
            </w:r>
          </w:p>
        </w:tc>
        <w:tc>
          <w:tcPr>
            <w:tcW w:w="895" w:type="dxa"/>
            <w:tcBorders>
              <w:top w:val="single" w:sz="4" w:space="0" w:color="auto"/>
              <w:left w:val="single" w:sz="4" w:space="0" w:color="auto"/>
              <w:bottom w:val="single" w:sz="4" w:space="0" w:color="auto"/>
              <w:right w:val="single" w:sz="4" w:space="0" w:color="auto"/>
            </w:tcBorders>
            <w:vAlign w:val="center"/>
            <w:hideMark/>
          </w:tcPr>
          <w:p w14:paraId="192B9D3D" w14:textId="77777777" w:rsidR="00C315DE" w:rsidRPr="00C315DE" w:rsidRDefault="00C315DE" w:rsidP="000844C1">
            <w:pPr>
              <w:pStyle w:val="ConsPlusNormal"/>
            </w:pPr>
            <w:r w:rsidRPr="00C315DE">
              <w:t>1</w:t>
            </w:r>
          </w:p>
        </w:tc>
        <w:tc>
          <w:tcPr>
            <w:tcW w:w="943" w:type="dxa"/>
            <w:tcBorders>
              <w:top w:val="single" w:sz="4" w:space="0" w:color="auto"/>
              <w:left w:val="single" w:sz="4" w:space="0" w:color="auto"/>
              <w:bottom w:val="single" w:sz="4" w:space="0" w:color="auto"/>
              <w:right w:val="single" w:sz="4" w:space="0" w:color="auto"/>
            </w:tcBorders>
            <w:vAlign w:val="center"/>
            <w:hideMark/>
          </w:tcPr>
          <w:p w14:paraId="393BDD91" w14:textId="77777777" w:rsidR="00C315DE" w:rsidRPr="00C315DE" w:rsidRDefault="00C315DE" w:rsidP="000844C1">
            <w:pPr>
              <w:pStyle w:val="ConsPlusNormal"/>
              <w:rPr>
                <w:rFonts w:eastAsia="Calibri"/>
              </w:rPr>
            </w:pPr>
            <w:r w:rsidRPr="00C315DE">
              <w:rPr>
                <w:rFonts w:eastAsia="Calibri"/>
              </w:rPr>
              <w: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48AFC430" w14:textId="77777777" w:rsidR="00C315DE" w:rsidRPr="00C315DE" w:rsidRDefault="00C315DE" w:rsidP="000844C1">
            <w:pPr>
              <w:pStyle w:val="ConsPlusNormal"/>
              <w:rPr>
                <w:rFonts w:eastAsia="Calibri"/>
              </w:rPr>
            </w:pPr>
            <w:r w:rsidRPr="00C315DE">
              <w:rPr>
                <w:rFonts w:eastAsia="Calibri"/>
              </w:rPr>
              <w:t>0</w:t>
            </w:r>
          </w:p>
        </w:tc>
      </w:tr>
      <w:tr w:rsidR="00C315DE" w:rsidRPr="00C315DE" w14:paraId="0FB5CAA6" w14:textId="77777777" w:rsidTr="00C315DE">
        <w:trPr>
          <w:trHeight w:val="150"/>
          <w:jc w:val="center"/>
        </w:trPr>
        <w:tc>
          <w:tcPr>
            <w:tcW w:w="9513" w:type="dxa"/>
            <w:gridSpan w:val="5"/>
            <w:tcBorders>
              <w:top w:val="single" w:sz="4" w:space="0" w:color="auto"/>
              <w:left w:val="single" w:sz="4" w:space="0" w:color="auto"/>
              <w:bottom w:val="single" w:sz="4" w:space="0" w:color="auto"/>
              <w:right w:val="single" w:sz="4" w:space="0" w:color="auto"/>
            </w:tcBorders>
            <w:noWrap/>
            <w:vAlign w:val="bottom"/>
          </w:tcPr>
          <w:p w14:paraId="7EF81E77" w14:textId="46DBCD4B" w:rsidR="00C315DE" w:rsidRPr="008A00D1" w:rsidRDefault="008A00D1" w:rsidP="008A00D1">
            <w:pPr>
              <w:pStyle w:val="ConsPlusNormal"/>
              <w:jc w:val="center"/>
              <w:rPr>
                <w:rFonts w:eastAsia="Calibri"/>
                <w:b/>
                <w:bCs/>
              </w:rPr>
            </w:pPr>
            <w:r w:rsidRPr="008A00D1">
              <w:rPr>
                <w:b/>
                <w:bCs/>
              </w:rPr>
              <w:t>Объекты культуры и искусства</w:t>
            </w:r>
          </w:p>
        </w:tc>
      </w:tr>
      <w:tr w:rsidR="00C315DE" w:rsidRPr="00C315DE" w14:paraId="4AFBE571" w14:textId="77777777" w:rsidTr="00C315DE">
        <w:trPr>
          <w:trHeight w:val="480"/>
          <w:jc w:val="center"/>
        </w:trPr>
        <w:tc>
          <w:tcPr>
            <w:tcW w:w="2780" w:type="dxa"/>
            <w:tcBorders>
              <w:top w:val="single" w:sz="4" w:space="0" w:color="auto"/>
              <w:left w:val="single" w:sz="4" w:space="0" w:color="auto"/>
              <w:bottom w:val="single" w:sz="4" w:space="0" w:color="auto"/>
              <w:right w:val="single" w:sz="4" w:space="0" w:color="auto"/>
            </w:tcBorders>
            <w:vAlign w:val="center"/>
            <w:hideMark/>
          </w:tcPr>
          <w:p w14:paraId="4C2BE8BE" w14:textId="77777777" w:rsidR="00C315DE" w:rsidRPr="00C315DE" w:rsidRDefault="00C315DE" w:rsidP="000844C1">
            <w:pPr>
              <w:pStyle w:val="ConsPlusNormal"/>
              <w:rPr>
                <w:rFonts w:eastAsia="Calibri"/>
                <w:b/>
              </w:rPr>
            </w:pPr>
            <w:r w:rsidRPr="00C315DE">
              <w:rPr>
                <w:rFonts w:eastAsia="Calibri"/>
              </w:rPr>
              <w:t>Учреждения клубного типа</w:t>
            </w:r>
          </w:p>
        </w:tc>
        <w:tc>
          <w:tcPr>
            <w:tcW w:w="3756" w:type="dxa"/>
            <w:tcBorders>
              <w:top w:val="single" w:sz="4" w:space="0" w:color="auto"/>
              <w:left w:val="single" w:sz="4" w:space="0" w:color="auto"/>
              <w:bottom w:val="single" w:sz="4" w:space="0" w:color="auto"/>
              <w:right w:val="single" w:sz="4" w:space="0" w:color="auto"/>
            </w:tcBorders>
            <w:vAlign w:val="center"/>
            <w:hideMark/>
          </w:tcPr>
          <w:p w14:paraId="4B8CA1D5" w14:textId="77777777" w:rsidR="00C315DE" w:rsidRPr="00C315DE" w:rsidRDefault="00C315DE" w:rsidP="000844C1">
            <w:pPr>
              <w:pStyle w:val="ConsPlusNormal"/>
              <w:rPr>
                <w:rFonts w:eastAsia="Calibri"/>
                <w:b/>
              </w:rPr>
            </w:pPr>
            <w:r w:rsidRPr="00C315DE">
              <w:rPr>
                <w:rFonts w:eastAsia="Calibri"/>
              </w:rPr>
              <w:t>150 мест на 1000 чел., место</w:t>
            </w:r>
          </w:p>
        </w:tc>
        <w:tc>
          <w:tcPr>
            <w:tcW w:w="895" w:type="dxa"/>
            <w:tcBorders>
              <w:top w:val="single" w:sz="4" w:space="0" w:color="auto"/>
              <w:left w:val="single" w:sz="4" w:space="0" w:color="auto"/>
              <w:bottom w:val="single" w:sz="4" w:space="0" w:color="auto"/>
              <w:right w:val="single" w:sz="4" w:space="0" w:color="auto"/>
            </w:tcBorders>
            <w:vAlign w:val="center"/>
            <w:hideMark/>
          </w:tcPr>
          <w:p w14:paraId="6D2935ED" w14:textId="77777777" w:rsidR="00C315DE" w:rsidRPr="00C315DE" w:rsidRDefault="00C315DE" w:rsidP="000844C1">
            <w:pPr>
              <w:pStyle w:val="ConsPlusNormal"/>
            </w:pPr>
            <w:r w:rsidRPr="00C315DE">
              <w:t>120</w:t>
            </w:r>
          </w:p>
        </w:tc>
        <w:tc>
          <w:tcPr>
            <w:tcW w:w="943" w:type="dxa"/>
            <w:tcBorders>
              <w:top w:val="single" w:sz="4" w:space="0" w:color="auto"/>
              <w:left w:val="single" w:sz="4" w:space="0" w:color="auto"/>
              <w:bottom w:val="single" w:sz="4" w:space="0" w:color="auto"/>
              <w:right w:val="single" w:sz="4" w:space="0" w:color="auto"/>
            </w:tcBorders>
            <w:vAlign w:val="center"/>
            <w:hideMark/>
          </w:tcPr>
          <w:p w14:paraId="6106C539" w14:textId="77777777" w:rsidR="00C315DE" w:rsidRPr="00C315DE" w:rsidRDefault="00C315DE" w:rsidP="000844C1">
            <w:pPr>
              <w:pStyle w:val="ConsPlusNormal"/>
              <w:rPr>
                <w:rFonts w:eastAsia="Calibri"/>
              </w:rPr>
            </w:pPr>
            <w:r w:rsidRPr="00C315DE">
              <w:rPr>
                <w:rFonts w:eastAsia="Calibri"/>
              </w:rPr>
              <w:t>132</w:t>
            </w:r>
          </w:p>
        </w:tc>
        <w:tc>
          <w:tcPr>
            <w:tcW w:w="1139" w:type="dxa"/>
            <w:tcBorders>
              <w:top w:val="single" w:sz="4" w:space="0" w:color="auto"/>
              <w:left w:val="single" w:sz="4" w:space="0" w:color="auto"/>
              <w:bottom w:val="single" w:sz="4" w:space="0" w:color="auto"/>
              <w:right w:val="single" w:sz="4" w:space="0" w:color="auto"/>
            </w:tcBorders>
            <w:vAlign w:val="center"/>
            <w:hideMark/>
          </w:tcPr>
          <w:p w14:paraId="5BC90CC6" w14:textId="77777777" w:rsidR="00C315DE" w:rsidRPr="00C315DE" w:rsidRDefault="00C315DE" w:rsidP="000844C1">
            <w:pPr>
              <w:pStyle w:val="ConsPlusNormal"/>
              <w:rPr>
                <w:rFonts w:eastAsia="Calibri"/>
              </w:rPr>
            </w:pPr>
            <w:r w:rsidRPr="00C315DE">
              <w:rPr>
                <w:rFonts w:eastAsia="Calibri"/>
              </w:rPr>
              <w:t>-12</w:t>
            </w:r>
          </w:p>
        </w:tc>
      </w:tr>
      <w:tr w:rsidR="00C315DE" w:rsidRPr="00C315DE" w14:paraId="7C2DEC0D" w14:textId="77777777" w:rsidTr="00C315DE">
        <w:trPr>
          <w:trHeight w:val="480"/>
          <w:jc w:val="center"/>
        </w:trPr>
        <w:tc>
          <w:tcPr>
            <w:tcW w:w="2780" w:type="dxa"/>
            <w:tcBorders>
              <w:top w:val="single" w:sz="4" w:space="0" w:color="auto"/>
              <w:left w:val="single" w:sz="4" w:space="0" w:color="auto"/>
              <w:bottom w:val="single" w:sz="4" w:space="0" w:color="auto"/>
              <w:right w:val="single" w:sz="4" w:space="0" w:color="auto"/>
            </w:tcBorders>
            <w:vAlign w:val="center"/>
            <w:hideMark/>
          </w:tcPr>
          <w:p w14:paraId="3C9DEDE7" w14:textId="77777777" w:rsidR="00C315DE" w:rsidRPr="00C315DE" w:rsidRDefault="00C315DE" w:rsidP="000844C1">
            <w:pPr>
              <w:pStyle w:val="ConsPlusNormal"/>
              <w:rPr>
                <w:rFonts w:eastAsia="Calibri"/>
                <w:b/>
              </w:rPr>
            </w:pPr>
            <w:r w:rsidRPr="00C315DE">
              <w:t>Общедоступные библиотеки</w:t>
            </w:r>
          </w:p>
        </w:tc>
        <w:tc>
          <w:tcPr>
            <w:tcW w:w="3756" w:type="dxa"/>
            <w:tcBorders>
              <w:top w:val="single" w:sz="4" w:space="0" w:color="auto"/>
              <w:left w:val="single" w:sz="4" w:space="0" w:color="auto"/>
              <w:bottom w:val="single" w:sz="4" w:space="0" w:color="auto"/>
              <w:right w:val="single" w:sz="4" w:space="0" w:color="auto"/>
            </w:tcBorders>
            <w:vAlign w:val="center"/>
            <w:hideMark/>
          </w:tcPr>
          <w:p w14:paraId="11BC8632" w14:textId="77777777" w:rsidR="00C315DE" w:rsidRPr="00C315DE" w:rsidRDefault="00C315DE" w:rsidP="000844C1">
            <w:pPr>
              <w:pStyle w:val="ConsPlusNormal"/>
              <w:rPr>
                <w:rFonts w:eastAsia="Calibri"/>
                <w:b/>
              </w:rPr>
            </w:pPr>
            <w:r w:rsidRPr="00C315DE">
              <w:rPr>
                <w:rFonts w:eastAsia="Calibri"/>
              </w:rPr>
              <w:t>1 объект</w:t>
            </w:r>
          </w:p>
        </w:tc>
        <w:tc>
          <w:tcPr>
            <w:tcW w:w="895" w:type="dxa"/>
            <w:tcBorders>
              <w:top w:val="single" w:sz="4" w:space="0" w:color="auto"/>
              <w:left w:val="single" w:sz="4" w:space="0" w:color="auto"/>
              <w:bottom w:val="single" w:sz="4" w:space="0" w:color="auto"/>
              <w:right w:val="single" w:sz="4" w:space="0" w:color="auto"/>
            </w:tcBorders>
            <w:vAlign w:val="center"/>
            <w:hideMark/>
          </w:tcPr>
          <w:p w14:paraId="0874E663" w14:textId="77777777" w:rsidR="00C315DE" w:rsidRPr="00C315DE" w:rsidRDefault="00C315DE" w:rsidP="000844C1">
            <w:pPr>
              <w:pStyle w:val="ConsPlusNormal"/>
            </w:pPr>
            <w:r w:rsidRPr="00C315DE">
              <w:t>1</w:t>
            </w:r>
          </w:p>
        </w:tc>
        <w:tc>
          <w:tcPr>
            <w:tcW w:w="943" w:type="dxa"/>
            <w:tcBorders>
              <w:top w:val="single" w:sz="4" w:space="0" w:color="auto"/>
              <w:left w:val="single" w:sz="4" w:space="0" w:color="auto"/>
              <w:bottom w:val="single" w:sz="4" w:space="0" w:color="auto"/>
              <w:right w:val="single" w:sz="4" w:space="0" w:color="auto"/>
            </w:tcBorders>
            <w:vAlign w:val="center"/>
            <w:hideMark/>
          </w:tcPr>
          <w:p w14:paraId="07B71C9D" w14:textId="77777777" w:rsidR="00C315DE" w:rsidRPr="00C315DE" w:rsidRDefault="00C315DE" w:rsidP="000844C1">
            <w:pPr>
              <w:pStyle w:val="ConsPlusNormal"/>
              <w:rPr>
                <w:rFonts w:eastAsia="Calibri"/>
              </w:rPr>
            </w:pPr>
            <w:r w:rsidRPr="00C315DE">
              <w:rPr>
                <w:rFonts w:eastAsia="Calibri"/>
              </w:rPr>
              <w: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16D172CD" w14:textId="77777777" w:rsidR="00C315DE" w:rsidRPr="00C315DE" w:rsidRDefault="00C315DE" w:rsidP="000844C1">
            <w:pPr>
              <w:pStyle w:val="ConsPlusNormal"/>
              <w:rPr>
                <w:rFonts w:eastAsia="Calibri"/>
              </w:rPr>
            </w:pPr>
            <w:r w:rsidRPr="00C315DE">
              <w:rPr>
                <w:rFonts w:eastAsia="Calibri"/>
              </w:rPr>
              <w:t>0</w:t>
            </w:r>
          </w:p>
        </w:tc>
      </w:tr>
      <w:tr w:rsidR="00C315DE" w:rsidRPr="00C315DE" w14:paraId="1F36F57D" w14:textId="77777777" w:rsidTr="00C315DE">
        <w:trPr>
          <w:trHeight w:val="57"/>
          <w:jc w:val="center"/>
        </w:trPr>
        <w:tc>
          <w:tcPr>
            <w:tcW w:w="9513" w:type="dxa"/>
            <w:gridSpan w:val="5"/>
            <w:tcBorders>
              <w:top w:val="single" w:sz="4" w:space="0" w:color="auto"/>
              <w:left w:val="single" w:sz="4" w:space="0" w:color="auto"/>
              <w:bottom w:val="single" w:sz="4" w:space="0" w:color="auto"/>
              <w:right w:val="single" w:sz="4" w:space="0" w:color="auto"/>
            </w:tcBorders>
            <w:vAlign w:val="center"/>
          </w:tcPr>
          <w:p w14:paraId="08C596CD" w14:textId="609E1027" w:rsidR="00C315DE" w:rsidRPr="008A00D1" w:rsidRDefault="008A00D1" w:rsidP="008A00D1">
            <w:pPr>
              <w:pStyle w:val="ConsPlusNormal"/>
              <w:jc w:val="center"/>
              <w:rPr>
                <w:rFonts w:eastAsia="Calibri"/>
                <w:b/>
                <w:bCs/>
              </w:rPr>
            </w:pPr>
            <w:r w:rsidRPr="008A00D1">
              <w:rPr>
                <w:b/>
                <w:bCs/>
              </w:rPr>
              <w:t>Объекты физической культуры и массового спорта</w:t>
            </w:r>
          </w:p>
        </w:tc>
      </w:tr>
      <w:tr w:rsidR="00C315DE" w:rsidRPr="00C315DE" w14:paraId="0FFFE8C4" w14:textId="77777777" w:rsidTr="00C315DE">
        <w:trPr>
          <w:trHeight w:val="513"/>
          <w:jc w:val="center"/>
        </w:trPr>
        <w:tc>
          <w:tcPr>
            <w:tcW w:w="2780" w:type="dxa"/>
            <w:tcBorders>
              <w:top w:val="single" w:sz="4" w:space="0" w:color="auto"/>
              <w:left w:val="single" w:sz="4" w:space="0" w:color="auto"/>
              <w:bottom w:val="single" w:sz="4" w:space="0" w:color="auto"/>
              <w:right w:val="single" w:sz="4" w:space="0" w:color="auto"/>
            </w:tcBorders>
            <w:vAlign w:val="center"/>
            <w:hideMark/>
          </w:tcPr>
          <w:p w14:paraId="1A748D09" w14:textId="77777777" w:rsidR="00C315DE" w:rsidRPr="00C315DE" w:rsidRDefault="00C315DE" w:rsidP="000844C1">
            <w:pPr>
              <w:pStyle w:val="ConsPlusNormal"/>
              <w:rPr>
                <w:rFonts w:eastAsia="Calibri"/>
                <w:b/>
              </w:rPr>
            </w:pPr>
            <w:r w:rsidRPr="00C315DE">
              <w:t>Спортивные залы общего пользования</w:t>
            </w:r>
          </w:p>
        </w:tc>
        <w:tc>
          <w:tcPr>
            <w:tcW w:w="3756" w:type="dxa"/>
            <w:tcBorders>
              <w:top w:val="single" w:sz="4" w:space="0" w:color="auto"/>
              <w:left w:val="single" w:sz="4" w:space="0" w:color="auto"/>
              <w:bottom w:val="single" w:sz="4" w:space="0" w:color="auto"/>
              <w:right w:val="single" w:sz="4" w:space="0" w:color="auto"/>
            </w:tcBorders>
            <w:vAlign w:val="center"/>
            <w:hideMark/>
          </w:tcPr>
          <w:p w14:paraId="045356D5" w14:textId="77777777" w:rsidR="00C315DE" w:rsidRPr="00C315DE" w:rsidRDefault="00C315DE" w:rsidP="000844C1">
            <w:pPr>
              <w:pStyle w:val="ConsPlusNormal"/>
              <w:rPr>
                <w:rFonts w:eastAsia="Calibri"/>
                <w:b/>
              </w:rPr>
            </w:pPr>
            <w:r w:rsidRPr="00C315DE">
              <w:rPr>
                <w:rFonts w:eastAsia="Calibri"/>
              </w:rPr>
              <w:t>350 кв. м</w:t>
            </w:r>
            <w:r w:rsidRPr="00C315DE">
              <w:rPr>
                <w:rFonts w:eastAsia="Calibri"/>
                <w:vertAlign w:val="superscript"/>
              </w:rPr>
              <w:t xml:space="preserve"> </w:t>
            </w:r>
            <w:r w:rsidRPr="00C315DE">
              <w:rPr>
                <w:rFonts w:eastAsia="Calibri"/>
              </w:rPr>
              <w:t>на 1000 человек, кв. м</w:t>
            </w:r>
          </w:p>
        </w:tc>
        <w:tc>
          <w:tcPr>
            <w:tcW w:w="895" w:type="dxa"/>
            <w:tcBorders>
              <w:top w:val="single" w:sz="4" w:space="0" w:color="auto"/>
              <w:left w:val="single" w:sz="4" w:space="0" w:color="auto"/>
              <w:bottom w:val="single" w:sz="4" w:space="0" w:color="auto"/>
              <w:right w:val="single" w:sz="4" w:space="0" w:color="auto"/>
            </w:tcBorders>
            <w:vAlign w:val="center"/>
            <w:hideMark/>
          </w:tcPr>
          <w:p w14:paraId="0C36E493" w14:textId="77777777" w:rsidR="00C315DE" w:rsidRPr="00C315DE" w:rsidRDefault="00C315DE" w:rsidP="000844C1">
            <w:pPr>
              <w:pStyle w:val="ConsPlusNormal"/>
            </w:pPr>
            <w:r w:rsidRPr="00C315DE">
              <w:t>279,5</w:t>
            </w:r>
          </w:p>
        </w:tc>
        <w:tc>
          <w:tcPr>
            <w:tcW w:w="943" w:type="dxa"/>
            <w:tcBorders>
              <w:top w:val="single" w:sz="4" w:space="0" w:color="auto"/>
              <w:left w:val="single" w:sz="4" w:space="0" w:color="auto"/>
              <w:bottom w:val="single" w:sz="4" w:space="0" w:color="auto"/>
              <w:right w:val="single" w:sz="4" w:space="0" w:color="auto"/>
            </w:tcBorders>
            <w:vAlign w:val="center"/>
            <w:hideMark/>
          </w:tcPr>
          <w:p w14:paraId="30EBA1E9" w14:textId="77777777" w:rsidR="00C315DE" w:rsidRPr="00C315DE" w:rsidRDefault="00C315DE" w:rsidP="000844C1">
            <w:pPr>
              <w:pStyle w:val="ConsPlusNormal"/>
              <w:rPr>
                <w:rFonts w:eastAsia="Calibri"/>
              </w:rPr>
            </w:pPr>
            <w:r w:rsidRPr="00C315DE">
              <w:rPr>
                <w:rFonts w:eastAsia="Calibri"/>
              </w:rPr>
              <w:t>308</w:t>
            </w:r>
          </w:p>
        </w:tc>
        <w:tc>
          <w:tcPr>
            <w:tcW w:w="1139" w:type="dxa"/>
            <w:tcBorders>
              <w:top w:val="single" w:sz="4" w:space="0" w:color="auto"/>
              <w:left w:val="single" w:sz="4" w:space="0" w:color="auto"/>
              <w:bottom w:val="single" w:sz="4" w:space="0" w:color="auto"/>
              <w:right w:val="single" w:sz="4" w:space="0" w:color="auto"/>
            </w:tcBorders>
            <w:vAlign w:val="center"/>
            <w:hideMark/>
          </w:tcPr>
          <w:p w14:paraId="5AAF3E8F" w14:textId="77777777" w:rsidR="00C315DE" w:rsidRPr="00C315DE" w:rsidRDefault="00C315DE" w:rsidP="000844C1">
            <w:pPr>
              <w:pStyle w:val="ConsPlusNormal"/>
              <w:rPr>
                <w:rFonts w:eastAsia="Calibri"/>
              </w:rPr>
            </w:pPr>
            <w:r w:rsidRPr="00C315DE">
              <w:rPr>
                <w:rFonts w:eastAsia="Calibri"/>
              </w:rPr>
              <w:t>-28,5</w:t>
            </w:r>
          </w:p>
        </w:tc>
      </w:tr>
      <w:tr w:rsidR="00C315DE" w:rsidRPr="00C315DE" w14:paraId="0A227895" w14:textId="77777777" w:rsidTr="00C315DE">
        <w:trPr>
          <w:trHeight w:val="479"/>
          <w:jc w:val="center"/>
        </w:trPr>
        <w:tc>
          <w:tcPr>
            <w:tcW w:w="2780" w:type="dxa"/>
            <w:tcBorders>
              <w:top w:val="single" w:sz="4" w:space="0" w:color="auto"/>
              <w:left w:val="single" w:sz="4" w:space="0" w:color="auto"/>
              <w:bottom w:val="single" w:sz="4" w:space="0" w:color="auto"/>
              <w:right w:val="single" w:sz="4" w:space="0" w:color="auto"/>
            </w:tcBorders>
            <w:vAlign w:val="center"/>
            <w:hideMark/>
          </w:tcPr>
          <w:p w14:paraId="6791617F" w14:textId="77777777" w:rsidR="00C315DE" w:rsidRPr="00C315DE" w:rsidRDefault="00C315DE" w:rsidP="000844C1">
            <w:pPr>
              <w:pStyle w:val="ConsPlusNormal"/>
              <w:rPr>
                <w:rFonts w:eastAsia="Calibri"/>
                <w:b/>
              </w:rPr>
            </w:pPr>
            <w:r w:rsidRPr="00C315DE">
              <w:rPr>
                <w:rFonts w:eastAsia="Calibri"/>
              </w:rPr>
              <w:t>Бассейны (открытого и закрытого типа)</w:t>
            </w:r>
          </w:p>
        </w:tc>
        <w:tc>
          <w:tcPr>
            <w:tcW w:w="3756" w:type="dxa"/>
            <w:tcBorders>
              <w:top w:val="single" w:sz="4" w:space="0" w:color="auto"/>
              <w:left w:val="single" w:sz="4" w:space="0" w:color="auto"/>
              <w:bottom w:val="single" w:sz="4" w:space="0" w:color="auto"/>
              <w:right w:val="single" w:sz="4" w:space="0" w:color="auto"/>
            </w:tcBorders>
            <w:vAlign w:val="center"/>
            <w:hideMark/>
          </w:tcPr>
          <w:p w14:paraId="4F562B1D" w14:textId="77777777" w:rsidR="00C315DE" w:rsidRPr="00C315DE" w:rsidRDefault="00C315DE" w:rsidP="000844C1">
            <w:pPr>
              <w:pStyle w:val="ConsPlusNormal"/>
              <w:rPr>
                <w:rFonts w:eastAsia="Calibri"/>
                <w:b/>
              </w:rPr>
            </w:pPr>
            <w:r w:rsidRPr="00C315DE">
              <w:rPr>
                <w:rFonts w:eastAsia="Calibri"/>
              </w:rPr>
              <w:t>20 кв. м зеркала воды на 1000 человек, кв. м</w:t>
            </w:r>
          </w:p>
        </w:tc>
        <w:tc>
          <w:tcPr>
            <w:tcW w:w="895" w:type="dxa"/>
            <w:tcBorders>
              <w:top w:val="single" w:sz="4" w:space="0" w:color="auto"/>
              <w:left w:val="single" w:sz="4" w:space="0" w:color="auto"/>
              <w:bottom w:val="single" w:sz="4" w:space="0" w:color="auto"/>
              <w:right w:val="single" w:sz="4" w:space="0" w:color="auto"/>
            </w:tcBorders>
            <w:vAlign w:val="center"/>
            <w:hideMark/>
          </w:tcPr>
          <w:p w14:paraId="37C0D98B" w14:textId="77777777" w:rsidR="00C315DE" w:rsidRPr="00C315DE" w:rsidRDefault="00C315DE" w:rsidP="000844C1">
            <w:pPr>
              <w:pStyle w:val="ConsPlusNormal"/>
            </w:pPr>
            <w:r w:rsidRPr="00C315DE">
              <w:t>0</w:t>
            </w:r>
          </w:p>
        </w:tc>
        <w:tc>
          <w:tcPr>
            <w:tcW w:w="943" w:type="dxa"/>
            <w:tcBorders>
              <w:top w:val="single" w:sz="4" w:space="0" w:color="auto"/>
              <w:left w:val="single" w:sz="4" w:space="0" w:color="auto"/>
              <w:bottom w:val="single" w:sz="4" w:space="0" w:color="auto"/>
              <w:right w:val="single" w:sz="4" w:space="0" w:color="auto"/>
            </w:tcBorders>
            <w:vAlign w:val="center"/>
            <w:hideMark/>
          </w:tcPr>
          <w:p w14:paraId="7C667372" w14:textId="77777777" w:rsidR="00C315DE" w:rsidRPr="00C315DE" w:rsidRDefault="00C315DE" w:rsidP="000844C1">
            <w:pPr>
              <w:pStyle w:val="ConsPlusNormal"/>
              <w:rPr>
                <w:rFonts w:eastAsia="Calibri"/>
              </w:rPr>
            </w:pPr>
            <w:r w:rsidRPr="00C315DE">
              <w:rPr>
                <w:rFonts w:eastAsia="Calibri"/>
              </w:rPr>
              <w:t>18</w:t>
            </w:r>
          </w:p>
        </w:tc>
        <w:tc>
          <w:tcPr>
            <w:tcW w:w="1139" w:type="dxa"/>
            <w:tcBorders>
              <w:top w:val="single" w:sz="4" w:space="0" w:color="auto"/>
              <w:left w:val="single" w:sz="4" w:space="0" w:color="auto"/>
              <w:bottom w:val="single" w:sz="4" w:space="0" w:color="auto"/>
              <w:right w:val="single" w:sz="4" w:space="0" w:color="auto"/>
            </w:tcBorders>
            <w:vAlign w:val="center"/>
            <w:hideMark/>
          </w:tcPr>
          <w:p w14:paraId="0167E756" w14:textId="77777777" w:rsidR="00C315DE" w:rsidRPr="00C315DE" w:rsidRDefault="00C315DE" w:rsidP="000844C1">
            <w:pPr>
              <w:pStyle w:val="ConsPlusNormal"/>
              <w:rPr>
                <w:rFonts w:eastAsia="Calibri"/>
              </w:rPr>
            </w:pPr>
            <w:r w:rsidRPr="00C315DE">
              <w:rPr>
                <w:rFonts w:eastAsia="Calibri"/>
              </w:rPr>
              <w:t>-18</w:t>
            </w:r>
          </w:p>
        </w:tc>
      </w:tr>
      <w:tr w:rsidR="00C315DE" w:rsidRPr="00C315DE" w14:paraId="4A65CB7C" w14:textId="77777777" w:rsidTr="00C315DE">
        <w:trPr>
          <w:trHeight w:val="587"/>
          <w:jc w:val="center"/>
        </w:trPr>
        <w:tc>
          <w:tcPr>
            <w:tcW w:w="2780" w:type="dxa"/>
            <w:tcBorders>
              <w:top w:val="single" w:sz="4" w:space="0" w:color="auto"/>
              <w:left w:val="single" w:sz="4" w:space="0" w:color="auto"/>
              <w:bottom w:val="single" w:sz="4" w:space="0" w:color="auto"/>
              <w:right w:val="single" w:sz="4" w:space="0" w:color="auto"/>
            </w:tcBorders>
            <w:vAlign w:val="center"/>
            <w:hideMark/>
          </w:tcPr>
          <w:p w14:paraId="6778914B" w14:textId="77777777" w:rsidR="00C315DE" w:rsidRPr="00C315DE" w:rsidRDefault="00C315DE" w:rsidP="000844C1">
            <w:pPr>
              <w:pStyle w:val="ConsPlusNormal"/>
              <w:rPr>
                <w:rFonts w:eastAsia="Calibri"/>
                <w:b/>
              </w:rPr>
            </w:pPr>
            <w:r w:rsidRPr="00C315DE">
              <w:rPr>
                <w:rFonts w:eastAsia="Calibri"/>
              </w:rPr>
              <w:t xml:space="preserve">Плоскостные спортивные сооружения </w:t>
            </w:r>
            <w:r w:rsidRPr="00C315DE">
              <w:rPr>
                <w:rFonts w:eastAsia="Calibri"/>
              </w:rPr>
              <w:lastRenderedPageBreak/>
              <w:t>(стадионы, площадки)</w:t>
            </w:r>
          </w:p>
        </w:tc>
        <w:tc>
          <w:tcPr>
            <w:tcW w:w="3756" w:type="dxa"/>
            <w:tcBorders>
              <w:top w:val="single" w:sz="4" w:space="0" w:color="auto"/>
              <w:left w:val="single" w:sz="4" w:space="0" w:color="auto"/>
              <w:bottom w:val="single" w:sz="4" w:space="0" w:color="auto"/>
              <w:right w:val="single" w:sz="4" w:space="0" w:color="auto"/>
            </w:tcBorders>
            <w:vAlign w:val="center"/>
            <w:hideMark/>
          </w:tcPr>
          <w:p w14:paraId="176AD330" w14:textId="77777777" w:rsidR="00C315DE" w:rsidRPr="00C315DE" w:rsidRDefault="00C315DE" w:rsidP="000844C1">
            <w:pPr>
              <w:pStyle w:val="ConsPlusNormal"/>
              <w:rPr>
                <w:rFonts w:eastAsia="Calibri"/>
                <w:b/>
              </w:rPr>
            </w:pPr>
            <w:r w:rsidRPr="00C315DE">
              <w:lastRenderedPageBreak/>
              <w:t>1949,4 кв. м на 1000 человек, га</w:t>
            </w:r>
          </w:p>
        </w:tc>
        <w:tc>
          <w:tcPr>
            <w:tcW w:w="895" w:type="dxa"/>
            <w:tcBorders>
              <w:top w:val="single" w:sz="4" w:space="0" w:color="auto"/>
              <w:left w:val="single" w:sz="4" w:space="0" w:color="auto"/>
              <w:bottom w:val="single" w:sz="4" w:space="0" w:color="auto"/>
              <w:right w:val="single" w:sz="4" w:space="0" w:color="auto"/>
            </w:tcBorders>
            <w:vAlign w:val="center"/>
            <w:hideMark/>
          </w:tcPr>
          <w:p w14:paraId="783487A4" w14:textId="77777777" w:rsidR="00C315DE" w:rsidRPr="00C315DE" w:rsidRDefault="00C315DE" w:rsidP="000844C1">
            <w:pPr>
              <w:pStyle w:val="ConsPlusNormal"/>
            </w:pPr>
            <w:r w:rsidRPr="00C315DE">
              <w:t>210</w:t>
            </w:r>
          </w:p>
        </w:tc>
        <w:tc>
          <w:tcPr>
            <w:tcW w:w="943" w:type="dxa"/>
            <w:tcBorders>
              <w:top w:val="single" w:sz="4" w:space="0" w:color="auto"/>
              <w:left w:val="single" w:sz="4" w:space="0" w:color="auto"/>
              <w:bottom w:val="single" w:sz="4" w:space="0" w:color="auto"/>
              <w:right w:val="single" w:sz="4" w:space="0" w:color="auto"/>
            </w:tcBorders>
            <w:vAlign w:val="center"/>
            <w:hideMark/>
          </w:tcPr>
          <w:p w14:paraId="1244890E" w14:textId="77777777" w:rsidR="00C315DE" w:rsidRPr="00C315DE" w:rsidRDefault="00C315DE" w:rsidP="000844C1">
            <w:pPr>
              <w:pStyle w:val="ConsPlusNormal"/>
              <w:rPr>
                <w:rFonts w:eastAsia="Calibri"/>
              </w:rPr>
            </w:pPr>
            <w:r w:rsidRPr="00C315DE">
              <w:rPr>
                <w:rFonts w:eastAsia="Calibri"/>
              </w:rPr>
              <w:t>1715,5</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A4A95E8" w14:textId="77777777" w:rsidR="00C315DE" w:rsidRPr="00C315DE" w:rsidRDefault="00C315DE" w:rsidP="000844C1">
            <w:pPr>
              <w:pStyle w:val="ConsPlusNormal"/>
              <w:rPr>
                <w:rFonts w:eastAsia="Calibri"/>
              </w:rPr>
            </w:pPr>
            <w:r w:rsidRPr="00C315DE">
              <w:rPr>
                <w:rFonts w:eastAsia="Calibri"/>
              </w:rPr>
              <w:t>-1505,5</w:t>
            </w:r>
          </w:p>
        </w:tc>
      </w:tr>
      <w:tr w:rsidR="00C315DE" w:rsidRPr="00C315DE" w14:paraId="2454BF2D" w14:textId="77777777" w:rsidTr="00C315DE">
        <w:trPr>
          <w:trHeight w:val="120"/>
          <w:jc w:val="center"/>
        </w:trPr>
        <w:tc>
          <w:tcPr>
            <w:tcW w:w="9513" w:type="dxa"/>
            <w:gridSpan w:val="5"/>
            <w:tcBorders>
              <w:top w:val="single" w:sz="4" w:space="0" w:color="auto"/>
              <w:left w:val="single" w:sz="4" w:space="0" w:color="auto"/>
              <w:bottom w:val="single" w:sz="4" w:space="0" w:color="auto"/>
              <w:right w:val="single" w:sz="4" w:space="0" w:color="auto"/>
            </w:tcBorders>
            <w:noWrap/>
            <w:vAlign w:val="bottom"/>
          </w:tcPr>
          <w:p w14:paraId="3E3C2498" w14:textId="13290EA8" w:rsidR="00C315DE" w:rsidRPr="008A00D1" w:rsidRDefault="008A00D1" w:rsidP="008A00D1">
            <w:pPr>
              <w:pStyle w:val="ConsPlusNormal"/>
              <w:jc w:val="center"/>
              <w:rPr>
                <w:rFonts w:eastAsia="Calibri"/>
                <w:b/>
                <w:bCs/>
              </w:rPr>
            </w:pPr>
            <w:r w:rsidRPr="008A00D1">
              <w:rPr>
                <w:b/>
                <w:bCs/>
              </w:rPr>
              <w:t>Прочие объекты обслуживания</w:t>
            </w:r>
          </w:p>
        </w:tc>
      </w:tr>
      <w:tr w:rsidR="00C315DE" w:rsidRPr="00C315DE" w14:paraId="6637A573" w14:textId="77777777" w:rsidTr="00C315DE">
        <w:trPr>
          <w:trHeight w:val="643"/>
          <w:jc w:val="center"/>
        </w:trPr>
        <w:tc>
          <w:tcPr>
            <w:tcW w:w="2780" w:type="dxa"/>
            <w:tcBorders>
              <w:top w:val="single" w:sz="4" w:space="0" w:color="auto"/>
              <w:left w:val="single" w:sz="4" w:space="0" w:color="auto"/>
              <w:bottom w:val="single" w:sz="4" w:space="0" w:color="auto"/>
              <w:right w:val="single" w:sz="4" w:space="0" w:color="auto"/>
            </w:tcBorders>
            <w:vAlign w:val="center"/>
            <w:hideMark/>
          </w:tcPr>
          <w:p w14:paraId="6236E0A9" w14:textId="77777777" w:rsidR="00C315DE" w:rsidRPr="00C315DE" w:rsidRDefault="00C315DE" w:rsidP="000844C1">
            <w:pPr>
              <w:pStyle w:val="ConsPlusNormal"/>
            </w:pPr>
            <w:r w:rsidRPr="00C315DE">
              <w:t>Стационарные торговые объекты</w:t>
            </w:r>
          </w:p>
        </w:tc>
        <w:tc>
          <w:tcPr>
            <w:tcW w:w="3756" w:type="dxa"/>
            <w:tcBorders>
              <w:top w:val="single" w:sz="4" w:space="0" w:color="auto"/>
              <w:left w:val="single" w:sz="4" w:space="0" w:color="auto"/>
              <w:bottom w:val="single" w:sz="4" w:space="0" w:color="auto"/>
              <w:right w:val="single" w:sz="4" w:space="0" w:color="auto"/>
            </w:tcBorders>
            <w:vAlign w:val="center"/>
            <w:hideMark/>
          </w:tcPr>
          <w:p w14:paraId="6E559FE3" w14:textId="77777777" w:rsidR="00C315DE" w:rsidRPr="00C315DE" w:rsidRDefault="00C315DE" w:rsidP="000844C1">
            <w:pPr>
              <w:pStyle w:val="ConsPlusNormal"/>
            </w:pPr>
            <w:r w:rsidRPr="00C315DE">
              <w:t>328,28 кв. м торговой площади на 1000 человек, кв. м. торговой площади</w:t>
            </w:r>
          </w:p>
        </w:tc>
        <w:tc>
          <w:tcPr>
            <w:tcW w:w="895" w:type="dxa"/>
            <w:tcBorders>
              <w:top w:val="single" w:sz="4" w:space="0" w:color="auto"/>
              <w:left w:val="single" w:sz="4" w:space="0" w:color="auto"/>
              <w:bottom w:val="single" w:sz="4" w:space="0" w:color="auto"/>
              <w:right w:val="single" w:sz="4" w:space="0" w:color="auto"/>
            </w:tcBorders>
            <w:vAlign w:val="center"/>
            <w:hideMark/>
          </w:tcPr>
          <w:p w14:paraId="65E3C844" w14:textId="77777777" w:rsidR="00C315DE" w:rsidRPr="00C315DE" w:rsidRDefault="00C315DE" w:rsidP="000844C1">
            <w:pPr>
              <w:pStyle w:val="ConsPlusNormal"/>
            </w:pPr>
            <w:r w:rsidRPr="00C315DE">
              <w:t>137,12</w:t>
            </w:r>
          </w:p>
        </w:tc>
        <w:tc>
          <w:tcPr>
            <w:tcW w:w="943" w:type="dxa"/>
            <w:tcBorders>
              <w:top w:val="single" w:sz="4" w:space="0" w:color="auto"/>
              <w:left w:val="single" w:sz="4" w:space="0" w:color="auto"/>
              <w:bottom w:val="single" w:sz="4" w:space="0" w:color="auto"/>
              <w:right w:val="single" w:sz="4" w:space="0" w:color="auto"/>
            </w:tcBorders>
            <w:vAlign w:val="center"/>
            <w:hideMark/>
          </w:tcPr>
          <w:p w14:paraId="6E86BBD5" w14:textId="77777777" w:rsidR="00C315DE" w:rsidRPr="00C315DE" w:rsidRDefault="00C315DE" w:rsidP="000844C1">
            <w:pPr>
              <w:pStyle w:val="ConsPlusNormal"/>
              <w:rPr>
                <w:rFonts w:eastAsia="Calibri"/>
              </w:rPr>
            </w:pPr>
            <w:r w:rsidRPr="00C315DE">
              <w:rPr>
                <w:rFonts w:eastAsia="Calibri"/>
              </w:rPr>
              <w:t>288,89</w:t>
            </w:r>
          </w:p>
        </w:tc>
        <w:tc>
          <w:tcPr>
            <w:tcW w:w="1139" w:type="dxa"/>
            <w:tcBorders>
              <w:top w:val="single" w:sz="4" w:space="0" w:color="auto"/>
              <w:left w:val="single" w:sz="4" w:space="0" w:color="auto"/>
              <w:bottom w:val="single" w:sz="4" w:space="0" w:color="auto"/>
              <w:right w:val="single" w:sz="4" w:space="0" w:color="auto"/>
            </w:tcBorders>
            <w:vAlign w:val="center"/>
            <w:hideMark/>
          </w:tcPr>
          <w:p w14:paraId="41E0C022" w14:textId="77777777" w:rsidR="00C315DE" w:rsidRPr="00C315DE" w:rsidRDefault="00C315DE" w:rsidP="000844C1">
            <w:pPr>
              <w:pStyle w:val="ConsPlusNormal"/>
              <w:rPr>
                <w:rFonts w:eastAsia="Calibri"/>
              </w:rPr>
            </w:pPr>
            <w:r w:rsidRPr="00C315DE">
              <w:rPr>
                <w:rFonts w:eastAsia="Calibri"/>
              </w:rPr>
              <w:t>-151,77</w:t>
            </w:r>
          </w:p>
        </w:tc>
      </w:tr>
      <w:tr w:rsidR="00C315DE" w:rsidRPr="00C315DE" w14:paraId="4F04F4FA" w14:textId="77777777" w:rsidTr="00C315DE">
        <w:trPr>
          <w:trHeight w:val="643"/>
          <w:jc w:val="center"/>
        </w:trPr>
        <w:tc>
          <w:tcPr>
            <w:tcW w:w="2780" w:type="dxa"/>
            <w:tcBorders>
              <w:top w:val="single" w:sz="4" w:space="0" w:color="auto"/>
              <w:left w:val="single" w:sz="4" w:space="0" w:color="auto"/>
              <w:bottom w:val="single" w:sz="4" w:space="0" w:color="auto"/>
              <w:right w:val="single" w:sz="4" w:space="0" w:color="auto"/>
            </w:tcBorders>
            <w:vAlign w:val="center"/>
            <w:hideMark/>
          </w:tcPr>
          <w:p w14:paraId="7FD32974" w14:textId="77777777" w:rsidR="00C315DE" w:rsidRPr="00C315DE" w:rsidRDefault="00C315DE" w:rsidP="000844C1">
            <w:pPr>
              <w:pStyle w:val="ConsPlusNormal"/>
            </w:pPr>
            <w:r w:rsidRPr="00C315DE">
              <w:t>Стационарные торговые объекты (продовольственные товары)</w:t>
            </w:r>
          </w:p>
        </w:tc>
        <w:tc>
          <w:tcPr>
            <w:tcW w:w="3756" w:type="dxa"/>
            <w:tcBorders>
              <w:top w:val="single" w:sz="4" w:space="0" w:color="auto"/>
              <w:left w:val="single" w:sz="4" w:space="0" w:color="auto"/>
              <w:bottom w:val="single" w:sz="4" w:space="0" w:color="auto"/>
              <w:right w:val="single" w:sz="4" w:space="0" w:color="auto"/>
            </w:tcBorders>
            <w:vAlign w:val="center"/>
            <w:hideMark/>
          </w:tcPr>
          <w:p w14:paraId="62EA50EF" w14:textId="77777777" w:rsidR="00C315DE" w:rsidRPr="00C315DE" w:rsidRDefault="00C315DE" w:rsidP="000844C1">
            <w:pPr>
              <w:pStyle w:val="ConsPlusNormal"/>
            </w:pPr>
            <w:r w:rsidRPr="00C315DE">
              <w:t>111,6 кв. м торговой площади на 1000 человек, кв. м торговой площади</w:t>
            </w:r>
          </w:p>
        </w:tc>
        <w:tc>
          <w:tcPr>
            <w:tcW w:w="895" w:type="dxa"/>
            <w:tcBorders>
              <w:top w:val="single" w:sz="4" w:space="0" w:color="auto"/>
              <w:left w:val="single" w:sz="4" w:space="0" w:color="auto"/>
              <w:bottom w:val="single" w:sz="4" w:space="0" w:color="auto"/>
              <w:right w:val="single" w:sz="4" w:space="0" w:color="auto"/>
            </w:tcBorders>
            <w:vAlign w:val="center"/>
            <w:hideMark/>
          </w:tcPr>
          <w:p w14:paraId="522FBC29" w14:textId="77777777" w:rsidR="00C315DE" w:rsidRPr="00C315DE" w:rsidRDefault="00C315DE" w:rsidP="000844C1">
            <w:pPr>
              <w:pStyle w:val="ConsPlusNormal"/>
            </w:pPr>
            <w:r w:rsidRPr="00C315DE">
              <w:t>68,56</w:t>
            </w:r>
          </w:p>
        </w:tc>
        <w:tc>
          <w:tcPr>
            <w:tcW w:w="943" w:type="dxa"/>
            <w:tcBorders>
              <w:top w:val="single" w:sz="4" w:space="0" w:color="auto"/>
              <w:left w:val="single" w:sz="4" w:space="0" w:color="auto"/>
              <w:bottom w:val="single" w:sz="4" w:space="0" w:color="auto"/>
              <w:right w:val="single" w:sz="4" w:space="0" w:color="auto"/>
            </w:tcBorders>
            <w:vAlign w:val="center"/>
            <w:hideMark/>
          </w:tcPr>
          <w:p w14:paraId="0C525AD9" w14:textId="77777777" w:rsidR="00C315DE" w:rsidRPr="00C315DE" w:rsidRDefault="00C315DE" w:rsidP="000844C1">
            <w:pPr>
              <w:pStyle w:val="ConsPlusNormal"/>
              <w:rPr>
                <w:rFonts w:eastAsia="Calibri"/>
              </w:rPr>
            </w:pPr>
            <w:r w:rsidRPr="00C315DE">
              <w:rPr>
                <w:rFonts w:eastAsia="Calibri"/>
              </w:rPr>
              <w:t>98,21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4E73E42A" w14:textId="77777777" w:rsidR="00C315DE" w:rsidRPr="00C315DE" w:rsidRDefault="00C315DE" w:rsidP="000844C1">
            <w:pPr>
              <w:pStyle w:val="ConsPlusNormal"/>
              <w:rPr>
                <w:rFonts w:eastAsia="Calibri"/>
              </w:rPr>
            </w:pPr>
            <w:r w:rsidRPr="00C315DE">
              <w:rPr>
                <w:rFonts w:eastAsia="Calibri"/>
              </w:rPr>
              <w:t>-29,65</w:t>
            </w:r>
          </w:p>
        </w:tc>
      </w:tr>
      <w:tr w:rsidR="00C315DE" w:rsidRPr="00C315DE" w14:paraId="523B6331" w14:textId="77777777" w:rsidTr="00C315DE">
        <w:trPr>
          <w:trHeight w:val="643"/>
          <w:jc w:val="center"/>
        </w:trPr>
        <w:tc>
          <w:tcPr>
            <w:tcW w:w="2780" w:type="dxa"/>
            <w:tcBorders>
              <w:top w:val="single" w:sz="4" w:space="0" w:color="auto"/>
              <w:left w:val="single" w:sz="4" w:space="0" w:color="auto"/>
              <w:bottom w:val="single" w:sz="4" w:space="0" w:color="auto"/>
              <w:right w:val="single" w:sz="4" w:space="0" w:color="auto"/>
            </w:tcBorders>
            <w:vAlign w:val="center"/>
            <w:hideMark/>
          </w:tcPr>
          <w:p w14:paraId="0C36ECDF" w14:textId="77777777" w:rsidR="00C315DE" w:rsidRPr="00C315DE" w:rsidRDefault="00C315DE" w:rsidP="000844C1">
            <w:pPr>
              <w:pStyle w:val="ConsPlusNormal"/>
            </w:pPr>
            <w:r w:rsidRPr="00C315DE">
              <w:t>Стационарные торговые объекты (непродовольственные товары)</w:t>
            </w:r>
          </w:p>
        </w:tc>
        <w:tc>
          <w:tcPr>
            <w:tcW w:w="3756" w:type="dxa"/>
            <w:tcBorders>
              <w:top w:val="single" w:sz="4" w:space="0" w:color="auto"/>
              <w:left w:val="single" w:sz="4" w:space="0" w:color="auto"/>
              <w:bottom w:val="single" w:sz="4" w:space="0" w:color="auto"/>
              <w:right w:val="single" w:sz="4" w:space="0" w:color="auto"/>
            </w:tcBorders>
            <w:vAlign w:val="center"/>
            <w:hideMark/>
          </w:tcPr>
          <w:p w14:paraId="3229D684" w14:textId="77777777" w:rsidR="00C315DE" w:rsidRPr="00C315DE" w:rsidRDefault="00C315DE" w:rsidP="000844C1">
            <w:pPr>
              <w:pStyle w:val="ConsPlusNormal"/>
            </w:pPr>
            <w:r w:rsidRPr="00C315DE">
              <w:t>216,68 кв. м торговой площади на 1000 человек, кв. м торговой площади</w:t>
            </w:r>
          </w:p>
        </w:tc>
        <w:tc>
          <w:tcPr>
            <w:tcW w:w="895" w:type="dxa"/>
            <w:tcBorders>
              <w:top w:val="single" w:sz="4" w:space="0" w:color="auto"/>
              <w:left w:val="single" w:sz="4" w:space="0" w:color="auto"/>
              <w:bottom w:val="single" w:sz="4" w:space="0" w:color="auto"/>
              <w:right w:val="single" w:sz="4" w:space="0" w:color="auto"/>
            </w:tcBorders>
            <w:vAlign w:val="center"/>
            <w:hideMark/>
          </w:tcPr>
          <w:p w14:paraId="0A1765F1" w14:textId="77777777" w:rsidR="00C315DE" w:rsidRPr="00C315DE" w:rsidRDefault="00C315DE" w:rsidP="000844C1">
            <w:pPr>
              <w:pStyle w:val="ConsPlusNormal"/>
            </w:pPr>
            <w:r w:rsidRPr="00C315DE">
              <w:t>68,56</w:t>
            </w:r>
          </w:p>
        </w:tc>
        <w:tc>
          <w:tcPr>
            <w:tcW w:w="943" w:type="dxa"/>
            <w:tcBorders>
              <w:top w:val="single" w:sz="4" w:space="0" w:color="auto"/>
              <w:left w:val="single" w:sz="4" w:space="0" w:color="auto"/>
              <w:bottom w:val="single" w:sz="4" w:space="0" w:color="auto"/>
              <w:right w:val="single" w:sz="4" w:space="0" w:color="auto"/>
            </w:tcBorders>
            <w:vAlign w:val="center"/>
            <w:hideMark/>
          </w:tcPr>
          <w:p w14:paraId="3EAE75D0" w14:textId="77777777" w:rsidR="00C315DE" w:rsidRPr="00C315DE" w:rsidRDefault="00C315DE" w:rsidP="000844C1">
            <w:pPr>
              <w:pStyle w:val="ConsPlusNormal"/>
              <w:rPr>
                <w:rFonts w:eastAsia="Calibri"/>
              </w:rPr>
            </w:pPr>
            <w:r w:rsidRPr="00C315DE">
              <w:rPr>
                <w:rFonts w:eastAsia="Calibri"/>
              </w:rPr>
              <w:t>190,68</w:t>
            </w:r>
          </w:p>
        </w:tc>
        <w:tc>
          <w:tcPr>
            <w:tcW w:w="1139" w:type="dxa"/>
            <w:tcBorders>
              <w:top w:val="single" w:sz="4" w:space="0" w:color="auto"/>
              <w:left w:val="single" w:sz="4" w:space="0" w:color="auto"/>
              <w:bottom w:val="single" w:sz="4" w:space="0" w:color="auto"/>
              <w:right w:val="single" w:sz="4" w:space="0" w:color="auto"/>
            </w:tcBorders>
            <w:vAlign w:val="center"/>
            <w:hideMark/>
          </w:tcPr>
          <w:p w14:paraId="45EA8D4B" w14:textId="77777777" w:rsidR="00C315DE" w:rsidRPr="00C315DE" w:rsidRDefault="00C315DE" w:rsidP="000844C1">
            <w:pPr>
              <w:pStyle w:val="ConsPlusNormal"/>
              <w:rPr>
                <w:rFonts w:eastAsia="Calibri"/>
              </w:rPr>
            </w:pPr>
            <w:r w:rsidRPr="00C315DE">
              <w:rPr>
                <w:rFonts w:eastAsia="Calibri"/>
              </w:rPr>
              <w:t>-122,12</w:t>
            </w:r>
          </w:p>
        </w:tc>
      </w:tr>
      <w:tr w:rsidR="00C315DE" w:rsidRPr="00C315DE" w14:paraId="21C921C8" w14:textId="77777777" w:rsidTr="00C315DE">
        <w:trPr>
          <w:trHeight w:val="643"/>
          <w:jc w:val="center"/>
        </w:trPr>
        <w:tc>
          <w:tcPr>
            <w:tcW w:w="2780" w:type="dxa"/>
            <w:tcBorders>
              <w:top w:val="single" w:sz="4" w:space="0" w:color="auto"/>
              <w:left w:val="single" w:sz="4" w:space="0" w:color="auto"/>
              <w:bottom w:val="single" w:sz="4" w:space="0" w:color="auto"/>
              <w:right w:val="single" w:sz="4" w:space="0" w:color="auto"/>
            </w:tcBorders>
            <w:vAlign w:val="center"/>
            <w:hideMark/>
          </w:tcPr>
          <w:p w14:paraId="4B592CB0" w14:textId="77777777" w:rsidR="00C315DE" w:rsidRPr="00C315DE" w:rsidRDefault="00C315DE" w:rsidP="000844C1">
            <w:pPr>
              <w:pStyle w:val="ConsPlusNormal"/>
            </w:pPr>
            <w:r w:rsidRPr="00C315DE">
              <w:t>Торговые объекты местного значения</w:t>
            </w:r>
          </w:p>
        </w:tc>
        <w:tc>
          <w:tcPr>
            <w:tcW w:w="3756" w:type="dxa"/>
            <w:tcBorders>
              <w:top w:val="single" w:sz="4" w:space="0" w:color="auto"/>
              <w:left w:val="single" w:sz="4" w:space="0" w:color="auto"/>
              <w:bottom w:val="single" w:sz="4" w:space="0" w:color="auto"/>
              <w:right w:val="single" w:sz="4" w:space="0" w:color="auto"/>
            </w:tcBorders>
            <w:vAlign w:val="center"/>
            <w:hideMark/>
          </w:tcPr>
          <w:p w14:paraId="37142644" w14:textId="77777777" w:rsidR="00C315DE" w:rsidRPr="00C315DE" w:rsidRDefault="00C315DE" w:rsidP="000844C1">
            <w:pPr>
              <w:pStyle w:val="ConsPlusNormal"/>
            </w:pPr>
            <w:r w:rsidRPr="00C315DE">
              <w:t>2 единицы</w:t>
            </w:r>
          </w:p>
        </w:tc>
        <w:tc>
          <w:tcPr>
            <w:tcW w:w="895" w:type="dxa"/>
            <w:tcBorders>
              <w:top w:val="single" w:sz="4" w:space="0" w:color="auto"/>
              <w:left w:val="single" w:sz="4" w:space="0" w:color="auto"/>
              <w:bottom w:val="single" w:sz="4" w:space="0" w:color="auto"/>
              <w:right w:val="single" w:sz="4" w:space="0" w:color="auto"/>
            </w:tcBorders>
            <w:vAlign w:val="center"/>
            <w:hideMark/>
          </w:tcPr>
          <w:p w14:paraId="1B0CDFBD" w14:textId="77777777" w:rsidR="00C315DE" w:rsidRPr="00C315DE" w:rsidRDefault="00C315DE" w:rsidP="000844C1">
            <w:pPr>
              <w:pStyle w:val="ConsPlusNormal"/>
            </w:pPr>
            <w:r w:rsidRPr="00C315DE">
              <w:t>-</w:t>
            </w:r>
          </w:p>
        </w:tc>
        <w:tc>
          <w:tcPr>
            <w:tcW w:w="943" w:type="dxa"/>
            <w:tcBorders>
              <w:top w:val="single" w:sz="4" w:space="0" w:color="auto"/>
              <w:left w:val="single" w:sz="4" w:space="0" w:color="auto"/>
              <w:bottom w:val="single" w:sz="4" w:space="0" w:color="auto"/>
              <w:right w:val="single" w:sz="4" w:space="0" w:color="auto"/>
            </w:tcBorders>
            <w:vAlign w:val="center"/>
            <w:hideMark/>
          </w:tcPr>
          <w:p w14:paraId="57F011C0" w14:textId="77777777" w:rsidR="00C315DE" w:rsidRPr="00C315DE" w:rsidRDefault="00C315DE" w:rsidP="000844C1">
            <w:pPr>
              <w:pStyle w:val="ConsPlusNormal"/>
              <w:rPr>
                <w:rFonts w:eastAsia="Calibri"/>
              </w:rPr>
            </w:pPr>
            <w:r w:rsidRPr="00C315DE">
              <w:rPr>
                <w:rFonts w:eastAsia="Calibri"/>
              </w:rPr>
              <w:t>2</w:t>
            </w:r>
          </w:p>
        </w:tc>
        <w:tc>
          <w:tcPr>
            <w:tcW w:w="1139" w:type="dxa"/>
            <w:tcBorders>
              <w:top w:val="single" w:sz="4" w:space="0" w:color="auto"/>
              <w:left w:val="single" w:sz="4" w:space="0" w:color="auto"/>
              <w:bottom w:val="single" w:sz="4" w:space="0" w:color="auto"/>
              <w:right w:val="single" w:sz="4" w:space="0" w:color="auto"/>
            </w:tcBorders>
            <w:vAlign w:val="center"/>
            <w:hideMark/>
          </w:tcPr>
          <w:p w14:paraId="2FE5E684" w14:textId="77777777" w:rsidR="00C315DE" w:rsidRPr="00C315DE" w:rsidRDefault="00C315DE" w:rsidP="000844C1">
            <w:pPr>
              <w:pStyle w:val="ConsPlusNormal"/>
              <w:rPr>
                <w:rFonts w:eastAsia="Calibri"/>
              </w:rPr>
            </w:pPr>
            <w:r w:rsidRPr="00C315DE">
              <w:rPr>
                <w:rFonts w:eastAsia="Calibri"/>
              </w:rPr>
              <w:t>-</w:t>
            </w:r>
          </w:p>
        </w:tc>
      </w:tr>
      <w:tr w:rsidR="00C315DE" w:rsidRPr="00C315DE" w14:paraId="0DE2B015" w14:textId="77777777" w:rsidTr="00C315DE">
        <w:trPr>
          <w:trHeight w:val="539"/>
          <w:jc w:val="center"/>
        </w:trPr>
        <w:tc>
          <w:tcPr>
            <w:tcW w:w="2780" w:type="dxa"/>
            <w:tcBorders>
              <w:top w:val="single" w:sz="4" w:space="0" w:color="auto"/>
              <w:left w:val="single" w:sz="4" w:space="0" w:color="auto"/>
              <w:bottom w:val="single" w:sz="4" w:space="0" w:color="auto"/>
              <w:right w:val="single" w:sz="4" w:space="0" w:color="auto"/>
            </w:tcBorders>
            <w:vAlign w:val="center"/>
            <w:hideMark/>
          </w:tcPr>
          <w:p w14:paraId="3C21C89A" w14:textId="77777777" w:rsidR="00C315DE" w:rsidRPr="00C315DE" w:rsidRDefault="00C315DE" w:rsidP="000844C1">
            <w:pPr>
              <w:pStyle w:val="ConsPlusNormal"/>
              <w:rPr>
                <w:rFonts w:eastAsia="Calibri"/>
                <w:b/>
              </w:rPr>
            </w:pPr>
            <w:r w:rsidRPr="00C315DE">
              <w:rPr>
                <w:rFonts w:eastAsia="Calibri"/>
              </w:rPr>
              <w:t>Предприятия общественного питания</w:t>
            </w:r>
          </w:p>
        </w:tc>
        <w:tc>
          <w:tcPr>
            <w:tcW w:w="3756" w:type="dxa"/>
            <w:tcBorders>
              <w:top w:val="single" w:sz="4" w:space="0" w:color="auto"/>
              <w:left w:val="single" w:sz="4" w:space="0" w:color="auto"/>
              <w:bottom w:val="single" w:sz="4" w:space="0" w:color="auto"/>
              <w:right w:val="single" w:sz="4" w:space="0" w:color="auto"/>
            </w:tcBorders>
            <w:vAlign w:val="center"/>
            <w:hideMark/>
          </w:tcPr>
          <w:p w14:paraId="771998B4" w14:textId="77777777" w:rsidR="00C315DE" w:rsidRPr="00C315DE" w:rsidRDefault="00C315DE" w:rsidP="000844C1">
            <w:pPr>
              <w:pStyle w:val="ConsPlusNormal"/>
              <w:rPr>
                <w:rFonts w:eastAsia="Calibri"/>
                <w:b/>
              </w:rPr>
            </w:pPr>
            <w:r w:rsidRPr="00C315DE">
              <w:rPr>
                <w:rFonts w:eastAsia="Calibri"/>
              </w:rPr>
              <w:t>40 места на 1000 человек, место</w:t>
            </w:r>
          </w:p>
        </w:tc>
        <w:tc>
          <w:tcPr>
            <w:tcW w:w="895" w:type="dxa"/>
            <w:tcBorders>
              <w:top w:val="single" w:sz="4" w:space="0" w:color="auto"/>
              <w:left w:val="single" w:sz="4" w:space="0" w:color="auto"/>
              <w:bottom w:val="single" w:sz="4" w:space="0" w:color="auto"/>
              <w:right w:val="single" w:sz="4" w:space="0" w:color="auto"/>
            </w:tcBorders>
            <w:vAlign w:val="center"/>
            <w:hideMark/>
          </w:tcPr>
          <w:p w14:paraId="2C042CA6" w14:textId="77777777" w:rsidR="00C315DE" w:rsidRPr="00C315DE" w:rsidRDefault="00C315DE" w:rsidP="000844C1">
            <w:pPr>
              <w:pStyle w:val="ConsPlusNormal"/>
            </w:pPr>
            <w:r w:rsidRPr="00C315DE">
              <w:t>0</w:t>
            </w:r>
          </w:p>
        </w:tc>
        <w:tc>
          <w:tcPr>
            <w:tcW w:w="943" w:type="dxa"/>
            <w:tcBorders>
              <w:top w:val="single" w:sz="4" w:space="0" w:color="auto"/>
              <w:left w:val="single" w:sz="4" w:space="0" w:color="auto"/>
              <w:bottom w:val="single" w:sz="4" w:space="0" w:color="auto"/>
              <w:right w:val="single" w:sz="4" w:space="0" w:color="auto"/>
            </w:tcBorders>
            <w:vAlign w:val="center"/>
            <w:hideMark/>
          </w:tcPr>
          <w:p w14:paraId="3731AE80" w14:textId="77777777" w:rsidR="00C315DE" w:rsidRPr="00C315DE" w:rsidRDefault="00C315DE" w:rsidP="000844C1">
            <w:pPr>
              <w:pStyle w:val="ConsPlusNormal"/>
              <w:rPr>
                <w:rFonts w:eastAsia="Calibri"/>
              </w:rPr>
            </w:pPr>
            <w:r w:rsidRPr="00C315DE">
              <w:rPr>
                <w:rFonts w:eastAsia="Calibri"/>
              </w:rPr>
              <w:t>35</w:t>
            </w:r>
          </w:p>
        </w:tc>
        <w:tc>
          <w:tcPr>
            <w:tcW w:w="1139" w:type="dxa"/>
            <w:tcBorders>
              <w:top w:val="single" w:sz="4" w:space="0" w:color="auto"/>
              <w:left w:val="single" w:sz="4" w:space="0" w:color="auto"/>
              <w:bottom w:val="single" w:sz="4" w:space="0" w:color="auto"/>
              <w:right w:val="single" w:sz="4" w:space="0" w:color="auto"/>
            </w:tcBorders>
            <w:vAlign w:val="center"/>
            <w:hideMark/>
          </w:tcPr>
          <w:p w14:paraId="0800484F" w14:textId="77777777" w:rsidR="00C315DE" w:rsidRPr="00C315DE" w:rsidRDefault="00C315DE" w:rsidP="000844C1">
            <w:pPr>
              <w:pStyle w:val="ConsPlusNormal"/>
              <w:rPr>
                <w:rFonts w:eastAsia="Calibri"/>
              </w:rPr>
            </w:pPr>
            <w:r w:rsidRPr="00C315DE">
              <w:rPr>
                <w:rFonts w:eastAsia="Calibri"/>
              </w:rPr>
              <w:t>-35</w:t>
            </w:r>
          </w:p>
        </w:tc>
      </w:tr>
      <w:tr w:rsidR="00C315DE" w:rsidRPr="00C315DE" w14:paraId="2ED6FA51" w14:textId="77777777" w:rsidTr="00C315DE">
        <w:trPr>
          <w:trHeight w:val="575"/>
          <w:jc w:val="center"/>
        </w:trPr>
        <w:tc>
          <w:tcPr>
            <w:tcW w:w="2780" w:type="dxa"/>
            <w:tcBorders>
              <w:top w:val="single" w:sz="4" w:space="0" w:color="auto"/>
              <w:left w:val="single" w:sz="4" w:space="0" w:color="auto"/>
              <w:bottom w:val="single" w:sz="4" w:space="0" w:color="auto"/>
              <w:right w:val="single" w:sz="4" w:space="0" w:color="auto"/>
            </w:tcBorders>
            <w:vAlign w:val="center"/>
            <w:hideMark/>
          </w:tcPr>
          <w:p w14:paraId="4C89BDA4" w14:textId="77777777" w:rsidR="00C315DE" w:rsidRPr="00C315DE" w:rsidRDefault="00C315DE" w:rsidP="000844C1">
            <w:pPr>
              <w:pStyle w:val="ConsPlusNormal"/>
              <w:rPr>
                <w:rFonts w:eastAsia="Calibri"/>
                <w:b/>
              </w:rPr>
            </w:pPr>
            <w:r w:rsidRPr="00C315DE">
              <w:rPr>
                <w:rFonts w:eastAsia="Calibri"/>
              </w:rPr>
              <w:t>Предприятия бытового обслуживания</w:t>
            </w:r>
          </w:p>
        </w:tc>
        <w:tc>
          <w:tcPr>
            <w:tcW w:w="3756" w:type="dxa"/>
            <w:tcBorders>
              <w:top w:val="single" w:sz="4" w:space="0" w:color="auto"/>
              <w:left w:val="single" w:sz="4" w:space="0" w:color="auto"/>
              <w:bottom w:val="single" w:sz="4" w:space="0" w:color="auto"/>
              <w:right w:val="single" w:sz="4" w:space="0" w:color="auto"/>
            </w:tcBorders>
            <w:vAlign w:val="center"/>
            <w:hideMark/>
          </w:tcPr>
          <w:p w14:paraId="5B3D1644" w14:textId="77777777" w:rsidR="00C315DE" w:rsidRPr="00C315DE" w:rsidRDefault="00C315DE" w:rsidP="000844C1">
            <w:pPr>
              <w:pStyle w:val="ConsPlusNormal"/>
              <w:rPr>
                <w:rFonts w:eastAsia="Calibri"/>
                <w:b/>
              </w:rPr>
            </w:pPr>
            <w:r w:rsidRPr="00C315DE">
              <w:rPr>
                <w:rFonts w:eastAsia="Calibri"/>
              </w:rPr>
              <w:t>7 рабочих мест на 1000 человек, рабочее место</w:t>
            </w:r>
          </w:p>
        </w:tc>
        <w:tc>
          <w:tcPr>
            <w:tcW w:w="895" w:type="dxa"/>
            <w:tcBorders>
              <w:top w:val="single" w:sz="4" w:space="0" w:color="auto"/>
              <w:left w:val="single" w:sz="4" w:space="0" w:color="auto"/>
              <w:bottom w:val="single" w:sz="4" w:space="0" w:color="auto"/>
              <w:right w:val="single" w:sz="4" w:space="0" w:color="auto"/>
            </w:tcBorders>
            <w:vAlign w:val="center"/>
            <w:hideMark/>
          </w:tcPr>
          <w:p w14:paraId="518C18CD" w14:textId="77777777" w:rsidR="00C315DE" w:rsidRPr="00C315DE" w:rsidRDefault="00C315DE" w:rsidP="000844C1">
            <w:pPr>
              <w:pStyle w:val="ConsPlusNormal"/>
            </w:pPr>
            <w:r w:rsidRPr="00C315DE">
              <w:t>0</w:t>
            </w:r>
          </w:p>
        </w:tc>
        <w:tc>
          <w:tcPr>
            <w:tcW w:w="943" w:type="dxa"/>
            <w:tcBorders>
              <w:top w:val="single" w:sz="4" w:space="0" w:color="auto"/>
              <w:left w:val="single" w:sz="4" w:space="0" w:color="auto"/>
              <w:bottom w:val="single" w:sz="4" w:space="0" w:color="auto"/>
              <w:right w:val="single" w:sz="4" w:space="0" w:color="auto"/>
            </w:tcBorders>
            <w:vAlign w:val="center"/>
            <w:hideMark/>
          </w:tcPr>
          <w:p w14:paraId="06A0521C" w14:textId="77777777" w:rsidR="00C315DE" w:rsidRPr="00C315DE" w:rsidRDefault="00C315DE" w:rsidP="000844C1">
            <w:pPr>
              <w:pStyle w:val="ConsPlusNormal"/>
              <w:rPr>
                <w:rFonts w:eastAsia="Calibri"/>
              </w:rPr>
            </w:pPr>
            <w:r w:rsidRPr="00C315DE">
              <w:rPr>
                <w:rFonts w:eastAsia="Calibri"/>
              </w:rPr>
              <w:t>6</w:t>
            </w:r>
          </w:p>
        </w:tc>
        <w:tc>
          <w:tcPr>
            <w:tcW w:w="1139" w:type="dxa"/>
            <w:tcBorders>
              <w:top w:val="single" w:sz="4" w:space="0" w:color="auto"/>
              <w:left w:val="single" w:sz="4" w:space="0" w:color="auto"/>
              <w:bottom w:val="single" w:sz="4" w:space="0" w:color="auto"/>
              <w:right w:val="single" w:sz="4" w:space="0" w:color="auto"/>
            </w:tcBorders>
            <w:vAlign w:val="center"/>
            <w:hideMark/>
          </w:tcPr>
          <w:p w14:paraId="4F7AA349" w14:textId="77777777" w:rsidR="00C315DE" w:rsidRPr="00C315DE" w:rsidRDefault="00C315DE" w:rsidP="000844C1">
            <w:pPr>
              <w:pStyle w:val="ConsPlusNormal"/>
              <w:rPr>
                <w:rFonts w:eastAsia="Calibri"/>
              </w:rPr>
            </w:pPr>
            <w:r w:rsidRPr="00C315DE">
              <w:rPr>
                <w:rFonts w:eastAsia="Calibri"/>
              </w:rPr>
              <w:t>-6</w:t>
            </w:r>
          </w:p>
        </w:tc>
      </w:tr>
      <w:tr w:rsidR="00C315DE" w:rsidRPr="00C315DE" w14:paraId="7A942E7D" w14:textId="77777777" w:rsidTr="00C315DE">
        <w:trPr>
          <w:trHeight w:val="469"/>
          <w:jc w:val="center"/>
        </w:trPr>
        <w:tc>
          <w:tcPr>
            <w:tcW w:w="2780" w:type="dxa"/>
            <w:tcBorders>
              <w:top w:val="single" w:sz="4" w:space="0" w:color="auto"/>
              <w:left w:val="single" w:sz="4" w:space="0" w:color="auto"/>
              <w:bottom w:val="single" w:sz="4" w:space="0" w:color="auto"/>
              <w:right w:val="single" w:sz="4" w:space="0" w:color="auto"/>
            </w:tcBorders>
            <w:noWrap/>
            <w:vAlign w:val="center"/>
            <w:hideMark/>
          </w:tcPr>
          <w:p w14:paraId="723EAF56" w14:textId="77777777" w:rsidR="00C315DE" w:rsidRPr="00C315DE" w:rsidRDefault="00C315DE" w:rsidP="000844C1">
            <w:pPr>
              <w:pStyle w:val="ConsPlusNormal"/>
              <w:rPr>
                <w:rFonts w:eastAsia="Calibri"/>
                <w:b/>
              </w:rPr>
            </w:pPr>
            <w:r w:rsidRPr="00C315DE">
              <w:rPr>
                <w:rFonts w:eastAsia="Calibri"/>
              </w:rPr>
              <w:t>Прачечные</w:t>
            </w:r>
          </w:p>
        </w:tc>
        <w:tc>
          <w:tcPr>
            <w:tcW w:w="3756" w:type="dxa"/>
            <w:tcBorders>
              <w:top w:val="single" w:sz="4" w:space="0" w:color="auto"/>
              <w:left w:val="single" w:sz="4" w:space="0" w:color="auto"/>
              <w:bottom w:val="single" w:sz="4" w:space="0" w:color="auto"/>
              <w:right w:val="single" w:sz="4" w:space="0" w:color="auto"/>
            </w:tcBorders>
            <w:vAlign w:val="bottom"/>
            <w:hideMark/>
          </w:tcPr>
          <w:p w14:paraId="69D95A1F" w14:textId="77777777" w:rsidR="00C315DE" w:rsidRPr="00C315DE" w:rsidRDefault="00C315DE" w:rsidP="000844C1">
            <w:pPr>
              <w:pStyle w:val="ConsPlusNormal"/>
              <w:rPr>
                <w:rFonts w:eastAsia="Calibri"/>
                <w:b/>
              </w:rPr>
            </w:pPr>
            <w:r w:rsidRPr="00C315DE">
              <w:rPr>
                <w:rFonts w:eastAsia="Calibri"/>
              </w:rPr>
              <w:t>60 кг белья в смену на 1000 человек, кг белья в смену</w:t>
            </w:r>
          </w:p>
        </w:tc>
        <w:tc>
          <w:tcPr>
            <w:tcW w:w="895" w:type="dxa"/>
            <w:tcBorders>
              <w:top w:val="single" w:sz="4" w:space="0" w:color="auto"/>
              <w:left w:val="single" w:sz="4" w:space="0" w:color="auto"/>
              <w:bottom w:val="single" w:sz="4" w:space="0" w:color="auto"/>
              <w:right w:val="single" w:sz="4" w:space="0" w:color="auto"/>
            </w:tcBorders>
            <w:vAlign w:val="center"/>
            <w:hideMark/>
          </w:tcPr>
          <w:p w14:paraId="5263360C" w14:textId="77777777" w:rsidR="00C315DE" w:rsidRPr="00C315DE" w:rsidRDefault="00C315DE" w:rsidP="000844C1">
            <w:pPr>
              <w:pStyle w:val="ConsPlusNormal"/>
            </w:pPr>
            <w:r w:rsidRPr="00C315DE">
              <w:t>0</w:t>
            </w:r>
          </w:p>
        </w:tc>
        <w:tc>
          <w:tcPr>
            <w:tcW w:w="943" w:type="dxa"/>
            <w:tcBorders>
              <w:top w:val="single" w:sz="4" w:space="0" w:color="auto"/>
              <w:left w:val="single" w:sz="4" w:space="0" w:color="auto"/>
              <w:bottom w:val="single" w:sz="4" w:space="0" w:color="auto"/>
              <w:right w:val="single" w:sz="4" w:space="0" w:color="auto"/>
            </w:tcBorders>
            <w:noWrap/>
            <w:vAlign w:val="center"/>
            <w:hideMark/>
          </w:tcPr>
          <w:p w14:paraId="431D3B95" w14:textId="77777777" w:rsidR="00C315DE" w:rsidRPr="00C315DE" w:rsidRDefault="00C315DE" w:rsidP="000844C1">
            <w:pPr>
              <w:pStyle w:val="ConsPlusNormal"/>
              <w:rPr>
                <w:rFonts w:eastAsia="Calibri"/>
              </w:rPr>
            </w:pPr>
            <w:r w:rsidRPr="00C315DE">
              <w:rPr>
                <w:rFonts w:eastAsia="Calibri"/>
              </w:rPr>
              <w:t>52,8</w:t>
            </w:r>
          </w:p>
        </w:tc>
        <w:tc>
          <w:tcPr>
            <w:tcW w:w="1139" w:type="dxa"/>
            <w:tcBorders>
              <w:top w:val="single" w:sz="4" w:space="0" w:color="auto"/>
              <w:left w:val="single" w:sz="4" w:space="0" w:color="auto"/>
              <w:bottom w:val="single" w:sz="4" w:space="0" w:color="auto"/>
              <w:right w:val="single" w:sz="4" w:space="0" w:color="auto"/>
            </w:tcBorders>
            <w:vAlign w:val="center"/>
            <w:hideMark/>
          </w:tcPr>
          <w:p w14:paraId="53839912" w14:textId="77777777" w:rsidR="00C315DE" w:rsidRPr="00C315DE" w:rsidRDefault="00C315DE" w:rsidP="000844C1">
            <w:pPr>
              <w:pStyle w:val="ConsPlusNormal"/>
              <w:rPr>
                <w:rFonts w:eastAsia="Calibri"/>
              </w:rPr>
            </w:pPr>
            <w:r w:rsidRPr="00C315DE">
              <w:rPr>
                <w:rFonts w:eastAsia="Calibri"/>
              </w:rPr>
              <w:t>-52,8</w:t>
            </w:r>
          </w:p>
        </w:tc>
      </w:tr>
      <w:tr w:rsidR="00C315DE" w:rsidRPr="00C315DE" w14:paraId="4C9E4D1E" w14:textId="77777777" w:rsidTr="00C315DE">
        <w:trPr>
          <w:trHeight w:val="563"/>
          <w:jc w:val="center"/>
        </w:trPr>
        <w:tc>
          <w:tcPr>
            <w:tcW w:w="2780" w:type="dxa"/>
            <w:tcBorders>
              <w:top w:val="single" w:sz="4" w:space="0" w:color="auto"/>
              <w:left w:val="single" w:sz="4" w:space="0" w:color="auto"/>
              <w:bottom w:val="single" w:sz="4" w:space="0" w:color="auto"/>
              <w:right w:val="single" w:sz="4" w:space="0" w:color="auto"/>
            </w:tcBorders>
            <w:vAlign w:val="center"/>
            <w:hideMark/>
          </w:tcPr>
          <w:p w14:paraId="21C86148" w14:textId="77777777" w:rsidR="00C315DE" w:rsidRPr="00C315DE" w:rsidRDefault="00C315DE" w:rsidP="000844C1">
            <w:pPr>
              <w:pStyle w:val="ConsPlusNormal"/>
              <w:rPr>
                <w:rFonts w:eastAsia="Calibri"/>
                <w:b/>
              </w:rPr>
            </w:pPr>
            <w:r w:rsidRPr="00C315DE">
              <w:rPr>
                <w:rFonts w:eastAsia="Calibri"/>
              </w:rPr>
              <w:t>Химчистки (приемный пункт)</w:t>
            </w:r>
          </w:p>
        </w:tc>
        <w:tc>
          <w:tcPr>
            <w:tcW w:w="3756" w:type="dxa"/>
            <w:tcBorders>
              <w:top w:val="single" w:sz="4" w:space="0" w:color="auto"/>
              <w:left w:val="single" w:sz="4" w:space="0" w:color="auto"/>
              <w:bottom w:val="single" w:sz="4" w:space="0" w:color="auto"/>
              <w:right w:val="single" w:sz="4" w:space="0" w:color="auto"/>
            </w:tcBorders>
            <w:vAlign w:val="center"/>
            <w:hideMark/>
          </w:tcPr>
          <w:p w14:paraId="1F48C1FA" w14:textId="77777777" w:rsidR="00C315DE" w:rsidRPr="00C315DE" w:rsidRDefault="00C315DE" w:rsidP="000844C1">
            <w:pPr>
              <w:pStyle w:val="ConsPlusNormal"/>
              <w:rPr>
                <w:rFonts w:eastAsia="Calibri"/>
                <w:b/>
              </w:rPr>
            </w:pPr>
            <w:r w:rsidRPr="00C315DE">
              <w:rPr>
                <w:rFonts w:eastAsia="Calibri"/>
              </w:rPr>
              <w:t>3,5 кг вещей в смену на 1000 человек, кг вещей в смену</w:t>
            </w:r>
          </w:p>
        </w:tc>
        <w:tc>
          <w:tcPr>
            <w:tcW w:w="895" w:type="dxa"/>
            <w:tcBorders>
              <w:top w:val="single" w:sz="4" w:space="0" w:color="auto"/>
              <w:left w:val="single" w:sz="4" w:space="0" w:color="auto"/>
              <w:bottom w:val="single" w:sz="4" w:space="0" w:color="auto"/>
              <w:right w:val="single" w:sz="4" w:space="0" w:color="auto"/>
            </w:tcBorders>
            <w:vAlign w:val="center"/>
            <w:hideMark/>
          </w:tcPr>
          <w:p w14:paraId="45465DD9" w14:textId="77777777" w:rsidR="00C315DE" w:rsidRPr="00C315DE" w:rsidRDefault="00C315DE" w:rsidP="000844C1">
            <w:pPr>
              <w:pStyle w:val="ConsPlusNormal"/>
            </w:pPr>
            <w:r w:rsidRPr="00C315DE">
              <w:t>0</w:t>
            </w:r>
          </w:p>
        </w:tc>
        <w:tc>
          <w:tcPr>
            <w:tcW w:w="943" w:type="dxa"/>
            <w:tcBorders>
              <w:top w:val="single" w:sz="4" w:space="0" w:color="auto"/>
              <w:left w:val="single" w:sz="4" w:space="0" w:color="auto"/>
              <w:bottom w:val="single" w:sz="4" w:space="0" w:color="auto"/>
              <w:right w:val="single" w:sz="4" w:space="0" w:color="auto"/>
            </w:tcBorders>
            <w:noWrap/>
            <w:vAlign w:val="center"/>
            <w:hideMark/>
          </w:tcPr>
          <w:p w14:paraId="378B395B" w14:textId="77777777" w:rsidR="00C315DE" w:rsidRPr="00C315DE" w:rsidRDefault="00C315DE" w:rsidP="000844C1">
            <w:pPr>
              <w:pStyle w:val="ConsPlusNormal"/>
              <w:rPr>
                <w:rFonts w:eastAsia="Calibri"/>
              </w:rPr>
            </w:pPr>
            <w:r w:rsidRPr="00C315DE">
              <w:rPr>
                <w:rFonts w:eastAsia="Calibri"/>
              </w:rPr>
              <w:t>3,1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732424A2" w14:textId="77777777" w:rsidR="00C315DE" w:rsidRPr="00C315DE" w:rsidRDefault="00C315DE" w:rsidP="000844C1">
            <w:pPr>
              <w:pStyle w:val="ConsPlusNormal"/>
              <w:rPr>
                <w:rFonts w:eastAsia="Calibri"/>
              </w:rPr>
            </w:pPr>
            <w:r w:rsidRPr="00C315DE">
              <w:rPr>
                <w:rFonts w:eastAsia="Calibri"/>
              </w:rPr>
              <w:t>-3,1</w:t>
            </w:r>
          </w:p>
        </w:tc>
      </w:tr>
      <w:tr w:rsidR="00C315DE" w:rsidRPr="00C315DE" w14:paraId="11245CAF" w14:textId="77777777" w:rsidTr="00C315DE">
        <w:trPr>
          <w:trHeight w:val="318"/>
          <w:jc w:val="center"/>
        </w:trPr>
        <w:tc>
          <w:tcPr>
            <w:tcW w:w="2780" w:type="dxa"/>
            <w:tcBorders>
              <w:top w:val="single" w:sz="4" w:space="0" w:color="auto"/>
              <w:left w:val="single" w:sz="4" w:space="0" w:color="auto"/>
              <w:bottom w:val="single" w:sz="4" w:space="0" w:color="auto"/>
              <w:right w:val="single" w:sz="4" w:space="0" w:color="auto"/>
            </w:tcBorders>
            <w:vAlign w:val="center"/>
            <w:hideMark/>
          </w:tcPr>
          <w:p w14:paraId="700151E2" w14:textId="77777777" w:rsidR="00C315DE" w:rsidRPr="00C315DE" w:rsidRDefault="00C315DE" w:rsidP="000844C1">
            <w:pPr>
              <w:pStyle w:val="ConsPlusNormal"/>
              <w:rPr>
                <w:rFonts w:eastAsia="Calibri"/>
                <w:b/>
              </w:rPr>
            </w:pPr>
            <w:r w:rsidRPr="00C315DE">
              <w:rPr>
                <w:rFonts w:eastAsia="Calibri"/>
              </w:rPr>
              <w:t>Бани</w:t>
            </w:r>
          </w:p>
        </w:tc>
        <w:tc>
          <w:tcPr>
            <w:tcW w:w="3756" w:type="dxa"/>
            <w:tcBorders>
              <w:top w:val="single" w:sz="4" w:space="0" w:color="auto"/>
              <w:left w:val="single" w:sz="4" w:space="0" w:color="auto"/>
              <w:bottom w:val="single" w:sz="4" w:space="0" w:color="auto"/>
              <w:right w:val="single" w:sz="4" w:space="0" w:color="auto"/>
            </w:tcBorders>
            <w:vAlign w:val="center"/>
            <w:hideMark/>
          </w:tcPr>
          <w:p w14:paraId="7DAF5112" w14:textId="77777777" w:rsidR="00C315DE" w:rsidRPr="00C315DE" w:rsidRDefault="00C315DE" w:rsidP="000844C1">
            <w:pPr>
              <w:pStyle w:val="ConsPlusNormal"/>
              <w:rPr>
                <w:rFonts w:eastAsia="Calibri"/>
                <w:b/>
              </w:rPr>
            </w:pPr>
            <w:r w:rsidRPr="00C315DE">
              <w:rPr>
                <w:rFonts w:eastAsia="Calibri"/>
              </w:rPr>
              <w:t>7 мест на 1000 человек, место</w:t>
            </w:r>
          </w:p>
        </w:tc>
        <w:tc>
          <w:tcPr>
            <w:tcW w:w="895" w:type="dxa"/>
            <w:tcBorders>
              <w:top w:val="single" w:sz="4" w:space="0" w:color="auto"/>
              <w:left w:val="single" w:sz="4" w:space="0" w:color="auto"/>
              <w:bottom w:val="single" w:sz="4" w:space="0" w:color="auto"/>
              <w:right w:val="single" w:sz="4" w:space="0" w:color="auto"/>
            </w:tcBorders>
            <w:vAlign w:val="center"/>
            <w:hideMark/>
          </w:tcPr>
          <w:p w14:paraId="49C6170D" w14:textId="77777777" w:rsidR="00C315DE" w:rsidRPr="00C315DE" w:rsidRDefault="00C315DE" w:rsidP="000844C1">
            <w:pPr>
              <w:pStyle w:val="ConsPlusNormal"/>
            </w:pPr>
            <w:r w:rsidRPr="00C315DE">
              <w:t>0</w:t>
            </w:r>
          </w:p>
        </w:tc>
        <w:tc>
          <w:tcPr>
            <w:tcW w:w="943" w:type="dxa"/>
            <w:tcBorders>
              <w:top w:val="single" w:sz="4" w:space="0" w:color="auto"/>
              <w:left w:val="single" w:sz="4" w:space="0" w:color="auto"/>
              <w:bottom w:val="single" w:sz="4" w:space="0" w:color="auto"/>
              <w:right w:val="single" w:sz="4" w:space="0" w:color="auto"/>
            </w:tcBorders>
            <w:noWrap/>
            <w:vAlign w:val="center"/>
            <w:hideMark/>
          </w:tcPr>
          <w:p w14:paraId="4F6F1CC5" w14:textId="77777777" w:rsidR="00C315DE" w:rsidRPr="00C315DE" w:rsidRDefault="00C315DE" w:rsidP="000844C1">
            <w:pPr>
              <w:pStyle w:val="ConsPlusNormal"/>
              <w:rPr>
                <w:rFonts w:eastAsia="Calibri"/>
              </w:rPr>
            </w:pPr>
            <w:r w:rsidRPr="00C315DE">
              <w:rPr>
                <w:rFonts w:eastAsia="Calibri"/>
              </w:rPr>
              <w:t>6</w:t>
            </w:r>
          </w:p>
        </w:tc>
        <w:tc>
          <w:tcPr>
            <w:tcW w:w="1139" w:type="dxa"/>
            <w:tcBorders>
              <w:top w:val="single" w:sz="4" w:space="0" w:color="auto"/>
              <w:left w:val="single" w:sz="4" w:space="0" w:color="auto"/>
              <w:bottom w:val="single" w:sz="4" w:space="0" w:color="auto"/>
              <w:right w:val="single" w:sz="4" w:space="0" w:color="auto"/>
            </w:tcBorders>
            <w:vAlign w:val="center"/>
            <w:hideMark/>
          </w:tcPr>
          <w:p w14:paraId="74AFA39B" w14:textId="77777777" w:rsidR="00C315DE" w:rsidRPr="00C315DE" w:rsidRDefault="00C315DE" w:rsidP="000844C1">
            <w:pPr>
              <w:pStyle w:val="ConsPlusNormal"/>
              <w:rPr>
                <w:rFonts w:eastAsia="Calibri"/>
              </w:rPr>
            </w:pPr>
            <w:r w:rsidRPr="00C315DE">
              <w:rPr>
                <w:rFonts w:eastAsia="Calibri"/>
              </w:rPr>
              <w:t>-6</w:t>
            </w:r>
          </w:p>
        </w:tc>
      </w:tr>
      <w:tr w:rsidR="00C315DE" w:rsidRPr="00C315DE" w14:paraId="1F75D104" w14:textId="77777777" w:rsidTr="00C315DE">
        <w:trPr>
          <w:trHeight w:val="552"/>
          <w:jc w:val="center"/>
        </w:trPr>
        <w:tc>
          <w:tcPr>
            <w:tcW w:w="2780" w:type="dxa"/>
            <w:tcBorders>
              <w:top w:val="single" w:sz="4" w:space="0" w:color="auto"/>
              <w:left w:val="single" w:sz="4" w:space="0" w:color="auto"/>
              <w:bottom w:val="single" w:sz="4" w:space="0" w:color="auto"/>
              <w:right w:val="single" w:sz="4" w:space="0" w:color="auto"/>
            </w:tcBorders>
            <w:vAlign w:val="center"/>
            <w:hideMark/>
          </w:tcPr>
          <w:p w14:paraId="30F21CAE" w14:textId="77777777" w:rsidR="00C315DE" w:rsidRPr="00C315DE" w:rsidRDefault="00C315DE" w:rsidP="000844C1">
            <w:pPr>
              <w:pStyle w:val="ConsPlusNormal"/>
              <w:rPr>
                <w:rFonts w:eastAsia="Calibri"/>
                <w:b/>
              </w:rPr>
            </w:pPr>
            <w:r w:rsidRPr="00C315DE">
              <w:rPr>
                <w:rFonts w:eastAsia="Calibri"/>
              </w:rPr>
              <w:t>Отделения и филиалы банка</w:t>
            </w:r>
          </w:p>
        </w:tc>
        <w:tc>
          <w:tcPr>
            <w:tcW w:w="3756" w:type="dxa"/>
            <w:tcBorders>
              <w:top w:val="single" w:sz="4" w:space="0" w:color="auto"/>
              <w:left w:val="single" w:sz="4" w:space="0" w:color="auto"/>
              <w:bottom w:val="single" w:sz="4" w:space="0" w:color="auto"/>
              <w:right w:val="single" w:sz="4" w:space="0" w:color="auto"/>
            </w:tcBorders>
            <w:vAlign w:val="bottom"/>
            <w:hideMark/>
          </w:tcPr>
          <w:p w14:paraId="53431F45" w14:textId="77777777" w:rsidR="00C315DE" w:rsidRPr="00C315DE" w:rsidRDefault="00C315DE" w:rsidP="000844C1">
            <w:pPr>
              <w:pStyle w:val="ConsPlusNormal"/>
              <w:rPr>
                <w:rFonts w:eastAsia="Calibri"/>
                <w:b/>
              </w:rPr>
            </w:pPr>
            <w:r w:rsidRPr="00C315DE">
              <w:rPr>
                <w:rFonts w:eastAsia="Calibri"/>
              </w:rPr>
              <w:t xml:space="preserve">1 операционное место на </w:t>
            </w:r>
            <w:r w:rsidRPr="00C315DE">
              <w:t>на 1-2 тыс. человек</w:t>
            </w:r>
            <w:r w:rsidRPr="00C315DE">
              <w:rPr>
                <w:rFonts w:eastAsia="Calibri"/>
              </w:rPr>
              <w:t>, место</w:t>
            </w:r>
          </w:p>
        </w:tc>
        <w:tc>
          <w:tcPr>
            <w:tcW w:w="895" w:type="dxa"/>
            <w:tcBorders>
              <w:top w:val="single" w:sz="4" w:space="0" w:color="auto"/>
              <w:left w:val="single" w:sz="4" w:space="0" w:color="auto"/>
              <w:bottom w:val="single" w:sz="4" w:space="0" w:color="auto"/>
              <w:right w:val="single" w:sz="4" w:space="0" w:color="auto"/>
            </w:tcBorders>
            <w:vAlign w:val="center"/>
            <w:hideMark/>
          </w:tcPr>
          <w:p w14:paraId="51136EA9" w14:textId="77777777" w:rsidR="00C315DE" w:rsidRPr="00C315DE" w:rsidRDefault="00C315DE" w:rsidP="000844C1">
            <w:pPr>
              <w:pStyle w:val="ConsPlusNormal"/>
            </w:pPr>
            <w:r w:rsidRPr="00C315DE">
              <w:t>0</w:t>
            </w:r>
          </w:p>
        </w:tc>
        <w:tc>
          <w:tcPr>
            <w:tcW w:w="943" w:type="dxa"/>
            <w:tcBorders>
              <w:top w:val="single" w:sz="4" w:space="0" w:color="auto"/>
              <w:left w:val="single" w:sz="4" w:space="0" w:color="auto"/>
              <w:bottom w:val="single" w:sz="4" w:space="0" w:color="auto"/>
              <w:right w:val="single" w:sz="4" w:space="0" w:color="auto"/>
            </w:tcBorders>
            <w:vAlign w:val="center"/>
            <w:hideMark/>
          </w:tcPr>
          <w:p w14:paraId="71892601" w14:textId="77777777" w:rsidR="00C315DE" w:rsidRPr="00C315DE" w:rsidRDefault="00C315DE" w:rsidP="000844C1">
            <w:pPr>
              <w:pStyle w:val="ConsPlusNormal"/>
              <w:rPr>
                <w:rFonts w:eastAsia="Calibri"/>
              </w:rPr>
            </w:pPr>
            <w:r w:rsidRPr="00C315DE">
              <w:rPr>
                <w:rFonts w:eastAsia="Calibri"/>
              </w:rPr>
              <w: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3583E1AF" w14:textId="77777777" w:rsidR="00C315DE" w:rsidRPr="00C315DE" w:rsidRDefault="00C315DE" w:rsidP="000844C1">
            <w:pPr>
              <w:pStyle w:val="ConsPlusNormal"/>
              <w:rPr>
                <w:rFonts w:eastAsia="Calibri"/>
              </w:rPr>
            </w:pPr>
            <w:r w:rsidRPr="00C315DE">
              <w:rPr>
                <w:rFonts w:eastAsia="Calibri"/>
              </w:rPr>
              <w:t>-1</w:t>
            </w:r>
          </w:p>
        </w:tc>
      </w:tr>
      <w:tr w:rsidR="00C315DE" w:rsidRPr="00C315DE" w14:paraId="0F6283D6" w14:textId="77777777" w:rsidTr="00C315DE">
        <w:trPr>
          <w:trHeight w:val="275"/>
          <w:jc w:val="center"/>
        </w:trPr>
        <w:tc>
          <w:tcPr>
            <w:tcW w:w="2780" w:type="dxa"/>
            <w:tcBorders>
              <w:top w:val="single" w:sz="4" w:space="0" w:color="auto"/>
              <w:left w:val="single" w:sz="4" w:space="0" w:color="auto"/>
              <w:bottom w:val="single" w:sz="4" w:space="0" w:color="auto"/>
              <w:right w:val="single" w:sz="4" w:space="0" w:color="auto"/>
            </w:tcBorders>
            <w:vAlign w:val="center"/>
            <w:hideMark/>
          </w:tcPr>
          <w:p w14:paraId="05E04326" w14:textId="77777777" w:rsidR="00C315DE" w:rsidRPr="00C315DE" w:rsidRDefault="00C315DE" w:rsidP="000844C1">
            <w:pPr>
              <w:pStyle w:val="ConsPlusNormal"/>
              <w:rPr>
                <w:rFonts w:eastAsia="Calibri"/>
                <w:b/>
              </w:rPr>
            </w:pPr>
            <w:r w:rsidRPr="00C315DE">
              <w:rPr>
                <w:rFonts w:eastAsia="Calibri"/>
              </w:rPr>
              <w:t>Отделение связи</w:t>
            </w:r>
          </w:p>
        </w:tc>
        <w:tc>
          <w:tcPr>
            <w:tcW w:w="3756" w:type="dxa"/>
            <w:tcBorders>
              <w:top w:val="single" w:sz="4" w:space="0" w:color="auto"/>
              <w:left w:val="single" w:sz="4" w:space="0" w:color="auto"/>
              <w:bottom w:val="single" w:sz="4" w:space="0" w:color="auto"/>
              <w:right w:val="single" w:sz="4" w:space="0" w:color="auto"/>
            </w:tcBorders>
            <w:vAlign w:val="bottom"/>
            <w:hideMark/>
          </w:tcPr>
          <w:p w14:paraId="077CC13B" w14:textId="77777777" w:rsidR="00C315DE" w:rsidRPr="00C315DE" w:rsidRDefault="00C315DE" w:rsidP="000844C1">
            <w:pPr>
              <w:pStyle w:val="ConsPlusNormal"/>
              <w:rPr>
                <w:rFonts w:eastAsia="Calibri"/>
                <w:b/>
              </w:rPr>
            </w:pPr>
            <w:r w:rsidRPr="00C315DE">
              <w:rPr>
                <w:rFonts w:eastAsia="Calibri"/>
              </w:rPr>
              <w:t>объект на жилую группу, объект</w:t>
            </w:r>
          </w:p>
        </w:tc>
        <w:tc>
          <w:tcPr>
            <w:tcW w:w="895" w:type="dxa"/>
            <w:tcBorders>
              <w:top w:val="single" w:sz="4" w:space="0" w:color="auto"/>
              <w:left w:val="single" w:sz="4" w:space="0" w:color="auto"/>
              <w:bottom w:val="single" w:sz="4" w:space="0" w:color="auto"/>
              <w:right w:val="single" w:sz="4" w:space="0" w:color="auto"/>
            </w:tcBorders>
            <w:vAlign w:val="center"/>
            <w:hideMark/>
          </w:tcPr>
          <w:p w14:paraId="580D9F4B" w14:textId="77777777" w:rsidR="00C315DE" w:rsidRPr="00C315DE" w:rsidRDefault="00C315DE" w:rsidP="000844C1">
            <w:pPr>
              <w:pStyle w:val="ConsPlusNormal"/>
            </w:pPr>
            <w:r w:rsidRPr="00C315DE">
              <w:t>1</w:t>
            </w:r>
          </w:p>
        </w:tc>
        <w:tc>
          <w:tcPr>
            <w:tcW w:w="943" w:type="dxa"/>
            <w:tcBorders>
              <w:top w:val="single" w:sz="4" w:space="0" w:color="auto"/>
              <w:left w:val="single" w:sz="4" w:space="0" w:color="auto"/>
              <w:bottom w:val="single" w:sz="4" w:space="0" w:color="auto"/>
              <w:right w:val="single" w:sz="4" w:space="0" w:color="auto"/>
            </w:tcBorders>
            <w:vAlign w:val="center"/>
            <w:hideMark/>
          </w:tcPr>
          <w:p w14:paraId="1DA4D631" w14:textId="77777777" w:rsidR="00C315DE" w:rsidRPr="00C315DE" w:rsidRDefault="00C315DE" w:rsidP="000844C1">
            <w:pPr>
              <w:pStyle w:val="ConsPlusNormal"/>
              <w:rPr>
                <w:rFonts w:eastAsia="Calibri"/>
              </w:rPr>
            </w:pPr>
            <w:r w:rsidRPr="00C315DE">
              <w:rPr>
                <w:rFonts w:eastAsia="Calibri"/>
              </w:rPr>
              <w: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57B9D663" w14:textId="77777777" w:rsidR="00C315DE" w:rsidRPr="00C315DE" w:rsidRDefault="00C315DE" w:rsidP="000844C1">
            <w:pPr>
              <w:pStyle w:val="ConsPlusNormal"/>
              <w:rPr>
                <w:rFonts w:eastAsia="Calibri"/>
              </w:rPr>
            </w:pPr>
            <w:r w:rsidRPr="00C315DE">
              <w:rPr>
                <w:rFonts w:eastAsia="Calibri"/>
              </w:rPr>
              <w:t>0</w:t>
            </w:r>
          </w:p>
        </w:tc>
      </w:tr>
      <w:tr w:rsidR="00C315DE" w:rsidRPr="00C315DE" w14:paraId="4431DBBE" w14:textId="77777777" w:rsidTr="00C315DE">
        <w:trPr>
          <w:trHeight w:val="425"/>
          <w:jc w:val="center"/>
        </w:trPr>
        <w:tc>
          <w:tcPr>
            <w:tcW w:w="2780" w:type="dxa"/>
            <w:tcBorders>
              <w:top w:val="single" w:sz="4" w:space="0" w:color="auto"/>
              <w:left w:val="single" w:sz="4" w:space="0" w:color="auto"/>
              <w:bottom w:val="single" w:sz="4" w:space="0" w:color="auto"/>
              <w:right w:val="single" w:sz="4" w:space="0" w:color="auto"/>
            </w:tcBorders>
            <w:vAlign w:val="center"/>
            <w:hideMark/>
          </w:tcPr>
          <w:p w14:paraId="7B506C3C" w14:textId="77777777" w:rsidR="00C315DE" w:rsidRPr="00C315DE" w:rsidRDefault="00C315DE" w:rsidP="000844C1">
            <w:pPr>
              <w:pStyle w:val="ConsPlusNormal"/>
              <w:rPr>
                <w:rFonts w:eastAsia="Calibri"/>
                <w:b/>
              </w:rPr>
            </w:pPr>
            <w:r w:rsidRPr="00C315DE">
              <w:rPr>
                <w:rFonts w:eastAsia="Calibri"/>
              </w:rPr>
              <w:t>Гостиницы (кемпинги, мотели)</w:t>
            </w:r>
          </w:p>
        </w:tc>
        <w:tc>
          <w:tcPr>
            <w:tcW w:w="3756" w:type="dxa"/>
            <w:tcBorders>
              <w:top w:val="single" w:sz="4" w:space="0" w:color="auto"/>
              <w:left w:val="single" w:sz="4" w:space="0" w:color="auto"/>
              <w:bottom w:val="single" w:sz="4" w:space="0" w:color="auto"/>
              <w:right w:val="single" w:sz="4" w:space="0" w:color="auto"/>
            </w:tcBorders>
            <w:vAlign w:val="center"/>
            <w:hideMark/>
          </w:tcPr>
          <w:p w14:paraId="57552C5C" w14:textId="77777777" w:rsidR="00C315DE" w:rsidRPr="00C315DE" w:rsidRDefault="00C315DE" w:rsidP="000844C1">
            <w:pPr>
              <w:pStyle w:val="ConsPlusNormal"/>
              <w:rPr>
                <w:rFonts w:eastAsia="Calibri"/>
                <w:b/>
              </w:rPr>
            </w:pPr>
            <w:r w:rsidRPr="00C315DE">
              <w:rPr>
                <w:rFonts w:eastAsia="Calibri"/>
              </w:rPr>
              <w:t>6 мест на 1000 человек, место</w:t>
            </w:r>
          </w:p>
        </w:tc>
        <w:tc>
          <w:tcPr>
            <w:tcW w:w="895" w:type="dxa"/>
            <w:tcBorders>
              <w:top w:val="single" w:sz="4" w:space="0" w:color="auto"/>
              <w:left w:val="single" w:sz="4" w:space="0" w:color="auto"/>
              <w:bottom w:val="single" w:sz="4" w:space="0" w:color="auto"/>
              <w:right w:val="single" w:sz="4" w:space="0" w:color="auto"/>
            </w:tcBorders>
            <w:vAlign w:val="center"/>
            <w:hideMark/>
          </w:tcPr>
          <w:p w14:paraId="7993BB48" w14:textId="77777777" w:rsidR="00C315DE" w:rsidRPr="00C315DE" w:rsidRDefault="00C315DE" w:rsidP="000844C1">
            <w:pPr>
              <w:pStyle w:val="ConsPlusNormal"/>
              <w:rPr>
                <w:rFonts w:eastAsia="Calibri"/>
              </w:rPr>
            </w:pPr>
            <w:r w:rsidRPr="00C315DE">
              <w:t>0</w:t>
            </w:r>
          </w:p>
        </w:tc>
        <w:tc>
          <w:tcPr>
            <w:tcW w:w="943" w:type="dxa"/>
            <w:tcBorders>
              <w:top w:val="single" w:sz="4" w:space="0" w:color="auto"/>
              <w:left w:val="single" w:sz="4" w:space="0" w:color="auto"/>
              <w:bottom w:val="single" w:sz="4" w:space="0" w:color="auto"/>
              <w:right w:val="single" w:sz="4" w:space="0" w:color="auto"/>
            </w:tcBorders>
            <w:vAlign w:val="center"/>
            <w:hideMark/>
          </w:tcPr>
          <w:p w14:paraId="3384AEA5" w14:textId="77777777" w:rsidR="00C315DE" w:rsidRPr="00C315DE" w:rsidRDefault="00C315DE" w:rsidP="000844C1">
            <w:pPr>
              <w:pStyle w:val="ConsPlusNormal"/>
              <w:rPr>
                <w:rFonts w:eastAsia="Calibri"/>
              </w:rPr>
            </w:pPr>
            <w:r w:rsidRPr="00C315DE">
              <w:rPr>
                <w:rFonts w:eastAsia="Calibri"/>
              </w:rPr>
              <w:t>5</w:t>
            </w:r>
          </w:p>
        </w:tc>
        <w:tc>
          <w:tcPr>
            <w:tcW w:w="1139" w:type="dxa"/>
            <w:tcBorders>
              <w:top w:val="single" w:sz="4" w:space="0" w:color="auto"/>
              <w:left w:val="single" w:sz="4" w:space="0" w:color="auto"/>
              <w:bottom w:val="single" w:sz="4" w:space="0" w:color="auto"/>
              <w:right w:val="single" w:sz="4" w:space="0" w:color="auto"/>
            </w:tcBorders>
            <w:vAlign w:val="center"/>
            <w:hideMark/>
          </w:tcPr>
          <w:p w14:paraId="042CC297" w14:textId="77777777" w:rsidR="00C315DE" w:rsidRPr="00C315DE" w:rsidRDefault="00C315DE" w:rsidP="000844C1">
            <w:pPr>
              <w:pStyle w:val="ConsPlusNormal"/>
              <w:rPr>
                <w:rFonts w:eastAsia="Calibri"/>
              </w:rPr>
            </w:pPr>
            <w:r w:rsidRPr="00C315DE">
              <w:rPr>
                <w:rFonts w:eastAsia="Calibri"/>
              </w:rPr>
              <w:t>-5</w:t>
            </w:r>
          </w:p>
        </w:tc>
      </w:tr>
    </w:tbl>
    <w:p w14:paraId="47C7ED67" w14:textId="77777777" w:rsidR="00C315DE" w:rsidRPr="00C315DE" w:rsidRDefault="00C315DE" w:rsidP="004E4E17">
      <w:pPr>
        <w:spacing w:after="0" w:line="240" w:lineRule="auto"/>
        <w:ind w:firstLine="709"/>
        <w:jc w:val="both"/>
        <w:rPr>
          <w:rFonts w:eastAsia="Times New Roman"/>
        </w:rPr>
      </w:pPr>
    </w:p>
    <w:p w14:paraId="5BEB590A" w14:textId="77777777" w:rsidR="00C315DE" w:rsidRPr="004F1061" w:rsidRDefault="00C315DE" w:rsidP="008A00D1">
      <w:pPr>
        <w:pStyle w:val="140"/>
        <w:contextualSpacing w:val="0"/>
        <w:rPr>
          <w:rFonts w:eastAsia="Calibri"/>
        </w:rPr>
      </w:pPr>
      <w:r w:rsidRPr="004F1061">
        <w:t xml:space="preserve">Мероприятия по размещению объектов </w:t>
      </w:r>
      <w:r w:rsidRPr="004F1061">
        <w:rPr>
          <w:rFonts w:eastAsia="Calibri"/>
        </w:rPr>
        <w:t>социального и культурно-бытового обслуживания к 2045г.:</w:t>
      </w:r>
    </w:p>
    <w:p w14:paraId="6EC3BF8E" w14:textId="77777777" w:rsidR="00C315DE" w:rsidRPr="004F1061" w:rsidRDefault="00C315DE" w:rsidP="008A00D1">
      <w:pPr>
        <w:pStyle w:val="140"/>
        <w:numPr>
          <w:ilvl w:val="0"/>
          <w:numId w:val="21"/>
        </w:numPr>
        <w:ind w:left="0" w:firstLine="709"/>
        <w:contextualSpacing w:val="0"/>
        <w:rPr>
          <w:rFonts w:eastAsia="Calibri"/>
        </w:rPr>
      </w:pPr>
      <w:r w:rsidRPr="004F1061">
        <w:rPr>
          <w:rFonts w:eastAsia="Calibri"/>
        </w:rPr>
        <w:t>реконструкция Дома культуры с расширением до 132 мест;</w:t>
      </w:r>
    </w:p>
    <w:p w14:paraId="66988C24" w14:textId="77777777" w:rsidR="00C315DE" w:rsidRPr="004F1061" w:rsidRDefault="00C315DE" w:rsidP="008A00D1">
      <w:pPr>
        <w:pStyle w:val="140"/>
        <w:numPr>
          <w:ilvl w:val="0"/>
          <w:numId w:val="21"/>
        </w:numPr>
        <w:ind w:left="0" w:firstLine="709"/>
        <w:contextualSpacing w:val="0"/>
        <w:rPr>
          <w:rFonts w:eastAsia="Calibri"/>
        </w:rPr>
      </w:pPr>
      <w:r w:rsidRPr="004F1061">
        <w:rPr>
          <w:rFonts w:eastAsia="Calibri"/>
        </w:rPr>
        <w:t>строительство спортивного комплекса (спортивный зал и бассейн),</w:t>
      </w:r>
    </w:p>
    <w:p w14:paraId="05452DF4" w14:textId="77777777" w:rsidR="00C315DE" w:rsidRPr="004F1061" w:rsidRDefault="00C315DE" w:rsidP="008A00D1">
      <w:pPr>
        <w:pStyle w:val="140"/>
        <w:numPr>
          <w:ilvl w:val="0"/>
          <w:numId w:val="21"/>
        </w:numPr>
        <w:ind w:left="0" w:firstLine="709"/>
        <w:contextualSpacing w:val="0"/>
        <w:rPr>
          <w:rFonts w:eastAsia="Calibri"/>
        </w:rPr>
      </w:pPr>
      <w:r w:rsidRPr="004F1061">
        <w:rPr>
          <w:rFonts w:eastAsia="Calibri"/>
        </w:rPr>
        <w:t>строительство спортивных площадок.</w:t>
      </w:r>
    </w:p>
    <w:p w14:paraId="4A009A32" w14:textId="77777777" w:rsidR="00C315DE" w:rsidRPr="004F1061" w:rsidRDefault="00C315DE" w:rsidP="008A00D1">
      <w:pPr>
        <w:pStyle w:val="140"/>
        <w:numPr>
          <w:ilvl w:val="0"/>
          <w:numId w:val="21"/>
        </w:numPr>
        <w:ind w:left="0" w:firstLine="709"/>
        <w:contextualSpacing w:val="0"/>
        <w:rPr>
          <w:rFonts w:eastAsia="Calibri"/>
        </w:rPr>
      </w:pPr>
      <w:r w:rsidRPr="004F1061">
        <w:rPr>
          <w:rFonts w:eastAsia="Calibri"/>
        </w:rPr>
        <w:t>Рекомендуется в сфере культуры:</w:t>
      </w:r>
    </w:p>
    <w:p w14:paraId="14283E9E" w14:textId="21D52FF9" w:rsidR="00C315DE" w:rsidRPr="004F1061" w:rsidRDefault="00C315DE" w:rsidP="008A00D1">
      <w:pPr>
        <w:pStyle w:val="140"/>
        <w:numPr>
          <w:ilvl w:val="0"/>
          <w:numId w:val="21"/>
        </w:numPr>
        <w:ind w:left="0" w:firstLine="709"/>
        <w:contextualSpacing w:val="0"/>
        <w:rPr>
          <w:rFonts w:eastAsia="Calibri"/>
        </w:rPr>
      </w:pPr>
      <w:r w:rsidRPr="004F1061">
        <w:rPr>
          <w:rFonts w:eastAsia="Calibri"/>
        </w:rPr>
        <w:t>количество точек доступа к полнотекстовым информационным ресурсам – 1 точка,</w:t>
      </w:r>
    </w:p>
    <w:p w14:paraId="66F6EDB1" w14:textId="0A9E28FE" w:rsidR="00C315DE" w:rsidRPr="004F1061" w:rsidRDefault="00C315DE" w:rsidP="008A00D1">
      <w:pPr>
        <w:pStyle w:val="140"/>
        <w:numPr>
          <w:ilvl w:val="0"/>
          <w:numId w:val="21"/>
        </w:numPr>
        <w:ind w:left="0" w:firstLine="709"/>
        <w:contextualSpacing w:val="0"/>
        <w:rPr>
          <w:rFonts w:eastAsia="Calibri"/>
        </w:rPr>
      </w:pPr>
      <w:r w:rsidRPr="004F1061">
        <w:rPr>
          <w:rFonts w:eastAsia="Calibri"/>
        </w:rPr>
        <w:t>минимальный библиотечный фонд – 3,85 тыс. экз.,</w:t>
      </w:r>
    </w:p>
    <w:p w14:paraId="2A098548" w14:textId="70976153" w:rsidR="00C315DE" w:rsidRPr="004F1061" w:rsidRDefault="00C315DE" w:rsidP="008A00D1">
      <w:pPr>
        <w:pStyle w:val="140"/>
        <w:numPr>
          <w:ilvl w:val="0"/>
          <w:numId w:val="21"/>
        </w:numPr>
        <w:ind w:left="0" w:firstLine="709"/>
        <w:contextualSpacing w:val="0"/>
        <w:rPr>
          <w:rFonts w:eastAsia="Calibri"/>
        </w:rPr>
      </w:pPr>
      <w:r w:rsidRPr="004F1061">
        <w:rPr>
          <w:rFonts w:eastAsia="Calibri"/>
        </w:rPr>
        <w:t>минимальное рекомендуемое количество ученических мест в филиале образовательного учреждения дополнительного образования детей в сфере культуры –2 места.</w:t>
      </w:r>
    </w:p>
    <w:p w14:paraId="4A4AD6CD" w14:textId="77777777" w:rsidR="00C315DE" w:rsidRPr="004F1061" w:rsidRDefault="00C315DE" w:rsidP="008A00D1">
      <w:pPr>
        <w:pStyle w:val="140"/>
        <w:contextualSpacing w:val="0"/>
        <w:rPr>
          <w:rFonts w:eastAsia="Calibri"/>
        </w:rPr>
      </w:pPr>
      <w:r w:rsidRPr="004F1061">
        <w:rPr>
          <w:rFonts w:eastAsia="Calibri"/>
        </w:rPr>
        <w:t>Создание музея будет зависеть от наличия музейного фонда и возможности местного бюджета. На стадии разработки проекта генерального плана не поступало предложений о создании музея.</w:t>
      </w:r>
    </w:p>
    <w:p w14:paraId="56A34F00" w14:textId="341F406E" w:rsidR="009A62B9" w:rsidRPr="004F1061" w:rsidRDefault="00C315DE" w:rsidP="008A00D1">
      <w:pPr>
        <w:pStyle w:val="140"/>
        <w:contextualSpacing w:val="0"/>
        <w:rPr>
          <w:highlight w:val="yellow"/>
        </w:rPr>
      </w:pPr>
      <w:r w:rsidRPr="004F1061">
        <w:t xml:space="preserve">Необходимо размещение (строительство) малого многофункционального сельского центра бытового обслуживания населения (возможна организация комплексного приемного пункта). Рекомендуется развитие сети торговых объектов </w:t>
      </w:r>
      <w:r w:rsidRPr="004F1061">
        <w:lastRenderedPageBreak/>
        <w:t>(продовольственные и непродовольственные товары), предприятий общественного питания</w:t>
      </w:r>
    </w:p>
    <w:p w14:paraId="586EC33A" w14:textId="3E22E612" w:rsidR="004F1061" w:rsidRPr="004F1061" w:rsidRDefault="004F1061" w:rsidP="00FF27CC">
      <w:pPr>
        <w:pStyle w:val="2a"/>
      </w:pPr>
      <w:bookmarkStart w:id="160" w:name="_Toc129874256"/>
      <w:bookmarkStart w:id="161" w:name="_Toc107481276"/>
      <w:bookmarkStart w:id="162" w:name="_Toc436143690"/>
      <w:bookmarkStart w:id="163" w:name="_Toc147237767"/>
      <w:r w:rsidRPr="004F1061">
        <w:t>14.</w:t>
      </w:r>
      <w:r>
        <w:t>3</w:t>
      </w:r>
      <w:r w:rsidRPr="004F1061">
        <w:t>. Жилищная сфера</w:t>
      </w:r>
      <w:bookmarkEnd w:id="160"/>
      <w:bookmarkEnd w:id="161"/>
      <w:bookmarkEnd w:id="163"/>
    </w:p>
    <w:p w14:paraId="2C4469C7" w14:textId="77777777" w:rsidR="004F1061" w:rsidRPr="004F1061" w:rsidRDefault="004F1061" w:rsidP="008A00D1">
      <w:pPr>
        <w:pStyle w:val="140"/>
        <w:contextualSpacing w:val="0"/>
      </w:pPr>
      <w:r w:rsidRPr="004F1061">
        <w:t>Согласно Стратегии социально-экономического развития Верхнекетского района, на период до 2030г. по оптимистическому сценарию предполагается увеличение общей площади жилых помещений, приходящейся в среднем на 1 жителя, на 0,9 кв. м, по базовому сценарию – на 0,7 кв. м.</w:t>
      </w:r>
    </w:p>
    <w:p w14:paraId="579ACBBC" w14:textId="77777777" w:rsidR="004F1061" w:rsidRPr="004F1061" w:rsidRDefault="004F1061" w:rsidP="008A00D1">
      <w:pPr>
        <w:pStyle w:val="140"/>
        <w:contextualSpacing w:val="0"/>
      </w:pPr>
      <w:r w:rsidRPr="004F1061">
        <w:t>В настоящее время жилищная обеспеченность в поселении составляет 27,6 кв. м. на человека.</w:t>
      </w:r>
    </w:p>
    <w:p w14:paraId="6886E055" w14:textId="77777777" w:rsidR="004F1061" w:rsidRPr="004F1061" w:rsidRDefault="004F1061" w:rsidP="008A00D1">
      <w:pPr>
        <w:pStyle w:val="140"/>
        <w:contextualSpacing w:val="0"/>
      </w:pPr>
      <w:r w:rsidRPr="004F1061">
        <w:t>Проектом принята следующая средняя обеспеченность населения общей площадью жилищного фонда:</w:t>
      </w:r>
    </w:p>
    <w:p w14:paraId="19591272" w14:textId="77777777" w:rsidR="004F1061" w:rsidRPr="004F1061" w:rsidRDefault="004F1061" w:rsidP="008A00D1">
      <w:pPr>
        <w:pStyle w:val="140"/>
        <w:numPr>
          <w:ilvl w:val="0"/>
          <w:numId w:val="83"/>
        </w:numPr>
        <w:ind w:left="0" w:firstLine="709"/>
        <w:contextualSpacing w:val="0"/>
      </w:pPr>
      <w:r w:rsidRPr="004F1061">
        <w:t xml:space="preserve">28,3 кв. м на человека к 2030г., </w:t>
      </w:r>
    </w:p>
    <w:p w14:paraId="092552AB" w14:textId="77777777" w:rsidR="004F1061" w:rsidRPr="004F1061" w:rsidRDefault="004F1061" w:rsidP="008A00D1">
      <w:pPr>
        <w:pStyle w:val="140"/>
        <w:numPr>
          <w:ilvl w:val="0"/>
          <w:numId w:val="83"/>
        </w:numPr>
        <w:ind w:left="0" w:firstLine="709"/>
        <w:contextualSpacing w:val="0"/>
      </w:pPr>
      <w:r w:rsidRPr="004F1061">
        <w:t>29,2 кв. м на человека к 2045г.</w:t>
      </w:r>
    </w:p>
    <w:p w14:paraId="77E126E3" w14:textId="77777777" w:rsidR="004F1061" w:rsidRPr="004F1061" w:rsidRDefault="004F1061" w:rsidP="008A00D1">
      <w:pPr>
        <w:pStyle w:val="140"/>
        <w:contextualSpacing w:val="0"/>
      </w:pPr>
      <w:r w:rsidRPr="004F1061">
        <w:t>Жилищно-гражданское строительство будет осуществляться на свободных территориях.</w:t>
      </w:r>
    </w:p>
    <w:p w14:paraId="139DB838" w14:textId="77777777" w:rsidR="004F1061" w:rsidRPr="004F1061" w:rsidRDefault="004F1061" w:rsidP="008A00D1">
      <w:pPr>
        <w:pStyle w:val="140"/>
        <w:contextualSpacing w:val="0"/>
      </w:pPr>
      <w:r w:rsidRPr="004F1061">
        <w:t>Расчетный коэффициент семейности принят 2,5.</w:t>
      </w:r>
    </w:p>
    <w:p w14:paraId="24B10972" w14:textId="77777777" w:rsidR="004F1061" w:rsidRPr="004F1061" w:rsidRDefault="004F1061" w:rsidP="008A00D1">
      <w:pPr>
        <w:pStyle w:val="140"/>
        <w:contextualSpacing w:val="0"/>
      </w:pPr>
      <w:r w:rsidRPr="004F1061">
        <w:t>С учетом рекомендуемых показателей обеспеченности населения общей жилой площадью и прогнозом изменения демографических показателей получены значения объемов строительства жилого фонда на перспективу.</w:t>
      </w:r>
    </w:p>
    <w:p w14:paraId="36C430BB" w14:textId="77777777" w:rsidR="004F1061" w:rsidRPr="004F1061" w:rsidRDefault="004F1061" w:rsidP="008A00D1">
      <w:pPr>
        <w:pStyle w:val="140"/>
        <w:contextualSpacing w:val="0"/>
      </w:pPr>
      <w:r w:rsidRPr="004F1061">
        <w:t>Общая площадь жилого фонда составит к 2030 г. – 24,3 тыс. кв. м, к 2045 г. – 25,7 тыс. кв. м.</w:t>
      </w:r>
    </w:p>
    <w:p w14:paraId="1F8E595E" w14:textId="77777777" w:rsidR="004F1061" w:rsidRPr="004F1061" w:rsidRDefault="004F1061" w:rsidP="008A00D1">
      <w:pPr>
        <w:pStyle w:val="140"/>
        <w:contextualSpacing w:val="0"/>
      </w:pPr>
      <w:r w:rsidRPr="004F1061">
        <w:t xml:space="preserve">Объем нового жилищного строительства составит около 2,1 тыс. кв. м. </w:t>
      </w:r>
    </w:p>
    <w:p w14:paraId="3307200D" w14:textId="77777777" w:rsidR="004F1061" w:rsidRPr="004F1061" w:rsidRDefault="004F1061" w:rsidP="008A00D1">
      <w:pPr>
        <w:pStyle w:val="140"/>
        <w:contextualSpacing w:val="0"/>
      </w:pPr>
      <w:r w:rsidRPr="004F1061">
        <w:t>Стимулирование развития жилищного строительства, формирование рынка доступного и комфортного жилья будет реализовываться в рамках:</w:t>
      </w:r>
    </w:p>
    <w:p w14:paraId="33654F57" w14:textId="5E4E3351" w:rsidR="004F1061" w:rsidRPr="004F1061" w:rsidRDefault="004F1061" w:rsidP="008A00D1">
      <w:pPr>
        <w:pStyle w:val="140"/>
        <w:numPr>
          <w:ilvl w:val="0"/>
          <w:numId w:val="84"/>
        </w:numPr>
        <w:ind w:left="0" w:firstLine="709"/>
        <w:contextualSpacing w:val="0"/>
      </w:pPr>
      <w:r w:rsidRPr="004F1061">
        <w:t>региональных проектов «Жилье», «Обеспечение устойчивого сокращения непригодного для проживания жилищного фонда», «Формирование комфортной городской среды» национального проекта «Жилье и городская среда» в соответствии с Указом Президента РФ от 07.05.2018 № 204 «О национальных целях и стратегических задачах развития Российской Федерации на период до 2024 года»;</w:t>
      </w:r>
    </w:p>
    <w:p w14:paraId="50A1946C" w14:textId="77777777" w:rsidR="004F1061" w:rsidRPr="004F1061" w:rsidRDefault="004F1061" w:rsidP="008A00D1">
      <w:pPr>
        <w:pStyle w:val="140"/>
        <w:numPr>
          <w:ilvl w:val="0"/>
          <w:numId w:val="84"/>
        </w:numPr>
        <w:ind w:left="0" w:firstLine="709"/>
        <w:contextualSpacing w:val="0"/>
      </w:pPr>
      <w:r w:rsidRPr="004F1061">
        <w:t>государственной программы Томской области «Жилье и городская среда Томской области», утвержденной постановлением Администрации Томской области от 25.09.2019 № 337а.</w:t>
      </w:r>
    </w:p>
    <w:p w14:paraId="61C7C893" w14:textId="77777777" w:rsidR="004F1061" w:rsidRPr="004F1061" w:rsidRDefault="004F1061" w:rsidP="004E4E17">
      <w:pPr>
        <w:spacing w:after="0" w:line="240" w:lineRule="auto"/>
        <w:ind w:firstLine="709"/>
        <w:rPr>
          <w:rFonts w:eastAsia="Calibri"/>
          <w:b/>
          <w:lang w:eastAsia="ru-RU"/>
        </w:rPr>
        <w:sectPr w:rsidR="004F1061" w:rsidRPr="004F1061" w:rsidSect="008A00D1">
          <w:pgSz w:w="11906" w:h="16838"/>
          <w:pgMar w:top="1134" w:right="850" w:bottom="1134" w:left="1701" w:header="709" w:footer="709" w:gutter="0"/>
          <w:cols w:space="720"/>
        </w:sectPr>
      </w:pPr>
    </w:p>
    <w:p w14:paraId="5166C54B" w14:textId="2F144E40" w:rsidR="00101A0A" w:rsidRPr="00C85BAB" w:rsidRDefault="00101A0A" w:rsidP="00FF27CC">
      <w:pPr>
        <w:pStyle w:val="2a"/>
      </w:pPr>
      <w:bookmarkStart w:id="164" w:name="_Toc147237768"/>
      <w:r w:rsidRPr="00C85BAB">
        <w:t>1</w:t>
      </w:r>
      <w:r w:rsidR="00385CA3" w:rsidRPr="00C85BAB">
        <w:t>5</w:t>
      </w:r>
      <w:r w:rsidR="0046051D" w:rsidRPr="00C85BAB">
        <w:t>.</w:t>
      </w:r>
      <w:r w:rsidRPr="00C85BAB">
        <w:t xml:space="preserve"> РАЗВИТИЕ ОБЪЕКТОВ ИНЖЕНЕРНОЙ ИНФРАСТРУКТУРЫ</w:t>
      </w:r>
      <w:bookmarkEnd w:id="162"/>
      <w:bookmarkEnd w:id="164"/>
    </w:p>
    <w:p w14:paraId="6EAB9E7E" w14:textId="548AE89E" w:rsidR="00781EEB" w:rsidRPr="00E206B2" w:rsidRDefault="00781EEB" w:rsidP="00FF27CC">
      <w:pPr>
        <w:pStyle w:val="2a"/>
      </w:pPr>
      <w:bookmarkStart w:id="165" w:name="_Toc147237769"/>
      <w:r w:rsidRPr="00E206B2">
        <w:t>1</w:t>
      </w:r>
      <w:r w:rsidR="00385CA3" w:rsidRPr="00E206B2">
        <w:t>5</w:t>
      </w:r>
      <w:r w:rsidRPr="00E206B2">
        <w:t>.1</w:t>
      </w:r>
      <w:r w:rsidR="003F13D1" w:rsidRPr="00E206B2">
        <w:t>.</w:t>
      </w:r>
      <w:r w:rsidRPr="00E206B2">
        <w:t xml:space="preserve"> Водоснабжение</w:t>
      </w:r>
      <w:bookmarkEnd w:id="165"/>
    </w:p>
    <w:p w14:paraId="0C1F67F2" w14:textId="77777777" w:rsidR="00E206B2" w:rsidRPr="00E206B2" w:rsidRDefault="00E206B2" w:rsidP="008A00D1">
      <w:pPr>
        <w:pStyle w:val="140"/>
        <w:contextualSpacing w:val="0"/>
        <w:rPr>
          <w:lang w:eastAsia="ru-RU"/>
        </w:rPr>
      </w:pPr>
      <w:r w:rsidRPr="00E206B2">
        <w:rPr>
          <w:lang w:eastAsia="ru-RU"/>
        </w:rPr>
        <w:t xml:space="preserve">Принятые в проекте решения соответствуют требованиям: </w:t>
      </w:r>
    </w:p>
    <w:p w14:paraId="2BE358CD" w14:textId="182FD3B2" w:rsidR="00E206B2" w:rsidRPr="00E206B2" w:rsidRDefault="00E206B2" w:rsidP="008A00D1">
      <w:pPr>
        <w:pStyle w:val="140"/>
        <w:numPr>
          <w:ilvl w:val="0"/>
          <w:numId w:val="74"/>
        </w:numPr>
        <w:ind w:left="426" w:firstLine="709"/>
        <w:contextualSpacing w:val="0"/>
        <w:rPr>
          <w:lang w:eastAsia="ru-RU"/>
        </w:rPr>
      </w:pPr>
      <w:r w:rsidRPr="00E206B2">
        <w:rPr>
          <w:lang w:eastAsia="ru-RU"/>
        </w:rPr>
        <w:t>СП 31.13330.2021 «Водоснабжение. Наружные сети и сооружения. СНиП 2.04.02˗84*»;</w:t>
      </w:r>
    </w:p>
    <w:p w14:paraId="4BD2788E" w14:textId="0983A6CC" w:rsidR="00E206B2" w:rsidRPr="00E206B2" w:rsidRDefault="00E206B2" w:rsidP="008A00D1">
      <w:pPr>
        <w:pStyle w:val="140"/>
        <w:numPr>
          <w:ilvl w:val="0"/>
          <w:numId w:val="74"/>
        </w:numPr>
        <w:ind w:left="426" w:firstLine="709"/>
        <w:contextualSpacing w:val="0"/>
        <w:rPr>
          <w:lang w:eastAsia="ru-RU"/>
        </w:rPr>
      </w:pPr>
      <w:bookmarkStart w:id="166" w:name="_Hlk73880862"/>
      <w:r w:rsidRPr="00E206B2">
        <w:rPr>
          <w:lang w:eastAsia="ru-RU"/>
        </w:rPr>
        <w:t>СП 8.13130.2020</w:t>
      </w:r>
      <w:bookmarkEnd w:id="166"/>
      <w:r w:rsidRPr="00E206B2">
        <w:rPr>
          <w:lang w:eastAsia="ru-RU"/>
        </w:rPr>
        <w:t xml:space="preserve"> «Системы противопожарной защиты. Наружное противопожарное водоснабжение. Требования пожарной безопасности»;</w:t>
      </w:r>
    </w:p>
    <w:p w14:paraId="6467AF62" w14:textId="6B0D2744" w:rsidR="00E206B2" w:rsidRPr="00E206B2" w:rsidRDefault="00E206B2" w:rsidP="008A00D1">
      <w:pPr>
        <w:pStyle w:val="140"/>
        <w:numPr>
          <w:ilvl w:val="0"/>
          <w:numId w:val="74"/>
        </w:numPr>
        <w:ind w:left="426" w:firstLine="709"/>
        <w:contextualSpacing w:val="0"/>
        <w:rPr>
          <w:lang w:eastAsia="ru-RU"/>
        </w:rPr>
      </w:pPr>
      <w:bookmarkStart w:id="167" w:name="_Hlk73872367"/>
      <w:r w:rsidRPr="00E206B2">
        <w:rPr>
          <w:lang w:eastAsia="ru-RU"/>
        </w:rPr>
        <w:t>СанПиН 2.1.3684-21</w:t>
      </w:r>
      <w:bookmarkEnd w:id="167"/>
      <w:r w:rsidRPr="00E206B2">
        <w:rPr>
          <w:lang w:eastAsia="ru-RU"/>
        </w:rPr>
        <w:t xml:space="preserve">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w:t>
      </w:r>
      <w:r w:rsidRPr="00E206B2">
        <w:rPr>
          <w:lang w:eastAsia="ru-RU"/>
        </w:rPr>
        <w:lastRenderedPageBreak/>
        <w:t>помещений, организации и проведению санитарно-противоэпидемических (профилактических) мероприятий».</w:t>
      </w:r>
    </w:p>
    <w:p w14:paraId="78C02D99" w14:textId="77777777" w:rsidR="00E206B2" w:rsidRPr="00E206B2" w:rsidRDefault="00E206B2" w:rsidP="008A00D1">
      <w:pPr>
        <w:pStyle w:val="140"/>
        <w:contextualSpacing w:val="0"/>
        <w:rPr>
          <w:lang w:eastAsia="ru-RU"/>
        </w:rPr>
      </w:pPr>
      <w:r w:rsidRPr="00E206B2">
        <w:rPr>
          <w:lang w:eastAsia="ru-RU"/>
        </w:rPr>
        <w:t>Планирование основных мероприятий по развитию систем водоснабжения основано на материалах:</w:t>
      </w:r>
    </w:p>
    <w:p w14:paraId="7FA22F1A" w14:textId="461799B5" w:rsidR="00E206B2" w:rsidRPr="00E206B2" w:rsidRDefault="00E206B2" w:rsidP="008A00D1">
      <w:pPr>
        <w:pStyle w:val="140"/>
        <w:numPr>
          <w:ilvl w:val="0"/>
          <w:numId w:val="75"/>
        </w:numPr>
        <w:ind w:left="284" w:firstLine="709"/>
        <w:contextualSpacing w:val="0"/>
        <w:rPr>
          <w:lang w:eastAsia="ru-RU"/>
        </w:rPr>
      </w:pPr>
      <w:bookmarkStart w:id="168" w:name="_Hlk90450181"/>
      <w:r w:rsidRPr="00E206B2">
        <w:rPr>
          <w:lang w:eastAsia="ru-RU"/>
        </w:rPr>
        <w:t>«Программа комплексного развития систем коммунальной инфраструктуры муниципального образования Сайгинское сельское поселение Верхнекетского района Томской области 2021-2035 годы (утверждена решением совета Сайгинского сельского поселения от 30.07.2021 г. №08/1);</w:t>
      </w:r>
    </w:p>
    <w:p w14:paraId="0BF607A3" w14:textId="0077AD49" w:rsidR="00E206B2" w:rsidRPr="00E206B2" w:rsidRDefault="00E206B2" w:rsidP="008A00D1">
      <w:pPr>
        <w:pStyle w:val="140"/>
        <w:numPr>
          <w:ilvl w:val="0"/>
          <w:numId w:val="75"/>
        </w:numPr>
        <w:ind w:left="284" w:firstLine="709"/>
        <w:contextualSpacing w:val="0"/>
        <w:rPr>
          <w:lang w:eastAsia="ru-RU"/>
        </w:rPr>
      </w:pPr>
      <w:r w:rsidRPr="00E206B2">
        <w:rPr>
          <w:lang w:eastAsia="ru-RU"/>
        </w:rPr>
        <w:t>«Местные нормативы градостроительного проектирования Сайгинского сельского поселения» (утверждены решением совета Сайгинского сельского поселения от 25.06.2015 г. №11);</w:t>
      </w:r>
    </w:p>
    <w:p w14:paraId="788FB02F" w14:textId="420124EC" w:rsidR="00E206B2" w:rsidRPr="00E206B2" w:rsidRDefault="00E206B2" w:rsidP="008A00D1">
      <w:pPr>
        <w:pStyle w:val="140"/>
        <w:numPr>
          <w:ilvl w:val="0"/>
          <w:numId w:val="75"/>
        </w:numPr>
        <w:ind w:left="284" w:firstLine="709"/>
        <w:contextualSpacing w:val="0"/>
        <w:rPr>
          <w:lang w:eastAsia="ru-RU"/>
        </w:rPr>
      </w:pPr>
      <w:r w:rsidRPr="00E206B2">
        <w:rPr>
          <w:rFonts w:eastAsia="Calibri"/>
        </w:rPr>
        <w:t>Схемы водоснабжения и водоотведения муниципального образования Сайгинское сельское поселение Верхнекетского района Томской области (утверждена постановлением администрации Сайгинского сельского поселения от 17 июля 2019 года №68)</w:t>
      </w:r>
      <w:r w:rsidRPr="00E206B2">
        <w:rPr>
          <w:lang w:eastAsia="ru-RU"/>
        </w:rPr>
        <w:t>;</w:t>
      </w:r>
      <w:bookmarkEnd w:id="168"/>
    </w:p>
    <w:p w14:paraId="3B66EF37" w14:textId="277168E6" w:rsidR="00E206B2" w:rsidRPr="00E206B2" w:rsidRDefault="00E206B2" w:rsidP="008A00D1">
      <w:pPr>
        <w:pStyle w:val="140"/>
        <w:numPr>
          <w:ilvl w:val="0"/>
          <w:numId w:val="75"/>
        </w:numPr>
        <w:ind w:left="284" w:firstLine="709"/>
        <w:contextualSpacing w:val="0"/>
        <w:rPr>
          <w:lang w:eastAsia="ru-RU"/>
        </w:rPr>
      </w:pPr>
      <w:r w:rsidRPr="00E206B2">
        <w:rPr>
          <w:lang w:eastAsia="ru-RU"/>
        </w:rPr>
        <w:t>действующей градостроительной документации.</w:t>
      </w:r>
    </w:p>
    <w:p w14:paraId="76F3D949" w14:textId="77777777" w:rsidR="00E206B2" w:rsidRPr="00E206B2" w:rsidRDefault="00E206B2" w:rsidP="008A00D1">
      <w:pPr>
        <w:pStyle w:val="140"/>
        <w:contextualSpacing w:val="0"/>
        <w:rPr>
          <w:lang w:eastAsia="ru-RU"/>
        </w:rPr>
      </w:pPr>
      <w:r w:rsidRPr="00E206B2">
        <w:rPr>
          <w:lang w:eastAsia="ru-RU"/>
        </w:rPr>
        <w:t>В результате анализа существующего положения выявлено:</w:t>
      </w:r>
    </w:p>
    <w:p w14:paraId="03E3AA3A" w14:textId="40DC2CD3" w:rsidR="00E206B2" w:rsidRPr="00E206B2" w:rsidRDefault="00E206B2" w:rsidP="008A00D1">
      <w:pPr>
        <w:pStyle w:val="140"/>
        <w:numPr>
          <w:ilvl w:val="0"/>
          <w:numId w:val="76"/>
        </w:numPr>
        <w:ind w:left="426" w:firstLine="709"/>
        <w:contextualSpacing w:val="0"/>
        <w:rPr>
          <w:lang w:eastAsia="ru-RU"/>
        </w:rPr>
      </w:pPr>
      <w:r w:rsidRPr="00E206B2">
        <w:rPr>
          <w:lang w:eastAsia="ru-RU"/>
        </w:rPr>
        <w:t>существующие водопроводные сети недостаточно, что не обеспечивает требуемое пожаротушение согласно СП 8.13130.2020;</w:t>
      </w:r>
    </w:p>
    <w:p w14:paraId="50062B57" w14:textId="600D677B" w:rsidR="00E206B2" w:rsidRPr="00E206B2" w:rsidRDefault="00E206B2" w:rsidP="008A00D1">
      <w:pPr>
        <w:pStyle w:val="140"/>
        <w:numPr>
          <w:ilvl w:val="0"/>
          <w:numId w:val="76"/>
        </w:numPr>
        <w:ind w:left="426" w:firstLine="709"/>
        <w:contextualSpacing w:val="0"/>
        <w:rPr>
          <w:lang w:eastAsia="ru-RU"/>
        </w:rPr>
      </w:pPr>
      <w:r w:rsidRPr="00E206B2">
        <w:rPr>
          <w:lang w:eastAsia="ru-RU"/>
        </w:rPr>
        <w:t xml:space="preserve">качество воды в существующих скважинах не соответствует требованиям </w:t>
      </w:r>
      <w:bookmarkStart w:id="169" w:name="_Hlk73881192"/>
      <w:r w:rsidRPr="00E206B2">
        <w:rPr>
          <w:lang w:eastAsia="ru-RU"/>
        </w:rPr>
        <w:t>СанПиН 2.1.3684-21</w:t>
      </w:r>
      <w:bookmarkEnd w:id="169"/>
      <w:r w:rsidRPr="00E206B2">
        <w:rPr>
          <w:lang w:eastAsia="ru-RU"/>
        </w:rPr>
        <w:t>;</w:t>
      </w:r>
    </w:p>
    <w:p w14:paraId="17B99242" w14:textId="448518EB" w:rsidR="00E206B2" w:rsidRPr="00E206B2" w:rsidRDefault="00E206B2" w:rsidP="008A00D1">
      <w:pPr>
        <w:pStyle w:val="140"/>
        <w:numPr>
          <w:ilvl w:val="0"/>
          <w:numId w:val="76"/>
        </w:numPr>
        <w:ind w:left="426" w:firstLine="709"/>
        <w:contextualSpacing w:val="0"/>
        <w:rPr>
          <w:lang w:eastAsia="ru-RU"/>
        </w:rPr>
      </w:pPr>
      <w:r w:rsidRPr="00E206B2">
        <w:rPr>
          <w:lang w:eastAsia="ru-RU"/>
        </w:rPr>
        <w:t>существующие водопроводные сети на отдельных участках заложены выше нормативной глубины промерзания (1,86 для прокладки в суглинках в Томской области) и имеют значительный срок эксплуатации в связи с чем требуют капитальный ремонт и реконструкция;</w:t>
      </w:r>
    </w:p>
    <w:p w14:paraId="452CA5CC" w14:textId="155FED42" w:rsidR="00E206B2" w:rsidRPr="00E206B2" w:rsidRDefault="00E206B2" w:rsidP="008A00D1">
      <w:pPr>
        <w:pStyle w:val="140"/>
        <w:numPr>
          <w:ilvl w:val="0"/>
          <w:numId w:val="76"/>
        </w:numPr>
        <w:ind w:left="426" w:firstLine="709"/>
        <w:contextualSpacing w:val="0"/>
        <w:rPr>
          <w:lang w:eastAsia="ru-RU"/>
        </w:rPr>
      </w:pPr>
      <w:r w:rsidRPr="00E206B2">
        <w:rPr>
          <w:lang w:eastAsia="ru-RU"/>
        </w:rPr>
        <w:t>существующие артезианские скважины расположены в границах санитарно-защитных зон производственных предприятий;</w:t>
      </w:r>
    </w:p>
    <w:p w14:paraId="5CE1694F" w14:textId="3AC4DB47" w:rsidR="00E206B2" w:rsidRPr="00E206B2" w:rsidRDefault="00E206B2" w:rsidP="008A00D1">
      <w:pPr>
        <w:pStyle w:val="140"/>
        <w:numPr>
          <w:ilvl w:val="0"/>
          <w:numId w:val="76"/>
        </w:numPr>
        <w:ind w:left="426" w:firstLine="709"/>
        <w:contextualSpacing w:val="0"/>
        <w:rPr>
          <w:lang w:eastAsia="ru-RU"/>
        </w:rPr>
      </w:pPr>
      <w:r w:rsidRPr="00E206B2">
        <w:rPr>
          <w:lang w:eastAsia="ru-RU"/>
        </w:rPr>
        <w:t xml:space="preserve">для существующих источников водоснабжения зоны санитарной охраны в соответствии с требованиями </w:t>
      </w:r>
      <w:bookmarkStart w:id="170" w:name="_Hlk74635742"/>
      <w:r w:rsidRPr="00E206B2">
        <w:rPr>
          <w:lang w:eastAsia="ru-RU"/>
        </w:rPr>
        <w:t>СанПиН 2.1.4.1110-02</w:t>
      </w:r>
      <w:bookmarkEnd w:id="170"/>
      <w:r w:rsidRPr="00E206B2">
        <w:rPr>
          <w:lang w:eastAsia="ru-RU"/>
        </w:rPr>
        <w:t xml:space="preserve"> не установлены.</w:t>
      </w:r>
    </w:p>
    <w:p w14:paraId="4E91F29C" w14:textId="77777777" w:rsidR="00E206B2" w:rsidRPr="00E206B2" w:rsidRDefault="00E206B2" w:rsidP="008A00D1">
      <w:pPr>
        <w:pStyle w:val="140"/>
        <w:contextualSpacing w:val="0"/>
        <w:rPr>
          <w:lang w:eastAsia="ru-RU"/>
        </w:rPr>
      </w:pPr>
      <w:r w:rsidRPr="00E206B2">
        <w:rPr>
          <w:lang w:eastAsia="ru-RU"/>
        </w:rPr>
        <w:t>В развитии водоснабжения предусматривается следующее:</w:t>
      </w:r>
    </w:p>
    <w:p w14:paraId="50152EA0" w14:textId="5E126EE8" w:rsidR="00E206B2" w:rsidRPr="00E206B2" w:rsidRDefault="00E206B2" w:rsidP="008A00D1">
      <w:pPr>
        <w:pStyle w:val="140"/>
        <w:numPr>
          <w:ilvl w:val="0"/>
          <w:numId w:val="77"/>
        </w:numPr>
        <w:ind w:left="426" w:firstLine="709"/>
        <w:contextualSpacing w:val="0"/>
        <w:rPr>
          <w:lang w:eastAsia="ru-RU"/>
        </w:rPr>
      </w:pPr>
      <w:r w:rsidRPr="00E206B2">
        <w:rPr>
          <w:lang w:eastAsia="ru-RU"/>
        </w:rPr>
        <w:t>реконструкция существующих водопроводных сетей в п. Сайга;</w:t>
      </w:r>
    </w:p>
    <w:p w14:paraId="57AA95CD" w14:textId="177D2F8E" w:rsidR="00E206B2" w:rsidRPr="00E206B2" w:rsidRDefault="00E206B2" w:rsidP="008A00D1">
      <w:pPr>
        <w:pStyle w:val="140"/>
        <w:numPr>
          <w:ilvl w:val="0"/>
          <w:numId w:val="77"/>
        </w:numPr>
        <w:ind w:left="426" w:firstLine="709"/>
        <w:contextualSpacing w:val="0"/>
        <w:rPr>
          <w:lang w:eastAsia="ru-RU"/>
        </w:rPr>
      </w:pPr>
      <w:r w:rsidRPr="00E206B2">
        <w:rPr>
          <w:lang w:eastAsia="ru-RU"/>
        </w:rPr>
        <w:t>капитальный ремонт водопроводных сооружений (водонапорных башен);</w:t>
      </w:r>
    </w:p>
    <w:p w14:paraId="4641C5F8" w14:textId="72B9EA0C" w:rsidR="00E206B2" w:rsidRPr="00E206B2" w:rsidRDefault="00E206B2" w:rsidP="008A00D1">
      <w:pPr>
        <w:pStyle w:val="140"/>
        <w:numPr>
          <w:ilvl w:val="0"/>
          <w:numId w:val="77"/>
        </w:numPr>
        <w:ind w:left="426" w:firstLine="709"/>
        <w:contextualSpacing w:val="0"/>
        <w:rPr>
          <w:lang w:eastAsia="ru-RU"/>
        </w:rPr>
      </w:pPr>
      <w:r w:rsidRPr="00E206B2">
        <w:rPr>
          <w:lang w:eastAsia="ru-RU"/>
        </w:rPr>
        <w:t>новое строительство кольцевого водопровода в п. Сайга для обеспечения требуемых норм пожарной безопасности и водоснабжения зданий и сооружений на планируемых территориях в соответствии с настоящим генеральным планом;</w:t>
      </w:r>
    </w:p>
    <w:p w14:paraId="64549588" w14:textId="0AF5D98D" w:rsidR="00E206B2" w:rsidRPr="00E206B2" w:rsidRDefault="00E206B2" w:rsidP="008A00D1">
      <w:pPr>
        <w:pStyle w:val="140"/>
        <w:numPr>
          <w:ilvl w:val="0"/>
          <w:numId w:val="77"/>
        </w:numPr>
        <w:ind w:left="426" w:firstLine="709"/>
        <w:contextualSpacing w:val="0"/>
        <w:rPr>
          <w:lang w:eastAsia="ru-RU"/>
        </w:rPr>
      </w:pPr>
      <w:r w:rsidRPr="00E206B2">
        <w:rPr>
          <w:lang w:eastAsia="ru-RU"/>
        </w:rPr>
        <w:t>строительство артезианской скважины на восточной окраине п. Сайга вне границ санитарно-защитных зон производственных предприятий (в соответствии с предложением генерального плана МО «Сайгинское сельское поселение» Томской области);</w:t>
      </w:r>
    </w:p>
    <w:p w14:paraId="1BF96577" w14:textId="7D34C012" w:rsidR="00E206B2" w:rsidRPr="00E206B2" w:rsidRDefault="00E206B2" w:rsidP="008A00D1">
      <w:pPr>
        <w:pStyle w:val="140"/>
        <w:numPr>
          <w:ilvl w:val="0"/>
          <w:numId w:val="77"/>
        </w:numPr>
        <w:ind w:left="426" w:firstLine="709"/>
        <w:contextualSpacing w:val="0"/>
        <w:rPr>
          <w:lang w:eastAsia="ru-RU"/>
        </w:rPr>
      </w:pPr>
      <w:r w:rsidRPr="00E206B2">
        <w:rPr>
          <w:lang w:eastAsia="ru-RU"/>
        </w:rPr>
        <w:t>строительство водопроводных очистных сооружений (модульная станция водоподготовки) для приведения качества добываемой воды до соответствия нормативным требованиям (3 объекта);</w:t>
      </w:r>
    </w:p>
    <w:p w14:paraId="49B63EA7" w14:textId="6BB96254" w:rsidR="00E206B2" w:rsidRPr="00E206B2" w:rsidRDefault="00E206B2" w:rsidP="008A00D1">
      <w:pPr>
        <w:pStyle w:val="140"/>
        <w:numPr>
          <w:ilvl w:val="0"/>
          <w:numId w:val="77"/>
        </w:numPr>
        <w:ind w:left="426" w:firstLine="709"/>
        <w:contextualSpacing w:val="0"/>
        <w:rPr>
          <w:lang w:eastAsia="ru-RU"/>
        </w:rPr>
      </w:pPr>
      <w:r w:rsidRPr="00E206B2">
        <w:rPr>
          <w:lang w:eastAsia="ru-RU"/>
        </w:rPr>
        <w:t xml:space="preserve"> установка зон санитарной охраны источников водоснабжения в соответствии с требованиями СанПиН 2.1.4.1110-02.</w:t>
      </w:r>
    </w:p>
    <w:p w14:paraId="6F8E5DE3" w14:textId="77777777" w:rsidR="00E206B2" w:rsidRPr="00E206B2" w:rsidRDefault="00E206B2" w:rsidP="008A00D1">
      <w:pPr>
        <w:pStyle w:val="140"/>
        <w:contextualSpacing w:val="0"/>
        <w:rPr>
          <w:lang w:eastAsia="ru-RU"/>
        </w:rPr>
      </w:pPr>
      <w:r w:rsidRPr="00E206B2">
        <w:rPr>
          <w:lang w:eastAsia="ru-RU"/>
        </w:rPr>
        <w:lastRenderedPageBreak/>
        <w:t xml:space="preserve">Согласно СП 31.13330.2021 норма водопотребления на хозяйственно-питьевые нужды при застройке зданиями, оборудованными внутренним водопроводом и канализацией, с ванными и местными водонагревателями принята 160 л/сут на одного человека. </w:t>
      </w:r>
      <w:bookmarkStart w:id="171" w:name="_Hlk57263940"/>
      <w:r w:rsidRPr="00E206B2">
        <w:rPr>
          <w:lang w:eastAsia="ru-RU"/>
        </w:rPr>
        <w:t>Норма расхода воды на полив 50 л/сут на человека согласно СП 31.13330.2021.</w:t>
      </w:r>
      <w:bookmarkEnd w:id="171"/>
    </w:p>
    <w:p w14:paraId="43B4C9C5" w14:textId="77777777" w:rsidR="00E206B2" w:rsidRPr="00E206B2" w:rsidRDefault="00E206B2" w:rsidP="008A00D1">
      <w:pPr>
        <w:pStyle w:val="140"/>
        <w:contextualSpacing w:val="0"/>
        <w:rPr>
          <w:lang w:eastAsia="ru-RU"/>
        </w:rPr>
      </w:pPr>
      <w:r w:rsidRPr="00E206B2">
        <w:rPr>
          <w:lang w:eastAsia="ru-RU"/>
        </w:rPr>
        <w:t>Далее в таблице приведен баланс водопотребления, составленный на основе данных о численности населения в современном состоянии, на первую очередь и на расчетный срок.</w:t>
      </w:r>
    </w:p>
    <w:p w14:paraId="41FE3105" w14:textId="77777777" w:rsidR="00413161" w:rsidRDefault="00413161" w:rsidP="008A00D1">
      <w:pPr>
        <w:pStyle w:val="140"/>
        <w:contextualSpacing w:val="0"/>
        <w:rPr>
          <w:shd w:val="clear" w:color="auto" w:fill="FFFFFF"/>
          <w:lang w:eastAsia="ru-RU"/>
        </w:rPr>
      </w:pPr>
    </w:p>
    <w:p w14:paraId="5DEBA4B1" w14:textId="4EFD0790" w:rsidR="00E206B2" w:rsidRPr="00E206B2" w:rsidRDefault="00E206B2" w:rsidP="00E206B2">
      <w:pPr>
        <w:pStyle w:val="140"/>
        <w:rPr>
          <w:rFonts w:eastAsia="Calibri"/>
          <w:shd w:val="clear" w:color="auto" w:fill="FFFFFF"/>
          <w:lang w:eastAsia="ru-RU"/>
        </w:rPr>
      </w:pPr>
      <w:r w:rsidRPr="00E206B2">
        <w:rPr>
          <w:shd w:val="clear" w:color="auto" w:fill="FFFFFF"/>
          <w:lang w:eastAsia="ru-RU"/>
        </w:rPr>
        <w:t>Таблица 15.1</w:t>
      </w:r>
      <w:r>
        <w:rPr>
          <w:shd w:val="clear" w:color="auto" w:fill="FFFFFF"/>
          <w:lang w:eastAsia="ru-RU"/>
        </w:rPr>
        <w:t xml:space="preserve">– </w:t>
      </w:r>
      <w:r w:rsidRPr="00E206B2">
        <w:rPr>
          <w:rFonts w:eastAsia="Calibri"/>
          <w:shd w:val="clear" w:color="auto" w:fill="FFFFFF"/>
          <w:lang w:eastAsia="ru-RU"/>
        </w:rPr>
        <w:t>Нагрузки на водоснабжение по укрупненным показателям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1469"/>
        <w:gridCol w:w="1371"/>
        <w:gridCol w:w="1067"/>
        <w:gridCol w:w="1371"/>
        <w:gridCol w:w="1067"/>
        <w:gridCol w:w="1371"/>
        <w:gridCol w:w="1067"/>
      </w:tblGrid>
      <w:tr w:rsidR="00E206B2" w:rsidRPr="00E206B2" w14:paraId="065B763A" w14:textId="77777777" w:rsidTr="00E206B2">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3419F74A" w14:textId="77777777" w:rsidR="00E206B2" w:rsidRPr="00E206B2" w:rsidRDefault="00E206B2" w:rsidP="00E206B2">
            <w:pPr>
              <w:spacing w:after="0" w:line="240" w:lineRule="auto"/>
              <w:jc w:val="center"/>
              <w:rPr>
                <w:rFonts w:eastAsia="Times New Roman"/>
                <w:sz w:val="24"/>
                <w:szCs w:val="24"/>
                <w:lang w:eastAsia="ru-RU"/>
              </w:rPr>
            </w:pPr>
            <w:bookmarkStart w:id="172" w:name="_Hlk74565299"/>
            <w:r w:rsidRPr="00E206B2">
              <w:rPr>
                <w:rFonts w:eastAsia="Times New Roman"/>
                <w:sz w:val="24"/>
                <w:szCs w:val="24"/>
                <w:lang w:eastAsia="ru-RU"/>
              </w:rPr>
              <w:t>№, п/п</w:t>
            </w:r>
          </w:p>
        </w:tc>
        <w:tc>
          <w:tcPr>
            <w:tcW w:w="1469" w:type="dxa"/>
            <w:tcBorders>
              <w:top w:val="single" w:sz="4" w:space="0" w:color="auto"/>
              <w:left w:val="single" w:sz="4" w:space="0" w:color="auto"/>
              <w:bottom w:val="single" w:sz="4" w:space="0" w:color="auto"/>
              <w:right w:val="single" w:sz="4" w:space="0" w:color="auto"/>
            </w:tcBorders>
            <w:vAlign w:val="center"/>
            <w:hideMark/>
          </w:tcPr>
          <w:p w14:paraId="63309551" w14:textId="05931821" w:rsidR="00E206B2" w:rsidRPr="00E206B2" w:rsidRDefault="00197EC4" w:rsidP="00197EC4">
            <w:pPr>
              <w:spacing w:after="0" w:line="240" w:lineRule="auto"/>
              <w:ind w:left="-108" w:right="-57"/>
              <w:jc w:val="center"/>
              <w:rPr>
                <w:rFonts w:eastAsia="Times New Roman"/>
                <w:sz w:val="24"/>
                <w:szCs w:val="24"/>
                <w:lang w:eastAsia="ru-RU"/>
              </w:rPr>
            </w:pPr>
            <w:r>
              <w:rPr>
                <w:rFonts w:eastAsia="Times New Roman"/>
                <w:sz w:val="24"/>
                <w:szCs w:val="24"/>
                <w:lang w:eastAsia="ru-RU"/>
              </w:rPr>
              <w:t xml:space="preserve"> Н</w:t>
            </w:r>
            <w:r w:rsidR="00E206B2" w:rsidRPr="00E206B2">
              <w:rPr>
                <w:rFonts w:eastAsia="Times New Roman"/>
                <w:sz w:val="24"/>
                <w:szCs w:val="24"/>
                <w:lang w:eastAsia="ru-RU"/>
              </w:rPr>
              <w:t>аселенн</w:t>
            </w:r>
            <w:r>
              <w:rPr>
                <w:rFonts w:eastAsia="Times New Roman"/>
                <w:sz w:val="24"/>
                <w:szCs w:val="24"/>
                <w:lang w:eastAsia="ru-RU"/>
              </w:rPr>
              <w:t xml:space="preserve">ый  </w:t>
            </w:r>
            <w:r w:rsidR="00E206B2" w:rsidRPr="00E206B2">
              <w:rPr>
                <w:rFonts w:eastAsia="Times New Roman"/>
                <w:sz w:val="24"/>
                <w:szCs w:val="24"/>
                <w:lang w:eastAsia="ru-RU"/>
              </w:rPr>
              <w:t>пункт</w:t>
            </w:r>
            <w:r>
              <w:rPr>
                <w:rFonts w:eastAsia="Times New Roman"/>
                <w:sz w:val="24"/>
                <w:szCs w:val="24"/>
                <w:lang w:eastAsia="ru-RU"/>
              </w:rPr>
              <w:t xml:space="preserve"> </w:t>
            </w:r>
          </w:p>
        </w:tc>
        <w:tc>
          <w:tcPr>
            <w:tcW w:w="1371" w:type="dxa"/>
            <w:tcBorders>
              <w:top w:val="single" w:sz="4" w:space="0" w:color="auto"/>
              <w:left w:val="single" w:sz="4" w:space="0" w:color="auto"/>
              <w:bottom w:val="single" w:sz="4" w:space="0" w:color="auto"/>
              <w:right w:val="single" w:sz="4" w:space="0" w:color="auto"/>
            </w:tcBorders>
            <w:vAlign w:val="center"/>
            <w:hideMark/>
          </w:tcPr>
          <w:p w14:paraId="59DD308C" w14:textId="7711560B" w:rsidR="00E206B2" w:rsidRPr="00E206B2" w:rsidRDefault="00E206B2" w:rsidP="00E206B2">
            <w:pPr>
              <w:spacing w:after="0" w:line="240" w:lineRule="auto"/>
              <w:jc w:val="center"/>
              <w:rPr>
                <w:rFonts w:eastAsia="Times New Roman"/>
                <w:sz w:val="24"/>
                <w:szCs w:val="24"/>
                <w:lang w:eastAsia="ru-RU"/>
              </w:rPr>
            </w:pPr>
            <w:r w:rsidRPr="00E206B2">
              <w:rPr>
                <w:rFonts w:eastAsia="Times New Roman"/>
                <w:sz w:val="24"/>
                <w:szCs w:val="24"/>
                <w:lang w:eastAsia="ru-RU"/>
              </w:rPr>
              <w:t>Числен</w:t>
            </w:r>
            <w:r w:rsidR="00197EC4">
              <w:rPr>
                <w:rFonts w:eastAsia="Times New Roman"/>
                <w:sz w:val="24"/>
                <w:szCs w:val="24"/>
                <w:lang w:eastAsia="ru-RU"/>
              </w:rPr>
              <w:t xml:space="preserve"> </w:t>
            </w:r>
            <w:r w:rsidRPr="00E206B2">
              <w:rPr>
                <w:rFonts w:eastAsia="Times New Roman"/>
                <w:sz w:val="24"/>
                <w:szCs w:val="24"/>
                <w:lang w:eastAsia="ru-RU"/>
              </w:rPr>
              <w:t>ность населения 2023год, чел</w:t>
            </w:r>
          </w:p>
        </w:tc>
        <w:tc>
          <w:tcPr>
            <w:tcW w:w="1067" w:type="dxa"/>
            <w:tcBorders>
              <w:top w:val="single" w:sz="4" w:space="0" w:color="auto"/>
              <w:left w:val="single" w:sz="4" w:space="0" w:color="auto"/>
              <w:bottom w:val="single" w:sz="4" w:space="0" w:color="auto"/>
              <w:right w:val="single" w:sz="4" w:space="0" w:color="auto"/>
            </w:tcBorders>
            <w:vAlign w:val="center"/>
            <w:hideMark/>
          </w:tcPr>
          <w:p w14:paraId="159C48D3" w14:textId="77777777" w:rsidR="00E206B2" w:rsidRPr="00E206B2" w:rsidRDefault="00E206B2" w:rsidP="00E206B2">
            <w:pPr>
              <w:spacing w:after="0" w:line="240" w:lineRule="auto"/>
              <w:jc w:val="center"/>
              <w:rPr>
                <w:rFonts w:eastAsia="Times New Roman"/>
                <w:sz w:val="24"/>
                <w:szCs w:val="24"/>
                <w:lang w:eastAsia="ru-RU"/>
              </w:rPr>
            </w:pPr>
            <w:r w:rsidRPr="00E206B2">
              <w:rPr>
                <w:rFonts w:eastAsia="Times New Roman"/>
                <w:sz w:val="24"/>
                <w:szCs w:val="24"/>
                <w:lang w:eastAsia="ru-RU"/>
              </w:rPr>
              <w:t>Расход воды, куб.м/сут</w:t>
            </w:r>
          </w:p>
        </w:tc>
        <w:tc>
          <w:tcPr>
            <w:tcW w:w="1371" w:type="dxa"/>
            <w:tcBorders>
              <w:top w:val="single" w:sz="4" w:space="0" w:color="auto"/>
              <w:left w:val="single" w:sz="4" w:space="0" w:color="auto"/>
              <w:bottom w:val="single" w:sz="4" w:space="0" w:color="auto"/>
              <w:right w:val="single" w:sz="4" w:space="0" w:color="auto"/>
            </w:tcBorders>
            <w:vAlign w:val="center"/>
            <w:hideMark/>
          </w:tcPr>
          <w:p w14:paraId="27A27197" w14:textId="6F1EDCB4" w:rsidR="00E206B2" w:rsidRPr="00E206B2" w:rsidRDefault="00E206B2" w:rsidP="00E206B2">
            <w:pPr>
              <w:spacing w:after="0" w:line="240" w:lineRule="auto"/>
              <w:jc w:val="center"/>
              <w:rPr>
                <w:rFonts w:eastAsia="Times New Roman"/>
                <w:sz w:val="24"/>
                <w:szCs w:val="24"/>
                <w:lang w:eastAsia="ru-RU"/>
              </w:rPr>
            </w:pPr>
            <w:r w:rsidRPr="00E206B2">
              <w:rPr>
                <w:rFonts w:eastAsia="Times New Roman"/>
                <w:sz w:val="24"/>
                <w:szCs w:val="24"/>
                <w:lang w:eastAsia="ru-RU"/>
              </w:rPr>
              <w:t>Числен</w:t>
            </w:r>
            <w:r w:rsidR="00197EC4">
              <w:rPr>
                <w:rFonts w:eastAsia="Times New Roman"/>
                <w:sz w:val="24"/>
                <w:szCs w:val="24"/>
                <w:lang w:eastAsia="ru-RU"/>
              </w:rPr>
              <w:t xml:space="preserve"> </w:t>
            </w:r>
            <w:r w:rsidRPr="00E206B2">
              <w:rPr>
                <w:rFonts w:eastAsia="Times New Roman"/>
                <w:sz w:val="24"/>
                <w:szCs w:val="24"/>
                <w:lang w:eastAsia="ru-RU"/>
              </w:rPr>
              <w:t>ность населения 2033год, чел</w:t>
            </w:r>
          </w:p>
        </w:tc>
        <w:tc>
          <w:tcPr>
            <w:tcW w:w="1067" w:type="dxa"/>
            <w:tcBorders>
              <w:top w:val="single" w:sz="4" w:space="0" w:color="auto"/>
              <w:left w:val="single" w:sz="4" w:space="0" w:color="auto"/>
              <w:bottom w:val="single" w:sz="4" w:space="0" w:color="auto"/>
              <w:right w:val="single" w:sz="4" w:space="0" w:color="auto"/>
            </w:tcBorders>
            <w:vAlign w:val="center"/>
            <w:hideMark/>
          </w:tcPr>
          <w:p w14:paraId="1DEC6468" w14:textId="77777777" w:rsidR="00E206B2" w:rsidRPr="00E206B2" w:rsidRDefault="00E206B2" w:rsidP="00E206B2">
            <w:pPr>
              <w:spacing w:after="0" w:line="240" w:lineRule="auto"/>
              <w:jc w:val="center"/>
              <w:rPr>
                <w:rFonts w:eastAsia="Times New Roman"/>
                <w:sz w:val="24"/>
                <w:szCs w:val="24"/>
                <w:lang w:eastAsia="ru-RU"/>
              </w:rPr>
            </w:pPr>
            <w:r w:rsidRPr="00E206B2">
              <w:rPr>
                <w:rFonts w:eastAsia="Times New Roman"/>
                <w:sz w:val="24"/>
                <w:szCs w:val="24"/>
                <w:lang w:eastAsia="ru-RU"/>
              </w:rPr>
              <w:t>Расход воды, куб.м/сут</w:t>
            </w:r>
          </w:p>
        </w:tc>
        <w:tc>
          <w:tcPr>
            <w:tcW w:w="1371" w:type="dxa"/>
            <w:tcBorders>
              <w:top w:val="single" w:sz="4" w:space="0" w:color="auto"/>
              <w:left w:val="single" w:sz="4" w:space="0" w:color="auto"/>
              <w:bottom w:val="single" w:sz="4" w:space="0" w:color="auto"/>
              <w:right w:val="single" w:sz="4" w:space="0" w:color="auto"/>
            </w:tcBorders>
            <w:vAlign w:val="center"/>
            <w:hideMark/>
          </w:tcPr>
          <w:p w14:paraId="10D4A640" w14:textId="0E05D736" w:rsidR="00E206B2" w:rsidRPr="00E206B2" w:rsidRDefault="00E206B2" w:rsidP="00E206B2">
            <w:pPr>
              <w:spacing w:after="0" w:line="240" w:lineRule="auto"/>
              <w:jc w:val="center"/>
              <w:rPr>
                <w:rFonts w:eastAsia="Times New Roman"/>
                <w:sz w:val="24"/>
                <w:szCs w:val="24"/>
                <w:lang w:eastAsia="ru-RU"/>
              </w:rPr>
            </w:pPr>
            <w:r w:rsidRPr="00E206B2">
              <w:rPr>
                <w:rFonts w:eastAsia="Times New Roman"/>
                <w:sz w:val="24"/>
                <w:szCs w:val="24"/>
                <w:lang w:eastAsia="ru-RU"/>
              </w:rPr>
              <w:t>Числен</w:t>
            </w:r>
            <w:r w:rsidR="00197EC4">
              <w:rPr>
                <w:rFonts w:eastAsia="Times New Roman"/>
                <w:sz w:val="24"/>
                <w:szCs w:val="24"/>
                <w:lang w:eastAsia="ru-RU"/>
              </w:rPr>
              <w:t xml:space="preserve"> </w:t>
            </w:r>
            <w:r w:rsidRPr="00E206B2">
              <w:rPr>
                <w:rFonts w:eastAsia="Times New Roman"/>
                <w:sz w:val="24"/>
                <w:szCs w:val="24"/>
                <w:lang w:eastAsia="ru-RU"/>
              </w:rPr>
              <w:t>ность населения 2043год, чел</w:t>
            </w:r>
          </w:p>
        </w:tc>
        <w:tc>
          <w:tcPr>
            <w:tcW w:w="1067" w:type="dxa"/>
            <w:tcBorders>
              <w:top w:val="single" w:sz="4" w:space="0" w:color="auto"/>
              <w:left w:val="single" w:sz="4" w:space="0" w:color="auto"/>
              <w:bottom w:val="single" w:sz="4" w:space="0" w:color="auto"/>
              <w:right w:val="single" w:sz="4" w:space="0" w:color="auto"/>
            </w:tcBorders>
            <w:vAlign w:val="center"/>
            <w:hideMark/>
          </w:tcPr>
          <w:p w14:paraId="48FAAF21" w14:textId="77777777" w:rsidR="00E206B2" w:rsidRPr="00E206B2" w:rsidRDefault="00E206B2" w:rsidP="00E206B2">
            <w:pPr>
              <w:spacing w:after="0" w:line="240" w:lineRule="auto"/>
              <w:jc w:val="center"/>
              <w:rPr>
                <w:rFonts w:eastAsia="Times New Roman"/>
                <w:sz w:val="24"/>
                <w:szCs w:val="24"/>
                <w:lang w:eastAsia="ru-RU"/>
              </w:rPr>
            </w:pPr>
            <w:r w:rsidRPr="00E206B2">
              <w:rPr>
                <w:rFonts w:eastAsia="Times New Roman"/>
                <w:sz w:val="24"/>
                <w:szCs w:val="24"/>
                <w:lang w:eastAsia="ru-RU"/>
              </w:rPr>
              <w:t>Расход</w:t>
            </w:r>
          </w:p>
          <w:p w14:paraId="541D6293" w14:textId="77777777" w:rsidR="00E206B2" w:rsidRPr="00E206B2" w:rsidRDefault="00E206B2" w:rsidP="00E206B2">
            <w:pPr>
              <w:spacing w:after="0" w:line="240" w:lineRule="auto"/>
              <w:jc w:val="center"/>
              <w:rPr>
                <w:rFonts w:eastAsia="Times New Roman"/>
                <w:sz w:val="24"/>
                <w:szCs w:val="24"/>
                <w:lang w:eastAsia="ru-RU"/>
              </w:rPr>
            </w:pPr>
            <w:r w:rsidRPr="00E206B2">
              <w:rPr>
                <w:rFonts w:eastAsia="Times New Roman"/>
                <w:sz w:val="24"/>
                <w:szCs w:val="24"/>
                <w:lang w:eastAsia="ru-RU"/>
              </w:rPr>
              <w:t>воды, куб.м/сут</w:t>
            </w:r>
          </w:p>
        </w:tc>
      </w:tr>
      <w:tr w:rsidR="00E206B2" w:rsidRPr="00E206B2" w14:paraId="3F99CE19" w14:textId="77777777" w:rsidTr="00E206B2">
        <w:trPr>
          <w:trHeight w:val="525"/>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7DD333DB" w14:textId="77777777" w:rsidR="00E206B2" w:rsidRPr="00E206B2" w:rsidRDefault="00E206B2" w:rsidP="00E206B2">
            <w:pPr>
              <w:spacing w:after="0" w:line="240" w:lineRule="auto"/>
              <w:jc w:val="center"/>
              <w:rPr>
                <w:rFonts w:eastAsia="Times New Roman"/>
                <w:sz w:val="24"/>
                <w:szCs w:val="24"/>
                <w:lang w:eastAsia="ru-RU"/>
              </w:rPr>
            </w:pPr>
            <w:r w:rsidRPr="00E206B2">
              <w:rPr>
                <w:rFonts w:eastAsia="Times New Roman"/>
                <w:sz w:val="24"/>
                <w:szCs w:val="24"/>
                <w:lang w:eastAsia="ru-RU"/>
              </w:rPr>
              <w:t>1</w:t>
            </w:r>
          </w:p>
        </w:tc>
        <w:tc>
          <w:tcPr>
            <w:tcW w:w="1469" w:type="dxa"/>
            <w:tcBorders>
              <w:top w:val="single" w:sz="4" w:space="0" w:color="auto"/>
              <w:left w:val="single" w:sz="4" w:space="0" w:color="auto"/>
              <w:bottom w:val="single" w:sz="4" w:space="0" w:color="auto"/>
              <w:right w:val="single" w:sz="4" w:space="0" w:color="auto"/>
            </w:tcBorders>
            <w:vAlign w:val="center"/>
            <w:hideMark/>
          </w:tcPr>
          <w:p w14:paraId="2A795FE1" w14:textId="77777777" w:rsidR="00E206B2" w:rsidRPr="00E206B2" w:rsidRDefault="00E206B2" w:rsidP="00E206B2">
            <w:pPr>
              <w:spacing w:after="0" w:line="240" w:lineRule="auto"/>
              <w:jc w:val="center"/>
              <w:rPr>
                <w:rFonts w:eastAsia="Times New Roman"/>
                <w:sz w:val="24"/>
                <w:szCs w:val="24"/>
                <w:lang w:eastAsia="ru-RU"/>
              </w:rPr>
            </w:pPr>
            <w:r w:rsidRPr="00E206B2">
              <w:rPr>
                <w:rFonts w:eastAsia="Times New Roman"/>
                <w:sz w:val="24"/>
                <w:szCs w:val="24"/>
                <w:lang w:eastAsia="ru-RU"/>
              </w:rPr>
              <w:t>п. Сайга</w:t>
            </w:r>
          </w:p>
        </w:tc>
        <w:tc>
          <w:tcPr>
            <w:tcW w:w="1371" w:type="dxa"/>
            <w:tcBorders>
              <w:top w:val="single" w:sz="4" w:space="0" w:color="auto"/>
              <w:left w:val="single" w:sz="4" w:space="0" w:color="auto"/>
              <w:bottom w:val="single" w:sz="4" w:space="0" w:color="auto"/>
              <w:right w:val="single" w:sz="4" w:space="0" w:color="auto"/>
            </w:tcBorders>
            <w:vAlign w:val="center"/>
            <w:hideMark/>
          </w:tcPr>
          <w:p w14:paraId="0D60163B" w14:textId="77777777" w:rsidR="00E206B2" w:rsidRPr="00E206B2" w:rsidRDefault="00E206B2" w:rsidP="00E206B2">
            <w:pPr>
              <w:spacing w:after="0" w:line="240" w:lineRule="auto"/>
              <w:jc w:val="center"/>
              <w:rPr>
                <w:rFonts w:eastAsia="Times New Roman"/>
                <w:sz w:val="24"/>
                <w:szCs w:val="24"/>
                <w:lang w:eastAsia="ru-RU"/>
              </w:rPr>
            </w:pPr>
            <w:r w:rsidRPr="00E206B2">
              <w:rPr>
                <w:rFonts w:eastAsia="Times New Roman"/>
                <w:sz w:val="24"/>
                <w:szCs w:val="24"/>
                <w:lang w:eastAsia="ru-RU"/>
              </w:rPr>
              <w:t>836</w:t>
            </w:r>
          </w:p>
        </w:tc>
        <w:tc>
          <w:tcPr>
            <w:tcW w:w="1067" w:type="dxa"/>
            <w:tcBorders>
              <w:top w:val="single" w:sz="4" w:space="0" w:color="auto"/>
              <w:left w:val="single" w:sz="4" w:space="0" w:color="auto"/>
              <w:bottom w:val="single" w:sz="4" w:space="0" w:color="auto"/>
              <w:right w:val="single" w:sz="4" w:space="0" w:color="auto"/>
            </w:tcBorders>
            <w:vAlign w:val="center"/>
            <w:hideMark/>
          </w:tcPr>
          <w:p w14:paraId="3A418098" w14:textId="77777777" w:rsidR="00E206B2" w:rsidRPr="00E206B2" w:rsidRDefault="00E206B2" w:rsidP="00E206B2">
            <w:pPr>
              <w:spacing w:after="0" w:line="240" w:lineRule="auto"/>
              <w:jc w:val="center"/>
              <w:rPr>
                <w:rFonts w:eastAsia="Times New Roman"/>
                <w:sz w:val="24"/>
                <w:szCs w:val="24"/>
                <w:lang w:eastAsia="ru-RU"/>
              </w:rPr>
            </w:pPr>
            <w:r w:rsidRPr="00E206B2">
              <w:rPr>
                <w:rFonts w:eastAsia="Times New Roman"/>
                <w:sz w:val="24"/>
                <w:szCs w:val="24"/>
                <w:lang w:eastAsia="ru-RU"/>
              </w:rPr>
              <w:t>226,39</w:t>
            </w:r>
          </w:p>
        </w:tc>
        <w:tc>
          <w:tcPr>
            <w:tcW w:w="1371" w:type="dxa"/>
            <w:tcBorders>
              <w:top w:val="single" w:sz="4" w:space="0" w:color="auto"/>
              <w:left w:val="single" w:sz="4" w:space="0" w:color="auto"/>
              <w:bottom w:val="single" w:sz="4" w:space="0" w:color="auto"/>
              <w:right w:val="single" w:sz="4" w:space="0" w:color="auto"/>
            </w:tcBorders>
            <w:vAlign w:val="center"/>
            <w:hideMark/>
          </w:tcPr>
          <w:p w14:paraId="7DEF12AB" w14:textId="77777777" w:rsidR="00E206B2" w:rsidRPr="00E206B2" w:rsidRDefault="00E206B2" w:rsidP="00E206B2">
            <w:pPr>
              <w:spacing w:after="0" w:line="240" w:lineRule="auto"/>
              <w:jc w:val="center"/>
              <w:rPr>
                <w:rFonts w:eastAsia="Times New Roman"/>
                <w:sz w:val="24"/>
                <w:szCs w:val="24"/>
                <w:lang w:eastAsia="ru-RU"/>
              </w:rPr>
            </w:pPr>
            <w:r w:rsidRPr="00E206B2">
              <w:rPr>
                <w:rFonts w:eastAsia="Times New Roman"/>
                <w:sz w:val="24"/>
                <w:szCs w:val="24"/>
                <w:lang w:eastAsia="ru-RU"/>
              </w:rPr>
              <w:t>860</w:t>
            </w:r>
          </w:p>
        </w:tc>
        <w:tc>
          <w:tcPr>
            <w:tcW w:w="1067" w:type="dxa"/>
            <w:tcBorders>
              <w:top w:val="single" w:sz="4" w:space="0" w:color="auto"/>
              <w:left w:val="single" w:sz="4" w:space="0" w:color="auto"/>
              <w:bottom w:val="single" w:sz="4" w:space="0" w:color="auto"/>
              <w:right w:val="single" w:sz="4" w:space="0" w:color="auto"/>
            </w:tcBorders>
            <w:vAlign w:val="center"/>
            <w:hideMark/>
          </w:tcPr>
          <w:p w14:paraId="57AC26F3" w14:textId="77777777" w:rsidR="00E206B2" w:rsidRPr="00E206B2" w:rsidRDefault="00E206B2" w:rsidP="00E206B2">
            <w:pPr>
              <w:spacing w:after="0" w:line="240" w:lineRule="auto"/>
              <w:jc w:val="center"/>
              <w:rPr>
                <w:rFonts w:eastAsia="Times New Roman"/>
                <w:sz w:val="24"/>
                <w:szCs w:val="24"/>
                <w:lang w:eastAsia="ru-RU"/>
              </w:rPr>
            </w:pPr>
            <w:r w:rsidRPr="00E206B2">
              <w:rPr>
                <w:rFonts w:eastAsia="Times New Roman"/>
                <w:sz w:val="24"/>
                <w:szCs w:val="24"/>
                <w:lang w:eastAsia="ru-RU"/>
              </w:rPr>
              <w:t>232,89</w:t>
            </w:r>
          </w:p>
        </w:tc>
        <w:tc>
          <w:tcPr>
            <w:tcW w:w="1371" w:type="dxa"/>
            <w:tcBorders>
              <w:top w:val="single" w:sz="4" w:space="0" w:color="auto"/>
              <w:left w:val="single" w:sz="4" w:space="0" w:color="auto"/>
              <w:bottom w:val="single" w:sz="4" w:space="0" w:color="auto"/>
              <w:right w:val="single" w:sz="4" w:space="0" w:color="auto"/>
            </w:tcBorders>
            <w:vAlign w:val="center"/>
            <w:hideMark/>
          </w:tcPr>
          <w:p w14:paraId="025F29A6" w14:textId="77777777" w:rsidR="00E206B2" w:rsidRPr="00E206B2" w:rsidRDefault="00E206B2" w:rsidP="00E206B2">
            <w:pPr>
              <w:spacing w:after="0" w:line="240" w:lineRule="auto"/>
              <w:jc w:val="center"/>
              <w:rPr>
                <w:rFonts w:eastAsia="Times New Roman"/>
                <w:sz w:val="24"/>
                <w:szCs w:val="24"/>
                <w:lang w:eastAsia="ru-RU"/>
              </w:rPr>
            </w:pPr>
            <w:r w:rsidRPr="00E206B2">
              <w:rPr>
                <w:rFonts w:eastAsia="Times New Roman"/>
                <w:sz w:val="24"/>
                <w:szCs w:val="24"/>
                <w:lang w:eastAsia="ru-RU"/>
              </w:rPr>
              <w:t>880</w:t>
            </w:r>
          </w:p>
        </w:tc>
        <w:tc>
          <w:tcPr>
            <w:tcW w:w="1067" w:type="dxa"/>
            <w:tcBorders>
              <w:top w:val="single" w:sz="4" w:space="0" w:color="auto"/>
              <w:left w:val="single" w:sz="4" w:space="0" w:color="auto"/>
              <w:bottom w:val="single" w:sz="4" w:space="0" w:color="auto"/>
              <w:right w:val="single" w:sz="4" w:space="0" w:color="auto"/>
            </w:tcBorders>
            <w:vAlign w:val="center"/>
            <w:hideMark/>
          </w:tcPr>
          <w:p w14:paraId="17CD71F7" w14:textId="77777777" w:rsidR="00E206B2" w:rsidRPr="00E206B2" w:rsidRDefault="00E206B2" w:rsidP="00E206B2">
            <w:pPr>
              <w:spacing w:after="0" w:line="240" w:lineRule="auto"/>
              <w:jc w:val="center"/>
              <w:rPr>
                <w:rFonts w:eastAsia="Times New Roman"/>
                <w:sz w:val="24"/>
                <w:szCs w:val="24"/>
                <w:lang w:eastAsia="ru-RU"/>
              </w:rPr>
            </w:pPr>
            <w:r w:rsidRPr="00E206B2">
              <w:rPr>
                <w:rFonts w:eastAsia="Times New Roman"/>
                <w:sz w:val="24"/>
                <w:szCs w:val="24"/>
                <w:lang w:eastAsia="ru-RU"/>
              </w:rPr>
              <w:t>238,30</w:t>
            </w:r>
          </w:p>
        </w:tc>
      </w:tr>
      <w:bookmarkEnd w:id="172"/>
    </w:tbl>
    <w:p w14:paraId="0A847CDC" w14:textId="77777777" w:rsidR="00E206B2" w:rsidRPr="00E206B2" w:rsidRDefault="00E206B2" w:rsidP="00E206B2">
      <w:pPr>
        <w:spacing w:after="0" w:line="240" w:lineRule="auto"/>
        <w:ind w:firstLine="709"/>
        <w:jc w:val="both"/>
        <w:rPr>
          <w:rFonts w:eastAsia="Times New Roman"/>
          <w:lang w:eastAsia="ru-RU"/>
        </w:rPr>
      </w:pPr>
    </w:p>
    <w:p w14:paraId="17B6CD5B" w14:textId="77777777" w:rsidR="00E206B2" w:rsidRPr="00E206B2" w:rsidRDefault="00E206B2" w:rsidP="00E206B2">
      <w:pPr>
        <w:pStyle w:val="140"/>
        <w:rPr>
          <w:lang w:eastAsia="ru-RU"/>
        </w:rPr>
      </w:pPr>
      <w:r w:rsidRPr="00E206B2">
        <w:rPr>
          <w:lang w:eastAsia="ru-RU"/>
        </w:rPr>
        <w:t>Водопотребление включает расходы воды на хозяйственно-питьевые и бытовые нужды в жилых и общественных зданиях с поправкой на неравномерность (К=1,2), а также неучтенные расходы на нужды предприятий, обслуживающих население в размере 15%.</w:t>
      </w:r>
    </w:p>
    <w:p w14:paraId="5AF0CFD5" w14:textId="77777777" w:rsidR="00E206B2" w:rsidRPr="00E206B2" w:rsidRDefault="00E206B2" w:rsidP="00E206B2">
      <w:pPr>
        <w:pStyle w:val="140"/>
        <w:rPr>
          <w:lang w:eastAsia="ru-RU"/>
        </w:rPr>
      </w:pPr>
      <w:r w:rsidRPr="00E206B2">
        <w:rPr>
          <w:lang w:eastAsia="ru-RU"/>
        </w:rPr>
        <w:t xml:space="preserve">Расход воды на наружное пожаротушения принят 10 л/с, в соответствии с СП 8.13130.2020 «Системы противопожарной защиты. Наружное противопожарное водоснабжение. Требования пожарной безопасности» без учета дополнительного расхода на тушение пожара здания, оборудованного внутренним противопожарным водопроводом с наибольшим расходом. </w:t>
      </w:r>
    </w:p>
    <w:p w14:paraId="63620BEC" w14:textId="77777777" w:rsidR="00E206B2" w:rsidRPr="00E206B2" w:rsidRDefault="00E206B2" w:rsidP="00E206B2">
      <w:pPr>
        <w:pStyle w:val="140"/>
        <w:rPr>
          <w:lang w:eastAsia="ru-RU"/>
        </w:rPr>
      </w:pPr>
      <w:r w:rsidRPr="00E206B2">
        <w:rPr>
          <w:lang w:eastAsia="ru-RU"/>
        </w:rPr>
        <w:t>Расчетное количество одновременных пожаров - один. Продолжительность тушения пожара составляет 3 ч. Требуемый противопожарный запас воды 108 м3.</w:t>
      </w:r>
    </w:p>
    <w:p w14:paraId="43704C01" w14:textId="77777777" w:rsidR="00E206B2" w:rsidRPr="00E206B2" w:rsidRDefault="00E206B2" w:rsidP="00E206B2">
      <w:pPr>
        <w:pStyle w:val="140"/>
        <w:rPr>
          <w:lang w:eastAsia="ru-RU"/>
        </w:rPr>
      </w:pPr>
      <w:r w:rsidRPr="00E206B2">
        <w:rPr>
          <w:lang w:eastAsia="ru-RU"/>
        </w:rPr>
        <w:t>Минимальный свободный напор в сети водопровода при максимальном хозяйственно-питьевом водопотреблении над поверхностью земли при одноэтажной застройке не менее 10 м в соответствии с - СП 31.13330.2012.</w:t>
      </w:r>
    </w:p>
    <w:p w14:paraId="5F6C3FAC" w14:textId="77777777" w:rsidR="002760F6" w:rsidRPr="00197EC4" w:rsidRDefault="002760F6" w:rsidP="004E4E17">
      <w:pPr>
        <w:pStyle w:val="140"/>
        <w:jc w:val="center"/>
        <w:rPr>
          <w:b/>
          <w:i/>
        </w:rPr>
      </w:pPr>
      <w:r w:rsidRPr="00197EC4">
        <w:rPr>
          <w:b/>
          <w:i/>
        </w:rPr>
        <w:t>Зоны санитарной охраны</w:t>
      </w:r>
    </w:p>
    <w:p w14:paraId="56D396BB" w14:textId="77777777" w:rsidR="002760F6" w:rsidRPr="00197EC4" w:rsidRDefault="002760F6" w:rsidP="004E4E17">
      <w:pPr>
        <w:pStyle w:val="140"/>
        <w:rPr>
          <w:color w:val="000000"/>
        </w:rPr>
      </w:pPr>
      <w:r w:rsidRPr="00197EC4">
        <w:rPr>
          <w:color w:val="000000"/>
        </w:rPr>
        <w:t>Зона источника водоснабжения в месте забора воды должна состоять из трех поясов: первого - строгого режима, второго и третьего - режимов ограничения.</w:t>
      </w:r>
    </w:p>
    <w:p w14:paraId="0E4A5755" w14:textId="77777777" w:rsidR="002760F6" w:rsidRPr="00197EC4" w:rsidRDefault="002760F6" w:rsidP="004E4E17">
      <w:pPr>
        <w:pStyle w:val="140"/>
        <w:rPr>
          <w:color w:val="000000"/>
        </w:rPr>
      </w:pPr>
      <w:r w:rsidRPr="00197EC4">
        <w:rPr>
          <w:color w:val="000000"/>
        </w:rPr>
        <w:t>Согласно СП 31.13330.2012</w:t>
      </w:r>
      <w:r w:rsidRPr="00197EC4">
        <w:t xml:space="preserve"> </w:t>
      </w:r>
      <w:r w:rsidRPr="00197EC4">
        <w:rPr>
          <w:color w:val="000000"/>
        </w:rPr>
        <w:t>границы первого пояса зоны подземного источника водоснабжения должны устанавливаться от одиночного водозабора (скважина, шахтный колодец, каптаж) или от крайних водозаборных сооружений группового водозабора на расстояниях:</w:t>
      </w:r>
    </w:p>
    <w:p w14:paraId="550511B9" w14:textId="77777777" w:rsidR="002760F6" w:rsidRPr="00197EC4" w:rsidRDefault="002760F6" w:rsidP="000F08B6">
      <w:pPr>
        <w:pStyle w:val="140"/>
        <w:numPr>
          <w:ilvl w:val="0"/>
          <w:numId w:val="5"/>
        </w:numPr>
        <w:ind w:left="0" w:firstLine="709"/>
        <w:rPr>
          <w:color w:val="000000"/>
        </w:rPr>
      </w:pPr>
      <w:r w:rsidRPr="00197EC4">
        <w:rPr>
          <w:color w:val="000000"/>
        </w:rPr>
        <w:t>30 м при использовании защищенных подземных вод;</w:t>
      </w:r>
    </w:p>
    <w:p w14:paraId="3E85C8BD" w14:textId="77777777" w:rsidR="002760F6" w:rsidRPr="00197EC4" w:rsidRDefault="002760F6" w:rsidP="000F08B6">
      <w:pPr>
        <w:pStyle w:val="140"/>
        <w:numPr>
          <w:ilvl w:val="0"/>
          <w:numId w:val="5"/>
        </w:numPr>
        <w:ind w:left="0" w:firstLine="709"/>
        <w:rPr>
          <w:color w:val="000000"/>
        </w:rPr>
      </w:pPr>
      <w:r w:rsidRPr="00197EC4">
        <w:rPr>
          <w:color w:val="000000"/>
        </w:rPr>
        <w:t>50 м при использовании недостаточно защищенных подземных вод.</w:t>
      </w:r>
    </w:p>
    <w:p w14:paraId="2D72CF08" w14:textId="77777777" w:rsidR="002760F6" w:rsidRPr="00197EC4" w:rsidRDefault="002760F6" w:rsidP="004E4E17">
      <w:pPr>
        <w:pStyle w:val="140"/>
        <w:rPr>
          <w:color w:val="000000"/>
        </w:rPr>
      </w:pPr>
      <w:r w:rsidRPr="00197EC4">
        <w:rPr>
          <w:color w:val="000000"/>
        </w:rPr>
        <w:t>Границы второго пояса зоны подземного источника водоснабжения устанавливаются расчетом, учитывающим время продвижения микробного загрязнения воды до водозабора, принимаемое в зависимости от климатических районов и защищенности подземных вод от 100 до 400 сут.</w:t>
      </w:r>
    </w:p>
    <w:p w14:paraId="287D2D9D" w14:textId="77777777" w:rsidR="002760F6" w:rsidRPr="00197EC4" w:rsidRDefault="002760F6" w:rsidP="004E4E17">
      <w:pPr>
        <w:pStyle w:val="140"/>
        <w:rPr>
          <w:color w:val="000000"/>
        </w:rPr>
      </w:pPr>
      <w:r w:rsidRPr="00197EC4">
        <w:rPr>
          <w:color w:val="000000"/>
        </w:rPr>
        <w:t>Граница третьего пояса зоны подземного источника водоснабжения определяется расчетом, учитывающим время продвижения химического загрязнения воды до водозабора, которое должно быть больше принятой продолжительности эксплуатации водозабора, но не менее 25 лет.</w:t>
      </w:r>
    </w:p>
    <w:p w14:paraId="654BB35A" w14:textId="77777777" w:rsidR="002760F6" w:rsidRPr="00197EC4" w:rsidRDefault="002760F6" w:rsidP="004E4E17">
      <w:pPr>
        <w:pStyle w:val="140"/>
        <w:rPr>
          <w:color w:val="000000"/>
        </w:rPr>
      </w:pPr>
      <w:r w:rsidRPr="00197EC4">
        <w:rPr>
          <w:color w:val="000000"/>
        </w:rPr>
        <w:lastRenderedPageBreak/>
        <w:t>Проект зон санитарной охраны источника водоснабжения должен разрабатываться с использованием данных санитарно-топографического обследования территорий, намеченных к включению в зоны и полосы, а также соответствующих гидрологических, гидрогеологических, инженерно-геологических и топографических материалов.</w:t>
      </w:r>
      <w:r w:rsidR="00123B3A" w:rsidRPr="00197EC4">
        <w:rPr>
          <w:color w:val="000000"/>
        </w:rPr>
        <w:t xml:space="preserve"> </w:t>
      </w:r>
      <w:r w:rsidRPr="00197EC4">
        <w:rPr>
          <w:color w:val="000000"/>
        </w:rPr>
        <w:t>Проектом зон санитарной охраны источника водоснабжения должны быть определены: границы поясов зоны источника водоснабжения, зоны и полосы водопроводных сооружений и полосы водоводов, перечень инженерных мероприятий по организации зон (объекты строительства, снос строений, благоустройство и т.п.) и описание санитарного режима в зонах и полосах.</w:t>
      </w:r>
      <w:r w:rsidR="00123B3A" w:rsidRPr="00197EC4">
        <w:rPr>
          <w:color w:val="000000"/>
        </w:rPr>
        <w:t xml:space="preserve"> </w:t>
      </w:r>
      <w:r w:rsidRPr="00197EC4">
        <w:rPr>
          <w:color w:val="000000"/>
        </w:rPr>
        <w:t>Проект зон санитарной охраны источника водоснабжения должен согласовываться с органами санитарно-эпидемиологической службы, геологии (при использовании подземных вод), а также с другими заинтересованными министерствами и ведомствами и утверждаться в установленном порядке.</w:t>
      </w:r>
    </w:p>
    <w:p w14:paraId="242C834D" w14:textId="77777777" w:rsidR="002760F6" w:rsidRPr="00197EC4" w:rsidRDefault="002760F6" w:rsidP="004E4E17">
      <w:pPr>
        <w:pStyle w:val="140"/>
        <w:jc w:val="center"/>
        <w:rPr>
          <w:i/>
          <w:color w:val="000000"/>
        </w:rPr>
      </w:pPr>
      <w:r w:rsidRPr="00197EC4">
        <w:rPr>
          <w:i/>
          <w:color w:val="000000"/>
        </w:rPr>
        <w:t>Санитарные мероприятия по первому поясу ЗСО:</w:t>
      </w:r>
    </w:p>
    <w:p w14:paraId="5AB5E143" w14:textId="77777777" w:rsidR="002760F6" w:rsidRPr="00197EC4" w:rsidRDefault="002760F6" w:rsidP="004E4E17">
      <w:pPr>
        <w:pStyle w:val="140"/>
        <w:rPr>
          <w:color w:val="000000"/>
        </w:rPr>
      </w:pPr>
      <w:r w:rsidRPr="00197EC4">
        <w:rPr>
          <w:color w:val="000000"/>
        </w:rPr>
        <w:t>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14:paraId="0E8F9B56" w14:textId="77777777" w:rsidR="002760F6" w:rsidRPr="00197EC4" w:rsidRDefault="002760F6" w:rsidP="004E4E17">
      <w:pPr>
        <w:pStyle w:val="140"/>
        <w:rPr>
          <w:color w:val="000000"/>
        </w:rPr>
      </w:pPr>
      <w:r w:rsidRPr="00197EC4">
        <w:rPr>
          <w:color w:val="000000"/>
        </w:rPr>
        <w:t>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14:paraId="3646FD79" w14:textId="77777777" w:rsidR="002760F6" w:rsidRPr="00197EC4" w:rsidRDefault="002760F6" w:rsidP="004E4E17">
      <w:pPr>
        <w:pStyle w:val="140"/>
        <w:rPr>
          <w:color w:val="000000"/>
        </w:rPr>
      </w:pPr>
      <w:r w:rsidRPr="00197EC4">
        <w:rPr>
          <w:color w:val="000000"/>
        </w:rPr>
        <w:t>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14:paraId="5C76CC85" w14:textId="77777777" w:rsidR="002760F6" w:rsidRPr="00197EC4" w:rsidRDefault="002760F6" w:rsidP="004E4E17">
      <w:pPr>
        <w:pStyle w:val="140"/>
        <w:rPr>
          <w:color w:val="000000"/>
        </w:rPr>
      </w:pPr>
      <w:r w:rsidRPr="00197EC4">
        <w:rPr>
          <w:color w:val="000000"/>
        </w:rPr>
        <w:t>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14:paraId="5490E1AF" w14:textId="77777777" w:rsidR="002760F6" w:rsidRPr="00197EC4" w:rsidRDefault="002760F6" w:rsidP="004E4E17">
      <w:pPr>
        <w:pStyle w:val="140"/>
        <w:rPr>
          <w:color w:val="000000"/>
        </w:rPr>
      </w:pPr>
      <w:r w:rsidRPr="00197EC4">
        <w:rPr>
          <w:color w:val="000000"/>
        </w:rPr>
        <w:t xml:space="preserve"> Водопроводные сооружения, расположенные в первом поясе зоны санитарной охраны,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14:paraId="552EC878" w14:textId="77777777" w:rsidR="002760F6" w:rsidRPr="00197EC4" w:rsidRDefault="002760F6" w:rsidP="004E4E17">
      <w:pPr>
        <w:pStyle w:val="140"/>
        <w:rPr>
          <w:color w:val="000000"/>
        </w:rPr>
      </w:pPr>
      <w:r w:rsidRPr="00197EC4">
        <w:rPr>
          <w:color w:val="000000"/>
        </w:rPr>
        <w:t xml:space="preserve"> 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14:paraId="7ECD91E2" w14:textId="77777777" w:rsidR="002760F6" w:rsidRPr="00197EC4" w:rsidRDefault="002760F6" w:rsidP="004E4E17">
      <w:pPr>
        <w:pStyle w:val="140"/>
        <w:rPr>
          <w:i/>
          <w:color w:val="000000"/>
        </w:rPr>
      </w:pPr>
      <w:r w:rsidRPr="00197EC4">
        <w:rPr>
          <w:i/>
          <w:color w:val="000000"/>
        </w:rPr>
        <w:t>Мероприятия по второму и третьему поясам ЗСО:</w:t>
      </w:r>
    </w:p>
    <w:p w14:paraId="2F6299B1" w14:textId="77777777" w:rsidR="002760F6" w:rsidRPr="00197EC4" w:rsidRDefault="002760F6" w:rsidP="00FE25FB">
      <w:pPr>
        <w:pStyle w:val="140"/>
        <w:numPr>
          <w:ilvl w:val="0"/>
          <w:numId w:val="113"/>
        </w:numPr>
        <w:ind w:left="0" w:firstLine="709"/>
        <w:contextualSpacing w:val="0"/>
        <w:rPr>
          <w:color w:val="000000"/>
        </w:rPr>
      </w:pPr>
      <w:r w:rsidRPr="00197EC4">
        <w:rPr>
          <w:color w:val="000000"/>
        </w:rPr>
        <w:t>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14:paraId="74AEE840" w14:textId="77777777" w:rsidR="002760F6" w:rsidRPr="00197EC4" w:rsidRDefault="002760F6" w:rsidP="00FE25FB">
      <w:pPr>
        <w:pStyle w:val="140"/>
        <w:numPr>
          <w:ilvl w:val="0"/>
          <w:numId w:val="113"/>
        </w:numPr>
        <w:ind w:left="0" w:firstLine="709"/>
        <w:contextualSpacing w:val="0"/>
        <w:rPr>
          <w:color w:val="000000"/>
        </w:rPr>
      </w:pPr>
      <w:r w:rsidRPr="00197EC4">
        <w:rPr>
          <w:color w:val="000000"/>
        </w:rPr>
        <w:t>Бурение новых скважин и новое строительство, связанное с нарушением почвенного покрова, производится при обязательном согласовании с центром государственного санитарно - эпидемиологического надзора.</w:t>
      </w:r>
    </w:p>
    <w:p w14:paraId="7510CDFE" w14:textId="77777777" w:rsidR="002760F6" w:rsidRPr="00197EC4" w:rsidRDefault="002760F6" w:rsidP="00FE25FB">
      <w:pPr>
        <w:pStyle w:val="140"/>
        <w:numPr>
          <w:ilvl w:val="0"/>
          <w:numId w:val="113"/>
        </w:numPr>
        <w:ind w:left="0" w:firstLine="709"/>
        <w:contextualSpacing w:val="0"/>
        <w:rPr>
          <w:color w:val="000000"/>
        </w:rPr>
      </w:pPr>
      <w:r w:rsidRPr="00197EC4">
        <w:rPr>
          <w:color w:val="000000"/>
        </w:rPr>
        <w:t>Запрещение закачки отработанных вод в подземные горизонты, подземного складирования твердых отходов и разработки недр земли.</w:t>
      </w:r>
    </w:p>
    <w:p w14:paraId="20BB7519" w14:textId="77777777" w:rsidR="002760F6" w:rsidRPr="00197EC4" w:rsidRDefault="002760F6" w:rsidP="00FE25FB">
      <w:pPr>
        <w:pStyle w:val="140"/>
        <w:numPr>
          <w:ilvl w:val="0"/>
          <w:numId w:val="113"/>
        </w:numPr>
        <w:ind w:left="0" w:firstLine="709"/>
        <w:contextualSpacing w:val="0"/>
        <w:rPr>
          <w:color w:val="000000"/>
        </w:rPr>
      </w:pPr>
      <w:r w:rsidRPr="00197EC4">
        <w:rPr>
          <w:color w:val="000000"/>
        </w:rPr>
        <w:lastRenderedPageBreak/>
        <w:t>Запрещение размещения складов горюче - 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w:t>
      </w:r>
      <w:r w:rsidR="00902F56" w:rsidRPr="00197EC4">
        <w:rPr>
          <w:color w:val="000000"/>
        </w:rPr>
        <w:t xml:space="preserve"> </w:t>
      </w:r>
      <w:r w:rsidRPr="00197EC4">
        <w:rPr>
          <w:color w:val="000000"/>
        </w:rPr>
        <w:t>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 - эпидемиологического заключения центра государственного санитарно-эпидемиологического надзора, выданного с учетом заключения органов геологического контроля.</w:t>
      </w:r>
    </w:p>
    <w:p w14:paraId="5288023E" w14:textId="77777777" w:rsidR="002760F6" w:rsidRPr="00197EC4" w:rsidRDefault="002760F6" w:rsidP="00FE25FB">
      <w:pPr>
        <w:pStyle w:val="140"/>
        <w:numPr>
          <w:ilvl w:val="0"/>
          <w:numId w:val="113"/>
        </w:numPr>
        <w:ind w:left="0" w:firstLine="709"/>
        <w:contextualSpacing w:val="0"/>
        <w:rPr>
          <w:color w:val="000000"/>
        </w:rPr>
      </w:pPr>
      <w:r w:rsidRPr="00197EC4">
        <w:rPr>
          <w:color w:val="000000"/>
        </w:rPr>
        <w:t>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14:paraId="46CAED46" w14:textId="77777777" w:rsidR="00902F56" w:rsidRPr="00197EC4" w:rsidRDefault="00902F56" w:rsidP="004E4E17">
      <w:pPr>
        <w:pStyle w:val="140"/>
        <w:jc w:val="center"/>
        <w:rPr>
          <w:i/>
        </w:rPr>
      </w:pPr>
      <w:r w:rsidRPr="00197EC4">
        <w:rPr>
          <w:i/>
        </w:rPr>
        <w:t>Дополнительные мероприятия по второму поясу ЗСО:</w:t>
      </w:r>
    </w:p>
    <w:p w14:paraId="71FD6DB8" w14:textId="77777777" w:rsidR="00902F56" w:rsidRPr="00197EC4" w:rsidRDefault="00902F56" w:rsidP="00FE25FB">
      <w:pPr>
        <w:pStyle w:val="140"/>
        <w:contextualSpacing w:val="0"/>
      </w:pPr>
      <w:r w:rsidRPr="00197EC4">
        <w:t>Мероприятия по санитарному благоустройству территории населенных пунктов и других объекто</w:t>
      </w:r>
      <w:r w:rsidR="00227BD0" w:rsidRPr="00197EC4">
        <w:t xml:space="preserve">, а именно: </w:t>
      </w:r>
      <w:r w:rsidRPr="00197EC4">
        <w:t xml:space="preserve"> оборудование канализацией, устройство водонепроницаемых выгребов, организация отвода поверхностного стока и др..</w:t>
      </w:r>
    </w:p>
    <w:p w14:paraId="22671D23" w14:textId="77777777" w:rsidR="00902F56" w:rsidRPr="00197EC4" w:rsidRDefault="00902F56" w:rsidP="00FE25FB">
      <w:pPr>
        <w:pStyle w:val="140"/>
        <w:contextualSpacing w:val="0"/>
      </w:pPr>
      <w:r w:rsidRPr="00197EC4">
        <w:t>Не допускается:</w:t>
      </w:r>
    </w:p>
    <w:p w14:paraId="68D593C4" w14:textId="77777777" w:rsidR="00902F56" w:rsidRPr="00197EC4" w:rsidRDefault="00902F56" w:rsidP="00FE25FB">
      <w:pPr>
        <w:pStyle w:val="140"/>
        <w:numPr>
          <w:ilvl w:val="0"/>
          <w:numId w:val="114"/>
        </w:numPr>
        <w:ind w:left="0" w:firstLine="709"/>
        <w:contextualSpacing w:val="0"/>
      </w:pPr>
      <w:r w:rsidRPr="00197EC4">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14:paraId="6492AE0D" w14:textId="77777777" w:rsidR="00902F56" w:rsidRPr="00197EC4" w:rsidRDefault="00902F56" w:rsidP="00FE25FB">
      <w:pPr>
        <w:pStyle w:val="140"/>
        <w:numPr>
          <w:ilvl w:val="0"/>
          <w:numId w:val="114"/>
        </w:numPr>
        <w:ind w:left="0" w:firstLine="709"/>
        <w:contextualSpacing w:val="0"/>
      </w:pPr>
      <w:r w:rsidRPr="00197EC4">
        <w:t>применение удобрений и ядохимикатов;</w:t>
      </w:r>
    </w:p>
    <w:p w14:paraId="6A2C1F7B" w14:textId="77777777" w:rsidR="00902F56" w:rsidRPr="00197EC4" w:rsidRDefault="00902F56" w:rsidP="00FE25FB">
      <w:pPr>
        <w:pStyle w:val="140"/>
        <w:numPr>
          <w:ilvl w:val="0"/>
          <w:numId w:val="114"/>
        </w:numPr>
        <w:ind w:left="0" w:firstLine="709"/>
        <w:contextualSpacing w:val="0"/>
      </w:pPr>
      <w:r w:rsidRPr="00197EC4">
        <w:t>рубка леса главного пользования и реконструкции.</w:t>
      </w:r>
    </w:p>
    <w:p w14:paraId="39C0AE11" w14:textId="77777777" w:rsidR="00227BD0" w:rsidRPr="00E206B2" w:rsidRDefault="00227BD0" w:rsidP="00FF27CC">
      <w:pPr>
        <w:pStyle w:val="2a"/>
      </w:pPr>
      <w:bookmarkStart w:id="173" w:name="_Toc436143696"/>
      <w:bookmarkStart w:id="174" w:name="_Toc147237770"/>
      <w:r w:rsidRPr="00E206B2">
        <w:t>15.2 Водоотведение</w:t>
      </w:r>
      <w:bookmarkEnd w:id="174"/>
    </w:p>
    <w:p w14:paraId="7D068BCA" w14:textId="77777777" w:rsidR="00E206B2" w:rsidRPr="00E206B2" w:rsidRDefault="00E206B2" w:rsidP="00FE25FB">
      <w:pPr>
        <w:pStyle w:val="140"/>
        <w:contextualSpacing w:val="0"/>
        <w:rPr>
          <w:lang w:eastAsia="ru-RU"/>
        </w:rPr>
      </w:pPr>
      <w:r w:rsidRPr="00E206B2">
        <w:rPr>
          <w:lang w:eastAsia="ru-RU"/>
        </w:rPr>
        <w:t>Проектные решения приняты с учетом требований СП 32.13330.2018 «Канализация. Наружные сети и сооружения. СНиП 2.04.03-85».</w:t>
      </w:r>
    </w:p>
    <w:p w14:paraId="7F2DADBA" w14:textId="77777777" w:rsidR="00E206B2" w:rsidRPr="00E206B2" w:rsidRDefault="00E206B2" w:rsidP="00FE25FB">
      <w:pPr>
        <w:pStyle w:val="140"/>
        <w:contextualSpacing w:val="0"/>
        <w:rPr>
          <w:color w:val="FF0000"/>
          <w:lang w:eastAsia="ru-RU"/>
        </w:rPr>
      </w:pPr>
      <w:r w:rsidRPr="00E206B2">
        <w:rPr>
          <w:lang w:eastAsia="ru-RU"/>
        </w:rPr>
        <w:t>Планирование основных мероприятий по развитию систем водоотведения (вывоз жидких бытовых отходов) основано на материалах:</w:t>
      </w:r>
    </w:p>
    <w:p w14:paraId="166EC79C" w14:textId="2A51105B" w:rsidR="00E206B2" w:rsidRPr="00E206B2" w:rsidRDefault="00E206B2" w:rsidP="00FE25FB">
      <w:pPr>
        <w:pStyle w:val="140"/>
        <w:numPr>
          <w:ilvl w:val="0"/>
          <w:numId w:val="71"/>
        </w:numPr>
        <w:ind w:left="0" w:firstLine="709"/>
        <w:contextualSpacing w:val="0"/>
        <w:rPr>
          <w:lang w:eastAsia="ru-RU"/>
        </w:rPr>
      </w:pPr>
      <w:r w:rsidRPr="00E206B2">
        <w:rPr>
          <w:lang w:eastAsia="ru-RU"/>
        </w:rPr>
        <w:t>«Программа комплексного развития систем коммунальной инфраструктуры муниципального образования Сайгинское сельское поселение Верхнекетского района Томской области 2021-2035 годы (утверждена решением совета Сайгинского сельского поселения от 30.07.2021 г. №08/1);</w:t>
      </w:r>
    </w:p>
    <w:p w14:paraId="32EC7C12" w14:textId="62953D48" w:rsidR="00E206B2" w:rsidRPr="00E206B2" w:rsidRDefault="00E206B2" w:rsidP="00FE25FB">
      <w:pPr>
        <w:pStyle w:val="140"/>
        <w:numPr>
          <w:ilvl w:val="0"/>
          <w:numId w:val="71"/>
        </w:numPr>
        <w:ind w:left="0" w:firstLine="709"/>
        <w:contextualSpacing w:val="0"/>
        <w:rPr>
          <w:lang w:eastAsia="ru-RU"/>
        </w:rPr>
      </w:pPr>
      <w:r w:rsidRPr="00E206B2">
        <w:rPr>
          <w:lang w:eastAsia="ru-RU"/>
        </w:rPr>
        <w:t>«Местные нормативы градостроительного проектирования Сайгинского сельского поселения» (утверждены решением совета Сайгинского сельского поселения от 25.06.2015 г. №11);</w:t>
      </w:r>
    </w:p>
    <w:p w14:paraId="3560948F" w14:textId="0D033D62" w:rsidR="00E206B2" w:rsidRPr="00E206B2" w:rsidRDefault="00E206B2" w:rsidP="00FE25FB">
      <w:pPr>
        <w:pStyle w:val="140"/>
        <w:numPr>
          <w:ilvl w:val="0"/>
          <w:numId w:val="71"/>
        </w:numPr>
        <w:ind w:left="0" w:firstLine="709"/>
        <w:contextualSpacing w:val="0"/>
        <w:rPr>
          <w:lang w:eastAsia="ru-RU"/>
        </w:rPr>
      </w:pPr>
      <w:r w:rsidRPr="00E206B2">
        <w:rPr>
          <w:rFonts w:eastAsia="Calibri"/>
        </w:rPr>
        <w:t>Схемы водоснабжения и водоотведения муниципального образования Сайгинское сельское поселение Верхнекетского района Томской области (утверждена постановлением администрации Сайгинского сельского поселения от 17 июля 2019 года №68)</w:t>
      </w:r>
      <w:r w:rsidRPr="00E206B2">
        <w:rPr>
          <w:lang w:eastAsia="ru-RU"/>
        </w:rPr>
        <w:t>;</w:t>
      </w:r>
    </w:p>
    <w:p w14:paraId="552FF981" w14:textId="7FF1E96B" w:rsidR="00E206B2" w:rsidRPr="00E206B2" w:rsidRDefault="00E206B2" w:rsidP="00FE25FB">
      <w:pPr>
        <w:pStyle w:val="140"/>
        <w:numPr>
          <w:ilvl w:val="0"/>
          <w:numId w:val="71"/>
        </w:numPr>
        <w:ind w:left="0" w:firstLine="709"/>
        <w:contextualSpacing w:val="0"/>
        <w:rPr>
          <w:rFonts w:eastAsia="Calibri"/>
          <w:lang w:val="x-none"/>
        </w:rPr>
      </w:pPr>
      <w:r w:rsidRPr="00E206B2">
        <w:rPr>
          <w:rFonts w:eastAsia="Calibri"/>
          <w:lang w:val="x-none"/>
        </w:rPr>
        <w:t>действующей градостроительной документации.</w:t>
      </w:r>
    </w:p>
    <w:p w14:paraId="2C83B59D" w14:textId="77777777" w:rsidR="00E206B2" w:rsidRPr="00E6077A" w:rsidRDefault="00E206B2" w:rsidP="00FE25FB">
      <w:pPr>
        <w:pStyle w:val="140"/>
        <w:contextualSpacing w:val="0"/>
        <w:rPr>
          <w:rFonts w:eastAsia="Calibri"/>
        </w:rPr>
      </w:pPr>
      <w:r w:rsidRPr="00E206B2">
        <w:rPr>
          <w:rFonts w:eastAsia="Calibri"/>
        </w:rPr>
        <w:t xml:space="preserve">Согласно принятой схеме водоотведения в п. Сайга бытовые и производственные стоки от выпусков зданий и сооружений с помощью самотечных коллекторов поступают в приемный резервуар реконструируемой насосной </w:t>
      </w:r>
      <w:r w:rsidRPr="00E6077A">
        <w:rPr>
          <w:rFonts w:eastAsia="Calibri"/>
        </w:rPr>
        <w:t>станции, откуда по напорному коллектору транспортируются на проектируемые очистные сооружения. Выпуск очищенных стоков предусматривается в р. Сайга</w:t>
      </w:r>
    </w:p>
    <w:p w14:paraId="53DB0327" w14:textId="77777777" w:rsidR="00E206B2" w:rsidRPr="00E6077A" w:rsidRDefault="00E206B2" w:rsidP="00FE25FB">
      <w:pPr>
        <w:pStyle w:val="140"/>
        <w:contextualSpacing w:val="0"/>
        <w:rPr>
          <w:rFonts w:eastAsia="Calibri"/>
        </w:rPr>
      </w:pPr>
      <w:r w:rsidRPr="00E6077A">
        <w:rPr>
          <w:rFonts w:eastAsia="Calibri"/>
        </w:rPr>
        <w:lastRenderedPageBreak/>
        <w:t>Для застроенных территорий, не охваченных системой централизованного водоотведения, предусматривается вывоз стоков от индивидуальных герметичных выгребов на согласованные места.</w:t>
      </w:r>
    </w:p>
    <w:p w14:paraId="1414D513" w14:textId="77777777" w:rsidR="00E206B2" w:rsidRPr="00E6077A" w:rsidRDefault="00E206B2" w:rsidP="00FE25FB">
      <w:pPr>
        <w:pStyle w:val="140"/>
        <w:contextualSpacing w:val="0"/>
        <w:rPr>
          <w:rFonts w:eastAsia="Calibri"/>
        </w:rPr>
      </w:pPr>
      <w:r w:rsidRPr="00E6077A">
        <w:rPr>
          <w:rFonts w:eastAsia="Calibri"/>
        </w:rPr>
        <w:t>В развитии водоотведения предусматривается:</w:t>
      </w:r>
    </w:p>
    <w:p w14:paraId="7E3EEE93" w14:textId="0AEF2910" w:rsidR="00E206B2" w:rsidRPr="00E6077A" w:rsidRDefault="00E206B2" w:rsidP="00FE25FB">
      <w:pPr>
        <w:pStyle w:val="140"/>
        <w:numPr>
          <w:ilvl w:val="0"/>
          <w:numId w:val="72"/>
        </w:numPr>
        <w:ind w:left="0" w:firstLine="709"/>
        <w:contextualSpacing w:val="0"/>
        <w:rPr>
          <w:rFonts w:eastAsia="Calibri"/>
        </w:rPr>
      </w:pPr>
      <w:r w:rsidRPr="00E6077A">
        <w:rPr>
          <w:rFonts w:eastAsia="Calibri"/>
        </w:rPr>
        <w:t>строительство сетей самотечной и напорной канализации в п. Сайга;</w:t>
      </w:r>
    </w:p>
    <w:p w14:paraId="4F5371D7" w14:textId="6D8C7513" w:rsidR="00E206B2" w:rsidRPr="00E6077A" w:rsidRDefault="00E206B2" w:rsidP="00FE25FB">
      <w:pPr>
        <w:pStyle w:val="140"/>
        <w:numPr>
          <w:ilvl w:val="0"/>
          <w:numId w:val="72"/>
        </w:numPr>
        <w:ind w:left="0" w:firstLine="709"/>
        <w:contextualSpacing w:val="0"/>
        <w:rPr>
          <w:rFonts w:eastAsia="Calibri"/>
        </w:rPr>
      </w:pPr>
      <w:r w:rsidRPr="00E6077A">
        <w:rPr>
          <w:rFonts w:eastAsia="Calibri"/>
        </w:rPr>
        <w:t>реконструкция канализационной насосной станции в п. Сайга;</w:t>
      </w:r>
    </w:p>
    <w:p w14:paraId="4F432949" w14:textId="49B1BAFD" w:rsidR="00E206B2" w:rsidRPr="00E6077A" w:rsidRDefault="00E206B2" w:rsidP="00FE25FB">
      <w:pPr>
        <w:pStyle w:val="140"/>
        <w:numPr>
          <w:ilvl w:val="0"/>
          <w:numId w:val="72"/>
        </w:numPr>
        <w:ind w:left="0" w:firstLine="709"/>
        <w:contextualSpacing w:val="0"/>
        <w:rPr>
          <w:rFonts w:eastAsia="Calibri"/>
        </w:rPr>
      </w:pPr>
      <w:r w:rsidRPr="00E6077A">
        <w:rPr>
          <w:rFonts w:eastAsia="Calibri"/>
        </w:rPr>
        <w:t>реконструкция самотечной канализации в п. Сайга;</w:t>
      </w:r>
    </w:p>
    <w:p w14:paraId="5E93A9BD" w14:textId="61913414" w:rsidR="00E206B2" w:rsidRPr="00E6077A" w:rsidRDefault="00E206B2" w:rsidP="00FE25FB">
      <w:pPr>
        <w:pStyle w:val="140"/>
        <w:numPr>
          <w:ilvl w:val="0"/>
          <w:numId w:val="72"/>
        </w:numPr>
        <w:ind w:left="0" w:firstLine="709"/>
        <w:contextualSpacing w:val="0"/>
        <w:rPr>
          <w:rFonts w:eastAsia="Calibri"/>
        </w:rPr>
      </w:pPr>
      <w:r w:rsidRPr="00E6077A">
        <w:rPr>
          <w:rFonts w:eastAsia="Calibri"/>
        </w:rPr>
        <w:t>строительство канализационных очистных сооружений на территории Сайгинского сельского поселения;</w:t>
      </w:r>
    </w:p>
    <w:p w14:paraId="61E397CB" w14:textId="690BF153" w:rsidR="00E206B2" w:rsidRPr="00E6077A" w:rsidRDefault="00E206B2" w:rsidP="00FE25FB">
      <w:pPr>
        <w:pStyle w:val="140"/>
        <w:numPr>
          <w:ilvl w:val="0"/>
          <w:numId w:val="72"/>
        </w:numPr>
        <w:ind w:left="0" w:firstLine="709"/>
        <w:contextualSpacing w:val="0"/>
        <w:rPr>
          <w:rFonts w:eastAsia="Calibri"/>
        </w:rPr>
      </w:pPr>
      <w:r w:rsidRPr="00E6077A">
        <w:rPr>
          <w:rFonts w:eastAsia="Calibri"/>
        </w:rPr>
        <w:t>строительство выпуска очищенных стоков в р. Сайга.</w:t>
      </w:r>
    </w:p>
    <w:p w14:paraId="7343224E" w14:textId="77777777" w:rsidR="00E206B2" w:rsidRPr="00E6077A" w:rsidRDefault="00E206B2" w:rsidP="00FE25FB">
      <w:pPr>
        <w:pStyle w:val="140"/>
        <w:contextualSpacing w:val="0"/>
      </w:pPr>
      <w:r w:rsidRPr="00E6077A">
        <w:t>Согласно СП 31.13330.2021 норма водопотребления на хозяйственно-питьевые нужды при застройке зданиями, оборудованными внутренним водопроводом и канализацией, с ванными и местными водонагревателями принята 160 л/сут на одного человека.</w:t>
      </w:r>
    </w:p>
    <w:p w14:paraId="71880930" w14:textId="77777777" w:rsidR="00E206B2" w:rsidRPr="00E6077A" w:rsidRDefault="00E206B2" w:rsidP="00FE25FB">
      <w:pPr>
        <w:pStyle w:val="140"/>
        <w:contextualSpacing w:val="0"/>
      </w:pPr>
      <w:r w:rsidRPr="00E6077A">
        <w:t>Далее в таблице приведен укрупненный расчет суточных объемов стоков на основе данных о численности населения в современном состоянии, на первую очередь и на расчетный срок.</w:t>
      </w:r>
    </w:p>
    <w:p w14:paraId="4FAB5413" w14:textId="77777777" w:rsidR="00413161" w:rsidRDefault="00413161" w:rsidP="00E6077A">
      <w:pPr>
        <w:pStyle w:val="140"/>
      </w:pPr>
    </w:p>
    <w:p w14:paraId="37722324" w14:textId="6B03DB6C" w:rsidR="00E206B2" w:rsidRPr="00E6077A" w:rsidRDefault="00E206B2" w:rsidP="00E6077A">
      <w:pPr>
        <w:pStyle w:val="140"/>
        <w:rPr>
          <w:rFonts w:eastAsia="Calibri"/>
        </w:rPr>
      </w:pPr>
      <w:r w:rsidRPr="00E6077A">
        <w:t>Таблица 15.2</w:t>
      </w:r>
      <w:r w:rsidR="00E6077A" w:rsidRPr="00E6077A">
        <w:t xml:space="preserve"> – </w:t>
      </w:r>
      <w:r w:rsidRPr="00E6077A">
        <w:rPr>
          <w:rFonts w:eastAsia="Calibri"/>
        </w:rPr>
        <w:t>Нагрузки на водоотведение по укрупненным показателям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1610"/>
        <w:gridCol w:w="1371"/>
        <w:gridCol w:w="1067"/>
        <w:gridCol w:w="1371"/>
        <w:gridCol w:w="1067"/>
        <w:gridCol w:w="1371"/>
        <w:gridCol w:w="1067"/>
      </w:tblGrid>
      <w:tr w:rsidR="00E206B2" w:rsidRPr="00E206B2" w14:paraId="70448829" w14:textId="77777777" w:rsidTr="00E206B2">
        <w:trPr>
          <w:jc w:val="center"/>
        </w:trPr>
        <w:tc>
          <w:tcPr>
            <w:tcW w:w="421" w:type="dxa"/>
            <w:tcBorders>
              <w:top w:val="single" w:sz="4" w:space="0" w:color="auto"/>
              <w:left w:val="single" w:sz="4" w:space="0" w:color="auto"/>
              <w:bottom w:val="single" w:sz="4" w:space="0" w:color="auto"/>
              <w:right w:val="single" w:sz="4" w:space="0" w:color="auto"/>
            </w:tcBorders>
            <w:vAlign w:val="center"/>
            <w:hideMark/>
          </w:tcPr>
          <w:p w14:paraId="30BAE669" w14:textId="77777777" w:rsidR="00E206B2" w:rsidRPr="00E206B2" w:rsidRDefault="00E206B2" w:rsidP="00E206B2">
            <w:pPr>
              <w:spacing w:after="0" w:line="240" w:lineRule="auto"/>
              <w:jc w:val="center"/>
              <w:rPr>
                <w:rFonts w:eastAsia="Times New Roman"/>
                <w:sz w:val="24"/>
                <w:szCs w:val="24"/>
                <w:lang w:eastAsia="ru-RU"/>
              </w:rPr>
            </w:pPr>
            <w:r w:rsidRPr="00E206B2">
              <w:rPr>
                <w:rFonts w:eastAsia="Times New Roman"/>
                <w:sz w:val="24"/>
                <w:szCs w:val="24"/>
                <w:lang w:eastAsia="ru-RU"/>
              </w:rPr>
              <w:t>№, п/п</w:t>
            </w:r>
          </w:p>
        </w:tc>
        <w:tc>
          <w:tcPr>
            <w:tcW w:w="1610" w:type="dxa"/>
            <w:tcBorders>
              <w:top w:val="single" w:sz="4" w:space="0" w:color="auto"/>
              <w:left w:val="single" w:sz="4" w:space="0" w:color="auto"/>
              <w:bottom w:val="single" w:sz="4" w:space="0" w:color="auto"/>
              <w:right w:val="single" w:sz="4" w:space="0" w:color="auto"/>
            </w:tcBorders>
            <w:vAlign w:val="center"/>
            <w:hideMark/>
          </w:tcPr>
          <w:p w14:paraId="039101B6" w14:textId="77777777" w:rsidR="005F24EF" w:rsidRDefault="00E206B2" w:rsidP="00E206B2">
            <w:pPr>
              <w:spacing w:after="0" w:line="240" w:lineRule="auto"/>
              <w:jc w:val="center"/>
              <w:rPr>
                <w:rFonts w:eastAsia="Times New Roman"/>
                <w:sz w:val="24"/>
                <w:szCs w:val="24"/>
                <w:lang w:eastAsia="ru-RU"/>
              </w:rPr>
            </w:pPr>
            <w:r w:rsidRPr="00E206B2">
              <w:rPr>
                <w:rFonts w:eastAsia="Times New Roman"/>
                <w:sz w:val="24"/>
                <w:szCs w:val="24"/>
                <w:lang w:eastAsia="ru-RU"/>
              </w:rPr>
              <w:t>Наимено</w:t>
            </w:r>
          </w:p>
          <w:p w14:paraId="0D2604D1" w14:textId="6CFB6859" w:rsidR="00E206B2" w:rsidRPr="00E206B2" w:rsidRDefault="00E206B2" w:rsidP="00E206B2">
            <w:pPr>
              <w:spacing w:after="0" w:line="240" w:lineRule="auto"/>
              <w:jc w:val="center"/>
              <w:rPr>
                <w:rFonts w:eastAsia="Times New Roman"/>
                <w:sz w:val="24"/>
                <w:szCs w:val="24"/>
                <w:lang w:eastAsia="ru-RU"/>
              </w:rPr>
            </w:pPr>
            <w:r w:rsidRPr="00E206B2">
              <w:rPr>
                <w:rFonts w:eastAsia="Times New Roman"/>
                <w:sz w:val="24"/>
                <w:szCs w:val="24"/>
                <w:lang w:eastAsia="ru-RU"/>
              </w:rPr>
              <w:t>вание населенного пункта</w:t>
            </w:r>
          </w:p>
        </w:tc>
        <w:tc>
          <w:tcPr>
            <w:tcW w:w="1371" w:type="dxa"/>
            <w:tcBorders>
              <w:top w:val="single" w:sz="4" w:space="0" w:color="auto"/>
              <w:left w:val="single" w:sz="4" w:space="0" w:color="auto"/>
              <w:bottom w:val="single" w:sz="4" w:space="0" w:color="auto"/>
              <w:right w:val="single" w:sz="4" w:space="0" w:color="auto"/>
            </w:tcBorders>
            <w:vAlign w:val="center"/>
            <w:hideMark/>
          </w:tcPr>
          <w:p w14:paraId="03DF183F" w14:textId="77777777" w:rsidR="005F24EF" w:rsidRDefault="00E206B2" w:rsidP="00E206B2">
            <w:pPr>
              <w:spacing w:after="0" w:line="240" w:lineRule="auto"/>
              <w:jc w:val="center"/>
              <w:rPr>
                <w:rFonts w:eastAsia="Times New Roman"/>
                <w:sz w:val="24"/>
                <w:szCs w:val="24"/>
                <w:lang w:eastAsia="ru-RU"/>
              </w:rPr>
            </w:pPr>
            <w:r w:rsidRPr="00E206B2">
              <w:rPr>
                <w:rFonts w:eastAsia="Times New Roman"/>
                <w:sz w:val="24"/>
                <w:szCs w:val="24"/>
                <w:lang w:eastAsia="ru-RU"/>
              </w:rPr>
              <w:t>Числен</w:t>
            </w:r>
          </w:p>
          <w:p w14:paraId="06938206" w14:textId="20B1CA62" w:rsidR="00E206B2" w:rsidRPr="00E206B2" w:rsidRDefault="00E206B2" w:rsidP="00E206B2">
            <w:pPr>
              <w:spacing w:after="0" w:line="240" w:lineRule="auto"/>
              <w:jc w:val="center"/>
              <w:rPr>
                <w:rFonts w:eastAsia="Times New Roman"/>
                <w:sz w:val="24"/>
                <w:szCs w:val="24"/>
                <w:lang w:eastAsia="ru-RU"/>
              </w:rPr>
            </w:pPr>
            <w:r w:rsidRPr="00E206B2">
              <w:rPr>
                <w:rFonts w:eastAsia="Times New Roman"/>
                <w:sz w:val="24"/>
                <w:szCs w:val="24"/>
                <w:lang w:eastAsia="ru-RU"/>
              </w:rPr>
              <w:t>ность населения 2023год, чел</w:t>
            </w:r>
          </w:p>
        </w:tc>
        <w:tc>
          <w:tcPr>
            <w:tcW w:w="1067" w:type="dxa"/>
            <w:tcBorders>
              <w:top w:val="single" w:sz="4" w:space="0" w:color="auto"/>
              <w:left w:val="single" w:sz="4" w:space="0" w:color="auto"/>
              <w:bottom w:val="single" w:sz="4" w:space="0" w:color="auto"/>
              <w:right w:val="single" w:sz="4" w:space="0" w:color="auto"/>
            </w:tcBorders>
            <w:vAlign w:val="center"/>
            <w:hideMark/>
          </w:tcPr>
          <w:p w14:paraId="2055D67E" w14:textId="77777777" w:rsidR="005F24EF" w:rsidRDefault="00E206B2" w:rsidP="005F24EF">
            <w:pPr>
              <w:spacing w:after="0" w:line="240" w:lineRule="auto"/>
              <w:jc w:val="center"/>
              <w:rPr>
                <w:rFonts w:eastAsia="Times New Roman"/>
                <w:sz w:val="24"/>
                <w:szCs w:val="24"/>
                <w:lang w:eastAsia="ru-RU"/>
              </w:rPr>
            </w:pPr>
            <w:r w:rsidRPr="00E206B2">
              <w:rPr>
                <w:rFonts w:eastAsia="Times New Roman"/>
                <w:sz w:val="24"/>
                <w:szCs w:val="24"/>
                <w:lang w:eastAsia="ru-RU"/>
              </w:rPr>
              <w:t>Расход воды,</w:t>
            </w:r>
          </w:p>
          <w:p w14:paraId="63EFC737" w14:textId="147D73FE" w:rsidR="00E206B2" w:rsidRPr="00E206B2" w:rsidRDefault="00E206B2" w:rsidP="005F24EF">
            <w:pPr>
              <w:spacing w:after="0" w:line="240" w:lineRule="auto"/>
              <w:jc w:val="center"/>
              <w:rPr>
                <w:rFonts w:eastAsia="Times New Roman"/>
                <w:sz w:val="24"/>
                <w:szCs w:val="24"/>
                <w:lang w:eastAsia="ru-RU"/>
              </w:rPr>
            </w:pPr>
            <w:r w:rsidRPr="00E206B2">
              <w:rPr>
                <w:rFonts w:eastAsia="Times New Roman"/>
                <w:sz w:val="24"/>
                <w:szCs w:val="24"/>
                <w:lang w:eastAsia="ru-RU"/>
              </w:rPr>
              <w:t>м</w:t>
            </w:r>
            <w:r w:rsidR="005F24EF" w:rsidRPr="005F24EF">
              <w:rPr>
                <w:rFonts w:eastAsia="Times New Roman"/>
                <w:sz w:val="24"/>
                <w:szCs w:val="24"/>
                <w:vertAlign w:val="superscript"/>
                <w:lang w:eastAsia="ru-RU"/>
              </w:rPr>
              <w:t>3</w:t>
            </w:r>
            <w:r w:rsidRPr="00E206B2">
              <w:rPr>
                <w:rFonts w:eastAsia="Times New Roman"/>
                <w:sz w:val="24"/>
                <w:szCs w:val="24"/>
                <w:lang w:eastAsia="ru-RU"/>
              </w:rPr>
              <w:t>/сут</w:t>
            </w:r>
          </w:p>
        </w:tc>
        <w:tc>
          <w:tcPr>
            <w:tcW w:w="1371" w:type="dxa"/>
            <w:tcBorders>
              <w:top w:val="single" w:sz="4" w:space="0" w:color="auto"/>
              <w:left w:val="single" w:sz="4" w:space="0" w:color="auto"/>
              <w:bottom w:val="single" w:sz="4" w:space="0" w:color="auto"/>
              <w:right w:val="single" w:sz="4" w:space="0" w:color="auto"/>
            </w:tcBorders>
            <w:vAlign w:val="center"/>
            <w:hideMark/>
          </w:tcPr>
          <w:p w14:paraId="5FADCC7E" w14:textId="77777777" w:rsidR="005F24EF" w:rsidRDefault="00E206B2" w:rsidP="00E206B2">
            <w:pPr>
              <w:spacing w:after="0" w:line="240" w:lineRule="auto"/>
              <w:jc w:val="center"/>
              <w:rPr>
                <w:rFonts w:eastAsia="Times New Roman"/>
                <w:sz w:val="24"/>
                <w:szCs w:val="24"/>
                <w:lang w:eastAsia="ru-RU"/>
              </w:rPr>
            </w:pPr>
            <w:r w:rsidRPr="00E206B2">
              <w:rPr>
                <w:rFonts w:eastAsia="Times New Roman"/>
                <w:sz w:val="24"/>
                <w:szCs w:val="24"/>
                <w:lang w:eastAsia="ru-RU"/>
              </w:rPr>
              <w:t>Числен</w:t>
            </w:r>
          </w:p>
          <w:p w14:paraId="00BA7B2D" w14:textId="298AF523" w:rsidR="00E206B2" w:rsidRPr="00E206B2" w:rsidRDefault="00E206B2" w:rsidP="00E206B2">
            <w:pPr>
              <w:spacing w:after="0" w:line="240" w:lineRule="auto"/>
              <w:jc w:val="center"/>
              <w:rPr>
                <w:rFonts w:eastAsia="Times New Roman"/>
                <w:sz w:val="24"/>
                <w:szCs w:val="24"/>
                <w:lang w:eastAsia="ru-RU"/>
              </w:rPr>
            </w:pPr>
            <w:r w:rsidRPr="00E206B2">
              <w:rPr>
                <w:rFonts w:eastAsia="Times New Roman"/>
                <w:sz w:val="24"/>
                <w:szCs w:val="24"/>
                <w:lang w:eastAsia="ru-RU"/>
              </w:rPr>
              <w:t>ность населения 2033год, чел</w:t>
            </w:r>
          </w:p>
        </w:tc>
        <w:tc>
          <w:tcPr>
            <w:tcW w:w="1067" w:type="dxa"/>
            <w:tcBorders>
              <w:top w:val="single" w:sz="4" w:space="0" w:color="auto"/>
              <w:left w:val="single" w:sz="4" w:space="0" w:color="auto"/>
              <w:bottom w:val="single" w:sz="4" w:space="0" w:color="auto"/>
              <w:right w:val="single" w:sz="4" w:space="0" w:color="auto"/>
            </w:tcBorders>
            <w:vAlign w:val="center"/>
            <w:hideMark/>
          </w:tcPr>
          <w:p w14:paraId="0D1419EF" w14:textId="467EBDA7" w:rsidR="00E206B2" w:rsidRPr="00E206B2" w:rsidRDefault="00E206B2" w:rsidP="005F24EF">
            <w:pPr>
              <w:spacing w:after="0" w:line="240" w:lineRule="auto"/>
              <w:jc w:val="center"/>
              <w:rPr>
                <w:rFonts w:eastAsia="Times New Roman"/>
                <w:sz w:val="24"/>
                <w:szCs w:val="24"/>
                <w:lang w:eastAsia="ru-RU"/>
              </w:rPr>
            </w:pPr>
            <w:r w:rsidRPr="00E206B2">
              <w:rPr>
                <w:rFonts w:eastAsia="Times New Roman"/>
                <w:sz w:val="24"/>
                <w:szCs w:val="24"/>
                <w:lang w:eastAsia="ru-RU"/>
              </w:rPr>
              <w:t xml:space="preserve">Расход воды, </w:t>
            </w:r>
            <w:r w:rsidR="005F24EF">
              <w:rPr>
                <w:rFonts w:eastAsia="Times New Roman"/>
                <w:sz w:val="24"/>
                <w:szCs w:val="24"/>
                <w:lang w:eastAsia="ru-RU"/>
              </w:rPr>
              <w:t xml:space="preserve"> </w:t>
            </w:r>
            <w:r w:rsidRPr="00E206B2">
              <w:rPr>
                <w:rFonts w:eastAsia="Times New Roman"/>
                <w:sz w:val="24"/>
                <w:szCs w:val="24"/>
                <w:lang w:eastAsia="ru-RU"/>
              </w:rPr>
              <w:t>м</w:t>
            </w:r>
            <w:r w:rsidR="005F24EF" w:rsidRPr="005F24EF">
              <w:rPr>
                <w:rFonts w:eastAsia="Times New Roman"/>
                <w:sz w:val="24"/>
                <w:szCs w:val="24"/>
                <w:vertAlign w:val="superscript"/>
                <w:lang w:eastAsia="ru-RU"/>
              </w:rPr>
              <w:t>3</w:t>
            </w:r>
            <w:r w:rsidRPr="00E206B2">
              <w:rPr>
                <w:rFonts w:eastAsia="Times New Roman"/>
                <w:sz w:val="24"/>
                <w:szCs w:val="24"/>
                <w:lang w:eastAsia="ru-RU"/>
              </w:rPr>
              <w:t>/сут</w:t>
            </w:r>
          </w:p>
        </w:tc>
        <w:tc>
          <w:tcPr>
            <w:tcW w:w="1371" w:type="dxa"/>
            <w:tcBorders>
              <w:top w:val="single" w:sz="4" w:space="0" w:color="auto"/>
              <w:left w:val="single" w:sz="4" w:space="0" w:color="auto"/>
              <w:bottom w:val="single" w:sz="4" w:space="0" w:color="auto"/>
              <w:right w:val="single" w:sz="4" w:space="0" w:color="auto"/>
            </w:tcBorders>
            <w:vAlign w:val="center"/>
            <w:hideMark/>
          </w:tcPr>
          <w:p w14:paraId="52EB00C0" w14:textId="77777777" w:rsidR="005F24EF" w:rsidRDefault="00E206B2" w:rsidP="00E206B2">
            <w:pPr>
              <w:spacing w:after="0" w:line="240" w:lineRule="auto"/>
              <w:jc w:val="center"/>
              <w:rPr>
                <w:rFonts w:eastAsia="Times New Roman"/>
                <w:sz w:val="24"/>
                <w:szCs w:val="24"/>
                <w:lang w:eastAsia="ru-RU"/>
              </w:rPr>
            </w:pPr>
            <w:r w:rsidRPr="00E206B2">
              <w:rPr>
                <w:rFonts w:eastAsia="Times New Roman"/>
                <w:sz w:val="24"/>
                <w:szCs w:val="24"/>
                <w:lang w:eastAsia="ru-RU"/>
              </w:rPr>
              <w:t>Числен</w:t>
            </w:r>
          </w:p>
          <w:p w14:paraId="57339C39" w14:textId="1C88B911" w:rsidR="00E206B2" w:rsidRPr="00E206B2" w:rsidRDefault="00E206B2" w:rsidP="00E206B2">
            <w:pPr>
              <w:spacing w:after="0" w:line="240" w:lineRule="auto"/>
              <w:jc w:val="center"/>
              <w:rPr>
                <w:rFonts w:eastAsia="Times New Roman"/>
                <w:sz w:val="24"/>
                <w:szCs w:val="24"/>
                <w:lang w:eastAsia="ru-RU"/>
              </w:rPr>
            </w:pPr>
            <w:r w:rsidRPr="00E206B2">
              <w:rPr>
                <w:rFonts w:eastAsia="Times New Roman"/>
                <w:sz w:val="24"/>
                <w:szCs w:val="24"/>
                <w:lang w:eastAsia="ru-RU"/>
              </w:rPr>
              <w:t>ность населения 2043год, чел</w:t>
            </w:r>
          </w:p>
        </w:tc>
        <w:tc>
          <w:tcPr>
            <w:tcW w:w="1067" w:type="dxa"/>
            <w:tcBorders>
              <w:top w:val="single" w:sz="4" w:space="0" w:color="auto"/>
              <w:left w:val="single" w:sz="4" w:space="0" w:color="auto"/>
              <w:bottom w:val="single" w:sz="4" w:space="0" w:color="auto"/>
              <w:right w:val="single" w:sz="4" w:space="0" w:color="auto"/>
            </w:tcBorders>
            <w:vAlign w:val="center"/>
            <w:hideMark/>
          </w:tcPr>
          <w:p w14:paraId="71FD1719" w14:textId="77777777" w:rsidR="00E206B2" w:rsidRPr="00E206B2" w:rsidRDefault="00E206B2" w:rsidP="00E206B2">
            <w:pPr>
              <w:spacing w:after="0" w:line="240" w:lineRule="auto"/>
              <w:jc w:val="center"/>
              <w:rPr>
                <w:rFonts w:eastAsia="Times New Roman"/>
                <w:sz w:val="24"/>
                <w:szCs w:val="24"/>
                <w:lang w:eastAsia="ru-RU"/>
              </w:rPr>
            </w:pPr>
            <w:r w:rsidRPr="00E206B2">
              <w:rPr>
                <w:rFonts w:eastAsia="Times New Roman"/>
                <w:sz w:val="24"/>
                <w:szCs w:val="24"/>
                <w:lang w:eastAsia="ru-RU"/>
              </w:rPr>
              <w:t>Расход</w:t>
            </w:r>
          </w:p>
          <w:p w14:paraId="156C2141" w14:textId="03034ADD" w:rsidR="00E206B2" w:rsidRPr="00E206B2" w:rsidRDefault="00E206B2" w:rsidP="005F24EF">
            <w:pPr>
              <w:spacing w:after="0" w:line="240" w:lineRule="auto"/>
              <w:jc w:val="center"/>
              <w:rPr>
                <w:rFonts w:eastAsia="Times New Roman"/>
                <w:sz w:val="24"/>
                <w:szCs w:val="24"/>
                <w:lang w:eastAsia="ru-RU"/>
              </w:rPr>
            </w:pPr>
            <w:r w:rsidRPr="00E206B2">
              <w:rPr>
                <w:rFonts w:eastAsia="Times New Roman"/>
                <w:sz w:val="24"/>
                <w:szCs w:val="24"/>
                <w:lang w:eastAsia="ru-RU"/>
              </w:rPr>
              <w:t>воды, м</w:t>
            </w:r>
            <w:r w:rsidR="005F24EF" w:rsidRPr="005F24EF">
              <w:rPr>
                <w:rFonts w:eastAsia="Times New Roman"/>
                <w:sz w:val="24"/>
                <w:szCs w:val="24"/>
                <w:vertAlign w:val="superscript"/>
                <w:lang w:eastAsia="ru-RU"/>
              </w:rPr>
              <w:t>3</w:t>
            </w:r>
            <w:r w:rsidRPr="00E206B2">
              <w:rPr>
                <w:rFonts w:eastAsia="Times New Roman"/>
                <w:sz w:val="24"/>
                <w:szCs w:val="24"/>
                <w:lang w:eastAsia="ru-RU"/>
              </w:rPr>
              <w:t>/сут</w:t>
            </w:r>
          </w:p>
        </w:tc>
      </w:tr>
      <w:tr w:rsidR="00E206B2" w:rsidRPr="00E206B2" w14:paraId="4AECB36C" w14:textId="77777777" w:rsidTr="00E206B2">
        <w:trPr>
          <w:trHeight w:val="525"/>
          <w:jc w:val="center"/>
        </w:trPr>
        <w:tc>
          <w:tcPr>
            <w:tcW w:w="421" w:type="dxa"/>
            <w:tcBorders>
              <w:top w:val="single" w:sz="4" w:space="0" w:color="auto"/>
              <w:left w:val="single" w:sz="4" w:space="0" w:color="auto"/>
              <w:bottom w:val="single" w:sz="4" w:space="0" w:color="auto"/>
              <w:right w:val="single" w:sz="4" w:space="0" w:color="auto"/>
            </w:tcBorders>
            <w:vAlign w:val="center"/>
            <w:hideMark/>
          </w:tcPr>
          <w:p w14:paraId="10288D06" w14:textId="77777777" w:rsidR="00E206B2" w:rsidRPr="00E206B2" w:rsidRDefault="00E206B2" w:rsidP="00E206B2">
            <w:pPr>
              <w:spacing w:after="0" w:line="240" w:lineRule="auto"/>
              <w:jc w:val="center"/>
              <w:rPr>
                <w:rFonts w:eastAsia="Times New Roman"/>
                <w:sz w:val="24"/>
                <w:szCs w:val="24"/>
                <w:lang w:eastAsia="ru-RU"/>
              </w:rPr>
            </w:pPr>
            <w:r w:rsidRPr="00E206B2">
              <w:rPr>
                <w:rFonts w:eastAsia="Times New Roman"/>
                <w:sz w:val="24"/>
                <w:szCs w:val="24"/>
                <w:lang w:eastAsia="ru-RU"/>
              </w:rPr>
              <w:t>1</w:t>
            </w:r>
          </w:p>
        </w:tc>
        <w:tc>
          <w:tcPr>
            <w:tcW w:w="1610" w:type="dxa"/>
            <w:tcBorders>
              <w:top w:val="single" w:sz="4" w:space="0" w:color="auto"/>
              <w:left w:val="single" w:sz="4" w:space="0" w:color="auto"/>
              <w:bottom w:val="single" w:sz="4" w:space="0" w:color="auto"/>
              <w:right w:val="single" w:sz="4" w:space="0" w:color="auto"/>
            </w:tcBorders>
            <w:vAlign w:val="center"/>
            <w:hideMark/>
          </w:tcPr>
          <w:p w14:paraId="7EB6E9E1" w14:textId="77777777" w:rsidR="00E206B2" w:rsidRPr="00E206B2" w:rsidRDefault="00E206B2" w:rsidP="00E206B2">
            <w:pPr>
              <w:spacing w:after="0" w:line="240" w:lineRule="auto"/>
              <w:jc w:val="center"/>
              <w:rPr>
                <w:rFonts w:eastAsia="Times New Roman"/>
                <w:sz w:val="24"/>
                <w:szCs w:val="24"/>
                <w:lang w:eastAsia="ru-RU"/>
              </w:rPr>
            </w:pPr>
            <w:r w:rsidRPr="00E206B2">
              <w:rPr>
                <w:rFonts w:eastAsia="Times New Roman"/>
                <w:sz w:val="24"/>
                <w:szCs w:val="24"/>
                <w:lang w:eastAsia="ru-RU"/>
              </w:rPr>
              <w:t>п. Сайга</w:t>
            </w:r>
          </w:p>
        </w:tc>
        <w:tc>
          <w:tcPr>
            <w:tcW w:w="1371" w:type="dxa"/>
            <w:tcBorders>
              <w:top w:val="single" w:sz="4" w:space="0" w:color="auto"/>
              <w:left w:val="single" w:sz="4" w:space="0" w:color="auto"/>
              <w:bottom w:val="single" w:sz="4" w:space="0" w:color="auto"/>
              <w:right w:val="single" w:sz="4" w:space="0" w:color="auto"/>
            </w:tcBorders>
            <w:vAlign w:val="center"/>
            <w:hideMark/>
          </w:tcPr>
          <w:p w14:paraId="4A37609D" w14:textId="77777777" w:rsidR="00E206B2" w:rsidRPr="00E206B2" w:rsidRDefault="00E206B2" w:rsidP="00E206B2">
            <w:pPr>
              <w:spacing w:after="0" w:line="240" w:lineRule="auto"/>
              <w:jc w:val="center"/>
              <w:rPr>
                <w:rFonts w:eastAsia="Times New Roman"/>
                <w:sz w:val="24"/>
                <w:szCs w:val="24"/>
                <w:lang w:eastAsia="ru-RU"/>
              </w:rPr>
            </w:pPr>
            <w:r w:rsidRPr="00E206B2">
              <w:rPr>
                <w:rFonts w:eastAsia="Times New Roman"/>
                <w:sz w:val="24"/>
                <w:szCs w:val="24"/>
                <w:lang w:eastAsia="ru-RU"/>
              </w:rPr>
              <w:t>836</w:t>
            </w:r>
          </w:p>
        </w:tc>
        <w:tc>
          <w:tcPr>
            <w:tcW w:w="1067" w:type="dxa"/>
            <w:tcBorders>
              <w:top w:val="single" w:sz="4" w:space="0" w:color="auto"/>
              <w:left w:val="single" w:sz="4" w:space="0" w:color="auto"/>
              <w:bottom w:val="single" w:sz="4" w:space="0" w:color="auto"/>
              <w:right w:val="single" w:sz="4" w:space="0" w:color="auto"/>
            </w:tcBorders>
            <w:vAlign w:val="center"/>
            <w:hideMark/>
          </w:tcPr>
          <w:p w14:paraId="498234E3" w14:textId="77777777" w:rsidR="00E206B2" w:rsidRPr="00E206B2" w:rsidRDefault="00E206B2" w:rsidP="00E206B2">
            <w:pPr>
              <w:spacing w:after="0" w:line="240" w:lineRule="auto"/>
              <w:jc w:val="center"/>
              <w:rPr>
                <w:rFonts w:eastAsia="Times New Roman"/>
                <w:sz w:val="24"/>
                <w:szCs w:val="24"/>
                <w:lang w:eastAsia="ru-RU"/>
              </w:rPr>
            </w:pPr>
            <w:r w:rsidRPr="00E206B2">
              <w:rPr>
                <w:rFonts w:eastAsia="Times New Roman"/>
                <w:sz w:val="24"/>
                <w:szCs w:val="24"/>
                <w:lang w:eastAsia="ru-RU"/>
              </w:rPr>
              <w:t>184,59</w:t>
            </w:r>
          </w:p>
        </w:tc>
        <w:tc>
          <w:tcPr>
            <w:tcW w:w="1371" w:type="dxa"/>
            <w:tcBorders>
              <w:top w:val="single" w:sz="4" w:space="0" w:color="auto"/>
              <w:left w:val="single" w:sz="4" w:space="0" w:color="auto"/>
              <w:bottom w:val="single" w:sz="4" w:space="0" w:color="auto"/>
              <w:right w:val="single" w:sz="4" w:space="0" w:color="auto"/>
            </w:tcBorders>
            <w:vAlign w:val="center"/>
            <w:hideMark/>
          </w:tcPr>
          <w:p w14:paraId="2333B7BE" w14:textId="77777777" w:rsidR="00E206B2" w:rsidRPr="00E206B2" w:rsidRDefault="00E206B2" w:rsidP="00E206B2">
            <w:pPr>
              <w:spacing w:after="0" w:line="240" w:lineRule="auto"/>
              <w:jc w:val="center"/>
              <w:rPr>
                <w:rFonts w:eastAsia="Times New Roman"/>
                <w:sz w:val="24"/>
                <w:szCs w:val="24"/>
                <w:lang w:eastAsia="ru-RU"/>
              </w:rPr>
            </w:pPr>
            <w:r w:rsidRPr="00E206B2">
              <w:rPr>
                <w:rFonts w:eastAsia="Times New Roman"/>
                <w:sz w:val="24"/>
                <w:szCs w:val="24"/>
                <w:lang w:eastAsia="ru-RU"/>
              </w:rPr>
              <w:t>860</w:t>
            </w:r>
          </w:p>
        </w:tc>
        <w:tc>
          <w:tcPr>
            <w:tcW w:w="1067" w:type="dxa"/>
            <w:tcBorders>
              <w:top w:val="single" w:sz="4" w:space="0" w:color="auto"/>
              <w:left w:val="single" w:sz="4" w:space="0" w:color="auto"/>
              <w:bottom w:val="single" w:sz="4" w:space="0" w:color="auto"/>
              <w:right w:val="single" w:sz="4" w:space="0" w:color="auto"/>
            </w:tcBorders>
            <w:vAlign w:val="center"/>
            <w:hideMark/>
          </w:tcPr>
          <w:p w14:paraId="121CAE3F" w14:textId="77777777" w:rsidR="00E206B2" w:rsidRPr="00E206B2" w:rsidRDefault="00E206B2" w:rsidP="00E206B2">
            <w:pPr>
              <w:spacing w:after="0" w:line="240" w:lineRule="auto"/>
              <w:jc w:val="center"/>
              <w:rPr>
                <w:rFonts w:eastAsia="Times New Roman"/>
                <w:sz w:val="24"/>
                <w:szCs w:val="24"/>
                <w:lang w:eastAsia="ru-RU"/>
              </w:rPr>
            </w:pPr>
            <w:r w:rsidRPr="00E206B2">
              <w:rPr>
                <w:rFonts w:eastAsia="Times New Roman"/>
                <w:sz w:val="24"/>
                <w:szCs w:val="24"/>
                <w:lang w:eastAsia="ru-RU"/>
              </w:rPr>
              <w:t>189,89</w:t>
            </w:r>
          </w:p>
        </w:tc>
        <w:tc>
          <w:tcPr>
            <w:tcW w:w="1371" w:type="dxa"/>
            <w:tcBorders>
              <w:top w:val="single" w:sz="4" w:space="0" w:color="auto"/>
              <w:left w:val="single" w:sz="4" w:space="0" w:color="auto"/>
              <w:bottom w:val="single" w:sz="4" w:space="0" w:color="auto"/>
              <w:right w:val="single" w:sz="4" w:space="0" w:color="auto"/>
            </w:tcBorders>
            <w:vAlign w:val="center"/>
            <w:hideMark/>
          </w:tcPr>
          <w:p w14:paraId="71555F88" w14:textId="77777777" w:rsidR="00E206B2" w:rsidRPr="00E206B2" w:rsidRDefault="00E206B2" w:rsidP="00E206B2">
            <w:pPr>
              <w:spacing w:after="0" w:line="240" w:lineRule="auto"/>
              <w:jc w:val="center"/>
              <w:rPr>
                <w:rFonts w:eastAsia="Times New Roman"/>
                <w:sz w:val="24"/>
                <w:szCs w:val="24"/>
                <w:lang w:eastAsia="ru-RU"/>
              </w:rPr>
            </w:pPr>
            <w:r w:rsidRPr="00E206B2">
              <w:rPr>
                <w:rFonts w:eastAsia="Times New Roman"/>
                <w:sz w:val="24"/>
                <w:szCs w:val="24"/>
                <w:lang w:eastAsia="ru-RU"/>
              </w:rPr>
              <w:t>880</w:t>
            </w:r>
          </w:p>
        </w:tc>
        <w:tc>
          <w:tcPr>
            <w:tcW w:w="1067" w:type="dxa"/>
            <w:tcBorders>
              <w:top w:val="single" w:sz="4" w:space="0" w:color="auto"/>
              <w:left w:val="single" w:sz="4" w:space="0" w:color="auto"/>
              <w:bottom w:val="single" w:sz="4" w:space="0" w:color="auto"/>
              <w:right w:val="single" w:sz="4" w:space="0" w:color="auto"/>
            </w:tcBorders>
            <w:vAlign w:val="center"/>
            <w:hideMark/>
          </w:tcPr>
          <w:p w14:paraId="733ECA88" w14:textId="77777777" w:rsidR="00E206B2" w:rsidRPr="00E206B2" w:rsidRDefault="00E206B2" w:rsidP="00E206B2">
            <w:pPr>
              <w:spacing w:after="0" w:line="240" w:lineRule="auto"/>
              <w:jc w:val="center"/>
              <w:rPr>
                <w:rFonts w:eastAsia="Times New Roman"/>
                <w:sz w:val="24"/>
                <w:szCs w:val="24"/>
                <w:lang w:eastAsia="ru-RU"/>
              </w:rPr>
            </w:pPr>
            <w:r w:rsidRPr="00E206B2">
              <w:rPr>
                <w:rFonts w:eastAsia="Times New Roman"/>
                <w:sz w:val="24"/>
                <w:szCs w:val="24"/>
                <w:lang w:eastAsia="ru-RU"/>
              </w:rPr>
              <w:t>194,30</w:t>
            </w:r>
          </w:p>
        </w:tc>
      </w:tr>
    </w:tbl>
    <w:p w14:paraId="75AC255A" w14:textId="77777777" w:rsidR="00E206B2" w:rsidRPr="00E206B2" w:rsidRDefault="00E206B2" w:rsidP="00E206B2">
      <w:pPr>
        <w:spacing w:after="0" w:line="240" w:lineRule="auto"/>
        <w:ind w:firstLine="708"/>
        <w:jc w:val="both"/>
        <w:rPr>
          <w:rFonts w:eastAsia="Times New Roman"/>
          <w:color w:val="FF0000"/>
          <w:sz w:val="26"/>
          <w:szCs w:val="26"/>
          <w:lang w:eastAsia="ru-RU"/>
        </w:rPr>
      </w:pPr>
    </w:p>
    <w:p w14:paraId="6821D5D8" w14:textId="77777777" w:rsidR="00E206B2" w:rsidRPr="00E206B2" w:rsidRDefault="00E206B2" w:rsidP="00E6077A">
      <w:pPr>
        <w:pStyle w:val="140"/>
        <w:rPr>
          <w:lang w:eastAsia="ru-RU"/>
        </w:rPr>
      </w:pPr>
      <w:r w:rsidRPr="00E206B2">
        <w:rPr>
          <w:lang w:eastAsia="ru-RU"/>
        </w:rPr>
        <w:t>Водоотведение включает расходы воды на хозяйственно-питьевые и бытовые нужды в жилых и общественных зданиях с поправкой на неравномерность (К=1,2), а также неучтенные расходы на нужды предприятий, обслуживающих население в размере 15%.</w:t>
      </w:r>
    </w:p>
    <w:p w14:paraId="7515ABBD" w14:textId="77777777" w:rsidR="00E206B2" w:rsidRPr="00E206B2" w:rsidRDefault="00E206B2" w:rsidP="00E6077A">
      <w:pPr>
        <w:pStyle w:val="140"/>
        <w:rPr>
          <w:lang w:eastAsia="ar-SA"/>
        </w:rPr>
      </w:pPr>
      <w:r w:rsidRPr="00E206B2">
        <w:rPr>
          <w:lang w:eastAsia="ar-SA"/>
        </w:rPr>
        <w:t>Отвод поверхностны стоков дождевых и талых вод с территорий индивидуальной жилой застройки планируется на рельеф с помощью систем лотков, канав, каналов и дорожных кюветов. При пересечении планируемых систем водоотведения с автомобильными дорогами предусматривается устройство трубчатых переездов.</w:t>
      </w:r>
    </w:p>
    <w:p w14:paraId="5B6A5D8E" w14:textId="43555366" w:rsidR="00E206B2" w:rsidRPr="00E206B2" w:rsidRDefault="00E206B2" w:rsidP="00E6077A">
      <w:pPr>
        <w:pStyle w:val="140"/>
      </w:pPr>
      <w:r w:rsidRPr="00E206B2">
        <w:rPr>
          <w:lang w:eastAsia="ru-RU"/>
        </w:rPr>
        <w:t>На территориях предприятий, где в результате деятельности возможен выброс на рельеф загрязняющих веществ</w:t>
      </w:r>
      <w:r w:rsidR="00E6077A">
        <w:rPr>
          <w:lang w:eastAsia="ru-RU"/>
        </w:rPr>
        <w:t>,</w:t>
      </w:r>
      <w:r w:rsidRPr="00E206B2">
        <w:rPr>
          <w:lang w:eastAsia="ru-RU"/>
        </w:rPr>
        <w:t xml:space="preserve"> необходимо устройство локальных систем сбора и отвода поверхностных стоков. В качестве приемников таких систем должны быть герметичные резервуары. Загрязненные воды из резервуаров вывозятся в согласованные места.</w:t>
      </w:r>
    </w:p>
    <w:p w14:paraId="131ACAA2" w14:textId="77777777" w:rsidR="00E6077A" w:rsidRPr="00E6077A" w:rsidRDefault="00E6077A" w:rsidP="00FF27CC">
      <w:pPr>
        <w:pStyle w:val="2a"/>
      </w:pPr>
      <w:bookmarkStart w:id="175" w:name="_Toc147237771"/>
      <w:r w:rsidRPr="00E6077A">
        <w:t>15.3 Теплоснабжение</w:t>
      </w:r>
      <w:bookmarkEnd w:id="175"/>
    </w:p>
    <w:p w14:paraId="05DC664C" w14:textId="77777777" w:rsidR="00E6077A" w:rsidRPr="00E6077A" w:rsidRDefault="00E6077A" w:rsidP="00FE25FB">
      <w:pPr>
        <w:pStyle w:val="140"/>
        <w:contextualSpacing w:val="0"/>
        <w:rPr>
          <w:lang w:eastAsia="ru-RU"/>
        </w:rPr>
      </w:pPr>
      <w:r w:rsidRPr="00E6077A">
        <w:rPr>
          <w:lang w:eastAsia="ru-RU"/>
        </w:rPr>
        <w:t>Проектные решения разработаны согласно требованиям СП 124.13330.2012 «Тепловые сети. Актуализированная редакция СНиП 41-02-2003», СП 41-104-2000 «Проектирование автономных источников теплоснабжения».</w:t>
      </w:r>
    </w:p>
    <w:p w14:paraId="734D22FC" w14:textId="77777777" w:rsidR="00E6077A" w:rsidRPr="00E6077A" w:rsidRDefault="00E6077A" w:rsidP="00FE25FB">
      <w:pPr>
        <w:pStyle w:val="140"/>
        <w:contextualSpacing w:val="0"/>
        <w:rPr>
          <w:lang w:eastAsia="ru-RU"/>
        </w:rPr>
      </w:pPr>
      <w:r w:rsidRPr="00E6077A">
        <w:rPr>
          <w:lang w:eastAsia="ru-RU"/>
        </w:rPr>
        <w:t>Планирование основных мероприятий по развитию систем теплоснабжения основано на материалах:</w:t>
      </w:r>
    </w:p>
    <w:p w14:paraId="71441248" w14:textId="55CBD177" w:rsidR="00E6077A" w:rsidRPr="00E6077A" w:rsidRDefault="00E6077A" w:rsidP="00FE25FB">
      <w:pPr>
        <w:pStyle w:val="140"/>
        <w:numPr>
          <w:ilvl w:val="0"/>
          <w:numId w:val="78"/>
        </w:numPr>
        <w:ind w:left="0" w:firstLine="709"/>
        <w:contextualSpacing w:val="0"/>
      </w:pPr>
      <w:r w:rsidRPr="00E6077A">
        <w:lastRenderedPageBreak/>
        <w:t>«Программа комплексного развития систем коммунальной инфраструктуры муниципального образования Сайгинское сельское поселение Верхнекетского района Томской области 2021-2035 годы (утверждена решением совета Сайгинского сельского поселения от 30.07.2021 г. №08/1);</w:t>
      </w:r>
    </w:p>
    <w:p w14:paraId="5B7E5435" w14:textId="492FA873" w:rsidR="00E6077A" w:rsidRPr="00E6077A" w:rsidRDefault="00E6077A" w:rsidP="00FE25FB">
      <w:pPr>
        <w:pStyle w:val="140"/>
        <w:numPr>
          <w:ilvl w:val="0"/>
          <w:numId w:val="78"/>
        </w:numPr>
        <w:ind w:left="0" w:firstLine="709"/>
        <w:contextualSpacing w:val="0"/>
      </w:pPr>
      <w:r w:rsidRPr="00E6077A">
        <w:t>«Местные нормативы градостроительного проектирования Сайгинского сельского поселения» (утверждены решением совета Сайгинского сельского поселения от 25.06.2015 г. №11);</w:t>
      </w:r>
    </w:p>
    <w:p w14:paraId="18715F6E" w14:textId="6CC2241E" w:rsidR="00E6077A" w:rsidRPr="00E6077A" w:rsidRDefault="00E6077A" w:rsidP="00FE25FB">
      <w:pPr>
        <w:pStyle w:val="140"/>
        <w:numPr>
          <w:ilvl w:val="0"/>
          <w:numId w:val="78"/>
        </w:numPr>
        <w:ind w:left="0" w:firstLine="709"/>
        <w:contextualSpacing w:val="0"/>
      </w:pPr>
      <w:r w:rsidRPr="00E6077A">
        <w:t>«</w:t>
      </w:r>
      <w:r w:rsidRPr="00E6077A">
        <w:rPr>
          <w:rFonts w:eastAsia="Calibri"/>
        </w:rPr>
        <w:t>Схема теплоснабжения п. Сайга Верхнекетского района Томской области на период до 2033 года» (утверждена постановлением администрации Верхнекетского района от 18.06.2019 г. №520).</w:t>
      </w:r>
    </w:p>
    <w:p w14:paraId="5066C132" w14:textId="19405822" w:rsidR="00E6077A" w:rsidRPr="00E6077A" w:rsidRDefault="00E6077A" w:rsidP="00FE25FB">
      <w:pPr>
        <w:pStyle w:val="140"/>
        <w:numPr>
          <w:ilvl w:val="0"/>
          <w:numId w:val="78"/>
        </w:numPr>
        <w:ind w:left="0" w:firstLine="709"/>
        <w:contextualSpacing w:val="0"/>
      </w:pPr>
      <w:r w:rsidRPr="00E6077A">
        <w:t>действующей градостроительной документации.</w:t>
      </w:r>
    </w:p>
    <w:p w14:paraId="110E8AE3" w14:textId="77777777" w:rsidR="00E6077A" w:rsidRPr="00E6077A" w:rsidRDefault="00E6077A" w:rsidP="00FE25FB">
      <w:pPr>
        <w:pStyle w:val="140"/>
        <w:contextualSpacing w:val="0"/>
      </w:pPr>
      <w:r w:rsidRPr="00E6077A">
        <w:t>Расчетные климатические параметры для проектирования отопления согласно СП 131.13330.2020 «Строительная климатология» (Томск):</w:t>
      </w:r>
    </w:p>
    <w:p w14:paraId="75F2D345" w14:textId="007DE538" w:rsidR="00E6077A" w:rsidRPr="00E6077A" w:rsidRDefault="00E6077A" w:rsidP="00FE25FB">
      <w:pPr>
        <w:pStyle w:val="140"/>
        <w:numPr>
          <w:ilvl w:val="0"/>
          <w:numId w:val="79"/>
        </w:numPr>
        <w:ind w:left="0" w:firstLine="709"/>
        <w:contextualSpacing w:val="0"/>
      </w:pPr>
      <w:r w:rsidRPr="00E6077A">
        <w:t>температура воздуха наиболее холодной пятидневки обеспеченностью 0,92 – минус 39</w:t>
      </w:r>
    </w:p>
    <w:p w14:paraId="7F9FEFBB" w14:textId="4500DCC1" w:rsidR="00E6077A" w:rsidRPr="00E6077A" w:rsidRDefault="00E6077A" w:rsidP="00FE25FB">
      <w:pPr>
        <w:pStyle w:val="140"/>
        <w:numPr>
          <w:ilvl w:val="0"/>
          <w:numId w:val="79"/>
        </w:numPr>
        <w:ind w:left="0" w:firstLine="709"/>
        <w:contextualSpacing w:val="0"/>
      </w:pPr>
      <w:r w:rsidRPr="00E6077A">
        <w:t>средняя температура наружного воздуха за период с температурой ≤8°C – минус 7,8°C</w:t>
      </w:r>
    </w:p>
    <w:p w14:paraId="35BCC7E7" w14:textId="1ED1C50B" w:rsidR="00E6077A" w:rsidRPr="00E6077A" w:rsidRDefault="00E6077A" w:rsidP="00FE25FB">
      <w:pPr>
        <w:pStyle w:val="140"/>
        <w:numPr>
          <w:ilvl w:val="0"/>
          <w:numId w:val="79"/>
        </w:numPr>
        <w:ind w:left="0" w:firstLine="709"/>
        <w:contextualSpacing w:val="0"/>
      </w:pPr>
      <w:r w:rsidRPr="00E6077A">
        <w:t>продолжительность периода со среднесуточной температурой ≤8°C – 233 дня.</w:t>
      </w:r>
    </w:p>
    <w:p w14:paraId="264DC335" w14:textId="77777777" w:rsidR="00E6077A" w:rsidRPr="00E6077A" w:rsidRDefault="00E6077A" w:rsidP="00FE25FB">
      <w:pPr>
        <w:pStyle w:val="140"/>
        <w:contextualSpacing w:val="0"/>
      </w:pPr>
      <w:r w:rsidRPr="00E6077A">
        <w:t>В результате анализа современного положения установлено:</w:t>
      </w:r>
    </w:p>
    <w:p w14:paraId="10469D60" w14:textId="0A92598E" w:rsidR="00E6077A" w:rsidRPr="00E6077A" w:rsidRDefault="00E6077A" w:rsidP="00FE25FB">
      <w:pPr>
        <w:pStyle w:val="140"/>
        <w:numPr>
          <w:ilvl w:val="0"/>
          <w:numId w:val="80"/>
        </w:numPr>
        <w:ind w:left="0" w:firstLine="709"/>
        <w:contextualSpacing w:val="0"/>
      </w:pPr>
      <w:r w:rsidRPr="00E6077A">
        <w:t>основное оборудование существующего источника тепловой энергии работает на неэкологичном твердом топливе (уголь) и имеет значительный срок эксплуатации без капитального ремонта;</w:t>
      </w:r>
    </w:p>
    <w:p w14:paraId="00102C8B" w14:textId="3FD0984C" w:rsidR="00E6077A" w:rsidRPr="00E6077A" w:rsidRDefault="00E6077A" w:rsidP="00FE25FB">
      <w:pPr>
        <w:pStyle w:val="140"/>
        <w:numPr>
          <w:ilvl w:val="0"/>
          <w:numId w:val="80"/>
        </w:numPr>
        <w:ind w:left="0" w:firstLine="709"/>
        <w:contextualSpacing w:val="0"/>
      </w:pPr>
      <w:r w:rsidRPr="00E6077A">
        <w:t>в технологической схеме оборудования источника тепловой энергии отсутствует водоподготовка и приборы учета тепловой энергии;</w:t>
      </w:r>
    </w:p>
    <w:p w14:paraId="07897A9C" w14:textId="0EB4918E" w:rsidR="00E6077A" w:rsidRPr="00E6077A" w:rsidRDefault="00E6077A" w:rsidP="00FE25FB">
      <w:pPr>
        <w:pStyle w:val="140"/>
        <w:numPr>
          <w:ilvl w:val="0"/>
          <w:numId w:val="80"/>
        </w:numPr>
        <w:ind w:left="0" w:firstLine="709"/>
        <w:contextualSpacing w:val="0"/>
      </w:pPr>
      <w:r w:rsidRPr="00E6077A">
        <w:t xml:space="preserve">существующий источник тепловой энергии имеет значительный резерв тепловой мощности свыше 60%, однако на расчетный срок схемой теплоснабжения планируется сокращение присоединенной нагрузки;    </w:t>
      </w:r>
    </w:p>
    <w:p w14:paraId="4031694C" w14:textId="0EBDD9FC" w:rsidR="00E6077A" w:rsidRPr="00E6077A" w:rsidRDefault="00E6077A" w:rsidP="00FE25FB">
      <w:pPr>
        <w:pStyle w:val="140"/>
        <w:numPr>
          <w:ilvl w:val="0"/>
          <w:numId w:val="80"/>
        </w:numPr>
        <w:ind w:left="0" w:firstLine="709"/>
        <w:contextualSpacing w:val="0"/>
      </w:pPr>
      <w:r w:rsidRPr="00E6077A">
        <w:t>существующие сети теплоснабжения в п. Сайга имеют значительную степень износа до 100% в связи с чем требуется капитальный ремонт и реконструкция.</w:t>
      </w:r>
    </w:p>
    <w:p w14:paraId="42A159B3" w14:textId="246045BB" w:rsidR="00E6077A" w:rsidRPr="00E6077A" w:rsidRDefault="00E6077A" w:rsidP="00FE25FB">
      <w:pPr>
        <w:pStyle w:val="140"/>
        <w:contextualSpacing w:val="0"/>
      </w:pPr>
      <w:r w:rsidRPr="00E6077A">
        <w:t>Н</w:t>
      </w:r>
      <w:r w:rsidR="00413161">
        <w:t>а</w:t>
      </w:r>
      <w:r w:rsidRPr="00E6077A">
        <w:t xml:space="preserve"> расчетный срок предусматривается комплекс мероприятий предусмотренных Схемой теплоснабжения</w:t>
      </w:r>
      <w:r w:rsidRPr="00E6077A">
        <w:rPr>
          <w:rFonts w:eastAsia="Calibri"/>
        </w:rPr>
        <w:t xml:space="preserve"> п. Сайга Верхнекетского района Томской области на период до 2033 года</w:t>
      </w:r>
      <w:r w:rsidRPr="00E6077A">
        <w:t>:</w:t>
      </w:r>
    </w:p>
    <w:p w14:paraId="42FB0E88" w14:textId="540D8E99" w:rsidR="00E6077A" w:rsidRPr="00E6077A" w:rsidRDefault="00E6077A" w:rsidP="00FE25FB">
      <w:pPr>
        <w:pStyle w:val="140"/>
        <w:numPr>
          <w:ilvl w:val="0"/>
          <w:numId w:val="81"/>
        </w:numPr>
        <w:ind w:left="0" w:firstLine="709"/>
        <w:contextualSpacing w:val="0"/>
      </w:pPr>
      <w:r w:rsidRPr="00E6077A">
        <w:t>строительство нового источника тепловой энергии, работающего на пеллетных гранулах (при этом рассмотреть возможность расположения новой котельной в центре отопительных нагрузок);</w:t>
      </w:r>
    </w:p>
    <w:p w14:paraId="34693D77" w14:textId="37D918A6" w:rsidR="00E6077A" w:rsidRPr="00E6077A" w:rsidRDefault="00E6077A" w:rsidP="00FE25FB">
      <w:pPr>
        <w:pStyle w:val="140"/>
        <w:numPr>
          <w:ilvl w:val="0"/>
          <w:numId w:val="81"/>
        </w:numPr>
        <w:ind w:left="0" w:firstLine="709"/>
        <w:contextualSpacing w:val="0"/>
      </w:pPr>
      <w:r w:rsidRPr="00E6077A">
        <w:t>реконструкция существующих теплопроводов заменой отработавших трубопроводов на новые с энергоэффективной теплоизоляцией;</w:t>
      </w:r>
    </w:p>
    <w:p w14:paraId="4467D1B3" w14:textId="1AE7B799" w:rsidR="00E6077A" w:rsidRPr="00E6077A" w:rsidRDefault="00E6077A" w:rsidP="00FE25FB">
      <w:pPr>
        <w:pStyle w:val="140"/>
        <w:numPr>
          <w:ilvl w:val="0"/>
          <w:numId w:val="81"/>
        </w:numPr>
        <w:ind w:left="0" w:firstLine="709"/>
        <w:contextualSpacing w:val="0"/>
      </w:pPr>
      <w:r w:rsidRPr="00E6077A">
        <w:t>строительство участка теплопровода от планируемого источника тепловой энергии до существующих тепловых сетей;</w:t>
      </w:r>
    </w:p>
    <w:p w14:paraId="5DE4A734" w14:textId="7C7FF6A7" w:rsidR="00E6077A" w:rsidRPr="00E6077A" w:rsidRDefault="00E6077A" w:rsidP="00FE25FB">
      <w:pPr>
        <w:pStyle w:val="140"/>
        <w:numPr>
          <w:ilvl w:val="0"/>
          <w:numId w:val="81"/>
        </w:numPr>
        <w:ind w:left="0" w:firstLine="709"/>
        <w:contextualSpacing w:val="0"/>
      </w:pPr>
      <w:r w:rsidRPr="00E6077A">
        <w:t>ликвидация существующего источника тепловой энергии;</w:t>
      </w:r>
    </w:p>
    <w:p w14:paraId="27EF544D" w14:textId="5DC52A1B" w:rsidR="00E6077A" w:rsidRPr="00E6077A" w:rsidRDefault="00E6077A" w:rsidP="00FE25FB">
      <w:pPr>
        <w:pStyle w:val="140"/>
        <w:numPr>
          <w:ilvl w:val="0"/>
          <w:numId w:val="81"/>
        </w:numPr>
        <w:ind w:left="0" w:firstLine="709"/>
        <w:contextualSpacing w:val="0"/>
      </w:pPr>
      <w:r w:rsidRPr="00E6077A">
        <w:t>ликвидация участка тепловых сетей не планируемых для дальнейшей эксплуатации.</w:t>
      </w:r>
    </w:p>
    <w:p w14:paraId="2381E2B8" w14:textId="79616E1A" w:rsidR="00E6077A" w:rsidRPr="00E6077A" w:rsidRDefault="00E6077A" w:rsidP="00FE25FB">
      <w:pPr>
        <w:pStyle w:val="140"/>
        <w:contextualSpacing w:val="0"/>
      </w:pPr>
      <w:r w:rsidRPr="00E6077A">
        <w:t>Планируемый температурный график 95/70°С. Теплоноситель– подготовленная вода.</w:t>
      </w:r>
    </w:p>
    <w:p w14:paraId="48E37107" w14:textId="77777777" w:rsidR="00E6077A" w:rsidRPr="00E6077A" w:rsidRDefault="00E6077A" w:rsidP="00FE25FB">
      <w:pPr>
        <w:pStyle w:val="140"/>
        <w:contextualSpacing w:val="0"/>
      </w:pPr>
      <w:r w:rsidRPr="00E6077A">
        <w:lastRenderedPageBreak/>
        <w:t>В таблице приведены сведения о распределении общей жилой площади по населенным пунктам с учетом численности населения и очередности.</w:t>
      </w:r>
    </w:p>
    <w:p w14:paraId="7FB040CA" w14:textId="77777777" w:rsidR="005F24EF" w:rsidRDefault="005F24EF" w:rsidP="00E6077A">
      <w:pPr>
        <w:pStyle w:val="140"/>
      </w:pPr>
    </w:p>
    <w:p w14:paraId="74FBF4DF" w14:textId="1D7CAFFD" w:rsidR="00E6077A" w:rsidRPr="00E6077A" w:rsidRDefault="00E6077A" w:rsidP="00E6077A">
      <w:pPr>
        <w:pStyle w:val="140"/>
      </w:pPr>
      <w:r w:rsidRPr="00E6077A">
        <w:t>Таблица № 15.3</w:t>
      </w:r>
      <w:r>
        <w:t>–</w:t>
      </w:r>
      <w:r w:rsidRPr="00E6077A">
        <w:t>Распределение жилой площади по очередям</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586"/>
        <w:gridCol w:w="1243"/>
        <w:gridCol w:w="1103"/>
        <w:gridCol w:w="1118"/>
        <w:gridCol w:w="1034"/>
        <w:gridCol w:w="992"/>
        <w:gridCol w:w="1269"/>
      </w:tblGrid>
      <w:tr w:rsidR="00E6077A" w:rsidRPr="00E6077A" w14:paraId="2D6B80EE" w14:textId="77777777" w:rsidTr="005F24EF">
        <w:trPr>
          <w:trHeight w:val="287"/>
        </w:trPr>
        <w:tc>
          <w:tcPr>
            <w:tcW w:w="1384" w:type="pct"/>
            <w:vMerge w:val="restart"/>
            <w:tcBorders>
              <w:top w:val="single" w:sz="4" w:space="0" w:color="000000"/>
              <w:left w:val="single" w:sz="4" w:space="0" w:color="000000"/>
              <w:bottom w:val="single" w:sz="4" w:space="0" w:color="000000"/>
              <w:right w:val="single" w:sz="4" w:space="0" w:color="000000"/>
            </w:tcBorders>
            <w:vAlign w:val="center"/>
            <w:hideMark/>
          </w:tcPr>
          <w:p w14:paraId="00EE0A6C" w14:textId="77777777" w:rsidR="00E6077A" w:rsidRPr="00FE25FB" w:rsidRDefault="00E6077A" w:rsidP="00FE25FB">
            <w:pPr>
              <w:spacing w:after="0" w:line="240" w:lineRule="auto"/>
              <w:jc w:val="center"/>
              <w:rPr>
                <w:rFonts w:eastAsia="Times New Roman"/>
                <w:b/>
                <w:bCs/>
                <w:sz w:val="24"/>
                <w:szCs w:val="24"/>
              </w:rPr>
            </w:pPr>
            <w:r w:rsidRPr="00FE25FB">
              <w:rPr>
                <w:rFonts w:eastAsia="Times New Roman"/>
                <w:b/>
                <w:bCs/>
                <w:sz w:val="24"/>
                <w:szCs w:val="24"/>
              </w:rPr>
              <w:t>Наименование населенного пункта</w:t>
            </w:r>
          </w:p>
        </w:tc>
        <w:tc>
          <w:tcPr>
            <w:tcW w:w="3616" w:type="pct"/>
            <w:gridSpan w:val="6"/>
            <w:tcBorders>
              <w:top w:val="single" w:sz="4" w:space="0" w:color="000000"/>
              <w:left w:val="single" w:sz="4" w:space="0" w:color="000000"/>
              <w:bottom w:val="single" w:sz="4" w:space="0" w:color="000000"/>
              <w:right w:val="single" w:sz="4" w:space="0" w:color="000000"/>
            </w:tcBorders>
            <w:vAlign w:val="center"/>
            <w:hideMark/>
          </w:tcPr>
          <w:p w14:paraId="47128B01" w14:textId="77777777" w:rsidR="00E6077A" w:rsidRPr="00FE25FB" w:rsidRDefault="00E6077A" w:rsidP="00FE25FB">
            <w:pPr>
              <w:spacing w:after="0" w:line="240" w:lineRule="auto"/>
              <w:jc w:val="center"/>
              <w:rPr>
                <w:rFonts w:eastAsia="Times New Roman"/>
                <w:b/>
                <w:bCs/>
                <w:sz w:val="24"/>
                <w:szCs w:val="24"/>
              </w:rPr>
            </w:pPr>
            <w:r w:rsidRPr="00FE25FB">
              <w:rPr>
                <w:rFonts w:eastAsia="Times New Roman"/>
                <w:b/>
                <w:bCs/>
                <w:sz w:val="24"/>
                <w:szCs w:val="24"/>
              </w:rPr>
              <w:t>Очередность</w:t>
            </w:r>
          </w:p>
        </w:tc>
      </w:tr>
      <w:tr w:rsidR="00E6077A" w:rsidRPr="00E6077A" w14:paraId="7BF3A272" w14:textId="77777777" w:rsidTr="005F24EF">
        <w:trPr>
          <w:trHeight w:val="323"/>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03DE80E" w14:textId="77777777" w:rsidR="00E6077A" w:rsidRPr="00FE25FB" w:rsidRDefault="00E6077A" w:rsidP="00FE25FB">
            <w:pPr>
              <w:spacing w:after="0" w:line="240" w:lineRule="auto"/>
              <w:rPr>
                <w:rFonts w:eastAsia="Times New Roman"/>
                <w:b/>
                <w:bCs/>
                <w:sz w:val="24"/>
                <w:szCs w:val="24"/>
              </w:rPr>
            </w:pPr>
          </w:p>
        </w:tc>
        <w:tc>
          <w:tcPr>
            <w:tcW w:w="1255" w:type="pct"/>
            <w:gridSpan w:val="2"/>
            <w:tcBorders>
              <w:top w:val="single" w:sz="4" w:space="0" w:color="000000"/>
              <w:left w:val="single" w:sz="4" w:space="0" w:color="000000"/>
              <w:bottom w:val="single" w:sz="4" w:space="0" w:color="000000"/>
              <w:right w:val="single" w:sz="4" w:space="0" w:color="000000"/>
            </w:tcBorders>
            <w:vAlign w:val="center"/>
            <w:hideMark/>
          </w:tcPr>
          <w:p w14:paraId="31FC2067" w14:textId="77777777" w:rsidR="00E6077A" w:rsidRPr="00FE25FB" w:rsidRDefault="00E6077A" w:rsidP="00FE25FB">
            <w:pPr>
              <w:spacing w:after="0" w:line="240" w:lineRule="auto"/>
              <w:jc w:val="center"/>
              <w:rPr>
                <w:rFonts w:eastAsia="Times New Roman"/>
                <w:b/>
                <w:bCs/>
                <w:sz w:val="24"/>
                <w:szCs w:val="24"/>
              </w:rPr>
            </w:pPr>
            <w:r w:rsidRPr="00FE25FB">
              <w:rPr>
                <w:rFonts w:eastAsia="Times New Roman"/>
                <w:b/>
                <w:bCs/>
                <w:sz w:val="24"/>
                <w:szCs w:val="24"/>
              </w:rPr>
              <w:t>2023</w:t>
            </w:r>
          </w:p>
        </w:tc>
        <w:tc>
          <w:tcPr>
            <w:tcW w:w="1151" w:type="pct"/>
            <w:gridSpan w:val="2"/>
            <w:tcBorders>
              <w:top w:val="single" w:sz="4" w:space="0" w:color="000000"/>
              <w:left w:val="single" w:sz="4" w:space="0" w:color="000000"/>
              <w:bottom w:val="single" w:sz="4" w:space="0" w:color="000000"/>
              <w:right w:val="single" w:sz="4" w:space="0" w:color="000000"/>
            </w:tcBorders>
            <w:vAlign w:val="center"/>
            <w:hideMark/>
          </w:tcPr>
          <w:p w14:paraId="3073D58D" w14:textId="77777777" w:rsidR="00E6077A" w:rsidRPr="00FE25FB" w:rsidRDefault="00E6077A" w:rsidP="00FE25FB">
            <w:pPr>
              <w:spacing w:after="0" w:line="240" w:lineRule="auto"/>
              <w:jc w:val="center"/>
              <w:rPr>
                <w:rFonts w:eastAsia="Times New Roman"/>
                <w:b/>
                <w:bCs/>
                <w:sz w:val="24"/>
                <w:szCs w:val="24"/>
              </w:rPr>
            </w:pPr>
            <w:r w:rsidRPr="00FE25FB">
              <w:rPr>
                <w:rFonts w:eastAsia="Times New Roman"/>
                <w:b/>
                <w:bCs/>
                <w:sz w:val="24"/>
                <w:szCs w:val="24"/>
              </w:rPr>
              <w:t>2033</w:t>
            </w:r>
          </w:p>
        </w:tc>
        <w:tc>
          <w:tcPr>
            <w:tcW w:w="1209" w:type="pct"/>
            <w:gridSpan w:val="2"/>
            <w:tcBorders>
              <w:top w:val="single" w:sz="4" w:space="0" w:color="000000"/>
              <w:left w:val="single" w:sz="4" w:space="0" w:color="000000"/>
              <w:bottom w:val="single" w:sz="4" w:space="0" w:color="000000"/>
              <w:right w:val="single" w:sz="4" w:space="0" w:color="000000"/>
            </w:tcBorders>
            <w:vAlign w:val="center"/>
            <w:hideMark/>
          </w:tcPr>
          <w:p w14:paraId="66D45CA9" w14:textId="77777777" w:rsidR="00E6077A" w:rsidRPr="00FE25FB" w:rsidRDefault="00E6077A" w:rsidP="00FE25FB">
            <w:pPr>
              <w:spacing w:after="0" w:line="240" w:lineRule="auto"/>
              <w:jc w:val="center"/>
              <w:rPr>
                <w:rFonts w:eastAsia="Times New Roman"/>
                <w:b/>
                <w:bCs/>
                <w:sz w:val="24"/>
                <w:szCs w:val="24"/>
              </w:rPr>
            </w:pPr>
            <w:r w:rsidRPr="00FE25FB">
              <w:rPr>
                <w:rFonts w:eastAsia="Times New Roman"/>
                <w:b/>
                <w:bCs/>
                <w:sz w:val="24"/>
                <w:szCs w:val="24"/>
              </w:rPr>
              <w:t>2043</w:t>
            </w:r>
          </w:p>
        </w:tc>
      </w:tr>
      <w:tr w:rsidR="00E6077A" w:rsidRPr="00E6077A" w14:paraId="251BEC73" w14:textId="77777777" w:rsidTr="005F24EF">
        <w:trPr>
          <w:trHeight w:val="373"/>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CABF490" w14:textId="77777777" w:rsidR="00E6077A" w:rsidRPr="00FE25FB" w:rsidRDefault="00E6077A" w:rsidP="00FE25FB">
            <w:pPr>
              <w:spacing w:after="0" w:line="240" w:lineRule="auto"/>
              <w:rPr>
                <w:rFonts w:eastAsia="Times New Roman"/>
                <w:b/>
                <w:bCs/>
                <w:sz w:val="24"/>
                <w:szCs w:val="24"/>
              </w:rPr>
            </w:pPr>
          </w:p>
        </w:tc>
        <w:tc>
          <w:tcPr>
            <w:tcW w:w="665" w:type="pct"/>
            <w:tcBorders>
              <w:top w:val="single" w:sz="4" w:space="0" w:color="000000"/>
              <w:left w:val="single" w:sz="4" w:space="0" w:color="000000"/>
              <w:bottom w:val="single" w:sz="4" w:space="0" w:color="000000"/>
              <w:right w:val="single" w:sz="4" w:space="0" w:color="000000"/>
            </w:tcBorders>
            <w:vAlign w:val="center"/>
            <w:hideMark/>
          </w:tcPr>
          <w:p w14:paraId="7BD2099B" w14:textId="77777777" w:rsidR="00E6077A" w:rsidRPr="00FE25FB" w:rsidRDefault="00E6077A" w:rsidP="00FE25FB">
            <w:pPr>
              <w:spacing w:after="0" w:line="240" w:lineRule="auto"/>
              <w:jc w:val="center"/>
              <w:rPr>
                <w:rFonts w:eastAsia="Times New Roman"/>
                <w:b/>
                <w:bCs/>
                <w:sz w:val="24"/>
                <w:szCs w:val="24"/>
              </w:rPr>
            </w:pPr>
            <w:r w:rsidRPr="00FE25FB">
              <w:rPr>
                <w:rFonts w:eastAsia="Times New Roman"/>
                <w:b/>
                <w:bCs/>
                <w:sz w:val="24"/>
                <w:szCs w:val="24"/>
              </w:rPr>
              <w:t>человек</w:t>
            </w:r>
          </w:p>
        </w:tc>
        <w:tc>
          <w:tcPr>
            <w:tcW w:w="590" w:type="pct"/>
            <w:tcBorders>
              <w:top w:val="single" w:sz="4" w:space="0" w:color="000000"/>
              <w:left w:val="single" w:sz="4" w:space="0" w:color="000000"/>
              <w:bottom w:val="single" w:sz="4" w:space="0" w:color="000000"/>
              <w:right w:val="single" w:sz="4" w:space="0" w:color="000000"/>
            </w:tcBorders>
            <w:vAlign w:val="center"/>
            <w:hideMark/>
          </w:tcPr>
          <w:p w14:paraId="43C78295" w14:textId="77777777" w:rsidR="00E6077A" w:rsidRPr="00FE25FB" w:rsidRDefault="00E6077A" w:rsidP="00FE25FB">
            <w:pPr>
              <w:spacing w:after="0" w:line="240" w:lineRule="auto"/>
              <w:jc w:val="center"/>
              <w:rPr>
                <w:rFonts w:eastAsia="Times New Roman"/>
                <w:b/>
                <w:bCs/>
                <w:sz w:val="24"/>
                <w:szCs w:val="24"/>
              </w:rPr>
            </w:pPr>
            <w:r w:rsidRPr="00FE25FB">
              <w:rPr>
                <w:rFonts w:eastAsia="Times New Roman"/>
                <w:b/>
                <w:bCs/>
                <w:sz w:val="24"/>
                <w:szCs w:val="24"/>
              </w:rPr>
              <w:t>кв. м</w:t>
            </w:r>
          </w:p>
        </w:tc>
        <w:tc>
          <w:tcPr>
            <w:tcW w:w="598" w:type="pct"/>
            <w:tcBorders>
              <w:top w:val="single" w:sz="4" w:space="0" w:color="000000"/>
              <w:left w:val="single" w:sz="4" w:space="0" w:color="000000"/>
              <w:bottom w:val="single" w:sz="4" w:space="0" w:color="000000"/>
              <w:right w:val="single" w:sz="4" w:space="0" w:color="000000"/>
            </w:tcBorders>
            <w:vAlign w:val="center"/>
            <w:hideMark/>
          </w:tcPr>
          <w:p w14:paraId="57E970F5" w14:textId="77777777" w:rsidR="00E6077A" w:rsidRPr="00FE25FB" w:rsidRDefault="00E6077A" w:rsidP="00FE25FB">
            <w:pPr>
              <w:spacing w:after="0" w:line="240" w:lineRule="auto"/>
              <w:jc w:val="center"/>
              <w:rPr>
                <w:rFonts w:eastAsia="Times New Roman"/>
                <w:b/>
                <w:bCs/>
                <w:sz w:val="24"/>
                <w:szCs w:val="24"/>
              </w:rPr>
            </w:pPr>
            <w:r w:rsidRPr="00FE25FB">
              <w:rPr>
                <w:rFonts w:eastAsia="Times New Roman"/>
                <w:b/>
                <w:bCs/>
                <w:sz w:val="24"/>
                <w:szCs w:val="24"/>
              </w:rPr>
              <w:t>человек</w:t>
            </w:r>
          </w:p>
        </w:tc>
        <w:tc>
          <w:tcPr>
            <w:tcW w:w="553" w:type="pct"/>
            <w:tcBorders>
              <w:top w:val="single" w:sz="4" w:space="0" w:color="000000"/>
              <w:left w:val="single" w:sz="4" w:space="0" w:color="000000"/>
              <w:bottom w:val="single" w:sz="4" w:space="0" w:color="000000"/>
              <w:right w:val="single" w:sz="4" w:space="0" w:color="000000"/>
            </w:tcBorders>
            <w:vAlign w:val="center"/>
            <w:hideMark/>
          </w:tcPr>
          <w:p w14:paraId="319F573F" w14:textId="77777777" w:rsidR="00E6077A" w:rsidRPr="00FE25FB" w:rsidRDefault="00E6077A" w:rsidP="00FE25FB">
            <w:pPr>
              <w:spacing w:after="0" w:line="240" w:lineRule="auto"/>
              <w:jc w:val="center"/>
              <w:rPr>
                <w:rFonts w:eastAsia="Times New Roman"/>
                <w:b/>
                <w:bCs/>
                <w:sz w:val="24"/>
                <w:szCs w:val="24"/>
              </w:rPr>
            </w:pPr>
            <w:r w:rsidRPr="00FE25FB">
              <w:rPr>
                <w:rFonts w:eastAsia="Times New Roman"/>
                <w:b/>
                <w:bCs/>
                <w:sz w:val="24"/>
                <w:szCs w:val="24"/>
              </w:rPr>
              <w:t>кв. м</w:t>
            </w:r>
          </w:p>
        </w:tc>
        <w:tc>
          <w:tcPr>
            <w:tcW w:w="531" w:type="pct"/>
            <w:tcBorders>
              <w:top w:val="single" w:sz="4" w:space="0" w:color="000000"/>
              <w:left w:val="single" w:sz="4" w:space="0" w:color="000000"/>
              <w:bottom w:val="single" w:sz="4" w:space="0" w:color="000000"/>
              <w:right w:val="single" w:sz="4" w:space="0" w:color="000000"/>
            </w:tcBorders>
            <w:vAlign w:val="center"/>
            <w:hideMark/>
          </w:tcPr>
          <w:p w14:paraId="48E2E979" w14:textId="77777777" w:rsidR="00E6077A" w:rsidRPr="00FE25FB" w:rsidRDefault="00E6077A" w:rsidP="00FE25FB">
            <w:pPr>
              <w:spacing w:after="0" w:line="240" w:lineRule="auto"/>
              <w:jc w:val="center"/>
              <w:rPr>
                <w:rFonts w:eastAsia="Times New Roman"/>
                <w:b/>
                <w:bCs/>
                <w:sz w:val="24"/>
                <w:szCs w:val="24"/>
              </w:rPr>
            </w:pPr>
            <w:r w:rsidRPr="00FE25FB">
              <w:rPr>
                <w:rFonts w:eastAsia="Times New Roman"/>
                <w:b/>
                <w:bCs/>
                <w:sz w:val="24"/>
                <w:szCs w:val="24"/>
              </w:rPr>
              <w:t>человек</w:t>
            </w:r>
          </w:p>
        </w:tc>
        <w:tc>
          <w:tcPr>
            <w:tcW w:w="678" w:type="pct"/>
            <w:tcBorders>
              <w:top w:val="single" w:sz="4" w:space="0" w:color="000000"/>
              <w:left w:val="single" w:sz="4" w:space="0" w:color="000000"/>
              <w:bottom w:val="single" w:sz="4" w:space="0" w:color="000000"/>
              <w:right w:val="single" w:sz="4" w:space="0" w:color="000000"/>
            </w:tcBorders>
            <w:vAlign w:val="center"/>
            <w:hideMark/>
          </w:tcPr>
          <w:p w14:paraId="44239BC7" w14:textId="77777777" w:rsidR="00E6077A" w:rsidRPr="00FE25FB" w:rsidRDefault="00E6077A" w:rsidP="00FE25FB">
            <w:pPr>
              <w:spacing w:after="0" w:line="240" w:lineRule="auto"/>
              <w:jc w:val="center"/>
              <w:rPr>
                <w:rFonts w:eastAsia="Times New Roman"/>
                <w:b/>
                <w:bCs/>
                <w:sz w:val="24"/>
                <w:szCs w:val="24"/>
              </w:rPr>
            </w:pPr>
            <w:r w:rsidRPr="00FE25FB">
              <w:rPr>
                <w:rFonts w:eastAsia="Times New Roman"/>
                <w:b/>
                <w:bCs/>
                <w:sz w:val="24"/>
                <w:szCs w:val="24"/>
              </w:rPr>
              <w:t>кв. м</w:t>
            </w:r>
          </w:p>
        </w:tc>
      </w:tr>
      <w:tr w:rsidR="00E6077A" w:rsidRPr="00E6077A" w14:paraId="2986C4A3" w14:textId="77777777" w:rsidTr="00E6077A">
        <w:trPr>
          <w:trHeight w:val="457"/>
        </w:trPr>
        <w:tc>
          <w:tcPr>
            <w:tcW w:w="1384" w:type="pct"/>
            <w:tcBorders>
              <w:top w:val="single" w:sz="4" w:space="0" w:color="auto"/>
              <w:left w:val="single" w:sz="4" w:space="0" w:color="auto"/>
              <w:bottom w:val="single" w:sz="4" w:space="0" w:color="auto"/>
              <w:right w:val="single" w:sz="4" w:space="0" w:color="auto"/>
            </w:tcBorders>
            <w:vAlign w:val="center"/>
            <w:hideMark/>
          </w:tcPr>
          <w:p w14:paraId="3B4AB25F" w14:textId="77777777" w:rsidR="00E6077A" w:rsidRPr="00E6077A" w:rsidRDefault="00E6077A" w:rsidP="00FE25FB">
            <w:pPr>
              <w:spacing w:after="0" w:line="240" w:lineRule="auto"/>
              <w:jc w:val="center"/>
              <w:rPr>
                <w:rFonts w:eastAsia="Times New Roman"/>
                <w:sz w:val="24"/>
                <w:szCs w:val="24"/>
              </w:rPr>
            </w:pPr>
            <w:r w:rsidRPr="00E6077A">
              <w:rPr>
                <w:rFonts w:eastAsia="Times New Roman"/>
                <w:color w:val="000000"/>
                <w:sz w:val="24"/>
                <w:szCs w:val="24"/>
              </w:rPr>
              <w:t>п. Сайга</w:t>
            </w:r>
          </w:p>
        </w:tc>
        <w:tc>
          <w:tcPr>
            <w:tcW w:w="665" w:type="pct"/>
            <w:tcBorders>
              <w:top w:val="single" w:sz="4" w:space="0" w:color="auto"/>
              <w:left w:val="single" w:sz="4" w:space="0" w:color="auto"/>
              <w:bottom w:val="single" w:sz="4" w:space="0" w:color="auto"/>
              <w:right w:val="single" w:sz="4" w:space="0" w:color="auto"/>
            </w:tcBorders>
            <w:vAlign w:val="center"/>
            <w:hideMark/>
          </w:tcPr>
          <w:p w14:paraId="3BA9C200" w14:textId="77777777" w:rsidR="00E6077A" w:rsidRPr="00E6077A" w:rsidRDefault="00E6077A" w:rsidP="00FE25FB">
            <w:pPr>
              <w:spacing w:after="0" w:line="240" w:lineRule="auto"/>
              <w:jc w:val="center"/>
              <w:rPr>
                <w:rFonts w:eastAsia="Times New Roman"/>
                <w:sz w:val="24"/>
                <w:szCs w:val="24"/>
              </w:rPr>
            </w:pPr>
            <w:r w:rsidRPr="00E6077A">
              <w:rPr>
                <w:rFonts w:eastAsia="Times New Roman"/>
                <w:sz w:val="24"/>
                <w:szCs w:val="24"/>
              </w:rPr>
              <w:t>836</w:t>
            </w:r>
          </w:p>
        </w:tc>
        <w:tc>
          <w:tcPr>
            <w:tcW w:w="590" w:type="pct"/>
            <w:tcBorders>
              <w:top w:val="single" w:sz="4" w:space="0" w:color="auto"/>
              <w:left w:val="single" w:sz="4" w:space="0" w:color="auto"/>
              <w:bottom w:val="single" w:sz="4" w:space="0" w:color="auto"/>
              <w:right w:val="single" w:sz="4" w:space="0" w:color="auto"/>
            </w:tcBorders>
            <w:vAlign w:val="center"/>
            <w:hideMark/>
          </w:tcPr>
          <w:p w14:paraId="7A844B85" w14:textId="77777777" w:rsidR="00E6077A" w:rsidRPr="00E6077A" w:rsidRDefault="00E6077A" w:rsidP="00FE25FB">
            <w:pPr>
              <w:spacing w:after="0" w:line="240" w:lineRule="auto"/>
              <w:jc w:val="center"/>
              <w:rPr>
                <w:rFonts w:eastAsia="Times New Roman"/>
                <w:sz w:val="24"/>
                <w:szCs w:val="24"/>
              </w:rPr>
            </w:pPr>
            <w:r w:rsidRPr="00E6077A">
              <w:rPr>
                <w:rFonts w:eastAsia="Times New Roman"/>
                <w:color w:val="000000"/>
                <w:sz w:val="24"/>
                <w:szCs w:val="24"/>
              </w:rPr>
              <w:t>27600</w:t>
            </w:r>
          </w:p>
        </w:tc>
        <w:tc>
          <w:tcPr>
            <w:tcW w:w="598" w:type="pct"/>
            <w:tcBorders>
              <w:top w:val="single" w:sz="4" w:space="0" w:color="auto"/>
              <w:left w:val="single" w:sz="4" w:space="0" w:color="auto"/>
              <w:bottom w:val="single" w:sz="4" w:space="0" w:color="auto"/>
              <w:right w:val="single" w:sz="4" w:space="0" w:color="auto"/>
            </w:tcBorders>
            <w:vAlign w:val="center"/>
            <w:hideMark/>
          </w:tcPr>
          <w:p w14:paraId="40521F22" w14:textId="77777777" w:rsidR="00E6077A" w:rsidRPr="00E6077A" w:rsidRDefault="00E6077A" w:rsidP="00FE25FB">
            <w:pPr>
              <w:spacing w:after="0" w:line="240" w:lineRule="auto"/>
              <w:jc w:val="center"/>
              <w:rPr>
                <w:rFonts w:eastAsia="Times New Roman"/>
                <w:sz w:val="24"/>
                <w:szCs w:val="24"/>
              </w:rPr>
            </w:pPr>
            <w:r w:rsidRPr="00E6077A">
              <w:rPr>
                <w:rFonts w:eastAsia="Times New Roman"/>
                <w:sz w:val="24"/>
                <w:szCs w:val="24"/>
              </w:rPr>
              <w:t>860</w:t>
            </w:r>
          </w:p>
        </w:tc>
        <w:tc>
          <w:tcPr>
            <w:tcW w:w="553" w:type="pct"/>
            <w:tcBorders>
              <w:top w:val="single" w:sz="4" w:space="0" w:color="auto"/>
              <w:left w:val="single" w:sz="4" w:space="0" w:color="auto"/>
              <w:bottom w:val="single" w:sz="4" w:space="0" w:color="auto"/>
              <w:right w:val="single" w:sz="4" w:space="0" w:color="auto"/>
            </w:tcBorders>
            <w:vAlign w:val="center"/>
            <w:hideMark/>
          </w:tcPr>
          <w:p w14:paraId="298131E5" w14:textId="77777777" w:rsidR="00E6077A" w:rsidRPr="00E6077A" w:rsidRDefault="00E6077A" w:rsidP="00FE25FB">
            <w:pPr>
              <w:spacing w:after="0" w:line="240" w:lineRule="auto"/>
              <w:jc w:val="center"/>
              <w:rPr>
                <w:rFonts w:eastAsia="Times New Roman"/>
                <w:sz w:val="24"/>
                <w:szCs w:val="24"/>
              </w:rPr>
            </w:pPr>
            <w:r w:rsidRPr="00E6077A">
              <w:rPr>
                <w:rFonts w:eastAsia="Times New Roman"/>
                <w:color w:val="000000"/>
                <w:sz w:val="24"/>
                <w:szCs w:val="24"/>
              </w:rPr>
              <w:t>28300</w:t>
            </w:r>
          </w:p>
        </w:tc>
        <w:tc>
          <w:tcPr>
            <w:tcW w:w="531" w:type="pct"/>
            <w:tcBorders>
              <w:top w:val="single" w:sz="4" w:space="0" w:color="auto"/>
              <w:left w:val="single" w:sz="4" w:space="0" w:color="auto"/>
              <w:bottom w:val="single" w:sz="4" w:space="0" w:color="auto"/>
              <w:right w:val="single" w:sz="4" w:space="0" w:color="auto"/>
            </w:tcBorders>
            <w:vAlign w:val="center"/>
            <w:hideMark/>
          </w:tcPr>
          <w:p w14:paraId="5C63F029" w14:textId="77777777" w:rsidR="00E6077A" w:rsidRPr="00E6077A" w:rsidRDefault="00E6077A" w:rsidP="00FE25FB">
            <w:pPr>
              <w:spacing w:after="0" w:line="240" w:lineRule="auto"/>
              <w:jc w:val="center"/>
              <w:rPr>
                <w:rFonts w:eastAsia="Times New Roman"/>
                <w:sz w:val="24"/>
                <w:szCs w:val="24"/>
              </w:rPr>
            </w:pPr>
            <w:r w:rsidRPr="00E6077A">
              <w:rPr>
                <w:rFonts w:eastAsia="Times New Roman"/>
                <w:sz w:val="24"/>
                <w:szCs w:val="24"/>
              </w:rPr>
              <w:t>880</w:t>
            </w:r>
          </w:p>
        </w:tc>
        <w:tc>
          <w:tcPr>
            <w:tcW w:w="678" w:type="pct"/>
            <w:tcBorders>
              <w:top w:val="single" w:sz="4" w:space="0" w:color="auto"/>
              <w:left w:val="single" w:sz="4" w:space="0" w:color="auto"/>
              <w:bottom w:val="single" w:sz="4" w:space="0" w:color="auto"/>
              <w:right w:val="single" w:sz="4" w:space="0" w:color="auto"/>
            </w:tcBorders>
            <w:vAlign w:val="center"/>
            <w:hideMark/>
          </w:tcPr>
          <w:p w14:paraId="01014A29" w14:textId="77777777" w:rsidR="00E6077A" w:rsidRPr="00E6077A" w:rsidRDefault="00E6077A" w:rsidP="00FE25FB">
            <w:pPr>
              <w:spacing w:after="0" w:line="240" w:lineRule="auto"/>
              <w:jc w:val="center"/>
              <w:rPr>
                <w:rFonts w:eastAsia="Times New Roman"/>
                <w:sz w:val="24"/>
                <w:szCs w:val="24"/>
              </w:rPr>
            </w:pPr>
            <w:r w:rsidRPr="00E6077A">
              <w:rPr>
                <w:rFonts w:eastAsia="Times New Roman"/>
                <w:color w:val="000000"/>
                <w:sz w:val="24"/>
                <w:szCs w:val="24"/>
              </w:rPr>
              <w:t>29200</w:t>
            </w:r>
          </w:p>
        </w:tc>
      </w:tr>
    </w:tbl>
    <w:p w14:paraId="27B27075" w14:textId="77777777" w:rsidR="005F24EF" w:rsidRDefault="005F24EF" w:rsidP="005F24EF">
      <w:pPr>
        <w:pStyle w:val="140"/>
      </w:pPr>
    </w:p>
    <w:p w14:paraId="53C4BAFC" w14:textId="77777777" w:rsidR="00E6077A" w:rsidRPr="00E6077A" w:rsidRDefault="00E6077A" w:rsidP="00FE25FB">
      <w:pPr>
        <w:pStyle w:val="140"/>
        <w:contextualSpacing w:val="0"/>
      </w:pPr>
      <w:r w:rsidRPr="00E6077A">
        <w:t>В расчете планируемых нагрузок на теплоснабжение по укрупненным показателям приняты удельные нормы тепловой нагрузки Вт/м2 согласно СП 124.13330.2012 «СНиП 41-02-2003 "Тепловые сети» в зависимости от года строительства и этажности жилых зданий. Для застройка индивидуальными жилыми домами удельная норма тепловой нагрузки принята 69 Вт/м2.</w:t>
      </w:r>
    </w:p>
    <w:p w14:paraId="3D463F62" w14:textId="77777777" w:rsidR="00E6077A" w:rsidRPr="00E6077A" w:rsidRDefault="00E6077A" w:rsidP="00FE25FB">
      <w:pPr>
        <w:pStyle w:val="140"/>
        <w:numPr>
          <w:ilvl w:val="0"/>
          <w:numId w:val="73"/>
        </w:numPr>
        <w:ind w:left="0" w:firstLine="709"/>
        <w:contextualSpacing w:val="0"/>
      </w:pPr>
      <w:r w:rsidRPr="00E6077A">
        <w:t>Норма расхода воды на горячее водоснабжение для жилых зданий принята 70 л/сут на 1 человека. Температура горячей воды t=65°C, холодной - 5°C.</w:t>
      </w:r>
    </w:p>
    <w:p w14:paraId="4AFA6F10" w14:textId="77777777" w:rsidR="00E6077A" w:rsidRPr="00E6077A" w:rsidRDefault="00E6077A" w:rsidP="00FE25FB">
      <w:pPr>
        <w:pStyle w:val="140"/>
        <w:numPr>
          <w:ilvl w:val="0"/>
          <w:numId w:val="73"/>
        </w:numPr>
        <w:ind w:left="0" w:firstLine="709"/>
        <w:contextualSpacing w:val="0"/>
      </w:pPr>
      <w:r w:rsidRPr="00E6077A">
        <w:t>Норма расхода воды на горячее водоснабжение для общественных зданий при отсутствии данных принята 25 л/сут на 1 человека.</w:t>
      </w:r>
    </w:p>
    <w:p w14:paraId="04839833" w14:textId="77777777" w:rsidR="00E6077A" w:rsidRPr="00E6077A" w:rsidRDefault="00E6077A" w:rsidP="00FE25FB">
      <w:pPr>
        <w:pStyle w:val="140"/>
        <w:contextualSpacing w:val="0"/>
      </w:pPr>
      <w:r w:rsidRPr="00E6077A">
        <w:t>Ниже приведены расчетные величины общей потребности на теплоснабжение зданий и сооружений сельсовета от индивидуальных и централизованных источников по укрупненным показателям.</w:t>
      </w:r>
    </w:p>
    <w:p w14:paraId="21818D2A" w14:textId="77777777" w:rsidR="00E6077A" w:rsidRDefault="00E6077A" w:rsidP="00E6077A">
      <w:pPr>
        <w:pStyle w:val="140"/>
      </w:pPr>
    </w:p>
    <w:p w14:paraId="125B98E8" w14:textId="19A44060" w:rsidR="00E6077A" w:rsidRPr="00E6077A" w:rsidRDefault="00E6077A" w:rsidP="00E6077A">
      <w:pPr>
        <w:pStyle w:val="140"/>
        <w:jc w:val="center"/>
      </w:pPr>
      <w:r w:rsidRPr="00E6077A">
        <w:t>Таблица № 15.</w:t>
      </w:r>
      <w:r>
        <w:t>4</w:t>
      </w:r>
      <w:r w:rsidRPr="00E6077A">
        <w:t>-Ведомость расчетных нагрузок на теплоснабжение по укрупненным показателям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542"/>
        <w:gridCol w:w="1451"/>
        <w:gridCol w:w="1181"/>
        <w:gridCol w:w="1082"/>
        <w:gridCol w:w="1117"/>
        <w:gridCol w:w="1429"/>
        <w:gridCol w:w="1117"/>
        <w:gridCol w:w="1426"/>
      </w:tblGrid>
      <w:tr w:rsidR="00E6077A" w:rsidRPr="00E6077A" w14:paraId="0B60FBF8" w14:textId="77777777" w:rsidTr="00E6077A">
        <w:trPr>
          <w:cantSplit/>
          <w:trHeight w:val="2349"/>
        </w:trPr>
        <w:tc>
          <w:tcPr>
            <w:tcW w:w="211" w:type="pct"/>
            <w:tcBorders>
              <w:top w:val="single" w:sz="4" w:space="0" w:color="auto"/>
              <w:left w:val="single" w:sz="4" w:space="0" w:color="auto"/>
              <w:bottom w:val="single" w:sz="4" w:space="0" w:color="auto"/>
              <w:right w:val="single" w:sz="4" w:space="0" w:color="auto"/>
            </w:tcBorders>
            <w:textDirection w:val="btLr"/>
            <w:vAlign w:val="center"/>
            <w:hideMark/>
          </w:tcPr>
          <w:p w14:paraId="5F05BFDD" w14:textId="77777777" w:rsidR="00E6077A" w:rsidRPr="00E6077A" w:rsidRDefault="00E6077A" w:rsidP="00E6077A">
            <w:pPr>
              <w:ind w:left="113" w:right="113"/>
              <w:jc w:val="center"/>
              <w:rPr>
                <w:rFonts w:eastAsia="Times New Roman"/>
                <w:sz w:val="24"/>
                <w:szCs w:val="24"/>
              </w:rPr>
            </w:pPr>
            <w:r w:rsidRPr="00E6077A">
              <w:rPr>
                <w:rFonts w:eastAsia="Times New Roman"/>
                <w:sz w:val="24"/>
                <w:szCs w:val="24"/>
              </w:rPr>
              <w:t>№, п/п</w:t>
            </w:r>
          </w:p>
        </w:tc>
        <w:tc>
          <w:tcPr>
            <w:tcW w:w="788" w:type="pct"/>
            <w:tcBorders>
              <w:top w:val="single" w:sz="4" w:space="0" w:color="auto"/>
              <w:left w:val="single" w:sz="4" w:space="0" w:color="auto"/>
              <w:bottom w:val="single" w:sz="4" w:space="0" w:color="auto"/>
              <w:right w:val="single" w:sz="4" w:space="0" w:color="auto"/>
            </w:tcBorders>
            <w:textDirection w:val="btLr"/>
            <w:vAlign w:val="center"/>
            <w:hideMark/>
          </w:tcPr>
          <w:p w14:paraId="7A9E7B57" w14:textId="77777777" w:rsidR="00E6077A" w:rsidRPr="00E6077A" w:rsidRDefault="00E6077A" w:rsidP="00E6077A">
            <w:pPr>
              <w:ind w:left="113" w:right="113"/>
              <w:jc w:val="center"/>
              <w:rPr>
                <w:rFonts w:eastAsia="Times New Roman"/>
                <w:sz w:val="24"/>
                <w:szCs w:val="24"/>
              </w:rPr>
            </w:pPr>
            <w:r w:rsidRPr="00E6077A">
              <w:rPr>
                <w:rFonts w:eastAsia="Times New Roman"/>
                <w:sz w:val="24"/>
                <w:szCs w:val="24"/>
              </w:rPr>
              <w:t>Наименование населенного пункта</w:t>
            </w:r>
          </w:p>
        </w:tc>
        <w:tc>
          <w:tcPr>
            <w:tcW w:w="643" w:type="pct"/>
            <w:tcBorders>
              <w:top w:val="single" w:sz="4" w:space="0" w:color="auto"/>
              <w:left w:val="single" w:sz="4" w:space="0" w:color="auto"/>
              <w:bottom w:val="single" w:sz="4" w:space="0" w:color="auto"/>
              <w:right w:val="single" w:sz="4" w:space="0" w:color="auto"/>
            </w:tcBorders>
            <w:textDirection w:val="btLr"/>
            <w:vAlign w:val="center"/>
            <w:hideMark/>
          </w:tcPr>
          <w:p w14:paraId="2CEEB4B0" w14:textId="77777777" w:rsidR="00E6077A" w:rsidRPr="00E6077A" w:rsidRDefault="00E6077A" w:rsidP="00E6077A">
            <w:pPr>
              <w:ind w:left="113" w:right="113"/>
              <w:jc w:val="center"/>
              <w:rPr>
                <w:rFonts w:eastAsia="Times New Roman"/>
                <w:sz w:val="24"/>
                <w:szCs w:val="24"/>
              </w:rPr>
            </w:pPr>
            <w:bookmarkStart w:id="176" w:name="_bookmark24"/>
            <w:bookmarkEnd w:id="176"/>
            <w:r w:rsidRPr="00E6077A">
              <w:rPr>
                <w:rFonts w:eastAsia="Times New Roman"/>
                <w:sz w:val="24"/>
                <w:szCs w:val="24"/>
              </w:rPr>
              <w:t>Численность населения 2023 год, чел</w:t>
            </w:r>
          </w:p>
        </w:tc>
        <w:tc>
          <w:tcPr>
            <w:tcW w:w="590" w:type="pct"/>
            <w:tcBorders>
              <w:top w:val="single" w:sz="4" w:space="0" w:color="auto"/>
              <w:left w:val="single" w:sz="4" w:space="0" w:color="auto"/>
              <w:bottom w:val="single" w:sz="4" w:space="0" w:color="auto"/>
              <w:right w:val="single" w:sz="4" w:space="0" w:color="auto"/>
            </w:tcBorders>
            <w:textDirection w:val="btLr"/>
            <w:vAlign w:val="center"/>
            <w:hideMark/>
          </w:tcPr>
          <w:p w14:paraId="5C9695FC" w14:textId="77777777" w:rsidR="00E6077A" w:rsidRPr="00E6077A" w:rsidRDefault="00E6077A" w:rsidP="00E6077A">
            <w:pPr>
              <w:ind w:left="113" w:right="113"/>
              <w:jc w:val="center"/>
              <w:rPr>
                <w:rFonts w:eastAsia="Times New Roman"/>
                <w:sz w:val="24"/>
                <w:szCs w:val="24"/>
              </w:rPr>
            </w:pPr>
            <w:r w:rsidRPr="00E6077A">
              <w:rPr>
                <w:rFonts w:eastAsia="Times New Roman"/>
                <w:sz w:val="24"/>
                <w:szCs w:val="24"/>
              </w:rPr>
              <w:t>Нагрузка на теплоснабжение Гкал/ч</w:t>
            </w:r>
          </w:p>
        </w:tc>
        <w:tc>
          <w:tcPr>
            <w:tcW w:w="609" w:type="pct"/>
            <w:tcBorders>
              <w:top w:val="single" w:sz="4" w:space="0" w:color="auto"/>
              <w:left w:val="single" w:sz="4" w:space="0" w:color="auto"/>
              <w:bottom w:val="single" w:sz="4" w:space="0" w:color="auto"/>
              <w:right w:val="single" w:sz="4" w:space="0" w:color="auto"/>
            </w:tcBorders>
            <w:textDirection w:val="btLr"/>
            <w:vAlign w:val="center"/>
            <w:hideMark/>
          </w:tcPr>
          <w:p w14:paraId="1804BA6B" w14:textId="77777777" w:rsidR="00E6077A" w:rsidRPr="00E6077A" w:rsidRDefault="00E6077A" w:rsidP="00E6077A">
            <w:pPr>
              <w:ind w:left="113" w:right="113"/>
              <w:jc w:val="center"/>
              <w:rPr>
                <w:rFonts w:eastAsia="Times New Roman"/>
                <w:sz w:val="24"/>
                <w:szCs w:val="24"/>
              </w:rPr>
            </w:pPr>
            <w:r w:rsidRPr="00E6077A">
              <w:rPr>
                <w:rFonts w:eastAsia="Times New Roman"/>
                <w:sz w:val="24"/>
                <w:szCs w:val="24"/>
              </w:rPr>
              <w:t>Численность населения 2033 год, чел</w:t>
            </w:r>
          </w:p>
        </w:tc>
        <w:tc>
          <w:tcPr>
            <w:tcW w:w="776" w:type="pct"/>
            <w:tcBorders>
              <w:top w:val="single" w:sz="4" w:space="0" w:color="auto"/>
              <w:left w:val="single" w:sz="4" w:space="0" w:color="auto"/>
              <w:bottom w:val="single" w:sz="4" w:space="0" w:color="auto"/>
              <w:right w:val="single" w:sz="4" w:space="0" w:color="auto"/>
            </w:tcBorders>
            <w:textDirection w:val="btLr"/>
            <w:vAlign w:val="center"/>
            <w:hideMark/>
          </w:tcPr>
          <w:p w14:paraId="0870547F" w14:textId="77777777" w:rsidR="00E6077A" w:rsidRPr="00E6077A" w:rsidRDefault="00E6077A" w:rsidP="00E6077A">
            <w:pPr>
              <w:ind w:left="113" w:right="113"/>
              <w:jc w:val="center"/>
              <w:rPr>
                <w:rFonts w:eastAsia="Times New Roman"/>
                <w:sz w:val="24"/>
                <w:szCs w:val="24"/>
              </w:rPr>
            </w:pPr>
            <w:r w:rsidRPr="00E6077A">
              <w:rPr>
                <w:rFonts w:eastAsia="Times New Roman"/>
                <w:sz w:val="24"/>
                <w:szCs w:val="24"/>
              </w:rPr>
              <w:t>Нагрузка на теплоснабжение Гкал/ч</w:t>
            </w:r>
          </w:p>
        </w:tc>
        <w:tc>
          <w:tcPr>
            <w:tcW w:w="609" w:type="pct"/>
            <w:tcBorders>
              <w:top w:val="single" w:sz="4" w:space="0" w:color="auto"/>
              <w:left w:val="single" w:sz="4" w:space="0" w:color="auto"/>
              <w:bottom w:val="single" w:sz="4" w:space="0" w:color="auto"/>
              <w:right w:val="single" w:sz="4" w:space="0" w:color="auto"/>
            </w:tcBorders>
            <w:textDirection w:val="btLr"/>
            <w:vAlign w:val="center"/>
            <w:hideMark/>
          </w:tcPr>
          <w:p w14:paraId="58663366" w14:textId="77777777" w:rsidR="00E6077A" w:rsidRPr="00E6077A" w:rsidRDefault="00E6077A" w:rsidP="00E6077A">
            <w:pPr>
              <w:ind w:left="113" w:right="113"/>
              <w:jc w:val="center"/>
              <w:rPr>
                <w:rFonts w:eastAsia="Times New Roman"/>
                <w:sz w:val="24"/>
                <w:szCs w:val="24"/>
              </w:rPr>
            </w:pPr>
            <w:r w:rsidRPr="00E6077A">
              <w:rPr>
                <w:rFonts w:eastAsia="Times New Roman"/>
                <w:sz w:val="24"/>
                <w:szCs w:val="24"/>
              </w:rPr>
              <w:t>Численность населения 2043 год, чел</w:t>
            </w:r>
          </w:p>
        </w:tc>
        <w:tc>
          <w:tcPr>
            <w:tcW w:w="774" w:type="pct"/>
            <w:tcBorders>
              <w:top w:val="single" w:sz="4" w:space="0" w:color="auto"/>
              <w:left w:val="single" w:sz="4" w:space="0" w:color="auto"/>
              <w:bottom w:val="single" w:sz="4" w:space="0" w:color="auto"/>
              <w:right w:val="single" w:sz="4" w:space="0" w:color="auto"/>
            </w:tcBorders>
            <w:textDirection w:val="btLr"/>
            <w:vAlign w:val="center"/>
            <w:hideMark/>
          </w:tcPr>
          <w:p w14:paraId="63CEB0C9" w14:textId="77777777" w:rsidR="00E6077A" w:rsidRPr="00E6077A" w:rsidRDefault="00E6077A" w:rsidP="00E6077A">
            <w:pPr>
              <w:ind w:left="113" w:right="113"/>
              <w:jc w:val="center"/>
              <w:rPr>
                <w:rFonts w:eastAsia="Times New Roman"/>
                <w:sz w:val="24"/>
                <w:szCs w:val="24"/>
              </w:rPr>
            </w:pPr>
            <w:r w:rsidRPr="00E6077A">
              <w:rPr>
                <w:rFonts w:eastAsia="Times New Roman"/>
                <w:sz w:val="24"/>
                <w:szCs w:val="24"/>
              </w:rPr>
              <w:t>Нагрузка на теплоснабжение Гкал/ч</w:t>
            </w:r>
          </w:p>
        </w:tc>
      </w:tr>
      <w:tr w:rsidR="00E6077A" w:rsidRPr="00E6077A" w14:paraId="21175554" w14:textId="77777777" w:rsidTr="00E6077A">
        <w:trPr>
          <w:cantSplit/>
          <w:trHeight w:val="83"/>
        </w:trPr>
        <w:tc>
          <w:tcPr>
            <w:tcW w:w="211" w:type="pct"/>
            <w:tcBorders>
              <w:top w:val="single" w:sz="4" w:space="0" w:color="auto"/>
              <w:left w:val="single" w:sz="4" w:space="0" w:color="auto"/>
              <w:bottom w:val="single" w:sz="4" w:space="0" w:color="auto"/>
              <w:right w:val="single" w:sz="4" w:space="0" w:color="auto"/>
            </w:tcBorders>
            <w:vAlign w:val="center"/>
            <w:hideMark/>
          </w:tcPr>
          <w:p w14:paraId="22AF109E" w14:textId="77777777" w:rsidR="00E6077A" w:rsidRPr="00E6077A" w:rsidRDefault="00E6077A" w:rsidP="00E6077A">
            <w:pPr>
              <w:jc w:val="center"/>
              <w:rPr>
                <w:rFonts w:eastAsia="Times New Roman"/>
                <w:sz w:val="24"/>
                <w:szCs w:val="24"/>
              </w:rPr>
            </w:pPr>
            <w:r w:rsidRPr="00E6077A">
              <w:rPr>
                <w:rFonts w:eastAsia="Times New Roman"/>
                <w:sz w:val="24"/>
                <w:szCs w:val="24"/>
              </w:rPr>
              <w:t>1</w:t>
            </w:r>
          </w:p>
        </w:tc>
        <w:tc>
          <w:tcPr>
            <w:tcW w:w="788" w:type="pct"/>
            <w:tcBorders>
              <w:top w:val="single" w:sz="4" w:space="0" w:color="auto"/>
              <w:left w:val="single" w:sz="4" w:space="0" w:color="auto"/>
              <w:bottom w:val="single" w:sz="4" w:space="0" w:color="auto"/>
              <w:right w:val="single" w:sz="4" w:space="0" w:color="auto"/>
            </w:tcBorders>
            <w:vAlign w:val="center"/>
            <w:hideMark/>
          </w:tcPr>
          <w:p w14:paraId="311D47BB" w14:textId="77777777" w:rsidR="00E6077A" w:rsidRPr="00E6077A" w:rsidRDefault="00E6077A" w:rsidP="00E6077A">
            <w:pPr>
              <w:jc w:val="center"/>
              <w:rPr>
                <w:rFonts w:eastAsia="Times New Roman"/>
                <w:sz w:val="24"/>
                <w:szCs w:val="24"/>
              </w:rPr>
            </w:pPr>
            <w:r w:rsidRPr="00E6077A">
              <w:rPr>
                <w:rFonts w:eastAsia="Times New Roman"/>
                <w:color w:val="000000"/>
                <w:sz w:val="24"/>
                <w:szCs w:val="24"/>
              </w:rPr>
              <w:t>п. Сайга</w:t>
            </w:r>
          </w:p>
        </w:tc>
        <w:tc>
          <w:tcPr>
            <w:tcW w:w="643" w:type="pct"/>
            <w:tcBorders>
              <w:top w:val="single" w:sz="4" w:space="0" w:color="auto"/>
              <w:left w:val="single" w:sz="4" w:space="0" w:color="auto"/>
              <w:bottom w:val="single" w:sz="4" w:space="0" w:color="auto"/>
              <w:right w:val="single" w:sz="4" w:space="0" w:color="auto"/>
            </w:tcBorders>
            <w:vAlign w:val="center"/>
            <w:hideMark/>
          </w:tcPr>
          <w:p w14:paraId="4B558B9A" w14:textId="77777777" w:rsidR="00E6077A" w:rsidRPr="00E6077A" w:rsidRDefault="00E6077A" w:rsidP="00E6077A">
            <w:pPr>
              <w:jc w:val="center"/>
              <w:rPr>
                <w:rFonts w:eastAsia="Times New Roman"/>
                <w:sz w:val="24"/>
                <w:szCs w:val="24"/>
              </w:rPr>
            </w:pPr>
            <w:r w:rsidRPr="00E6077A">
              <w:rPr>
                <w:rFonts w:eastAsia="Times New Roman"/>
                <w:color w:val="000000"/>
                <w:sz w:val="24"/>
                <w:szCs w:val="24"/>
              </w:rPr>
              <w:t>836</w:t>
            </w:r>
          </w:p>
        </w:tc>
        <w:tc>
          <w:tcPr>
            <w:tcW w:w="590" w:type="pct"/>
            <w:tcBorders>
              <w:top w:val="single" w:sz="4" w:space="0" w:color="auto"/>
              <w:left w:val="single" w:sz="4" w:space="0" w:color="auto"/>
              <w:bottom w:val="single" w:sz="4" w:space="0" w:color="auto"/>
              <w:right w:val="single" w:sz="4" w:space="0" w:color="auto"/>
            </w:tcBorders>
            <w:vAlign w:val="center"/>
            <w:hideMark/>
          </w:tcPr>
          <w:p w14:paraId="2BD97567" w14:textId="77777777" w:rsidR="00E6077A" w:rsidRPr="00E6077A" w:rsidRDefault="00E6077A" w:rsidP="00E6077A">
            <w:pPr>
              <w:jc w:val="center"/>
              <w:rPr>
                <w:rFonts w:eastAsia="Times New Roman"/>
                <w:sz w:val="24"/>
                <w:szCs w:val="24"/>
              </w:rPr>
            </w:pPr>
            <w:r w:rsidRPr="00E6077A">
              <w:rPr>
                <w:rFonts w:eastAsia="Times New Roman"/>
                <w:sz w:val="24"/>
                <w:szCs w:val="24"/>
              </w:rPr>
              <w:t>2,86</w:t>
            </w:r>
          </w:p>
        </w:tc>
        <w:tc>
          <w:tcPr>
            <w:tcW w:w="609" w:type="pct"/>
            <w:tcBorders>
              <w:top w:val="single" w:sz="4" w:space="0" w:color="auto"/>
              <w:left w:val="single" w:sz="4" w:space="0" w:color="auto"/>
              <w:bottom w:val="single" w:sz="4" w:space="0" w:color="auto"/>
              <w:right w:val="single" w:sz="4" w:space="0" w:color="auto"/>
            </w:tcBorders>
            <w:vAlign w:val="center"/>
            <w:hideMark/>
          </w:tcPr>
          <w:p w14:paraId="5079BDD1" w14:textId="77777777" w:rsidR="00E6077A" w:rsidRPr="00E6077A" w:rsidRDefault="00E6077A" w:rsidP="00E6077A">
            <w:pPr>
              <w:jc w:val="center"/>
              <w:rPr>
                <w:rFonts w:eastAsia="Times New Roman"/>
                <w:sz w:val="24"/>
                <w:szCs w:val="24"/>
              </w:rPr>
            </w:pPr>
            <w:r w:rsidRPr="00E6077A">
              <w:rPr>
                <w:rFonts w:eastAsia="Times New Roman"/>
                <w:color w:val="000000"/>
                <w:sz w:val="24"/>
                <w:szCs w:val="24"/>
              </w:rPr>
              <w:t>860</w:t>
            </w:r>
          </w:p>
        </w:tc>
        <w:tc>
          <w:tcPr>
            <w:tcW w:w="776" w:type="pct"/>
            <w:tcBorders>
              <w:top w:val="single" w:sz="4" w:space="0" w:color="auto"/>
              <w:left w:val="single" w:sz="4" w:space="0" w:color="auto"/>
              <w:bottom w:val="single" w:sz="4" w:space="0" w:color="auto"/>
              <w:right w:val="single" w:sz="4" w:space="0" w:color="auto"/>
            </w:tcBorders>
            <w:vAlign w:val="center"/>
            <w:hideMark/>
          </w:tcPr>
          <w:p w14:paraId="6973ED1D" w14:textId="77777777" w:rsidR="00E6077A" w:rsidRPr="00E6077A" w:rsidRDefault="00E6077A" w:rsidP="00E6077A">
            <w:pPr>
              <w:jc w:val="center"/>
              <w:rPr>
                <w:rFonts w:eastAsia="Times New Roman"/>
                <w:sz w:val="24"/>
                <w:szCs w:val="24"/>
              </w:rPr>
            </w:pPr>
            <w:r w:rsidRPr="00E6077A">
              <w:rPr>
                <w:rFonts w:eastAsia="Times New Roman"/>
                <w:sz w:val="24"/>
                <w:szCs w:val="24"/>
              </w:rPr>
              <w:t>2,94</w:t>
            </w:r>
          </w:p>
        </w:tc>
        <w:tc>
          <w:tcPr>
            <w:tcW w:w="609" w:type="pct"/>
            <w:tcBorders>
              <w:top w:val="single" w:sz="4" w:space="0" w:color="auto"/>
              <w:left w:val="single" w:sz="4" w:space="0" w:color="auto"/>
              <w:bottom w:val="single" w:sz="4" w:space="0" w:color="auto"/>
              <w:right w:val="single" w:sz="4" w:space="0" w:color="auto"/>
            </w:tcBorders>
            <w:vAlign w:val="center"/>
            <w:hideMark/>
          </w:tcPr>
          <w:p w14:paraId="1F5C6AD9" w14:textId="77777777" w:rsidR="00E6077A" w:rsidRPr="00E6077A" w:rsidRDefault="00E6077A" w:rsidP="00E6077A">
            <w:pPr>
              <w:jc w:val="center"/>
              <w:rPr>
                <w:rFonts w:eastAsia="Times New Roman"/>
                <w:sz w:val="24"/>
                <w:szCs w:val="24"/>
              </w:rPr>
            </w:pPr>
            <w:r w:rsidRPr="00E6077A">
              <w:rPr>
                <w:rFonts w:eastAsia="Times New Roman"/>
                <w:color w:val="000000"/>
                <w:sz w:val="24"/>
                <w:szCs w:val="24"/>
              </w:rPr>
              <w:t>880</w:t>
            </w:r>
          </w:p>
        </w:tc>
        <w:tc>
          <w:tcPr>
            <w:tcW w:w="774" w:type="pct"/>
            <w:tcBorders>
              <w:top w:val="single" w:sz="4" w:space="0" w:color="auto"/>
              <w:left w:val="single" w:sz="4" w:space="0" w:color="auto"/>
              <w:bottom w:val="single" w:sz="4" w:space="0" w:color="auto"/>
              <w:right w:val="single" w:sz="4" w:space="0" w:color="auto"/>
            </w:tcBorders>
            <w:vAlign w:val="center"/>
            <w:hideMark/>
          </w:tcPr>
          <w:p w14:paraId="377BBD3B" w14:textId="77777777" w:rsidR="00E6077A" w:rsidRPr="00E6077A" w:rsidRDefault="00E6077A" w:rsidP="00E6077A">
            <w:pPr>
              <w:jc w:val="center"/>
              <w:rPr>
                <w:rFonts w:eastAsia="Times New Roman"/>
                <w:sz w:val="24"/>
                <w:szCs w:val="24"/>
              </w:rPr>
            </w:pPr>
            <w:r w:rsidRPr="00E6077A">
              <w:rPr>
                <w:rFonts w:eastAsia="Times New Roman"/>
                <w:sz w:val="24"/>
                <w:szCs w:val="24"/>
              </w:rPr>
              <w:t>3,03</w:t>
            </w:r>
          </w:p>
        </w:tc>
      </w:tr>
    </w:tbl>
    <w:p w14:paraId="657CFB16" w14:textId="110CA980" w:rsidR="00E6077A" w:rsidRPr="00E6077A" w:rsidRDefault="00E6077A" w:rsidP="00FF27CC">
      <w:pPr>
        <w:pStyle w:val="2a"/>
      </w:pPr>
      <w:bookmarkStart w:id="177" w:name="_Toc147237772"/>
      <w:r w:rsidRPr="00E6077A">
        <w:t>15.</w:t>
      </w:r>
      <w:r w:rsidR="00FF27CC">
        <w:t>4</w:t>
      </w:r>
      <w:r w:rsidRPr="00E6077A">
        <w:t>. Электроснабжение</w:t>
      </w:r>
      <w:bookmarkEnd w:id="177"/>
    </w:p>
    <w:p w14:paraId="06B95895" w14:textId="77777777" w:rsidR="00E6077A" w:rsidRPr="00E6077A" w:rsidRDefault="00E6077A" w:rsidP="00FE25FB">
      <w:pPr>
        <w:pStyle w:val="140"/>
        <w:contextualSpacing w:val="0"/>
        <w:rPr>
          <w:lang w:eastAsia="ru-RU"/>
        </w:rPr>
      </w:pPr>
      <w:r w:rsidRPr="00E6077A">
        <w:rPr>
          <w:lang w:eastAsia="ru-RU"/>
        </w:rPr>
        <w:t>Проектные решения приняты в соответствии с нормами:</w:t>
      </w:r>
    </w:p>
    <w:p w14:paraId="0F87FA96" w14:textId="77777777" w:rsidR="00E6077A" w:rsidRPr="00E6077A" w:rsidRDefault="00E6077A" w:rsidP="00FE25FB">
      <w:pPr>
        <w:pStyle w:val="140"/>
        <w:numPr>
          <w:ilvl w:val="0"/>
          <w:numId w:val="115"/>
        </w:numPr>
        <w:ind w:left="0" w:firstLine="709"/>
        <w:contextualSpacing w:val="0"/>
        <w:rPr>
          <w:lang w:eastAsia="ru-RU"/>
        </w:rPr>
      </w:pPr>
      <w:r w:rsidRPr="00E6077A">
        <w:rPr>
          <w:lang w:eastAsia="ru-RU"/>
        </w:rPr>
        <w:t>- РД 34.20.185-94 «Инструкция по проектированию городских электрических сетей»;</w:t>
      </w:r>
    </w:p>
    <w:p w14:paraId="6EA517A5" w14:textId="77777777" w:rsidR="00E6077A" w:rsidRPr="00E6077A" w:rsidRDefault="00E6077A" w:rsidP="00FE25FB">
      <w:pPr>
        <w:pStyle w:val="140"/>
        <w:numPr>
          <w:ilvl w:val="0"/>
          <w:numId w:val="115"/>
        </w:numPr>
        <w:ind w:left="0" w:firstLine="709"/>
        <w:contextualSpacing w:val="0"/>
        <w:rPr>
          <w:lang w:eastAsia="ru-RU"/>
        </w:rPr>
      </w:pPr>
      <w:r w:rsidRPr="00E6077A">
        <w:rPr>
          <w:lang w:eastAsia="ru-RU"/>
        </w:rPr>
        <w:t>- СП 42.13330.2016 «Градостроительство. Планировка и застройка городских и сельских поселений. Актуализированная редакция СНиП 2.07.01-89*».</w:t>
      </w:r>
    </w:p>
    <w:p w14:paraId="4E88F5E6" w14:textId="77777777" w:rsidR="00E6077A" w:rsidRPr="00E6077A" w:rsidRDefault="00E6077A" w:rsidP="00FE25FB">
      <w:pPr>
        <w:pStyle w:val="140"/>
        <w:contextualSpacing w:val="0"/>
        <w:rPr>
          <w:lang w:eastAsia="ru-RU"/>
        </w:rPr>
      </w:pPr>
      <w:r w:rsidRPr="00E6077A">
        <w:rPr>
          <w:lang w:eastAsia="ru-RU"/>
        </w:rPr>
        <w:t>Планирование основных мероприятий по развитию систем электроснабжения основано на материалах:</w:t>
      </w:r>
    </w:p>
    <w:p w14:paraId="774E540A" w14:textId="7F1FCE95" w:rsidR="00E6077A" w:rsidRPr="00E6077A" w:rsidRDefault="00E6077A" w:rsidP="00FE25FB">
      <w:pPr>
        <w:pStyle w:val="140"/>
        <w:numPr>
          <w:ilvl w:val="0"/>
          <w:numId w:val="116"/>
        </w:numPr>
        <w:ind w:left="0" w:firstLine="709"/>
        <w:contextualSpacing w:val="0"/>
        <w:rPr>
          <w:lang w:eastAsia="ru-RU" w:bidi="ru-RU"/>
        </w:rPr>
      </w:pPr>
      <w:r w:rsidRPr="00E6077A">
        <w:rPr>
          <w:lang w:eastAsia="ru-RU" w:bidi="ru-RU"/>
        </w:rPr>
        <w:t xml:space="preserve"> «Схема и программа развития электроэнергетических систем России на 2023-2028 годы» (утверждена приказом министерства энергетики Российской Федерации от 28 февраля 2023 г. №108);</w:t>
      </w:r>
    </w:p>
    <w:p w14:paraId="12FAFB85" w14:textId="02451D99" w:rsidR="00E6077A" w:rsidRPr="00E6077A" w:rsidRDefault="00E6077A" w:rsidP="00FE25FB">
      <w:pPr>
        <w:pStyle w:val="140"/>
        <w:numPr>
          <w:ilvl w:val="0"/>
          <w:numId w:val="116"/>
        </w:numPr>
        <w:ind w:left="0" w:firstLine="709"/>
        <w:contextualSpacing w:val="0"/>
        <w:rPr>
          <w:lang w:eastAsia="ru-RU" w:bidi="ru-RU"/>
        </w:rPr>
      </w:pPr>
      <w:r w:rsidRPr="00E6077A">
        <w:rPr>
          <w:lang w:eastAsia="ru-RU" w:bidi="ru-RU"/>
        </w:rPr>
        <w:lastRenderedPageBreak/>
        <w:t xml:space="preserve"> «Местные нормативы градостроительного проектирования Сайгинского сельского поселения» (утверждены решением совета Сайгинского сельского поселения от 25.06.2015 г. №11);</w:t>
      </w:r>
    </w:p>
    <w:p w14:paraId="418FE8C5" w14:textId="308D269D" w:rsidR="00E6077A" w:rsidRPr="00E6077A" w:rsidRDefault="00E6077A" w:rsidP="00FE25FB">
      <w:pPr>
        <w:pStyle w:val="140"/>
        <w:numPr>
          <w:ilvl w:val="0"/>
          <w:numId w:val="116"/>
        </w:numPr>
        <w:ind w:left="0" w:firstLine="709"/>
        <w:contextualSpacing w:val="0"/>
        <w:rPr>
          <w:lang w:eastAsia="ru-RU" w:bidi="ru-RU"/>
        </w:rPr>
      </w:pPr>
      <w:r w:rsidRPr="00E6077A">
        <w:rPr>
          <w:lang w:eastAsia="ru-RU" w:bidi="ru-RU"/>
        </w:rPr>
        <w:t xml:space="preserve"> действующей градостроительной документации.</w:t>
      </w:r>
    </w:p>
    <w:p w14:paraId="48E1A409" w14:textId="77777777" w:rsidR="00E6077A" w:rsidRPr="00E6077A" w:rsidRDefault="00E6077A" w:rsidP="00FE25FB">
      <w:pPr>
        <w:pStyle w:val="140"/>
        <w:contextualSpacing w:val="0"/>
        <w:rPr>
          <w:lang w:eastAsia="ru-RU" w:bidi="ru-RU"/>
        </w:rPr>
      </w:pPr>
      <w:r w:rsidRPr="00E6077A">
        <w:rPr>
          <w:lang w:eastAsia="ru-RU" w:bidi="ru-RU"/>
        </w:rPr>
        <w:t>В развитии электроснабжения предусматривается:</w:t>
      </w:r>
    </w:p>
    <w:p w14:paraId="135EB847" w14:textId="1FDA1E5A" w:rsidR="00E6077A" w:rsidRPr="00E6077A" w:rsidRDefault="00E6077A" w:rsidP="00FE25FB">
      <w:pPr>
        <w:pStyle w:val="140"/>
        <w:numPr>
          <w:ilvl w:val="0"/>
          <w:numId w:val="117"/>
        </w:numPr>
        <w:ind w:left="0" w:firstLine="709"/>
        <w:contextualSpacing w:val="0"/>
        <w:rPr>
          <w:lang w:eastAsia="ru-RU" w:bidi="ru-RU"/>
        </w:rPr>
      </w:pPr>
      <w:r w:rsidRPr="00E6077A">
        <w:rPr>
          <w:lang w:eastAsia="ru-RU" w:bidi="ru-RU"/>
        </w:rPr>
        <w:t xml:space="preserve"> сохранение существующих сетей и сооружений электроснабжения, для чего необходимы мероприятия, связанные с текущим и капитальным ремонтом;</w:t>
      </w:r>
    </w:p>
    <w:p w14:paraId="33D02874" w14:textId="0DCB2C94" w:rsidR="00E6077A" w:rsidRPr="00E6077A" w:rsidRDefault="00E6077A" w:rsidP="00FE25FB">
      <w:pPr>
        <w:pStyle w:val="140"/>
        <w:numPr>
          <w:ilvl w:val="0"/>
          <w:numId w:val="117"/>
        </w:numPr>
        <w:ind w:left="0" w:firstLine="709"/>
        <w:contextualSpacing w:val="0"/>
        <w:rPr>
          <w:lang w:eastAsia="ru-RU" w:bidi="ru-RU"/>
        </w:rPr>
      </w:pPr>
      <w:r w:rsidRPr="00E6077A">
        <w:rPr>
          <w:lang w:eastAsia="ru-RU" w:bidi="ru-RU"/>
        </w:rPr>
        <w:t xml:space="preserve"> строительство линий электропередачи 0,4 кВ для электроснабжения объектов капитального строительства, планируемых на проектируемых территориях в соответствии с настоящим генеральным планом.</w:t>
      </w:r>
    </w:p>
    <w:p w14:paraId="53ACA782" w14:textId="77777777" w:rsidR="00E6077A" w:rsidRPr="00E6077A" w:rsidRDefault="00E6077A" w:rsidP="00FE25FB">
      <w:pPr>
        <w:pStyle w:val="140"/>
        <w:contextualSpacing w:val="0"/>
        <w:rPr>
          <w:color w:val="00B050"/>
          <w:lang w:eastAsia="ru-RU" w:bidi="ru-RU"/>
        </w:rPr>
      </w:pPr>
      <w:r w:rsidRPr="00E6077A">
        <w:rPr>
          <w:lang w:eastAsia="ru-RU" w:bidi="ru-RU"/>
        </w:rPr>
        <w:t>Укрупненные нагрузки на электроснабжение определены согласно методике СП 42.13330.2016</w:t>
      </w:r>
      <w:r w:rsidRPr="00E6077A">
        <w:rPr>
          <w:color w:val="00B050"/>
          <w:lang w:eastAsia="ru-RU" w:bidi="ru-RU"/>
        </w:rPr>
        <w:t>.</w:t>
      </w:r>
    </w:p>
    <w:p w14:paraId="03EA8D80" w14:textId="2CFE3491" w:rsidR="00E6077A" w:rsidRPr="00E6077A" w:rsidRDefault="00E6077A" w:rsidP="00FE25FB">
      <w:pPr>
        <w:pStyle w:val="140"/>
        <w:spacing w:before="120" w:after="120"/>
        <w:contextualSpacing w:val="0"/>
        <w:rPr>
          <w:iCs/>
          <w:lang w:eastAsia="ru-RU" w:bidi="ru-RU"/>
        </w:rPr>
      </w:pPr>
      <w:r w:rsidRPr="00E6077A">
        <w:rPr>
          <w:iCs/>
          <w:lang w:eastAsia="ru-RU" w:bidi="ru-RU"/>
        </w:rPr>
        <w:t>Таблица 15.</w:t>
      </w:r>
      <w:r w:rsidR="005F24EF">
        <w:rPr>
          <w:iCs/>
          <w:lang w:eastAsia="ru-RU" w:bidi="ru-RU"/>
        </w:rPr>
        <w:t>5–</w:t>
      </w:r>
      <w:r w:rsidRPr="00E6077A">
        <w:rPr>
          <w:iCs/>
          <w:lang w:eastAsia="ru-RU" w:bidi="ru-RU"/>
        </w:rPr>
        <w:t>Укрупненные нагрузки на электрические сети 10 кВ</w:t>
      </w:r>
    </w:p>
    <w:tbl>
      <w:tblPr>
        <w:tblW w:w="5000" w:type="pct"/>
        <w:jc w:val="center"/>
        <w:tblLook w:val="04A0" w:firstRow="1" w:lastRow="0" w:firstColumn="1" w:lastColumn="0" w:noHBand="0" w:noVBand="1"/>
      </w:tblPr>
      <w:tblGrid>
        <w:gridCol w:w="625"/>
        <w:gridCol w:w="3576"/>
        <w:gridCol w:w="1431"/>
        <w:gridCol w:w="667"/>
        <w:gridCol w:w="854"/>
        <w:gridCol w:w="800"/>
        <w:gridCol w:w="1392"/>
      </w:tblGrid>
      <w:tr w:rsidR="00FE25FB" w:rsidRPr="00E6077A" w14:paraId="306BB21B" w14:textId="77777777" w:rsidTr="00FE25FB">
        <w:trPr>
          <w:trHeight w:val="300"/>
          <w:jc w:val="center"/>
        </w:trPr>
        <w:tc>
          <w:tcPr>
            <w:tcW w:w="333" w:type="pct"/>
            <w:vMerge w:val="restart"/>
            <w:tcBorders>
              <w:top w:val="single" w:sz="4" w:space="0" w:color="auto"/>
              <w:left w:val="single" w:sz="4" w:space="0" w:color="auto"/>
              <w:bottom w:val="single" w:sz="4" w:space="0" w:color="auto"/>
              <w:right w:val="single" w:sz="4" w:space="0" w:color="auto"/>
            </w:tcBorders>
            <w:noWrap/>
            <w:vAlign w:val="center"/>
            <w:hideMark/>
          </w:tcPr>
          <w:p w14:paraId="58431A73" w14:textId="77777777" w:rsidR="00FE25FB" w:rsidRPr="00FE25FB" w:rsidRDefault="00FE25FB" w:rsidP="00FE25FB">
            <w:pPr>
              <w:widowControl w:val="0"/>
              <w:autoSpaceDE w:val="0"/>
              <w:autoSpaceDN w:val="0"/>
              <w:spacing w:after="0" w:line="240" w:lineRule="auto"/>
              <w:jc w:val="center"/>
              <w:rPr>
                <w:rFonts w:eastAsia="Times New Roman"/>
                <w:b/>
                <w:bCs/>
                <w:sz w:val="22"/>
                <w:szCs w:val="22"/>
                <w:lang w:eastAsia="ru-RU" w:bidi="ru-RU"/>
              </w:rPr>
            </w:pPr>
            <w:r w:rsidRPr="00FE25FB">
              <w:rPr>
                <w:rFonts w:eastAsia="Times New Roman"/>
                <w:b/>
                <w:bCs/>
                <w:sz w:val="22"/>
                <w:szCs w:val="22"/>
                <w:lang w:eastAsia="ru-RU" w:bidi="ru-RU"/>
              </w:rPr>
              <w:t xml:space="preserve">№ </w:t>
            </w:r>
            <w:r w:rsidRPr="00FE25FB">
              <w:rPr>
                <w:rFonts w:eastAsia="Calibri"/>
                <w:b/>
                <w:bCs/>
                <w:snapToGrid w:val="0"/>
                <w:sz w:val="22"/>
                <w:szCs w:val="22"/>
                <w:lang w:eastAsia="ru-RU" w:bidi="ru-RU"/>
              </w:rPr>
              <w:t>п/п</w:t>
            </w:r>
          </w:p>
        </w:tc>
        <w:tc>
          <w:tcPr>
            <w:tcW w:w="1575" w:type="pct"/>
            <w:vMerge w:val="restart"/>
            <w:tcBorders>
              <w:top w:val="single" w:sz="4" w:space="0" w:color="auto"/>
              <w:left w:val="single" w:sz="4" w:space="0" w:color="auto"/>
              <w:bottom w:val="single" w:sz="4" w:space="0" w:color="auto"/>
              <w:right w:val="single" w:sz="4" w:space="0" w:color="000000"/>
            </w:tcBorders>
            <w:noWrap/>
            <w:vAlign w:val="center"/>
            <w:hideMark/>
          </w:tcPr>
          <w:p w14:paraId="215A9B66" w14:textId="77777777" w:rsidR="00FE25FB" w:rsidRPr="00FE25FB" w:rsidRDefault="00FE25FB" w:rsidP="00FE25FB">
            <w:pPr>
              <w:widowControl w:val="0"/>
              <w:autoSpaceDE w:val="0"/>
              <w:autoSpaceDN w:val="0"/>
              <w:spacing w:after="0" w:line="240" w:lineRule="auto"/>
              <w:jc w:val="center"/>
              <w:rPr>
                <w:rFonts w:eastAsia="Times New Roman"/>
                <w:b/>
                <w:bCs/>
                <w:sz w:val="22"/>
                <w:szCs w:val="22"/>
                <w:lang w:eastAsia="ru-RU" w:bidi="ru-RU"/>
              </w:rPr>
            </w:pPr>
            <w:r w:rsidRPr="00FE25FB">
              <w:rPr>
                <w:rFonts w:eastAsia="Times New Roman"/>
                <w:b/>
                <w:bCs/>
                <w:sz w:val="22"/>
                <w:szCs w:val="22"/>
                <w:lang w:eastAsia="ru-RU" w:bidi="ru-RU"/>
              </w:rPr>
              <w:t>Наименование</w:t>
            </w:r>
          </w:p>
        </w:tc>
        <w:tc>
          <w:tcPr>
            <w:tcW w:w="1110" w:type="pct"/>
            <w:vMerge w:val="restart"/>
            <w:tcBorders>
              <w:top w:val="single" w:sz="4" w:space="0" w:color="auto"/>
              <w:left w:val="single" w:sz="4" w:space="0" w:color="auto"/>
              <w:bottom w:val="single" w:sz="4" w:space="0" w:color="auto"/>
              <w:right w:val="single" w:sz="4" w:space="0" w:color="auto"/>
            </w:tcBorders>
            <w:noWrap/>
            <w:vAlign w:val="center"/>
            <w:hideMark/>
          </w:tcPr>
          <w:p w14:paraId="2C0867EE" w14:textId="77777777" w:rsidR="00FE25FB" w:rsidRPr="00FE25FB" w:rsidRDefault="00FE25FB" w:rsidP="00FE25FB">
            <w:pPr>
              <w:widowControl w:val="0"/>
              <w:autoSpaceDE w:val="0"/>
              <w:autoSpaceDN w:val="0"/>
              <w:spacing w:after="0" w:line="240" w:lineRule="auto"/>
              <w:jc w:val="center"/>
              <w:rPr>
                <w:rFonts w:eastAsia="Times New Roman"/>
                <w:b/>
                <w:bCs/>
                <w:sz w:val="22"/>
                <w:szCs w:val="22"/>
                <w:lang w:eastAsia="ru-RU" w:bidi="ru-RU"/>
              </w:rPr>
            </w:pPr>
            <w:r w:rsidRPr="00FE25FB">
              <w:rPr>
                <w:rFonts w:eastAsia="Times New Roman"/>
                <w:b/>
                <w:bCs/>
                <w:sz w:val="22"/>
                <w:szCs w:val="22"/>
                <w:lang w:eastAsia="ru-RU" w:bidi="ru-RU"/>
              </w:rPr>
              <w:t>Ед. изм.</w:t>
            </w:r>
          </w:p>
        </w:tc>
        <w:tc>
          <w:tcPr>
            <w:tcW w:w="1238" w:type="pct"/>
            <w:gridSpan w:val="3"/>
            <w:tcBorders>
              <w:top w:val="single" w:sz="4" w:space="0" w:color="auto"/>
              <w:left w:val="nil"/>
              <w:bottom w:val="single" w:sz="4" w:space="0" w:color="auto"/>
              <w:right w:val="single" w:sz="4" w:space="0" w:color="000000"/>
            </w:tcBorders>
            <w:noWrap/>
            <w:vAlign w:val="center"/>
            <w:hideMark/>
          </w:tcPr>
          <w:p w14:paraId="5987E110" w14:textId="77777777" w:rsidR="00FE25FB" w:rsidRPr="00FE25FB" w:rsidRDefault="00FE25FB" w:rsidP="00FE25FB">
            <w:pPr>
              <w:widowControl w:val="0"/>
              <w:autoSpaceDE w:val="0"/>
              <w:autoSpaceDN w:val="0"/>
              <w:spacing w:after="0" w:line="240" w:lineRule="auto"/>
              <w:jc w:val="center"/>
              <w:rPr>
                <w:rFonts w:eastAsia="Times New Roman"/>
                <w:b/>
                <w:bCs/>
                <w:sz w:val="22"/>
                <w:szCs w:val="22"/>
                <w:lang w:eastAsia="ru-RU" w:bidi="ru-RU"/>
              </w:rPr>
            </w:pPr>
            <w:r w:rsidRPr="00FE25FB">
              <w:rPr>
                <w:rFonts w:eastAsia="Times New Roman"/>
                <w:b/>
                <w:bCs/>
                <w:sz w:val="22"/>
                <w:szCs w:val="22"/>
                <w:lang w:eastAsia="ru-RU" w:bidi="ru-RU"/>
              </w:rPr>
              <w:t>Величина</w:t>
            </w:r>
          </w:p>
        </w:tc>
        <w:tc>
          <w:tcPr>
            <w:tcW w:w="745" w:type="pct"/>
            <w:vMerge w:val="restart"/>
            <w:tcBorders>
              <w:top w:val="single" w:sz="4" w:space="0" w:color="auto"/>
              <w:left w:val="single" w:sz="4" w:space="0" w:color="auto"/>
              <w:bottom w:val="single" w:sz="4" w:space="0" w:color="auto"/>
              <w:right w:val="single" w:sz="4" w:space="0" w:color="auto"/>
            </w:tcBorders>
            <w:vAlign w:val="center"/>
            <w:hideMark/>
          </w:tcPr>
          <w:p w14:paraId="4CD20737" w14:textId="77777777" w:rsidR="00FE25FB" w:rsidRPr="00FE25FB" w:rsidRDefault="00FE25FB" w:rsidP="00FE25FB">
            <w:pPr>
              <w:widowControl w:val="0"/>
              <w:autoSpaceDE w:val="0"/>
              <w:autoSpaceDN w:val="0"/>
              <w:spacing w:after="0" w:line="240" w:lineRule="auto"/>
              <w:jc w:val="center"/>
              <w:rPr>
                <w:rFonts w:eastAsia="Times New Roman"/>
                <w:b/>
                <w:bCs/>
                <w:sz w:val="22"/>
                <w:szCs w:val="22"/>
                <w:lang w:eastAsia="ru-RU" w:bidi="ru-RU"/>
              </w:rPr>
            </w:pPr>
            <w:r w:rsidRPr="00FE25FB">
              <w:rPr>
                <w:rFonts w:eastAsia="Times New Roman"/>
                <w:b/>
                <w:bCs/>
                <w:sz w:val="22"/>
                <w:szCs w:val="22"/>
                <w:lang w:eastAsia="ru-RU" w:bidi="ru-RU"/>
              </w:rPr>
              <w:t>Примеча-</w:t>
            </w:r>
            <w:r w:rsidRPr="00FE25FB">
              <w:rPr>
                <w:rFonts w:eastAsia="Times New Roman"/>
                <w:b/>
                <w:bCs/>
                <w:sz w:val="22"/>
                <w:szCs w:val="22"/>
                <w:lang w:eastAsia="ru-RU" w:bidi="ru-RU"/>
              </w:rPr>
              <w:br/>
              <w:t>ния</w:t>
            </w:r>
          </w:p>
        </w:tc>
      </w:tr>
      <w:tr w:rsidR="00FE25FB" w:rsidRPr="00E6077A" w14:paraId="2B2675CC" w14:textId="77777777" w:rsidTr="00FE25FB">
        <w:trPr>
          <w:trHeight w:val="570"/>
          <w:jc w:val="center"/>
        </w:trPr>
        <w:tc>
          <w:tcPr>
            <w:tcW w:w="333" w:type="pct"/>
            <w:vMerge/>
            <w:tcBorders>
              <w:top w:val="single" w:sz="4" w:space="0" w:color="auto"/>
              <w:left w:val="single" w:sz="4" w:space="0" w:color="auto"/>
              <w:bottom w:val="single" w:sz="4" w:space="0" w:color="auto"/>
              <w:right w:val="single" w:sz="4" w:space="0" w:color="auto"/>
            </w:tcBorders>
            <w:vAlign w:val="center"/>
            <w:hideMark/>
          </w:tcPr>
          <w:p w14:paraId="2E9C8994" w14:textId="77777777" w:rsidR="00FE25FB" w:rsidRPr="00E6077A" w:rsidRDefault="00FE25FB" w:rsidP="00FE25FB">
            <w:pPr>
              <w:spacing w:after="0" w:line="240" w:lineRule="auto"/>
              <w:rPr>
                <w:rFonts w:eastAsia="Times New Roman"/>
                <w:sz w:val="22"/>
                <w:szCs w:val="22"/>
                <w:lang w:eastAsia="ru-RU" w:bidi="ru-RU"/>
              </w:rPr>
            </w:pPr>
          </w:p>
        </w:tc>
        <w:tc>
          <w:tcPr>
            <w:tcW w:w="1575" w:type="pct"/>
            <w:vMerge/>
            <w:tcBorders>
              <w:top w:val="single" w:sz="4" w:space="0" w:color="auto"/>
              <w:left w:val="single" w:sz="4" w:space="0" w:color="auto"/>
              <w:bottom w:val="single" w:sz="4" w:space="0" w:color="auto"/>
              <w:right w:val="single" w:sz="4" w:space="0" w:color="000000"/>
            </w:tcBorders>
            <w:vAlign w:val="center"/>
            <w:hideMark/>
          </w:tcPr>
          <w:p w14:paraId="4656CF74" w14:textId="77777777" w:rsidR="00FE25FB" w:rsidRPr="00E6077A" w:rsidRDefault="00FE25FB" w:rsidP="00FE25FB">
            <w:pPr>
              <w:spacing w:after="0" w:line="240" w:lineRule="auto"/>
              <w:rPr>
                <w:rFonts w:eastAsia="Times New Roman"/>
                <w:sz w:val="22"/>
                <w:szCs w:val="22"/>
                <w:lang w:eastAsia="ru-RU" w:bidi="ru-RU"/>
              </w:rPr>
            </w:pPr>
          </w:p>
        </w:tc>
        <w:tc>
          <w:tcPr>
            <w:tcW w:w="1110" w:type="pct"/>
            <w:vMerge/>
            <w:tcBorders>
              <w:top w:val="single" w:sz="4" w:space="0" w:color="auto"/>
              <w:left w:val="single" w:sz="4" w:space="0" w:color="auto"/>
              <w:bottom w:val="single" w:sz="4" w:space="0" w:color="auto"/>
              <w:right w:val="single" w:sz="4" w:space="0" w:color="auto"/>
            </w:tcBorders>
            <w:vAlign w:val="center"/>
            <w:hideMark/>
          </w:tcPr>
          <w:p w14:paraId="0B616312" w14:textId="77777777" w:rsidR="00FE25FB" w:rsidRPr="00E6077A" w:rsidRDefault="00FE25FB" w:rsidP="00FE25FB">
            <w:pPr>
              <w:spacing w:after="0" w:line="240" w:lineRule="auto"/>
              <w:rPr>
                <w:rFonts w:eastAsia="Times New Roman"/>
                <w:sz w:val="22"/>
                <w:szCs w:val="22"/>
                <w:lang w:eastAsia="ru-RU" w:bidi="ru-RU"/>
              </w:rPr>
            </w:pPr>
          </w:p>
        </w:tc>
        <w:tc>
          <w:tcPr>
            <w:tcW w:w="355" w:type="pct"/>
            <w:vMerge w:val="restart"/>
            <w:tcBorders>
              <w:top w:val="nil"/>
              <w:left w:val="single" w:sz="4" w:space="0" w:color="auto"/>
              <w:bottom w:val="single" w:sz="4" w:space="0" w:color="auto"/>
              <w:right w:val="single" w:sz="4" w:space="0" w:color="auto"/>
            </w:tcBorders>
            <w:noWrap/>
            <w:vAlign w:val="center"/>
            <w:hideMark/>
          </w:tcPr>
          <w:p w14:paraId="3222596B" w14:textId="77777777" w:rsidR="00FE25FB" w:rsidRPr="00FE25FB" w:rsidRDefault="00FE25FB" w:rsidP="00FE25FB">
            <w:pPr>
              <w:widowControl w:val="0"/>
              <w:autoSpaceDE w:val="0"/>
              <w:autoSpaceDN w:val="0"/>
              <w:spacing w:after="0" w:line="240" w:lineRule="auto"/>
              <w:jc w:val="center"/>
              <w:rPr>
                <w:rFonts w:eastAsia="Times New Roman"/>
                <w:b/>
                <w:bCs/>
                <w:sz w:val="22"/>
                <w:szCs w:val="22"/>
                <w:lang w:eastAsia="ru-RU" w:bidi="ru-RU"/>
              </w:rPr>
            </w:pPr>
            <w:r w:rsidRPr="00FE25FB">
              <w:rPr>
                <w:rFonts w:eastAsia="Times New Roman"/>
                <w:b/>
                <w:bCs/>
                <w:sz w:val="22"/>
                <w:szCs w:val="22"/>
                <w:lang w:eastAsia="ru-RU" w:bidi="ru-RU"/>
              </w:rPr>
              <w:t>Сущ.</w:t>
            </w:r>
          </w:p>
          <w:p w14:paraId="6ACD3A55" w14:textId="77777777" w:rsidR="00FE25FB" w:rsidRPr="00FE25FB" w:rsidRDefault="00FE25FB" w:rsidP="00FE25FB">
            <w:pPr>
              <w:widowControl w:val="0"/>
              <w:autoSpaceDE w:val="0"/>
              <w:autoSpaceDN w:val="0"/>
              <w:spacing w:after="0" w:line="240" w:lineRule="auto"/>
              <w:jc w:val="center"/>
              <w:rPr>
                <w:rFonts w:eastAsia="Times New Roman"/>
                <w:b/>
                <w:bCs/>
                <w:sz w:val="22"/>
                <w:szCs w:val="22"/>
                <w:lang w:eastAsia="ru-RU" w:bidi="ru-RU"/>
              </w:rPr>
            </w:pPr>
            <w:r w:rsidRPr="00FE25FB">
              <w:rPr>
                <w:rFonts w:eastAsia="Times New Roman"/>
                <w:b/>
                <w:bCs/>
                <w:sz w:val="22"/>
                <w:szCs w:val="22"/>
                <w:lang w:eastAsia="ru-RU" w:bidi="ru-RU"/>
              </w:rPr>
              <w:t>2023 г.</w:t>
            </w:r>
          </w:p>
        </w:tc>
        <w:tc>
          <w:tcPr>
            <w:tcW w:w="456" w:type="pct"/>
            <w:vMerge w:val="restart"/>
            <w:tcBorders>
              <w:top w:val="nil"/>
              <w:left w:val="single" w:sz="4" w:space="0" w:color="auto"/>
              <w:bottom w:val="single" w:sz="4" w:space="0" w:color="auto"/>
              <w:right w:val="single" w:sz="4" w:space="0" w:color="auto"/>
            </w:tcBorders>
            <w:noWrap/>
            <w:vAlign w:val="center"/>
            <w:hideMark/>
          </w:tcPr>
          <w:p w14:paraId="5E43AE43" w14:textId="77777777" w:rsidR="00FE25FB" w:rsidRPr="00FE25FB" w:rsidRDefault="00FE25FB" w:rsidP="00FE25FB">
            <w:pPr>
              <w:widowControl w:val="0"/>
              <w:autoSpaceDE w:val="0"/>
              <w:autoSpaceDN w:val="0"/>
              <w:spacing w:after="0" w:line="240" w:lineRule="auto"/>
              <w:jc w:val="center"/>
              <w:rPr>
                <w:rFonts w:eastAsia="Times New Roman"/>
                <w:b/>
                <w:bCs/>
                <w:sz w:val="22"/>
                <w:szCs w:val="22"/>
                <w:lang w:eastAsia="ru-RU" w:bidi="ru-RU"/>
              </w:rPr>
            </w:pPr>
            <w:r w:rsidRPr="00FE25FB">
              <w:rPr>
                <w:rFonts w:eastAsia="Times New Roman"/>
                <w:b/>
                <w:bCs/>
                <w:sz w:val="22"/>
                <w:szCs w:val="22"/>
                <w:lang w:eastAsia="ru-RU" w:bidi="ru-RU"/>
              </w:rPr>
              <w:t>I очередь</w:t>
            </w:r>
          </w:p>
          <w:p w14:paraId="65812305" w14:textId="77777777" w:rsidR="00FE25FB" w:rsidRPr="00FE25FB" w:rsidRDefault="00FE25FB" w:rsidP="00FE25FB">
            <w:pPr>
              <w:widowControl w:val="0"/>
              <w:autoSpaceDE w:val="0"/>
              <w:autoSpaceDN w:val="0"/>
              <w:spacing w:after="0" w:line="240" w:lineRule="auto"/>
              <w:jc w:val="center"/>
              <w:rPr>
                <w:rFonts w:eastAsia="Times New Roman"/>
                <w:b/>
                <w:bCs/>
                <w:sz w:val="22"/>
                <w:szCs w:val="22"/>
                <w:lang w:eastAsia="ru-RU" w:bidi="ru-RU"/>
              </w:rPr>
            </w:pPr>
            <w:r w:rsidRPr="00FE25FB">
              <w:rPr>
                <w:rFonts w:eastAsia="Times New Roman"/>
                <w:b/>
                <w:bCs/>
                <w:sz w:val="22"/>
                <w:szCs w:val="22"/>
                <w:lang w:eastAsia="ru-RU" w:bidi="ru-RU"/>
              </w:rPr>
              <w:t>2033 г.</w:t>
            </w:r>
          </w:p>
        </w:tc>
        <w:tc>
          <w:tcPr>
            <w:tcW w:w="427" w:type="pct"/>
            <w:vMerge w:val="restart"/>
            <w:tcBorders>
              <w:top w:val="nil"/>
              <w:left w:val="single" w:sz="4" w:space="0" w:color="auto"/>
              <w:bottom w:val="single" w:sz="4" w:space="0" w:color="auto"/>
              <w:right w:val="single" w:sz="4" w:space="0" w:color="auto"/>
            </w:tcBorders>
            <w:vAlign w:val="center"/>
            <w:hideMark/>
          </w:tcPr>
          <w:p w14:paraId="26295920" w14:textId="77777777" w:rsidR="00FE25FB" w:rsidRPr="00FE25FB" w:rsidRDefault="00FE25FB" w:rsidP="00FE25FB">
            <w:pPr>
              <w:widowControl w:val="0"/>
              <w:autoSpaceDE w:val="0"/>
              <w:autoSpaceDN w:val="0"/>
              <w:spacing w:after="0" w:line="240" w:lineRule="auto"/>
              <w:jc w:val="center"/>
              <w:rPr>
                <w:rFonts w:eastAsia="Times New Roman"/>
                <w:b/>
                <w:bCs/>
                <w:sz w:val="22"/>
                <w:szCs w:val="22"/>
                <w:lang w:eastAsia="ru-RU" w:bidi="ru-RU"/>
              </w:rPr>
            </w:pPr>
            <w:r w:rsidRPr="00FE25FB">
              <w:rPr>
                <w:rFonts w:eastAsia="Times New Roman"/>
                <w:b/>
                <w:bCs/>
                <w:sz w:val="22"/>
                <w:szCs w:val="22"/>
                <w:lang w:eastAsia="ru-RU" w:bidi="ru-RU"/>
              </w:rPr>
              <w:t>Рассчет-ный</w:t>
            </w:r>
            <w:r w:rsidRPr="00FE25FB">
              <w:rPr>
                <w:rFonts w:eastAsia="Times New Roman"/>
                <w:b/>
                <w:bCs/>
                <w:sz w:val="22"/>
                <w:szCs w:val="22"/>
                <w:lang w:eastAsia="ru-RU" w:bidi="ru-RU"/>
              </w:rPr>
              <w:br/>
              <w:t>срок</w:t>
            </w:r>
          </w:p>
          <w:p w14:paraId="1B4CE018" w14:textId="77777777" w:rsidR="00FE25FB" w:rsidRPr="00FE25FB" w:rsidRDefault="00FE25FB" w:rsidP="00FE25FB">
            <w:pPr>
              <w:widowControl w:val="0"/>
              <w:autoSpaceDE w:val="0"/>
              <w:autoSpaceDN w:val="0"/>
              <w:spacing w:after="0" w:line="240" w:lineRule="auto"/>
              <w:jc w:val="center"/>
              <w:rPr>
                <w:rFonts w:eastAsia="Times New Roman"/>
                <w:b/>
                <w:bCs/>
                <w:sz w:val="22"/>
                <w:szCs w:val="22"/>
                <w:lang w:eastAsia="ru-RU" w:bidi="ru-RU"/>
              </w:rPr>
            </w:pPr>
            <w:r w:rsidRPr="00FE25FB">
              <w:rPr>
                <w:rFonts w:eastAsia="Times New Roman"/>
                <w:b/>
                <w:bCs/>
                <w:sz w:val="22"/>
                <w:szCs w:val="22"/>
                <w:lang w:eastAsia="ru-RU" w:bidi="ru-RU"/>
              </w:rPr>
              <w:t>2043 г.</w:t>
            </w:r>
          </w:p>
        </w:tc>
        <w:tc>
          <w:tcPr>
            <w:tcW w:w="745" w:type="pct"/>
            <w:vMerge/>
            <w:tcBorders>
              <w:top w:val="single" w:sz="4" w:space="0" w:color="auto"/>
              <w:left w:val="single" w:sz="4" w:space="0" w:color="auto"/>
              <w:bottom w:val="single" w:sz="4" w:space="0" w:color="auto"/>
              <w:right w:val="single" w:sz="4" w:space="0" w:color="auto"/>
            </w:tcBorders>
            <w:vAlign w:val="center"/>
            <w:hideMark/>
          </w:tcPr>
          <w:p w14:paraId="6F3DA66C" w14:textId="77777777" w:rsidR="00FE25FB" w:rsidRPr="00E6077A" w:rsidRDefault="00FE25FB" w:rsidP="00FE25FB">
            <w:pPr>
              <w:spacing w:after="0" w:line="240" w:lineRule="auto"/>
              <w:rPr>
                <w:rFonts w:eastAsia="Times New Roman"/>
                <w:sz w:val="22"/>
                <w:szCs w:val="22"/>
                <w:lang w:eastAsia="ru-RU" w:bidi="ru-RU"/>
              </w:rPr>
            </w:pPr>
          </w:p>
        </w:tc>
      </w:tr>
      <w:tr w:rsidR="00FE25FB" w:rsidRPr="00E6077A" w14:paraId="1C82A6C2" w14:textId="77777777" w:rsidTr="00FE25FB">
        <w:trPr>
          <w:trHeight w:val="570"/>
          <w:jc w:val="center"/>
        </w:trPr>
        <w:tc>
          <w:tcPr>
            <w:tcW w:w="333" w:type="pct"/>
            <w:vMerge/>
            <w:tcBorders>
              <w:top w:val="single" w:sz="4" w:space="0" w:color="auto"/>
              <w:left w:val="single" w:sz="4" w:space="0" w:color="auto"/>
              <w:bottom w:val="single" w:sz="4" w:space="0" w:color="auto"/>
              <w:right w:val="single" w:sz="4" w:space="0" w:color="auto"/>
            </w:tcBorders>
            <w:vAlign w:val="center"/>
            <w:hideMark/>
          </w:tcPr>
          <w:p w14:paraId="7D81D09F" w14:textId="77777777" w:rsidR="00FE25FB" w:rsidRPr="00E6077A" w:rsidRDefault="00FE25FB" w:rsidP="00FE25FB">
            <w:pPr>
              <w:spacing w:after="0" w:line="240" w:lineRule="auto"/>
              <w:rPr>
                <w:rFonts w:eastAsia="Times New Roman"/>
                <w:sz w:val="22"/>
                <w:szCs w:val="22"/>
                <w:lang w:eastAsia="ru-RU" w:bidi="ru-RU"/>
              </w:rPr>
            </w:pPr>
          </w:p>
        </w:tc>
        <w:tc>
          <w:tcPr>
            <w:tcW w:w="1575" w:type="pct"/>
            <w:vMerge/>
            <w:tcBorders>
              <w:top w:val="single" w:sz="4" w:space="0" w:color="auto"/>
              <w:left w:val="single" w:sz="4" w:space="0" w:color="auto"/>
              <w:bottom w:val="single" w:sz="4" w:space="0" w:color="auto"/>
              <w:right w:val="single" w:sz="4" w:space="0" w:color="000000"/>
            </w:tcBorders>
            <w:vAlign w:val="center"/>
            <w:hideMark/>
          </w:tcPr>
          <w:p w14:paraId="782D68D5" w14:textId="77777777" w:rsidR="00FE25FB" w:rsidRPr="00E6077A" w:rsidRDefault="00FE25FB" w:rsidP="00FE25FB">
            <w:pPr>
              <w:spacing w:after="0" w:line="240" w:lineRule="auto"/>
              <w:rPr>
                <w:rFonts w:eastAsia="Times New Roman"/>
                <w:sz w:val="22"/>
                <w:szCs w:val="22"/>
                <w:lang w:eastAsia="ru-RU" w:bidi="ru-RU"/>
              </w:rPr>
            </w:pPr>
          </w:p>
        </w:tc>
        <w:tc>
          <w:tcPr>
            <w:tcW w:w="1110" w:type="pct"/>
            <w:vMerge/>
            <w:tcBorders>
              <w:top w:val="single" w:sz="4" w:space="0" w:color="auto"/>
              <w:left w:val="single" w:sz="4" w:space="0" w:color="auto"/>
              <w:bottom w:val="single" w:sz="4" w:space="0" w:color="auto"/>
              <w:right w:val="single" w:sz="4" w:space="0" w:color="auto"/>
            </w:tcBorders>
            <w:vAlign w:val="center"/>
            <w:hideMark/>
          </w:tcPr>
          <w:p w14:paraId="011BA400" w14:textId="77777777" w:rsidR="00FE25FB" w:rsidRPr="00E6077A" w:rsidRDefault="00FE25FB" w:rsidP="00FE25FB">
            <w:pPr>
              <w:spacing w:after="0" w:line="240" w:lineRule="auto"/>
              <w:rPr>
                <w:rFonts w:eastAsia="Times New Roman"/>
                <w:sz w:val="22"/>
                <w:szCs w:val="22"/>
                <w:lang w:eastAsia="ru-RU" w:bidi="ru-RU"/>
              </w:rPr>
            </w:pPr>
          </w:p>
        </w:tc>
        <w:tc>
          <w:tcPr>
            <w:tcW w:w="355" w:type="pct"/>
            <w:vMerge/>
            <w:tcBorders>
              <w:top w:val="nil"/>
              <w:left w:val="single" w:sz="4" w:space="0" w:color="auto"/>
              <w:bottom w:val="single" w:sz="4" w:space="0" w:color="auto"/>
              <w:right w:val="single" w:sz="4" w:space="0" w:color="auto"/>
            </w:tcBorders>
            <w:vAlign w:val="center"/>
            <w:hideMark/>
          </w:tcPr>
          <w:p w14:paraId="1C6F47C7" w14:textId="77777777" w:rsidR="00FE25FB" w:rsidRPr="00E6077A" w:rsidRDefault="00FE25FB" w:rsidP="00FE25FB">
            <w:pPr>
              <w:spacing w:after="0" w:line="240" w:lineRule="auto"/>
              <w:rPr>
                <w:rFonts w:eastAsia="Times New Roman"/>
                <w:sz w:val="22"/>
                <w:szCs w:val="22"/>
                <w:lang w:eastAsia="ru-RU" w:bidi="ru-RU"/>
              </w:rPr>
            </w:pPr>
          </w:p>
        </w:tc>
        <w:tc>
          <w:tcPr>
            <w:tcW w:w="456" w:type="pct"/>
            <w:vMerge/>
            <w:tcBorders>
              <w:top w:val="nil"/>
              <w:left w:val="single" w:sz="4" w:space="0" w:color="auto"/>
              <w:bottom w:val="single" w:sz="4" w:space="0" w:color="auto"/>
              <w:right w:val="single" w:sz="4" w:space="0" w:color="auto"/>
            </w:tcBorders>
            <w:vAlign w:val="center"/>
            <w:hideMark/>
          </w:tcPr>
          <w:p w14:paraId="74216479" w14:textId="77777777" w:rsidR="00FE25FB" w:rsidRPr="00E6077A" w:rsidRDefault="00FE25FB" w:rsidP="00FE25FB">
            <w:pPr>
              <w:spacing w:after="0" w:line="240" w:lineRule="auto"/>
              <w:rPr>
                <w:rFonts w:eastAsia="Times New Roman"/>
                <w:sz w:val="22"/>
                <w:szCs w:val="22"/>
                <w:lang w:eastAsia="ru-RU" w:bidi="ru-RU"/>
              </w:rPr>
            </w:pPr>
          </w:p>
        </w:tc>
        <w:tc>
          <w:tcPr>
            <w:tcW w:w="427" w:type="pct"/>
            <w:vMerge/>
            <w:tcBorders>
              <w:top w:val="nil"/>
              <w:left w:val="single" w:sz="4" w:space="0" w:color="auto"/>
              <w:bottom w:val="single" w:sz="4" w:space="0" w:color="auto"/>
              <w:right w:val="single" w:sz="4" w:space="0" w:color="auto"/>
            </w:tcBorders>
            <w:vAlign w:val="center"/>
            <w:hideMark/>
          </w:tcPr>
          <w:p w14:paraId="401870BA" w14:textId="77777777" w:rsidR="00FE25FB" w:rsidRPr="00E6077A" w:rsidRDefault="00FE25FB" w:rsidP="00FE25FB">
            <w:pPr>
              <w:spacing w:after="0" w:line="240" w:lineRule="auto"/>
              <w:rPr>
                <w:rFonts w:eastAsia="Times New Roman"/>
                <w:sz w:val="22"/>
                <w:szCs w:val="22"/>
                <w:lang w:eastAsia="ru-RU" w:bidi="ru-RU"/>
              </w:rPr>
            </w:pPr>
          </w:p>
        </w:tc>
        <w:tc>
          <w:tcPr>
            <w:tcW w:w="745" w:type="pct"/>
            <w:vMerge/>
            <w:tcBorders>
              <w:top w:val="single" w:sz="4" w:space="0" w:color="auto"/>
              <w:left w:val="single" w:sz="4" w:space="0" w:color="auto"/>
              <w:bottom w:val="single" w:sz="4" w:space="0" w:color="auto"/>
              <w:right w:val="single" w:sz="4" w:space="0" w:color="auto"/>
            </w:tcBorders>
            <w:vAlign w:val="center"/>
            <w:hideMark/>
          </w:tcPr>
          <w:p w14:paraId="04A96DE9" w14:textId="77777777" w:rsidR="00FE25FB" w:rsidRPr="00E6077A" w:rsidRDefault="00FE25FB" w:rsidP="00FE25FB">
            <w:pPr>
              <w:spacing w:after="0" w:line="240" w:lineRule="auto"/>
              <w:rPr>
                <w:rFonts w:eastAsia="Times New Roman"/>
                <w:sz w:val="22"/>
                <w:szCs w:val="22"/>
                <w:lang w:eastAsia="ru-RU" w:bidi="ru-RU"/>
              </w:rPr>
            </w:pPr>
          </w:p>
        </w:tc>
      </w:tr>
      <w:tr w:rsidR="00FE25FB" w:rsidRPr="00E6077A" w14:paraId="25803F5D" w14:textId="77777777" w:rsidTr="00FE25FB">
        <w:trPr>
          <w:trHeight w:val="300"/>
          <w:jc w:val="center"/>
        </w:trPr>
        <w:tc>
          <w:tcPr>
            <w:tcW w:w="333"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B441EE4" w14:textId="77777777" w:rsidR="00FE25FB" w:rsidRPr="00E6077A" w:rsidRDefault="00FE25FB" w:rsidP="00FE25FB">
            <w:pPr>
              <w:spacing w:after="0" w:line="240" w:lineRule="auto"/>
              <w:rPr>
                <w:rFonts w:eastAsia="Times New Roman"/>
              </w:rPr>
            </w:pPr>
          </w:p>
        </w:tc>
        <w:tc>
          <w:tcPr>
            <w:tcW w:w="1575"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F61F66E" w14:textId="77777777" w:rsidR="00FE25FB" w:rsidRPr="00E6077A" w:rsidRDefault="00FE25FB" w:rsidP="00FE25FB">
            <w:pPr>
              <w:widowControl w:val="0"/>
              <w:autoSpaceDE w:val="0"/>
              <w:autoSpaceDN w:val="0"/>
              <w:spacing w:after="0" w:line="240" w:lineRule="auto"/>
              <w:rPr>
                <w:rFonts w:eastAsia="Times New Roman"/>
                <w:sz w:val="22"/>
                <w:szCs w:val="22"/>
                <w:lang w:eastAsia="ru-RU" w:bidi="ru-RU"/>
              </w:rPr>
            </w:pPr>
            <w:r w:rsidRPr="00E6077A">
              <w:rPr>
                <w:rFonts w:eastAsia="Times New Roman"/>
                <w:sz w:val="22"/>
                <w:szCs w:val="22"/>
                <w:lang w:eastAsia="ru-RU" w:bidi="ru-RU"/>
              </w:rPr>
              <w:t>Численность населения всего по сельсовету</w:t>
            </w:r>
          </w:p>
        </w:tc>
        <w:tc>
          <w:tcPr>
            <w:tcW w:w="1110"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C37BF7D" w14:textId="77777777" w:rsidR="00FE25FB" w:rsidRPr="00E6077A" w:rsidRDefault="00FE25FB" w:rsidP="00FE25FB">
            <w:pPr>
              <w:widowControl w:val="0"/>
              <w:autoSpaceDE w:val="0"/>
              <w:autoSpaceDN w:val="0"/>
              <w:spacing w:after="0" w:line="240" w:lineRule="auto"/>
              <w:jc w:val="center"/>
              <w:rPr>
                <w:rFonts w:eastAsia="Times New Roman"/>
                <w:sz w:val="22"/>
                <w:szCs w:val="22"/>
                <w:lang w:eastAsia="ru-RU" w:bidi="ru-RU"/>
              </w:rPr>
            </w:pPr>
            <w:r w:rsidRPr="00E6077A">
              <w:rPr>
                <w:rFonts w:eastAsia="Times New Roman"/>
                <w:sz w:val="22"/>
                <w:szCs w:val="22"/>
                <w:lang w:eastAsia="ru-RU" w:bidi="ru-RU"/>
              </w:rPr>
              <w:t>Чел.</w:t>
            </w:r>
          </w:p>
        </w:tc>
        <w:tc>
          <w:tcPr>
            <w:tcW w:w="355"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1B9FCF9" w14:textId="77777777" w:rsidR="00FE25FB" w:rsidRPr="00E6077A" w:rsidRDefault="00FE25FB" w:rsidP="00FE25FB">
            <w:pPr>
              <w:widowControl w:val="0"/>
              <w:autoSpaceDE w:val="0"/>
              <w:autoSpaceDN w:val="0"/>
              <w:spacing w:after="0" w:line="240" w:lineRule="auto"/>
              <w:jc w:val="center"/>
              <w:rPr>
                <w:rFonts w:eastAsia="Times New Roman"/>
                <w:sz w:val="22"/>
                <w:szCs w:val="22"/>
                <w:lang w:eastAsia="ru-RU" w:bidi="ru-RU"/>
              </w:rPr>
            </w:pPr>
            <w:r w:rsidRPr="00E6077A">
              <w:rPr>
                <w:rFonts w:eastAsia="Times New Roman"/>
                <w:sz w:val="22"/>
                <w:szCs w:val="22"/>
                <w:lang w:eastAsia="ru-RU" w:bidi="ru-RU"/>
              </w:rPr>
              <w:t>836</w:t>
            </w:r>
          </w:p>
        </w:tc>
        <w:tc>
          <w:tcPr>
            <w:tcW w:w="456"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72A98C7" w14:textId="77777777" w:rsidR="00FE25FB" w:rsidRPr="00E6077A" w:rsidRDefault="00FE25FB" w:rsidP="00FE25FB">
            <w:pPr>
              <w:widowControl w:val="0"/>
              <w:autoSpaceDE w:val="0"/>
              <w:autoSpaceDN w:val="0"/>
              <w:spacing w:after="0" w:line="240" w:lineRule="auto"/>
              <w:jc w:val="center"/>
              <w:rPr>
                <w:rFonts w:eastAsia="Times New Roman"/>
                <w:sz w:val="22"/>
                <w:szCs w:val="22"/>
                <w:lang w:eastAsia="ru-RU" w:bidi="ru-RU"/>
              </w:rPr>
            </w:pPr>
            <w:r w:rsidRPr="00E6077A">
              <w:rPr>
                <w:rFonts w:eastAsia="Times New Roman"/>
                <w:sz w:val="22"/>
                <w:szCs w:val="22"/>
                <w:lang w:eastAsia="ru-RU" w:bidi="ru-RU"/>
              </w:rPr>
              <w:t>860</w:t>
            </w:r>
          </w:p>
        </w:tc>
        <w:tc>
          <w:tcPr>
            <w:tcW w:w="427"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833C63D" w14:textId="77777777" w:rsidR="00FE25FB" w:rsidRPr="00E6077A" w:rsidRDefault="00FE25FB" w:rsidP="00FE25FB">
            <w:pPr>
              <w:widowControl w:val="0"/>
              <w:autoSpaceDE w:val="0"/>
              <w:autoSpaceDN w:val="0"/>
              <w:spacing w:after="0" w:line="240" w:lineRule="auto"/>
              <w:jc w:val="center"/>
              <w:rPr>
                <w:rFonts w:eastAsia="Times New Roman"/>
                <w:sz w:val="22"/>
                <w:szCs w:val="22"/>
                <w:lang w:eastAsia="ru-RU" w:bidi="ru-RU"/>
              </w:rPr>
            </w:pPr>
            <w:r w:rsidRPr="00E6077A">
              <w:rPr>
                <w:rFonts w:eastAsia="Times New Roman"/>
                <w:sz w:val="22"/>
                <w:szCs w:val="22"/>
                <w:lang w:eastAsia="ru-RU" w:bidi="ru-RU"/>
              </w:rPr>
              <w:t>880</w:t>
            </w:r>
          </w:p>
        </w:tc>
        <w:tc>
          <w:tcPr>
            <w:tcW w:w="745"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6548D19F" w14:textId="77777777" w:rsidR="00FE25FB" w:rsidRPr="00E6077A" w:rsidRDefault="00FE25FB" w:rsidP="00FE25FB">
            <w:pPr>
              <w:widowControl w:val="0"/>
              <w:autoSpaceDE w:val="0"/>
              <w:autoSpaceDN w:val="0"/>
              <w:spacing w:after="0" w:line="240" w:lineRule="auto"/>
              <w:jc w:val="center"/>
              <w:rPr>
                <w:rFonts w:eastAsia="Times New Roman"/>
                <w:sz w:val="22"/>
                <w:szCs w:val="22"/>
                <w:lang w:eastAsia="ru-RU" w:bidi="ru-RU"/>
              </w:rPr>
            </w:pPr>
          </w:p>
        </w:tc>
      </w:tr>
      <w:tr w:rsidR="00FE25FB" w:rsidRPr="00E6077A" w14:paraId="53678990" w14:textId="77777777" w:rsidTr="00FE25FB">
        <w:trPr>
          <w:trHeight w:val="300"/>
          <w:jc w:val="center"/>
        </w:trPr>
        <w:tc>
          <w:tcPr>
            <w:tcW w:w="333"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40B903A" w14:textId="77777777" w:rsidR="00FE25FB" w:rsidRPr="00E6077A" w:rsidRDefault="00FE25FB" w:rsidP="00FE25FB">
            <w:pPr>
              <w:widowControl w:val="0"/>
              <w:autoSpaceDE w:val="0"/>
              <w:autoSpaceDN w:val="0"/>
              <w:spacing w:after="0" w:line="240" w:lineRule="auto"/>
              <w:jc w:val="center"/>
              <w:rPr>
                <w:rFonts w:eastAsia="Times New Roman"/>
                <w:sz w:val="22"/>
                <w:szCs w:val="22"/>
                <w:lang w:eastAsia="ru-RU" w:bidi="ru-RU"/>
              </w:rPr>
            </w:pPr>
            <w:r w:rsidRPr="00E6077A">
              <w:rPr>
                <w:rFonts w:eastAsia="Times New Roman"/>
                <w:sz w:val="22"/>
                <w:szCs w:val="22"/>
                <w:lang w:eastAsia="ru-RU" w:bidi="ru-RU"/>
              </w:rPr>
              <w:t>1</w:t>
            </w:r>
          </w:p>
        </w:tc>
        <w:tc>
          <w:tcPr>
            <w:tcW w:w="1575"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AA8D8D1" w14:textId="77777777" w:rsidR="00FE25FB" w:rsidRPr="00E6077A" w:rsidRDefault="00FE25FB" w:rsidP="00FE25FB">
            <w:pPr>
              <w:widowControl w:val="0"/>
              <w:autoSpaceDE w:val="0"/>
              <w:autoSpaceDN w:val="0"/>
              <w:spacing w:after="0" w:line="240" w:lineRule="auto"/>
              <w:rPr>
                <w:rFonts w:eastAsia="Times New Roman"/>
                <w:sz w:val="22"/>
                <w:szCs w:val="22"/>
                <w:lang w:eastAsia="ru-RU" w:bidi="ru-RU"/>
              </w:rPr>
            </w:pPr>
            <w:r w:rsidRPr="00E6077A">
              <w:rPr>
                <w:rFonts w:eastAsia="Times New Roman"/>
                <w:sz w:val="22"/>
                <w:szCs w:val="22"/>
                <w:lang w:eastAsia="ru-RU" w:bidi="ru-RU"/>
              </w:rPr>
              <w:t xml:space="preserve">Удельное электропотребление </w:t>
            </w:r>
          </w:p>
        </w:tc>
        <w:tc>
          <w:tcPr>
            <w:tcW w:w="1110"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A9271F1" w14:textId="77777777" w:rsidR="00FE25FB" w:rsidRPr="00E6077A" w:rsidRDefault="00FE25FB" w:rsidP="00FE25FB">
            <w:pPr>
              <w:widowControl w:val="0"/>
              <w:autoSpaceDE w:val="0"/>
              <w:autoSpaceDN w:val="0"/>
              <w:spacing w:after="0" w:line="240" w:lineRule="auto"/>
              <w:jc w:val="center"/>
              <w:rPr>
                <w:rFonts w:eastAsia="Times New Roman"/>
                <w:sz w:val="22"/>
                <w:szCs w:val="22"/>
                <w:lang w:eastAsia="ru-RU" w:bidi="ru-RU"/>
              </w:rPr>
            </w:pPr>
            <w:r w:rsidRPr="00E6077A">
              <w:rPr>
                <w:rFonts w:eastAsia="Times New Roman"/>
                <w:sz w:val="22"/>
                <w:szCs w:val="22"/>
                <w:lang w:eastAsia="ru-RU" w:bidi="ru-RU"/>
              </w:rPr>
              <w:t>кВт*ч/год на 1 чел</w:t>
            </w:r>
          </w:p>
        </w:tc>
        <w:tc>
          <w:tcPr>
            <w:tcW w:w="355"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F29DDE1" w14:textId="77777777" w:rsidR="00FE25FB" w:rsidRPr="00E6077A" w:rsidRDefault="00FE25FB" w:rsidP="00FE25FB">
            <w:pPr>
              <w:widowControl w:val="0"/>
              <w:autoSpaceDE w:val="0"/>
              <w:autoSpaceDN w:val="0"/>
              <w:spacing w:after="0" w:line="240" w:lineRule="auto"/>
              <w:jc w:val="center"/>
              <w:rPr>
                <w:rFonts w:eastAsia="Times New Roman"/>
                <w:sz w:val="22"/>
                <w:szCs w:val="22"/>
                <w:lang w:eastAsia="ru-RU" w:bidi="ru-RU"/>
              </w:rPr>
            </w:pPr>
            <w:r w:rsidRPr="00E6077A">
              <w:rPr>
                <w:rFonts w:eastAsia="Times New Roman"/>
                <w:sz w:val="22"/>
                <w:szCs w:val="22"/>
                <w:lang w:eastAsia="ru-RU" w:bidi="ru-RU"/>
              </w:rPr>
              <w:t>950</w:t>
            </w:r>
          </w:p>
        </w:tc>
        <w:tc>
          <w:tcPr>
            <w:tcW w:w="456"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431C478" w14:textId="77777777" w:rsidR="00FE25FB" w:rsidRPr="00E6077A" w:rsidRDefault="00FE25FB" w:rsidP="00FE25FB">
            <w:pPr>
              <w:widowControl w:val="0"/>
              <w:autoSpaceDE w:val="0"/>
              <w:autoSpaceDN w:val="0"/>
              <w:spacing w:after="0" w:line="240" w:lineRule="auto"/>
              <w:jc w:val="center"/>
              <w:rPr>
                <w:rFonts w:eastAsia="Times New Roman"/>
                <w:sz w:val="22"/>
                <w:szCs w:val="22"/>
                <w:lang w:eastAsia="ru-RU" w:bidi="ru-RU"/>
              </w:rPr>
            </w:pPr>
            <w:r w:rsidRPr="00E6077A">
              <w:rPr>
                <w:rFonts w:eastAsia="Times New Roman"/>
                <w:sz w:val="22"/>
                <w:szCs w:val="22"/>
                <w:lang w:eastAsia="ru-RU" w:bidi="ru-RU"/>
              </w:rPr>
              <w:t>950</w:t>
            </w:r>
          </w:p>
        </w:tc>
        <w:tc>
          <w:tcPr>
            <w:tcW w:w="427"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44B3797" w14:textId="77777777" w:rsidR="00FE25FB" w:rsidRPr="00E6077A" w:rsidRDefault="00FE25FB" w:rsidP="00FE25FB">
            <w:pPr>
              <w:widowControl w:val="0"/>
              <w:autoSpaceDE w:val="0"/>
              <w:autoSpaceDN w:val="0"/>
              <w:spacing w:after="0" w:line="240" w:lineRule="auto"/>
              <w:jc w:val="center"/>
              <w:rPr>
                <w:rFonts w:eastAsia="Times New Roman"/>
                <w:sz w:val="22"/>
                <w:szCs w:val="22"/>
                <w:lang w:eastAsia="ru-RU" w:bidi="ru-RU"/>
              </w:rPr>
            </w:pPr>
            <w:r w:rsidRPr="00E6077A">
              <w:rPr>
                <w:rFonts w:eastAsia="Times New Roman"/>
                <w:sz w:val="22"/>
                <w:szCs w:val="22"/>
                <w:lang w:eastAsia="ru-RU" w:bidi="ru-RU"/>
              </w:rPr>
              <w:t>950</w:t>
            </w:r>
          </w:p>
        </w:tc>
        <w:tc>
          <w:tcPr>
            <w:tcW w:w="745"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4A06968" w14:textId="77777777" w:rsidR="00FE25FB" w:rsidRPr="00E6077A" w:rsidRDefault="00FE25FB" w:rsidP="00FE25FB">
            <w:pPr>
              <w:widowControl w:val="0"/>
              <w:autoSpaceDE w:val="0"/>
              <w:autoSpaceDN w:val="0"/>
              <w:spacing w:after="0" w:line="240" w:lineRule="auto"/>
              <w:jc w:val="center"/>
              <w:rPr>
                <w:rFonts w:eastAsia="Times New Roman"/>
                <w:sz w:val="22"/>
                <w:szCs w:val="22"/>
                <w:lang w:eastAsia="ru-RU" w:bidi="ru-RU"/>
              </w:rPr>
            </w:pPr>
            <w:r w:rsidRPr="00E6077A">
              <w:rPr>
                <w:rFonts w:eastAsia="Times New Roman"/>
                <w:sz w:val="22"/>
                <w:szCs w:val="22"/>
                <w:lang w:eastAsia="ru-RU" w:bidi="ru-RU"/>
              </w:rPr>
              <w:t>С плитами на газе</w:t>
            </w:r>
          </w:p>
        </w:tc>
      </w:tr>
      <w:tr w:rsidR="00FE25FB" w:rsidRPr="00E6077A" w14:paraId="0FDFD420" w14:textId="77777777" w:rsidTr="00FE25FB">
        <w:trPr>
          <w:trHeight w:val="300"/>
          <w:jc w:val="center"/>
        </w:trPr>
        <w:tc>
          <w:tcPr>
            <w:tcW w:w="333"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61536D3" w14:textId="77777777" w:rsidR="00FE25FB" w:rsidRPr="00E6077A" w:rsidRDefault="00FE25FB" w:rsidP="00FE25FB">
            <w:pPr>
              <w:widowControl w:val="0"/>
              <w:autoSpaceDE w:val="0"/>
              <w:autoSpaceDN w:val="0"/>
              <w:spacing w:after="0" w:line="240" w:lineRule="auto"/>
              <w:jc w:val="center"/>
              <w:rPr>
                <w:rFonts w:eastAsia="Times New Roman"/>
                <w:sz w:val="22"/>
                <w:szCs w:val="22"/>
                <w:lang w:eastAsia="ru-RU" w:bidi="ru-RU"/>
              </w:rPr>
            </w:pPr>
            <w:r w:rsidRPr="00E6077A">
              <w:rPr>
                <w:rFonts w:eastAsia="Times New Roman"/>
                <w:sz w:val="22"/>
                <w:szCs w:val="22"/>
                <w:lang w:eastAsia="ru-RU" w:bidi="ru-RU"/>
              </w:rPr>
              <w:t>2</w:t>
            </w:r>
          </w:p>
        </w:tc>
        <w:tc>
          <w:tcPr>
            <w:tcW w:w="1575"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6E50A81" w14:textId="77777777" w:rsidR="00FE25FB" w:rsidRPr="00E6077A" w:rsidRDefault="00FE25FB" w:rsidP="00FE25FB">
            <w:pPr>
              <w:widowControl w:val="0"/>
              <w:autoSpaceDE w:val="0"/>
              <w:autoSpaceDN w:val="0"/>
              <w:spacing w:after="0" w:line="240" w:lineRule="auto"/>
              <w:rPr>
                <w:rFonts w:eastAsia="Times New Roman"/>
                <w:sz w:val="22"/>
                <w:szCs w:val="22"/>
                <w:lang w:eastAsia="ru-RU" w:bidi="ru-RU"/>
              </w:rPr>
            </w:pPr>
            <w:r w:rsidRPr="00E6077A">
              <w:rPr>
                <w:rFonts w:eastAsia="Times New Roman"/>
                <w:sz w:val="22"/>
                <w:szCs w:val="22"/>
                <w:lang w:eastAsia="ru-RU" w:bidi="ru-RU"/>
              </w:rPr>
              <w:t xml:space="preserve">Использование максимума электрической нагрузки </w:t>
            </w:r>
          </w:p>
        </w:tc>
        <w:tc>
          <w:tcPr>
            <w:tcW w:w="1110"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BD0C624" w14:textId="77777777" w:rsidR="00FE25FB" w:rsidRPr="00E6077A" w:rsidRDefault="00FE25FB" w:rsidP="00FE25FB">
            <w:pPr>
              <w:widowControl w:val="0"/>
              <w:autoSpaceDE w:val="0"/>
              <w:autoSpaceDN w:val="0"/>
              <w:spacing w:after="0" w:line="240" w:lineRule="auto"/>
              <w:jc w:val="center"/>
              <w:rPr>
                <w:rFonts w:eastAsia="Times New Roman"/>
                <w:sz w:val="22"/>
                <w:szCs w:val="22"/>
                <w:lang w:eastAsia="ru-RU" w:bidi="ru-RU"/>
              </w:rPr>
            </w:pPr>
            <w:r w:rsidRPr="00E6077A">
              <w:rPr>
                <w:rFonts w:eastAsia="Times New Roman"/>
                <w:sz w:val="22"/>
                <w:szCs w:val="22"/>
                <w:lang w:eastAsia="ru-RU" w:bidi="ru-RU"/>
              </w:rPr>
              <w:t>ч/год</w:t>
            </w:r>
          </w:p>
        </w:tc>
        <w:tc>
          <w:tcPr>
            <w:tcW w:w="355"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34E0D4C" w14:textId="77777777" w:rsidR="00FE25FB" w:rsidRPr="00E6077A" w:rsidRDefault="00FE25FB" w:rsidP="00FE25FB">
            <w:pPr>
              <w:widowControl w:val="0"/>
              <w:autoSpaceDE w:val="0"/>
              <w:autoSpaceDN w:val="0"/>
              <w:spacing w:after="0" w:line="240" w:lineRule="auto"/>
              <w:jc w:val="center"/>
              <w:rPr>
                <w:rFonts w:eastAsia="Times New Roman"/>
                <w:sz w:val="22"/>
                <w:szCs w:val="22"/>
                <w:lang w:eastAsia="ru-RU" w:bidi="ru-RU"/>
              </w:rPr>
            </w:pPr>
            <w:r w:rsidRPr="00E6077A">
              <w:rPr>
                <w:rFonts w:eastAsia="Times New Roman"/>
                <w:sz w:val="22"/>
                <w:szCs w:val="22"/>
                <w:lang w:eastAsia="ru-RU" w:bidi="ru-RU"/>
              </w:rPr>
              <w:t>4100</w:t>
            </w:r>
          </w:p>
        </w:tc>
        <w:tc>
          <w:tcPr>
            <w:tcW w:w="456"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460FB9E" w14:textId="77777777" w:rsidR="00FE25FB" w:rsidRPr="00E6077A" w:rsidRDefault="00FE25FB" w:rsidP="00FE25FB">
            <w:pPr>
              <w:widowControl w:val="0"/>
              <w:autoSpaceDE w:val="0"/>
              <w:autoSpaceDN w:val="0"/>
              <w:spacing w:after="0" w:line="240" w:lineRule="auto"/>
              <w:jc w:val="center"/>
              <w:rPr>
                <w:rFonts w:eastAsia="Times New Roman"/>
                <w:sz w:val="22"/>
                <w:szCs w:val="22"/>
                <w:lang w:eastAsia="ru-RU" w:bidi="ru-RU"/>
              </w:rPr>
            </w:pPr>
            <w:r w:rsidRPr="00E6077A">
              <w:rPr>
                <w:rFonts w:eastAsia="Times New Roman"/>
                <w:sz w:val="22"/>
                <w:szCs w:val="22"/>
                <w:lang w:eastAsia="ru-RU" w:bidi="ru-RU"/>
              </w:rPr>
              <w:t>4100</w:t>
            </w:r>
          </w:p>
        </w:tc>
        <w:tc>
          <w:tcPr>
            <w:tcW w:w="427"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7A1C286" w14:textId="77777777" w:rsidR="00FE25FB" w:rsidRPr="00E6077A" w:rsidRDefault="00FE25FB" w:rsidP="00FE25FB">
            <w:pPr>
              <w:widowControl w:val="0"/>
              <w:autoSpaceDE w:val="0"/>
              <w:autoSpaceDN w:val="0"/>
              <w:spacing w:after="0" w:line="240" w:lineRule="auto"/>
              <w:jc w:val="center"/>
              <w:rPr>
                <w:rFonts w:eastAsia="Times New Roman"/>
                <w:sz w:val="22"/>
                <w:szCs w:val="22"/>
                <w:lang w:eastAsia="ru-RU" w:bidi="ru-RU"/>
              </w:rPr>
            </w:pPr>
            <w:r w:rsidRPr="00E6077A">
              <w:rPr>
                <w:rFonts w:eastAsia="Times New Roman"/>
                <w:sz w:val="22"/>
                <w:szCs w:val="22"/>
                <w:lang w:eastAsia="ru-RU" w:bidi="ru-RU"/>
              </w:rPr>
              <w:t>4100</w:t>
            </w:r>
          </w:p>
        </w:tc>
        <w:tc>
          <w:tcPr>
            <w:tcW w:w="745"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73B07E9F" w14:textId="77777777" w:rsidR="00FE25FB" w:rsidRPr="00E6077A" w:rsidRDefault="00FE25FB" w:rsidP="00FE25FB">
            <w:pPr>
              <w:widowControl w:val="0"/>
              <w:autoSpaceDE w:val="0"/>
              <w:autoSpaceDN w:val="0"/>
              <w:spacing w:after="0" w:line="240" w:lineRule="auto"/>
              <w:jc w:val="center"/>
              <w:rPr>
                <w:rFonts w:eastAsia="Times New Roman"/>
                <w:sz w:val="22"/>
                <w:szCs w:val="22"/>
                <w:lang w:eastAsia="ru-RU" w:bidi="ru-RU"/>
              </w:rPr>
            </w:pPr>
          </w:p>
        </w:tc>
      </w:tr>
      <w:tr w:rsidR="00FE25FB" w:rsidRPr="00E6077A" w14:paraId="1ADBBEA5" w14:textId="77777777" w:rsidTr="00FE25FB">
        <w:trPr>
          <w:trHeight w:val="300"/>
          <w:jc w:val="center"/>
        </w:trPr>
        <w:tc>
          <w:tcPr>
            <w:tcW w:w="333"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8D979E3" w14:textId="77777777" w:rsidR="00FE25FB" w:rsidRPr="00E6077A" w:rsidRDefault="00FE25FB" w:rsidP="00FE25FB">
            <w:pPr>
              <w:widowControl w:val="0"/>
              <w:autoSpaceDE w:val="0"/>
              <w:autoSpaceDN w:val="0"/>
              <w:spacing w:after="0" w:line="240" w:lineRule="auto"/>
              <w:jc w:val="center"/>
              <w:rPr>
                <w:rFonts w:eastAsia="Times New Roman"/>
                <w:sz w:val="22"/>
                <w:szCs w:val="22"/>
                <w:lang w:eastAsia="ru-RU" w:bidi="ru-RU"/>
              </w:rPr>
            </w:pPr>
            <w:r w:rsidRPr="00E6077A">
              <w:rPr>
                <w:rFonts w:eastAsia="Times New Roman"/>
                <w:sz w:val="22"/>
                <w:szCs w:val="22"/>
                <w:lang w:eastAsia="ru-RU" w:bidi="ru-RU"/>
              </w:rPr>
              <w:t>3</w:t>
            </w:r>
          </w:p>
        </w:tc>
        <w:tc>
          <w:tcPr>
            <w:tcW w:w="1575"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A25BE06" w14:textId="77777777" w:rsidR="00FE25FB" w:rsidRPr="00E6077A" w:rsidRDefault="00FE25FB" w:rsidP="00FE25FB">
            <w:pPr>
              <w:widowControl w:val="0"/>
              <w:autoSpaceDE w:val="0"/>
              <w:autoSpaceDN w:val="0"/>
              <w:spacing w:after="0" w:line="240" w:lineRule="auto"/>
              <w:rPr>
                <w:rFonts w:eastAsia="Times New Roman"/>
                <w:sz w:val="22"/>
                <w:szCs w:val="22"/>
                <w:lang w:eastAsia="ru-RU" w:bidi="ru-RU"/>
              </w:rPr>
            </w:pPr>
            <w:r w:rsidRPr="00E6077A">
              <w:rPr>
                <w:rFonts w:eastAsia="Times New Roman"/>
                <w:sz w:val="22"/>
                <w:szCs w:val="22"/>
                <w:lang w:eastAsia="ru-RU" w:bidi="ru-RU"/>
              </w:rPr>
              <w:t xml:space="preserve">Электропотребление </w:t>
            </w:r>
          </w:p>
        </w:tc>
        <w:tc>
          <w:tcPr>
            <w:tcW w:w="1110"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4F7CDBD" w14:textId="77777777" w:rsidR="00FE25FB" w:rsidRPr="00E6077A" w:rsidRDefault="00FE25FB" w:rsidP="00FE25FB">
            <w:pPr>
              <w:widowControl w:val="0"/>
              <w:autoSpaceDE w:val="0"/>
              <w:autoSpaceDN w:val="0"/>
              <w:spacing w:after="0" w:line="240" w:lineRule="auto"/>
              <w:jc w:val="center"/>
              <w:rPr>
                <w:rFonts w:eastAsia="Times New Roman"/>
                <w:sz w:val="22"/>
                <w:szCs w:val="22"/>
                <w:lang w:eastAsia="ru-RU" w:bidi="ru-RU"/>
              </w:rPr>
            </w:pPr>
            <w:r w:rsidRPr="00E6077A">
              <w:rPr>
                <w:rFonts w:eastAsia="Times New Roman"/>
                <w:sz w:val="22"/>
                <w:szCs w:val="22"/>
                <w:lang w:eastAsia="ru-RU" w:bidi="ru-RU"/>
              </w:rPr>
              <w:t>млн. кВт*ч/год</w:t>
            </w:r>
          </w:p>
        </w:tc>
        <w:tc>
          <w:tcPr>
            <w:tcW w:w="355"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19C922A" w14:textId="77777777" w:rsidR="00FE25FB" w:rsidRPr="00E6077A" w:rsidRDefault="00FE25FB" w:rsidP="00FE25FB">
            <w:pPr>
              <w:widowControl w:val="0"/>
              <w:autoSpaceDE w:val="0"/>
              <w:autoSpaceDN w:val="0"/>
              <w:spacing w:after="0" w:line="240" w:lineRule="auto"/>
              <w:jc w:val="center"/>
              <w:rPr>
                <w:rFonts w:eastAsia="Times New Roman"/>
                <w:sz w:val="22"/>
                <w:szCs w:val="22"/>
                <w:lang w:eastAsia="ru-RU" w:bidi="ru-RU"/>
              </w:rPr>
            </w:pPr>
            <w:r w:rsidRPr="00E6077A">
              <w:rPr>
                <w:rFonts w:eastAsia="Times New Roman"/>
                <w:sz w:val="22"/>
                <w:szCs w:val="22"/>
                <w:lang w:eastAsia="ru-RU" w:bidi="ru-RU"/>
              </w:rPr>
              <w:t>0,74</w:t>
            </w:r>
          </w:p>
        </w:tc>
        <w:tc>
          <w:tcPr>
            <w:tcW w:w="456"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EA0528A" w14:textId="77777777" w:rsidR="00FE25FB" w:rsidRPr="00E6077A" w:rsidRDefault="00FE25FB" w:rsidP="00FE25FB">
            <w:pPr>
              <w:widowControl w:val="0"/>
              <w:autoSpaceDE w:val="0"/>
              <w:autoSpaceDN w:val="0"/>
              <w:spacing w:after="0" w:line="240" w:lineRule="auto"/>
              <w:jc w:val="center"/>
              <w:rPr>
                <w:rFonts w:eastAsia="Times New Roman"/>
                <w:sz w:val="22"/>
                <w:szCs w:val="22"/>
                <w:lang w:eastAsia="ru-RU" w:bidi="ru-RU"/>
              </w:rPr>
            </w:pPr>
            <w:r w:rsidRPr="00E6077A">
              <w:rPr>
                <w:rFonts w:eastAsia="Times New Roman"/>
                <w:sz w:val="22"/>
                <w:szCs w:val="22"/>
                <w:lang w:eastAsia="ru-RU" w:bidi="ru-RU"/>
              </w:rPr>
              <w:t>0,82</w:t>
            </w:r>
          </w:p>
        </w:tc>
        <w:tc>
          <w:tcPr>
            <w:tcW w:w="427"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78B4696" w14:textId="77777777" w:rsidR="00FE25FB" w:rsidRPr="00E6077A" w:rsidRDefault="00FE25FB" w:rsidP="00FE25FB">
            <w:pPr>
              <w:widowControl w:val="0"/>
              <w:autoSpaceDE w:val="0"/>
              <w:autoSpaceDN w:val="0"/>
              <w:spacing w:after="0" w:line="240" w:lineRule="auto"/>
              <w:jc w:val="center"/>
              <w:rPr>
                <w:rFonts w:eastAsia="Times New Roman"/>
                <w:sz w:val="22"/>
                <w:szCs w:val="22"/>
                <w:lang w:eastAsia="ru-RU" w:bidi="ru-RU"/>
              </w:rPr>
            </w:pPr>
            <w:r w:rsidRPr="00E6077A">
              <w:rPr>
                <w:rFonts w:eastAsia="Times New Roman"/>
                <w:sz w:val="22"/>
                <w:szCs w:val="22"/>
                <w:lang w:eastAsia="ru-RU" w:bidi="ru-RU"/>
              </w:rPr>
              <w:t>0,84</w:t>
            </w:r>
          </w:p>
        </w:tc>
        <w:tc>
          <w:tcPr>
            <w:tcW w:w="745"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051FA2CA" w14:textId="77777777" w:rsidR="00FE25FB" w:rsidRPr="00E6077A" w:rsidRDefault="00FE25FB" w:rsidP="00FE25FB">
            <w:pPr>
              <w:widowControl w:val="0"/>
              <w:autoSpaceDE w:val="0"/>
              <w:autoSpaceDN w:val="0"/>
              <w:spacing w:after="0" w:line="240" w:lineRule="auto"/>
              <w:jc w:val="center"/>
              <w:rPr>
                <w:rFonts w:eastAsia="Times New Roman"/>
                <w:sz w:val="22"/>
                <w:szCs w:val="22"/>
                <w:lang w:eastAsia="ru-RU" w:bidi="ru-RU"/>
              </w:rPr>
            </w:pPr>
          </w:p>
        </w:tc>
      </w:tr>
      <w:tr w:rsidR="00FE25FB" w:rsidRPr="00E6077A" w14:paraId="6112EE10" w14:textId="77777777" w:rsidTr="00FE25FB">
        <w:trPr>
          <w:trHeight w:val="300"/>
          <w:jc w:val="center"/>
        </w:trPr>
        <w:tc>
          <w:tcPr>
            <w:tcW w:w="333"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B2D89E4" w14:textId="77777777" w:rsidR="00FE25FB" w:rsidRPr="00E6077A" w:rsidRDefault="00FE25FB" w:rsidP="00FE25FB">
            <w:pPr>
              <w:widowControl w:val="0"/>
              <w:autoSpaceDE w:val="0"/>
              <w:autoSpaceDN w:val="0"/>
              <w:spacing w:after="0" w:line="240" w:lineRule="auto"/>
              <w:jc w:val="center"/>
              <w:rPr>
                <w:rFonts w:eastAsia="Times New Roman"/>
                <w:sz w:val="22"/>
                <w:szCs w:val="22"/>
                <w:lang w:eastAsia="ru-RU" w:bidi="ru-RU"/>
              </w:rPr>
            </w:pPr>
            <w:r w:rsidRPr="00E6077A">
              <w:rPr>
                <w:rFonts w:eastAsia="Times New Roman"/>
                <w:sz w:val="22"/>
                <w:szCs w:val="22"/>
                <w:lang w:eastAsia="ru-RU" w:bidi="ru-RU"/>
              </w:rPr>
              <w:t>4</w:t>
            </w:r>
          </w:p>
        </w:tc>
        <w:tc>
          <w:tcPr>
            <w:tcW w:w="1575"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D0FFABF" w14:textId="77777777" w:rsidR="00FE25FB" w:rsidRPr="00E6077A" w:rsidRDefault="00FE25FB" w:rsidP="00FE25FB">
            <w:pPr>
              <w:widowControl w:val="0"/>
              <w:autoSpaceDE w:val="0"/>
              <w:autoSpaceDN w:val="0"/>
              <w:spacing w:after="0" w:line="240" w:lineRule="auto"/>
              <w:rPr>
                <w:rFonts w:eastAsia="Times New Roman"/>
                <w:sz w:val="22"/>
                <w:szCs w:val="22"/>
                <w:lang w:eastAsia="ru-RU" w:bidi="ru-RU"/>
              </w:rPr>
            </w:pPr>
            <w:r w:rsidRPr="00E6077A">
              <w:rPr>
                <w:rFonts w:eastAsia="Times New Roman"/>
                <w:sz w:val="22"/>
                <w:szCs w:val="22"/>
                <w:lang w:eastAsia="ru-RU" w:bidi="ru-RU"/>
              </w:rPr>
              <w:t>Нагрузка на электрические сети (на шинах 10 кВ)</w:t>
            </w:r>
          </w:p>
        </w:tc>
        <w:tc>
          <w:tcPr>
            <w:tcW w:w="1110"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9134217" w14:textId="77777777" w:rsidR="00FE25FB" w:rsidRPr="00E6077A" w:rsidRDefault="00FE25FB" w:rsidP="00FE25FB">
            <w:pPr>
              <w:widowControl w:val="0"/>
              <w:autoSpaceDE w:val="0"/>
              <w:autoSpaceDN w:val="0"/>
              <w:spacing w:after="0" w:line="240" w:lineRule="auto"/>
              <w:jc w:val="center"/>
              <w:rPr>
                <w:rFonts w:eastAsia="Times New Roman"/>
                <w:sz w:val="22"/>
                <w:szCs w:val="22"/>
                <w:lang w:eastAsia="ru-RU" w:bidi="ru-RU"/>
              </w:rPr>
            </w:pPr>
            <w:r w:rsidRPr="00E6077A">
              <w:rPr>
                <w:rFonts w:eastAsia="Times New Roman"/>
                <w:sz w:val="22"/>
                <w:szCs w:val="22"/>
                <w:lang w:eastAsia="ru-RU" w:bidi="ru-RU"/>
              </w:rPr>
              <w:t>кВт</w:t>
            </w:r>
          </w:p>
        </w:tc>
        <w:tc>
          <w:tcPr>
            <w:tcW w:w="355"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2DB1185" w14:textId="77777777" w:rsidR="00FE25FB" w:rsidRPr="00E6077A" w:rsidRDefault="00FE25FB" w:rsidP="00FE25FB">
            <w:pPr>
              <w:widowControl w:val="0"/>
              <w:autoSpaceDE w:val="0"/>
              <w:autoSpaceDN w:val="0"/>
              <w:spacing w:after="0" w:line="240" w:lineRule="auto"/>
              <w:jc w:val="center"/>
              <w:rPr>
                <w:rFonts w:eastAsia="Times New Roman"/>
                <w:sz w:val="22"/>
                <w:szCs w:val="22"/>
                <w:lang w:eastAsia="ru-RU" w:bidi="ru-RU"/>
              </w:rPr>
            </w:pPr>
            <w:r w:rsidRPr="00E6077A">
              <w:rPr>
                <w:rFonts w:eastAsia="Times New Roman"/>
                <w:sz w:val="22"/>
                <w:szCs w:val="22"/>
                <w:lang w:eastAsia="ru-RU" w:bidi="ru-RU"/>
              </w:rPr>
              <w:t>193,71</w:t>
            </w:r>
          </w:p>
        </w:tc>
        <w:tc>
          <w:tcPr>
            <w:tcW w:w="456"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93BF8C0" w14:textId="77777777" w:rsidR="00FE25FB" w:rsidRPr="00E6077A" w:rsidRDefault="00FE25FB" w:rsidP="00FE25FB">
            <w:pPr>
              <w:widowControl w:val="0"/>
              <w:autoSpaceDE w:val="0"/>
              <w:autoSpaceDN w:val="0"/>
              <w:spacing w:after="0" w:line="240" w:lineRule="auto"/>
              <w:jc w:val="center"/>
              <w:rPr>
                <w:rFonts w:eastAsia="Times New Roman"/>
                <w:sz w:val="22"/>
                <w:szCs w:val="22"/>
                <w:lang w:eastAsia="ru-RU" w:bidi="ru-RU"/>
              </w:rPr>
            </w:pPr>
            <w:r w:rsidRPr="00E6077A">
              <w:rPr>
                <w:rFonts w:eastAsia="Times New Roman"/>
                <w:sz w:val="22"/>
                <w:szCs w:val="22"/>
                <w:lang w:eastAsia="ru-RU" w:bidi="ru-RU"/>
              </w:rPr>
              <w:t>199,27</w:t>
            </w:r>
          </w:p>
        </w:tc>
        <w:tc>
          <w:tcPr>
            <w:tcW w:w="427"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CC2CAFF" w14:textId="77777777" w:rsidR="00FE25FB" w:rsidRPr="00E6077A" w:rsidRDefault="00FE25FB" w:rsidP="00FE25FB">
            <w:pPr>
              <w:widowControl w:val="0"/>
              <w:autoSpaceDE w:val="0"/>
              <w:autoSpaceDN w:val="0"/>
              <w:spacing w:after="0" w:line="240" w:lineRule="auto"/>
              <w:jc w:val="center"/>
              <w:rPr>
                <w:rFonts w:eastAsia="Times New Roman"/>
                <w:sz w:val="22"/>
                <w:szCs w:val="22"/>
                <w:lang w:eastAsia="ru-RU" w:bidi="ru-RU"/>
              </w:rPr>
            </w:pPr>
            <w:r w:rsidRPr="00E6077A">
              <w:rPr>
                <w:rFonts w:eastAsia="Times New Roman"/>
                <w:sz w:val="22"/>
                <w:szCs w:val="22"/>
                <w:lang w:eastAsia="ru-RU" w:bidi="ru-RU"/>
              </w:rPr>
              <w:t>203,90</w:t>
            </w:r>
          </w:p>
        </w:tc>
        <w:tc>
          <w:tcPr>
            <w:tcW w:w="745"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17F26C09" w14:textId="77777777" w:rsidR="00FE25FB" w:rsidRPr="00E6077A" w:rsidRDefault="00FE25FB" w:rsidP="00FE25FB">
            <w:pPr>
              <w:widowControl w:val="0"/>
              <w:autoSpaceDE w:val="0"/>
              <w:autoSpaceDN w:val="0"/>
              <w:spacing w:after="0" w:line="240" w:lineRule="auto"/>
              <w:jc w:val="center"/>
              <w:rPr>
                <w:rFonts w:eastAsia="Times New Roman"/>
                <w:sz w:val="22"/>
                <w:szCs w:val="22"/>
                <w:lang w:eastAsia="ru-RU" w:bidi="ru-RU"/>
              </w:rPr>
            </w:pPr>
          </w:p>
        </w:tc>
      </w:tr>
    </w:tbl>
    <w:p w14:paraId="2E43D68C" w14:textId="77777777" w:rsidR="00E6077A" w:rsidRPr="00E6077A" w:rsidRDefault="00E6077A" w:rsidP="00E6077A">
      <w:pPr>
        <w:widowControl w:val="0"/>
        <w:autoSpaceDE w:val="0"/>
        <w:autoSpaceDN w:val="0"/>
        <w:spacing w:after="0" w:line="240" w:lineRule="auto"/>
        <w:jc w:val="both"/>
        <w:rPr>
          <w:rFonts w:eastAsia="Times New Roman"/>
          <w:color w:val="00B050"/>
          <w:sz w:val="26"/>
          <w:szCs w:val="26"/>
          <w:lang w:eastAsia="ru-RU" w:bidi="ru-RU"/>
        </w:rPr>
      </w:pPr>
      <w:r w:rsidRPr="00E6077A">
        <w:rPr>
          <w:rFonts w:eastAsia="Times New Roman"/>
          <w:color w:val="00B050"/>
          <w:sz w:val="26"/>
          <w:szCs w:val="26"/>
          <w:lang w:eastAsia="ru-RU" w:bidi="ru-RU"/>
        </w:rPr>
        <w:tab/>
      </w:r>
    </w:p>
    <w:p w14:paraId="7B8A8090" w14:textId="77777777" w:rsidR="00E6077A" w:rsidRPr="00E6077A" w:rsidRDefault="00E6077A" w:rsidP="00413161">
      <w:pPr>
        <w:pStyle w:val="140"/>
        <w:rPr>
          <w:rFonts w:eastAsia="Calibri"/>
        </w:rPr>
      </w:pPr>
      <w:r w:rsidRPr="00E6077A">
        <w:rPr>
          <w:rFonts w:eastAsia="Calibri"/>
          <w:lang w:bidi="ru-RU"/>
        </w:rPr>
        <w:t>В соответствии с материалами Схемы и программа развития электроэнергетических систем России на 2023-2028 годы на территории поселения мероприятий не планируется.</w:t>
      </w:r>
    </w:p>
    <w:p w14:paraId="57ECC8E0" w14:textId="77777777" w:rsidR="00E6077A" w:rsidRPr="00E6077A" w:rsidRDefault="00E6077A" w:rsidP="00FF27CC">
      <w:pPr>
        <w:pStyle w:val="2a"/>
      </w:pPr>
      <w:bookmarkStart w:id="178" w:name="_Toc147237773"/>
      <w:r w:rsidRPr="00E6077A">
        <w:t>15.5 Связь</w:t>
      </w:r>
      <w:bookmarkEnd w:id="178"/>
    </w:p>
    <w:p w14:paraId="31E32007" w14:textId="77777777" w:rsidR="00E6077A" w:rsidRPr="00E6077A" w:rsidRDefault="00E6077A" w:rsidP="00FE25FB">
      <w:pPr>
        <w:pStyle w:val="140"/>
        <w:contextualSpacing w:val="0"/>
        <w:rPr>
          <w:lang w:eastAsia="ru-RU" w:bidi="ru-RU"/>
        </w:rPr>
      </w:pPr>
      <w:r w:rsidRPr="00E6077A">
        <w:rPr>
          <w:lang w:eastAsia="ru-RU" w:bidi="ru-RU"/>
        </w:rPr>
        <w:t>Проектом предусматривается сохранение существующих сетей и сооружений связи. Для поддержания работоспособности сетей необходимы периодические мероприятия по текущему и капитальному ремонту.</w:t>
      </w:r>
    </w:p>
    <w:p w14:paraId="71508089" w14:textId="77777777" w:rsidR="00E6077A" w:rsidRPr="00E6077A" w:rsidRDefault="00E6077A" w:rsidP="00FE25FB">
      <w:pPr>
        <w:pStyle w:val="140"/>
        <w:contextualSpacing w:val="0"/>
        <w:rPr>
          <w:lang w:eastAsia="ru-RU" w:bidi="ru-RU"/>
        </w:rPr>
      </w:pPr>
      <w:r w:rsidRPr="00E6077A">
        <w:rPr>
          <w:lang w:eastAsia="ru-RU" w:bidi="ru-RU"/>
        </w:rPr>
        <w:t>В перспективе планируется:</w:t>
      </w:r>
    </w:p>
    <w:p w14:paraId="385FF95D" w14:textId="6D720301" w:rsidR="00E6077A" w:rsidRPr="00E6077A" w:rsidRDefault="00E6077A" w:rsidP="00FE25FB">
      <w:pPr>
        <w:pStyle w:val="140"/>
        <w:numPr>
          <w:ilvl w:val="0"/>
          <w:numId w:val="82"/>
        </w:numPr>
        <w:ind w:left="0" w:firstLine="709"/>
        <w:contextualSpacing w:val="0"/>
        <w:rPr>
          <w:lang w:eastAsia="ru-RU" w:bidi="ru-RU"/>
        </w:rPr>
      </w:pPr>
      <w:r w:rsidRPr="00E6077A">
        <w:rPr>
          <w:lang w:eastAsia="ru-RU" w:bidi="ru-RU"/>
        </w:rPr>
        <w:t>строительство линий связи на территориях с существующей застройки для увеличения зоны охвата населения услугами связи (ip телефония, интернет, цифровое телевидение и др.);</w:t>
      </w:r>
    </w:p>
    <w:p w14:paraId="54EE2659" w14:textId="398DDDC1" w:rsidR="00E6077A" w:rsidRPr="00E6077A" w:rsidRDefault="00E6077A" w:rsidP="00FE25FB">
      <w:pPr>
        <w:pStyle w:val="140"/>
        <w:numPr>
          <w:ilvl w:val="0"/>
          <w:numId w:val="82"/>
        </w:numPr>
        <w:ind w:left="0" w:firstLine="709"/>
        <w:contextualSpacing w:val="0"/>
        <w:rPr>
          <w:color w:val="C0504D" w:themeColor="accent2"/>
        </w:rPr>
      </w:pPr>
      <w:r w:rsidRPr="00E6077A">
        <w:rPr>
          <w:lang w:eastAsia="ru-RU" w:bidi="ru-RU"/>
        </w:rPr>
        <w:t>строительство новых линий связи для подключения новых объектов капитального строительства, планируемых на проектируемых территориях в соответствии с настоящим генеральным планом.</w:t>
      </w:r>
    </w:p>
    <w:p w14:paraId="1A9CC018" w14:textId="77777777" w:rsidR="0067585C" w:rsidRDefault="0067585C" w:rsidP="00FE25FB">
      <w:pPr>
        <w:pStyle w:val="140"/>
        <w:contextualSpacing w:val="0"/>
        <w:rPr>
          <w:color w:val="C0504D" w:themeColor="accent2"/>
          <w:highlight w:val="yellow"/>
        </w:rPr>
        <w:sectPr w:rsidR="0067585C" w:rsidSect="004E4E17">
          <w:footerReference w:type="even" r:id="rId32"/>
          <w:footerReference w:type="default" r:id="rId33"/>
          <w:type w:val="continuous"/>
          <w:pgSz w:w="11906" w:h="16838"/>
          <w:pgMar w:top="1134" w:right="850" w:bottom="1134" w:left="1701" w:header="708" w:footer="708" w:gutter="0"/>
          <w:cols w:space="708"/>
          <w:docGrid w:linePitch="360"/>
        </w:sectPr>
      </w:pPr>
      <w:bookmarkStart w:id="179" w:name="_Toc501366601"/>
      <w:bookmarkStart w:id="180" w:name="_Toc494029389"/>
    </w:p>
    <w:p w14:paraId="56F74AE7" w14:textId="6BACD7C2" w:rsidR="00101A0A" w:rsidRPr="002B06FE" w:rsidRDefault="00D02FC2" w:rsidP="00FF27CC">
      <w:pPr>
        <w:pStyle w:val="2a"/>
      </w:pPr>
      <w:bookmarkStart w:id="181" w:name="_Toc147237774"/>
      <w:bookmarkEnd w:id="179"/>
      <w:bookmarkEnd w:id="180"/>
      <w:r w:rsidRPr="002B06FE">
        <w:lastRenderedPageBreak/>
        <w:t>1</w:t>
      </w:r>
      <w:r w:rsidR="00385CA3" w:rsidRPr="002B06FE">
        <w:t>6</w:t>
      </w:r>
      <w:r w:rsidR="003B2CCB" w:rsidRPr="002B06FE">
        <w:t>.</w:t>
      </w:r>
      <w:r w:rsidRPr="002B06FE">
        <w:t xml:space="preserve"> РАЗВИТИЕ ОБЪЕКТОВ ТРАНСПОРТНОЙ ИНФРАСТРУКТУРЫ</w:t>
      </w:r>
      <w:bookmarkEnd w:id="173"/>
      <w:bookmarkEnd w:id="181"/>
    </w:p>
    <w:p w14:paraId="68017328" w14:textId="54491CC6" w:rsidR="00D02FC2" w:rsidRPr="002B06FE" w:rsidRDefault="00D02FC2" w:rsidP="00FF27CC">
      <w:pPr>
        <w:pStyle w:val="2a"/>
      </w:pPr>
      <w:bookmarkStart w:id="182" w:name="_Toc147237775"/>
      <w:r w:rsidRPr="002B06FE">
        <w:t>1</w:t>
      </w:r>
      <w:r w:rsidR="00385CA3" w:rsidRPr="002B06FE">
        <w:t>6</w:t>
      </w:r>
      <w:r w:rsidRPr="002B06FE">
        <w:t>.</w:t>
      </w:r>
      <w:r w:rsidR="009035B2" w:rsidRPr="002B06FE">
        <w:t>1</w:t>
      </w:r>
      <w:r w:rsidR="00875CFC" w:rsidRPr="002B06FE">
        <w:t>.</w:t>
      </w:r>
      <w:r w:rsidRPr="002B06FE">
        <w:t xml:space="preserve"> Объекты транспортной инфраструктуры</w:t>
      </w:r>
      <w:bookmarkEnd w:id="182"/>
    </w:p>
    <w:p w14:paraId="245FEE57" w14:textId="6B77692E" w:rsidR="002B06FE" w:rsidRPr="002B06FE" w:rsidRDefault="002B06FE" w:rsidP="00FE25FB">
      <w:pPr>
        <w:pStyle w:val="140"/>
        <w:rPr>
          <w:lang w:eastAsia="ru-RU"/>
        </w:rPr>
      </w:pPr>
      <w:r w:rsidRPr="002B06FE">
        <w:rPr>
          <w:rFonts w:eastAsia="Calibri"/>
          <w:lang w:eastAsia="ru-RU"/>
        </w:rPr>
        <w:t>Муниципальной программой «Развитие транспортной системы Верхнекетского района» (постановление Администрации Верхнекетского района № 1067 от 22.12.2015г.) предусмотрено финансирование</w:t>
      </w:r>
      <w:r w:rsidRPr="002B06FE">
        <w:rPr>
          <w:lang w:eastAsia="ru-RU"/>
        </w:rPr>
        <w:t xml:space="preserve"> мероприятий по обеспечению сохранности автомобильных дорог местного значения путем выполнения эксплуатационных и ремонтных мероприятий, в том числе:</w:t>
      </w:r>
    </w:p>
    <w:p w14:paraId="0F47528E" w14:textId="77777777" w:rsidR="002B06FE" w:rsidRPr="002B06FE" w:rsidRDefault="002B06FE" w:rsidP="00FE25FB">
      <w:pPr>
        <w:pStyle w:val="140"/>
        <w:numPr>
          <w:ilvl w:val="0"/>
          <w:numId w:val="68"/>
        </w:numPr>
        <w:ind w:left="0" w:firstLine="709"/>
        <w:rPr>
          <w:rFonts w:eastAsia="Calibri"/>
        </w:rPr>
      </w:pPr>
      <w:r w:rsidRPr="002B06FE">
        <w:rPr>
          <w:rFonts w:eastAsia="Calibri"/>
        </w:rPr>
        <w:t>капитальный, текущий ремонт улиц и дорог местного значения;</w:t>
      </w:r>
    </w:p>
    <w:p w14:paraId="3E36C7FC" w14:textId="77777777" w:rsidR="002B06FE" w:rsidRPr="002B06FE" w:rsidRDefault="002B06FE" w:rsidP="00FE25FB">
      <w:pPr>
        <w:pStyle w:val="140"/>
        <w:numPr>
          <w:ilvl w:val="0"/>
          <w:numId w:val="68"/>
        </w:numPr>
        <w:ind w:left="0" w:firstLine="709"/>
        <w:rPr>
          <w:rFonts w:eastAsia="Calibri"/>
        </w:rPr>
      </w:pPr>
      <w:r w:rsidRPr="002B06FE">
        <w:rPr>
          <w:rFonts w:eastAsia="Calibri"/>
        </w:rPr>
        <w:t>устройство пешеходных тротуаров,</w:t>
      </w:r>
    </w:p>
    <w:p w14:paraId="56A2E371" w14:textId="77777777" w:rsidR="002B06FE" w:rsidRPr="002B06FE" w:rsidRDefault="002B06FE" w:rsidP="00FE25FB">
      <w:pPr>
        <w:pStyle w:val="140"/>
        <w:numPr>
          <w:ilvl w:val="0"/>
          <w:numId w:val="68"/>
        </w:numPr>
        <w:ind w:left="0" w:firstLine="709"/>
        <w:rPr>
          <w:rFonts w:eastAsia="Calibri"/>
        </w:rPr>
      </w:pPr>
      <w:r w:rsidRPr="002B06FE">
        <w:rPr>
          <w:rFonts w:eastAsia="Calibri"/>
        </w:rPr>
        <w:t xml:space="preserve">содержание дорог, с регулярным грейдерованием, ямочным ремонтом, </w:t>
      </w:r>
    </w:p>
    <w:p w14:paraId="41FC382C" w14:textId="77777777" w:rsidR="002B06FE" w:rsidRPr="002B06FE" w:rsidRDefault="002B06FE" w:rsidP="00FE25FB">
      <w:pPr>
        <w:pStyle w:val="140"/>
        <w:numPr>
          <w:ilvl w:val="0"/>
          <w:numId w:val="68"/>
        </w:numPr>
        <w:ind w:left="0" w:firstLine="709"/>
        <w:rPr>
          <w:rFonts w:eastAsia="Calibri"/>
        </w:rPr>
      </w:pPr>
      <w:r w:rsidRPr="002B06FE">
        <w:rPr>
          <w:rFonts w:eastAsia="Calibri"/>
        </w:rPr>
        <w:t>установка дорожных знаков,</w:t>
      </w:r>
    </w:p>
    <w:p w14:paraId="0403CCD3" w14:textId="77777777" w:rsidR="002B06FE" w:rsidRPr="002B06FE" w:rsidRDefault="002B06FE" w:rsidP="00FE25FB">
      <w:pPr>
        <w:pStyle w:val="140"/>
        <w:numPr>
          <w:ilvl w:val="0"/>
          <w:numId w:val="68"/>
        </w:numPr>
        <w:ind w:left="0" w:firstLine="709"/>
        <w:rPr>
          <w:rFonts w:eastAsia="Calibri"/>
        </w:rPr>
      </w:pPr>
      <w:r w:rsidRPr="002B06FE">
        <w:rPr>
          <w:rFonts w:eastAsia="Calibri"/>
        </w:rPr>
        <w:t>установка светодиодных прожекторов для уличного дорожного освещения.</w:t>
      </w:r>
    </w:p>
    <w:p w14:paraId="20D57027" w14:textId="77777777" w:rsidR="002B06FE" w:rsidRPr="002B06FE" w:rsidRDefault="002B06FE" w:rsidP="00FE25FB">
      <w:pPr>
        <w:pStyle w:val="140"/>
        <w:rPr>
          <w:lang w:eastAsia="ru-RU"/>
        </w:rPr>
      </w:pPr>
      <w:r w:rsidRPr="002B06FE">
        <w:rPr>
          <w:lang w:eastAsia="ru-RU"/>
        </w:rPr>
        <w:t>Программа определяет основные направления развития транспортной инфраструктуры Сайгинского сельсовета, в том числе, социально- экономического и градостроительного характера, транспортного спроса, объемов и характера передвижения населения и перевоза грузов по видам транспорта, уровня автомобилизации, параметров дорожного движения, показатели безопасности дорожного движения, негативного воздействия транспортной инфраструктуры на окружающую среду и здоровье населения.</w:t>
      </w:r>
    </w:p>
    <w:p w14:paraId="373C562B" w14:textId="77777777" w:rsidR="002B06FE" w:rsidRPr="002B06FE" w:rsidRDefault="002B06FE" w:rsidP="00FE25FB">
      <w:pPr>
        <w:pStyle w:val="140"/>
        <w:rPr>
          <w:rFonts w:eastAsia="Calibri"/>
        </w:rPr>
      </w:pPr>
      <w:r w:rsidRPr="002B06FE">
        <w:rPr>
          <w:rFonts w:eastAsia="Calibri"/>
        </w:rPr>
        <w:t>При сохранившейся тенденции к увеличению уровня автомобилизации населения, с учетом прогнозируемого увеличения количества транспортных средств, без изменения пропускной способности дорог, предполагается повышение интенсивности движения по основным направлениям к объектам тяготения.</w:t>
      </w:r>
    </w:p>
    <w:p w14:paraId="20C28CD6" w14:textId="61C9201C" w:rsidR="002B06FE" w:rsidRPr="002B06FE" w:rsidRDefault="002B06FE" w:rsidP="00FE25FB">
      <w:pPr>
        <w:pStyle w:val="140"/>
        <w:rPr>
          <w:rFonts w:eastAsia="Calibri"/>
        </w:rPr>
      </w:pPr>
      <w:r w:rsidRPr="002B06FE">
        <w:rPr>
          <w:rFonts w:eastAsia="Calibri"/>
        </w:rPr>
        <w:t xml:space="preserve"> В период реализации решений генерального плана транспортная инфраструктура по видам транспорта не претерпит существенных изменений. Основным видом транспорта останется автомобильный и железнодорожный. Транспортная связь с районным и областным центром, с населенным пунктом поселения будет осуществляться железнодорожным и общественным транспортом (автобусное сообщение, такси), внутри населенного пункта – личным транспортом. Для обслуживания действующих производственных объектов сохраняется использование грузового транспорта.</w:t>
      </w:r>
    </w:p>
    <w:p w14:paraId="62A19FB8" w14:textId="77777777" w:rsidR="002B06FE" w:rsidRPr="002B06FE" w:rsidRDefault="002B06FE" w:rsidP="00FE25FB">
      <w:pPr>
        <w:pStyle w:val="140"/>
        <w:rPr>
          <w:rFonts w:eastAsia="Calibri"/>
        </w:rPr>
      </w:pPr>
      <w:r w:rsidRPr="002B06FE">
        <w:rPr>
          <w:rFonts w:eastAsia="Calibri"/>
        </w:rPr>
        <w:t xml:space="preserve"> Основными направлениями развития дорожной сети поселения в период реализации генерального плана будет являться сохранение протяженности и состояния автомобильных дорог общего пользования в соответствии с   нормативными требованиями. Обеспечивать нормативное состояние дорог и поддерживать их на уровне соответствующей категории необходимо за счет текущих и капитальных ремонтов. Состояние сети дорог определяется своевременностью, полнотой и качеством выполнения работ по содержанию, ремонту капитальному ремонту и зависит напрямую от объемов финансирования.</w:t>
      </w:r>
    </w:p>
    <w:p w14:paraId="6D79359A" w14:textId="77777777" w:rsidR="002B06FE" w:rsidRPr="002B06FE" w:rsidRDefault="002B06FE" w:rsidP="00FE25FB">
      <w:pPr>
        <w:pStyle w:val="140"/>
        <w:rPr>
          <w:rFonts w:eastAsia="Calibri"/>
        </w:rPr>
      </w:pPr>
      <w:r w:rsidRPr="002B06FE">
        <w:rPr>
          <w:rFonts w:eastAsia="Calibri"/>
        </w:rPr>
        <w:t>Межпоселенческие автодороги во многих случаях формировались в результате стихийно сложившихся транспортных путей. Они не всегда организованы оптимальным образом, имеют сложные и опасные участки и требуют усовершенствования, включающие улучшение качества покрытия, сглаживание «острых кривых», расширение узких плеч и обустройство придорожной инфраструктуры (кюветов, стояночных площадок и т.п.).</w:t>
      </w:r>
    </w:p>
    <w:p w14:paraId="5E0A3407" w14:textId="77777777" w:rsidR="002B06FE" w:rsidRPr="002B06FE" w:rsidRDefault="002B06FE" w:rsidP="00FE25FB">
      <w:pPr>
        <w:pStyle w:val="140"/>
        <w:rPr>
          <w:rFonts w:ascii="Arial" w:eastAsia="Calibri" w:hAnsi="Arial" w:cs="Arial"/>
          <w:b/>
          <w:bCs/>
          <w:shd w:val="clear" w:color="auto" w:fill="FFFFFF"/>
        </w:rPr>
      </w:pPr>
      <w:r w:rsidRPr="002B06FE">
        <w:rPr>
          <w:rFonts w:eastAsia="Calibri"/>
        </w:rPr>
        <w:lastRenderedPageBreak/>
        <w:t>Мероприятия по развитию транспортной инфраструктуры для легкового,  грузового автомобильного транспорта и транспортных средств коммунальных и дорожных служб, включая развитие единого парковочного пространства, а также мероприятия по созданию транспортно-пересадочных узлов и развитию  инфраструктуры пешеходного и велосипедного передвижения на территории  сельского поселения в период реализации генерального плана не предусматриваются.</w:t>
      </w:r>
    </w:p>
    <w:p w14:paraId="487ADDB7" w14:textId="77777777" w:rsidR="002B06FE" w:rsidRPr="002B06FE" w:rsidRDefault="002B06FE" w:rsidP="00FE25FB">
      <w:pPr>
        <w:pStyle w:val="140"/>
        <w:rPr>
          <w:rFonts w:eastAsia="Calibri"/>
        </w:rPr>
      </w:pPr>
      <w:r w:rsidRPr="002B06FE">
        <w:rPr>
          <w:rFonts w:eastAsia="Calibri"/>
        </w:rPr>
        <w:t xml:space="preserve">В целях решения проблемы низкой обеспеченности общественным транспортом населения внутри поселения, в среднесрочном периоде планируются следующие мероприятия: </w:t>
      </w:r>
    </w:p>
    <w:p w14:paraId="2C9881E9" w14:textId="77777777" w:rsidR="002B06FE" w:rsidRPr="002B06FE" w:rsidRDefault="002B06FE" w:rsidP="00FE25FB">
      <w:pPr>
        <w:pStyle w:val="140"/>
        <w:numPr>
          <w:ilvl w:val="0"/>
          <w:numId w:val="67"/>
        </w:numPr>
        <w:ind w:left="0" w:firstLine="709"/>
        <w:rPr>
          <w:rFonts w:eastAsia="Calibri"/>
        </w:rPr>
      </w:pPr>
      <w:r w:rsidRPr="002B06FE">
        <w:rPr>
          <w:rFonts w:eastAsia="Calibri"/>
        </w:rPr>
        <w:t>проведение мероприятий по организации дорожного движения;</w:t>
      </w:r>
    </w:p>
    <w:p w14:paraId="71BC859C" w14:textId="77777777" w:rsidR="002B06FE" w:rsidRPr="002B06FE" w:rsidRDefault="002B06FE" w:rsidP="00FE25FB">
      <w:pPr>
        <w:pStyle w:val="140"/>
        <w:numPr>
          <w:ilvl w:val="0"/>
          <w:numId w:val="67"/>
        </w:numPr>
        <w:ind w:left="0" w:firstLine="709"/>
        <w:rPr>
          <w:rFonts w:eastAsia="Calibri"/>
        </w:rPr>
      </w:pPr>
      <w:r w:rsidRPr="002B06FE">
        <w:rPr>
          <w:rFonts w:eastAsia="Calibri"/>
        </w:rPr>
        <w:t>содействие созданию условий для предоставления транспортных услуг населению и транспортного обслуживания населения;</w:t>
      </w:r>
    </w:p>
    <w:p w14:paraId="685E93D3" w14:textId="77777777" w:rsidR="002B06FE" w:rsidRPr="002B06FE" w:rsidRDefault="002B06FE" w:rsidP="00FE25FB">
      <w:pPr>
        <w:pStyle w:val="140"/>
        <w:numPr>
          <w:ilvl w:val="0"/>
          <w:numId w:val="67"/>
        </w:numPr>
        <w:ind w:left="0" w:firstLine="709"/>
        <w:rPr>
          <w:rFonts w:eastAsia="Calibri"/>
        </w:rPr>
      </w:pPr>
      <w:r w:rsidRPr="002B06FE">
        <w:rPr>
          <w:rFonts w:eastAsia="Calibri"/>
        </w:rPr>
        <w:t>осуществление контроля за качеством предоставления услуг по перевозке пассажиров перевозчиками путем проведения комплексных проверок;</w:t>
      </w:r>
    </w:p>
    <w:p w14:paraId="0F5A03E9" w14:textId="77777777" w:rsidR="002B06FE" w:rsidRPr="002B06FE" w:rsidRDefault="002B06FE" w:rsidP="00FE25FB">
      <w:pPr>
        <w:pStyle w:val="140"/>
        <w:numPr>
          <w:ilvl w:val="0"/>
          <w:numId w:val="67"/>
        </w:numPr>
        <w:ind w:left="0" w:firstLine="709"/>
        <w:rPr>
          <w:rFonts w:eastAsia="Calibri"/>
        </w:rPr>
      </w:pPr>
      <w:r w:rsidRPr="002B06FE">
        <w:rPr>
          <w:rFonts w:eastAsia="Calibri"/>
        </w:rPr>
        <w:t>формирование муниципального заказа по организации транспортного обслуживания населения в границах поселения;</w:t>
      </w:r>
    </w:p>
    <w:p w14:paraId="0B54B799" w14:textId="77777777" w:rsidR="002B06FE" w:rsidRPr="002B06FE" w:rsidRDefault="002B06FE" w:rsidP="00FE25FB">
      <w:pPr>
        <w:pStyle w:val="140"/>
        <w:numPr>
          <w:ilvl w:val="0"/>
          <w:numId w:val="67"/>
        </w:numPr>
        <w:ind w:left="0" w:firstLine="709"/>
        <w:rPr>
          <w:rFonts w:eastAsia="Calibri"/>
        </w:rPr>
      </w:pPr>
      <w:r w:rsidRPr="002B06FE">
        <w:rPr>
          <w:rFonts w:eastAsia="Calibri"/>
        </w:rPr>
        <w:t>разработка схем движения пассажирского транспорта, изучение состояния улично-дорожной сети, безопасности дорожного движения;</w:t>
      </w:r>
    </w:p>
    <w:p w14:paraId="4C1413AA" w14:textId="77777777" w:rsidR="002B06FE" w:rsidRPr="002B06FE" w:rsidRDefault="002B06FE" w:rsidP="00FE25FB">
      <w:pPr>
        <w:pStyle w:val="140"/>
        <w:numPr>
          <w:ilvl w:val="0"/>
          <w:numId w:val="67"/>
        </w:numPr>
        <w:ind w:left="0" w:firstLine="709"/>
        <w:rPr>
          <w:rFonts w:eastAsia="Calibri"/>
        </w:rPr>
      </w:pPr>
      <w:r w:rsidRPr="002B06FE">
        <w:rPr>
          <w:rFonts w:eastAsia="Calibri"/>
        </w:rPr>
        <w:t>организация своевременного рассмотрения предложений и жалоб граждан, а также принятия мер к устранению выявленных недостатков в транспортном обслуживании населения.</w:t>
      </w:r>
    </w:p>
    <w:p w14:paraId="689B8C5D" w14:textId="0CEDEE28" w:rsidR="00C765E5" w:rsidRPr="002E5B0B" w:rsidRDefault="00C765E5" w:rsidP="00FE25FB">
      <w:pPr>
        <w:pStyle w:val="140"/>
        <w:rPr>
          <w:rFonts w:eastAsia="Calibri"/>
        </w:rPr>
      </w:pPr>
      <w:r w:rsidRPr="002E5B0B">
        <w:rPr>
          <w:rFonts w:eastAsia="Calibri"/>
        </w:rPr>
        <w:t>Также проектом предлагается разместить автомобильную дорогу местного значения общего пользования– подъезд к электрической подстанции 110 кВ.</w:t>
      </w:r>
    </w:p>
    <w:p w14:paraId="47CD1EE4" w14:textId="30A212EF" w:rsidR="00D02FC2" w:rsidRPr="002E5B0B" w:rsidRDefault="00D02FC2" w:rsidP="00FF27CC">
      <w:pPr>
        <w:pStyle w:val="2a"/>
      </w:pPr>
      <w:bookmarkStart w:id="183" w:name="_Toc147237776"/>
      <w:r w:rsidRPr="002E5B0B">
        <w:t>1</w:t>
      </w:r>
      <w:r w:rsidR="00385CA3" w:rsidRPr="002E5B0B">
        <w:t>6</w:t>
      </w:r>
      <w:r w:rsidRPr="002E5B0B">
        <w:t>.</w:t>
      </w:r>
      <w:r w:rsidR="007C4992" w:rsidRPr="002E5B0B">
        <w:t>2</w:t>
      </w:r>
      <w:r w:rsidR="00875CFC" w:rsidRPr="002E5B0B">
        <w:t>.</w:t>
      </w:r>
      <w:r w:rsidRPr="002E5B0B">
        <w:t xml:space="preserve"> Улично-дорожная сеть</w:t>
      </w:r>
      <w:bookmarkEnd w:id="183"/>
    </w:p>
    <w:p w14:paraId="41B6FEDF" w14:textId="77777777" w:rsidR="002B06FE" w:rsidRPr="002E5B0B" w:rsidRDefault="002B06FE" w:rsidP="00FE25FB">
      <w:pPr>
        <w:pStyle w:val="140"/>
        <w:contextualSpacing w:val="0"/>
        <w:rPr>
          <w:rFonts w:eastAsia="Calibri"/>
        </w:rPr>
      </w:pPr>
      <w:r w:rsidRPr="002E5B0B">
        <w:rPr>
          <w:rFonts w:eastAsia="Calibri"/>
        </w:rPr>
        <w:t>В генеральном плане категории улиц и дорог населенных пунктов сельского поселения назначены в соответствии с классификацией, приведенной в Нормативах градостроительного проектирования:</w:t>
      </w:r>
    </w:p>
    <w:p w14:paraId="245C76B2" w14:textId="77777777" w:rsidR="002B06FE" w:rsidRPr="002E5B0B" w:rsidRDefault="002B06FE" w:rsidP="00FE25FB">
      <w:pPr>
        <w:pStyle w:val="140"/>
        <w:numPr>
          <w:ilvl w:val="0"/>
          <w:numId w:val="118"/>
        </w:numPr>
        <w:ind w:left="0" w:firstLine="709"/>
        <w:contextualSpacing w:val="0"/>
        <w:rPr>
          <w:rFonts w:eastAsia="Calibri"/>
          <w:lang w:val="x-none" w:eastAsia="x-none"/>
        </w:rPr>
      </w:pPr>
      <w:r w:rsidRPr="002E5B0B">
        <w:rPr>
          <w:rFonts w:eastAsia="Calibri"/>
          <w:lang w:val="x-none" w:eastAsia="x-none"/>
        </w:rPr>
        <w:t>Поселковая дорога</w:t>
      </w:r>
    </w:p>
    <w:p w14:paraId="0A4261A9" w14:textId="77777777" w:rsidR="002B06FE" w:rsidRPr="002E5B0B" w:rsidRDefault="002B06FE" w:rsidP="00FE25FB">
      <w:pPr>
        <w:pStyle w:val="140"/>
        <w:numPr>
          <w:ilvl w:val="0"/>
          <w:numId w:val="118"/>
        </w:numPr>
        <w:ind w:left="0" w:firstLine="709"/>
        <w:contextualSpacing w:val="0"/>
        <w:rPr>
          <w:rFonts w:eastAsia="Calibri"/>
          <w:lang w:val="x-none" w:eastAsia="x-none"/>
        </w:rPr>
      </w:pPr>
      <w:r w:rsidRPr="002E5B0B">
        <w:rPr>
          <w:rFonts w:eastAsia="Calibri"/>
          <w:lang w:val="x-none" w:eastAsia="x-none"/>
        </w:rPr>
        <w:t>Главная улица</w:t>
      </w:r>
    </w:p>
    <w:p w14:paraId="2FA93F73" w14:textId="77777777" w:rsidR="002B06FE" w:rsidRPr="002E5B0B" w:rsidRDefault="002B06FE" w:rsidP="00FE25FB">
      <w:pPr>
        <w:pStyle w:val="140"/>
        <w:numPr>
          <w:ilvl w:val="0"/>
          <w:numId w:val="118"/>
        </w:numPr>
        <w:ind w:left="0" w:firstLine="709"/>
        <w:contextualSpacing w:val="0"/>
        <w:rPr>
          <w:rFonts w:eastAsia="Calibri"/>
          <w:lang w:val="x-none" w:eastAsia="x-none"/>
        </w:rPr>
      </w:pPr>
      <w:r w:rsidRPr="002E5B0B">
        <w:rPr>
          <w:rFonts w:eastAsia="Calibri"/>
          <w:lang w:val="x-none" w:eastAsia="x-none"/>
        </w:rPr>
        <w:t>Улица в жилой застройке</w:t>
      </w:r>
    </w:p>
    <w:p w14:paraId="0AF3FB51" w14:textId="77777777" w:rsidR="002B06FE" w:rsidRPr="002E5B0B" w:rsidRDefault="002B06FE" w:rsidP="00FE25FB">
      <w:pPr>
        <w:pStyle w:val="140"/>
        <w:contextualSpacing w:val="0"/>
        <w:rPr>
          <w:lang w:val="x-none" w:eastAsia="ru-RU"/>
        </w:rPr>
      </w:pPr>
      <w:r w:rsidRPr="002E5B0B">
        <w:rPr>
          <w:lang w:val="x-none" w:eastAsia="ru-RU"/>
        </w:rPr>
        <w:t>Ширину проезжей части основных улиц сельского поселения рекомендуется установить 7 м, местных улиц и дорог – 6 м, проездов – 4,5 м. Для движения пешеходов в состав улиц рекомендуется включить тротуары с шириной пешеходной части равной 1,0 – 2,25 м, варьирующейся в зависимости от категории улицы.</w:t>
      </w:r>
    </w:p>
    <w:p w14:paraId="3F00D70E" w14:textId="77777777" w:rsidR="002B06FE" w:rsidRPr="002E5B0B" w:rsidRDefault="002B06FE" w:rsidP="00FE25FB">
      <w:pPr>
        <w:pStyle w:val="140"/>
        <w:contextualSpacing w:val="0"/>
        <w:rPr>
          <w:rFonts w:eastAsia="Calibri"/>
        </w:rPr>
      </w:pPr>
      <w:r w:rsidRPr="002E5B0B">
        <w:rPr>
          <w:rFonts w:eastAsia="Calibri"/>
        </w:rPr>
        <w:t xml:space="preserve">В целях повышения качественного уровня дорожной сети, снижения уровня аварийности, связанной с состоянием дорожного покрытия, а также для    улучшения доступности к центрам тяготения и территориям перспективной застройки генеральным планом предлагается совершенствование улично-дорожной сети населенных пунктов Сайгинсого сельсовета. Мероприятия по развитию дорог поселения заключаются в ежегодном ремонте и совершенствовании содержания автодорог. </w:t>
      </w:r>
    </w:p>
    <w:p w14:paraId="3795B478" w14:textId="4CDA6BC1" w:rsidR="00FA4BDB" w:rsidRDefault="002B06FE" w:rsidP="004E4E17">
      <w:pPr>
        <w:pStyle w:val="140"/>
        <w:rPr>
          <w:color w:val="FF0000"/>
          <w:highlight w:val="yellow"/>
        </w:rPr>
      </w:pPr>
      <w:r w:rsidRPr="00C765E5">
        <w:rPr>
          <w:color w:val="FF0000"/>
          <w:highlight w:val="yellow"/>
        </w:rPr>
        <w:t xml:space="preserve"> </w:t>
      </w:r>
    </w:p>
    <w:p w14:paraId="7264BB94" w14:textId="1D7D0F42" w:rsidR="00FE25FB" w:rsidRDefault="00FE25FB" w:rsidP="004E4E17">
      <w:pPr>
        <w:pStyle w:val="140"/>
        <w:rPr>
          <w:color w:val="FF0000"/>
          <w:highlight w:val="yellow"/>
        </w:rPr>
      </w:pPr>
    </w:p>
    <w:p w14:paraId="61BF1F6E" w14:textId="77777777" w:rsidR="00FE25FB" w:rsidRPr="00C765E5" w:rsidRDefault="00FE25FB" w:rsidP="004E4E17">
      <w:pPr>
        <w:pStyle w:val="140"/>
        <w:rPr>
          <w:color w:val="FF0000"/>
          <w:highlight w:val="yellow"/>
        </w:rPr>
      </w:pPr>
    </w:p>
    <w:p w14:paraId="46555794" w14:textId="77777777" w:rsidR="00130F49" w:rsidRPr="00130F49" w:rsidRDefault="00130F49" w:rsidP="004E4E17">
      <w:pPr>
        <w:pStyle w:val="140"/>
        <w:jc w:val="center"/>
        <w:rPr>
          <w:rFonts w:eastAsia="Calibri"/>
        </w:rPr>
      </w:pPr>
      <w:r w:rsidRPr="00130F49">
        <w:rPr>
          <w:rFonts w:eastAsia="Calibri"/>
        </w:rPr>
        <w:lastRenderedPageBreak/>
        <w:t>Таблица 16.1 – Основные показатели проектируемой улично-дорожной сети Сайгинского сельсовета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4824"/>
        <w:gridCol w:w="1753"/>
        <w:gridCol w:w="2201"/>
      </w:tblGrid>
      <w:tr w:rsidR="00130F49" w:rsidRPr="00130F49" w14:paraId="6A3A326B" w14:textId="77777777" w:rsidTr="00130F49">
        <w:trPr>
          <w:trHeight w:val="537"/>
          <w:jc w:val="center"/>
        </w:trPr>
        <w:tc>
          <w:tcPr>
            <w:tcW w:w="495" w:type="pct"/>
            <w:tcBorders>
              <w:top w:val="single" w:sz="4" w:space="0" w:color="auto"/>
              <w:left w:val="single" w:sz="4" w:space="0" w:color="auto"/>
              <w:bottom w:val="single" w:sz="4" w:space="0" w:color="auto"/>
              <w:right w:val="single" w:sz="4" w:space="0" w:color="auto"/>
            </w:tcBorders>
            <w:hideMark/>
          </w:tcPr>
          <w:p w14:paraId="530D90C5" w14:textId="77777777" w:rsidR="00130F49" w:rsidRPr="00130F49" w:rsidRDefault="00130F49" w:rsidP="00305EB4">
            <w:pPr>
              <w:widowControl w:val="0"/>
              <w:autoSpaceDE w:val="0"/>
              <w:autoSpaceDN w:val="0"/>
              <w:adjustRightInd w:val="0"/>
              <w:spacing w:after="0" w:line="240" w:lineRule="auto"/>
              <w:jc w:val="center"/>
              <w:rPr>
                <w:rFonts w:eastAsia="Times New Roman"/>
                <w:sz w:val="26"/>
                <w:szCs w:val="26"/>
                <w:lang w:eastAsia="ru-RU"/>
              </w:rPr>
            </w:pPr>
            <w:bookmarkStart w:id="184" w:name="_Hlk68796737"/>
            <w:bookmarkStart w:id="185" w:name="_Toc519087676"/>
            <w:r w:rsidRPr="00130F49">
              <w:rPr>
                <w:rFonts w:eastAsia="Times New Roman"/>
                <w:sz w:val="26"/>
                <w:szCs w:val="26"/>
                <w:lang w:eastAsia="ru-RU"/>
              </w:rPr>
              <w:t>№ п/п</w:t>
            </w:r>
          </w:p>
        </w:tc>
        <w:tc>
          <w:tcPr>
            <w:tcW w:w="2796" w:type="pct"/>
            <w:tcBorders>
              <w:top w:val="single" w:sz="4" w:space="0" w:color="auto"/>
              <w:left w:val="single" w:sz="4" w:space="0" w:color="auto"/>
              <w:bottom w:val="single" w:sz="4" w:space="0" w:color="auto"/>
              <w:right w:val="single" w:sz="4" w:space="0" w:color="auto"/>
            </w:tcBorders>
            <w:vAlign w:val="center"/>
            <w:hideMark/>
          </w:tcPr>
          <w:p w14:paraId="4A77C4C2" w14:textId="77777777" w:rsidR="00130F49" w:rsidRPr="00130F49" w:rsidRDefault="00130F49" w:rsidP="004E4E17">
            <w:pPr>
              <w:widowControl w:val="0"/>
              <w:autoSpaceDE w:val="0"/>
              <w:autoSpaceDN w:val="0"/>
              <w:adjustRightInd w:val="0"/>
              <w:spacing w:after="0" w:line="240" w:lineRule="auto"/>
              <w:ind w:firstLine="709"/>
              <w:jc w:val="center"/>
              <w:rPr>
                <w:rFonts w:eastAsia="Times New Roman"/>
                <w:sz w:val="26"/>
                <w:szCs w:val="26"/>
                <w:lang w:eastAsia="ru-RU"/>
              </w:rPr>
            </w:pPr>
            <w:r w:rsidRPr="00130F49">
              <w:rPr>
                <w:rFonts w:eastAsia="Times New Roman"/>
                <w:sz w:val="26"/>
                <w:szCs w:val="26"/>
                <w:lang w:eastAsia="ru-RU"/>
              </w:rPr>
              <w:t>Показатели</w:t>
            </w:r>
          </w:p>
        </w:tc>
        <w:tc>
          <w:tcPr>
            <w:tcW w:w="755" w:type="pct"/>
            <w:tcBorders>
              <w:top w:val="single" w:sz="4" w:space="0" w:color="auto"/>
              <w:left w:val="single" w:sz="4" w:space="0" w:color="auto"/>
              <w:bottom w:val="single" w:sz="4" w:space="0" w:color="auto"/>
              <w:right w:val="single" w:sz="4" w:space="0" w:color="auto"/>
            </w:tcBorders>
            <w:vAlign w:val="center"/>
          </w:tcPr>
          <w:p w14:paraId="6FC43598" w14:textId="77777777" w:rsidR="00130F49" w:rsidRPr="00130F49" w:rsidRDefault="00130F49" w:rsidP="004E4E17">
            <w:pPr>
              <w:widowControl w:val="0"/>
              <w:autoSpaceDE w:val="0"/>
              <w:autoSpaceDN w:val="0"/>
              <w:adjustRightInd w:val="0"/>
              <w:spacing w:after="0" w:line="240" w:lineRule="auto"/>
              <w:ind w:firstLine="709"/>
              <w:jc w:val="center"/>
              <w:rPr>
                <w:rFonts w:eastAsia="Times New Roman"/>
                <w:sz w:val="26"/>
                <w:szCs w:val="26"/>
                <w:lang w:eastAsia="ru-RU"/>
              </w:rPr>
            </w:pPr>
            <w:r w:rsidRPr="00130F49">
              <w:rPr>
                <w:rFonts w:eastAsia="Times New Roman"/>
                <w:sz w:val="26"/>
                <w:szCs w:val="26"/>
                <w:lang w:eastAsia="ru-RU"/>
              </w:rPr>
              <w:t>Ед.изм.</w:t>
            </w:r>
          </w:p>
        </w:tc>
        <w:tc>
          <w:tcPr>
            <w:tcW w:w="954" w:type="pct"/>
            <w:tcBorders>
              <w:top w:val="single" w:sz="4" w:space="0" w:color="auto"/>
              <w:left w:val="single" w:sz="4" w:space="0" w:color="auto"/>
              <w:bottom w:val="single" w:sz="4" w:space="0" w:color="auto"/>
              <w:right w:val="single" w:sz="4" w:space="0" w:color="auto"/>
            </w:tcBorders>
            <w:vAlign w:val="center"/>
            <w:hideMark/>
          </w:tcPr>
          <w:p w14:paraId="5548F05E" w14:textId="77777777" w:rsidR="00130F49" w:rsidRPr="00130F49" w:rsidRDefault="00130F49" w:rsidP="004E4E17">
            <w:pPr>
              <w:widowControl w:val="0"/>
              <w:autoSpaceDE w:val="0"/>
              <w:autoSpaceDN w:val="0"/>
              <w:adjustRightInd w:val="0"/>
              <w:spacing w:after="0" w:line="240" w:lineRule="auto"/>
              <w:ind w:firstLine="709"/>
              <w:jc w:val="center"/>
              <w:rPr>
                <w:rFonts w:eastAsia="Times New Roman"/>
                <w:sz w:val="26"/>
                <w:szCs w:val="26"/>
                <w:lang w:eastAsia="ru-RU"/>
              </w:rPr>
            </w:pPr>
            <w:r w:rsidRPr="00130F49">
              <w:rPr>
                <w:rFonts w:eastAsia="Times New Roman"/>
                <w:sz w:val="26"/>
                <w:szCs w:val="26"/>
                <w:lang w:eastAsia="ru-RU"/>
              </w:rPr>
              <w:t>Показатели</w:t>
            </w:r>
          </w:p>
        </w:tc>
      </w:tr>
      <w:tr w:rsidR="00130F49" w:rsidRPr="00130F49" w14:paraId="6D82349E" w14:textId="77777777" w:rsidTr="00130F49">
        <w:trPr>
          <w:trHeight w:val="291"/>
          <w:jc w:val="center"/>
        </w:trPr>
        <w:tc>
          <w:tcPr>
            <w:tcW w:w="5000" w:type="pct"/>
            <w:gridSpan w:val="4"/>
            <w:tcBorders>
              <w:top w:val="single" w:sz="4" w:space="0" w:color="auto"/>
              <w:left w:val="single" w:sz="4" w:space="0" w:color="auto"/>
              <w:bottom w:val="single" w:sz="4" w:space="0" w:color="auto"/>
              <w:right w:val="single" w:sz="4" w:space="0" w:color="auto"/>
            </w:tcBorders>
          </w:tcPr>
          <w:p w14:paraId="55AD1EC4" w14:textId="77777777" w:rsidR="00130F49" w:rsidRPr="00130F49" w:rsidRDefault="00130F49" w:rsidP="004E4E17">
            <w:pPr>
              <w:widowControl w:val="0"/>
              <w:autoSpaceDE w:val="0"/>
              <w:autoSpaceDN w:val="0"/>
              <w:adjustRightInd w:val="0"/>
              <w:spacing w:after="0" w:line="240" w:lineRule="auto"/>
              <w:ind w:firstLine="709"/>
              <w:jc w:val="center"/>
              <w:rPr>
                <w:rFonts w:eastAsia="Times New Roman"/>
                <w:sz w:val="26"/>
                <w:szCs w:val="26"/>
                <w:lang w:eastAsia="ru-RU"/>
              </w:rPr>
            </w:pPr>
            <w:r w:rsidRPr="00130F49">
              <w:rPr>
                <w:rFonts w:eastAsia="Times New Roman"/>
                <w:b/>
                <w:sz w:val="26"/>
                <w:szCs w:val="26"/>
                <w:lang w:eastAsia="ru-RU"/>
              </w:rPr>
              <w:t>п. Сайга</w:t>
            </w:r>
          </w:p>
        </w:tc>
      </w:tr>
      <w:tr w:rsidR="00130F49" w:rsidRPr="00130F49" w14:paraId="25240B52" w14:textId="77777777" w:rsidTr="00130F49">
        <w:trPr>
          <w:trHeight w:val="282"/>
          <w:jc w:val="center"/>
        </w:trPr>
        <w:tc>
          <w:tcPr>
            <w:tcW w:w="495" w:type="pct"/>
            <w:vMerge w:val="restart"/>
            <w:tcBorders>
              <w:top w:val="single" w:sz="4" w:space="0" w:color="auto"/>
              <w:left w:val="single" w:sz="4" w:space="0" w:color="auto"/>
              <w:right w:val="single" w:sz="4" w:space="0" w:color="auto"/>
            </w:tcBorders>
            <w:vAlign w:val="center"/>
            <w:hideMark/>
          </w:tcPr>
          <w:p w14:paraId="3729956C" w14:textId="77777777" w:rsidR="00130F49" w:rsidRPr="00130F49" w:rsidRDefault="00130F49" w:rsidP="00305EB4">
            <w:pPr>
              <w:widowControl w:val="0"/>
              <w:autoSpaceDE w:val="0"/>
              <w:autoSpaceDN w:val="0"/>
              <w:adjustRightInd w:val="0"/>
              <w:spacing w:after="0" w:line="240" w:lineRule="auto"/>
              <w:jc w:val="center"/>
              <w:rPr>
                <w:rFonts w:eastAsia="Times New Roman"/>
                <w:sz w:val="24"/>
                <w:szCs w:val="24"/>
                <w:lang w:eastAsia="ru-RU"/>
              </w:rPr>
            </w:pPr>
            <w:r w:rsidRPr="00130F49">
              <w:rPr>
                <w:rFonts w:eastAsia="Times New Roman"/>
                <w:sz w:val="24"/>
                <w:szCs w:val="24"/>
                <w:lang w:eastAsia="ru-RU"/>
              </w:rPr>
              <w:t>1</w:t>
            </w:r>
          </w:p>
        </w:tc>
        <w:tc>
          <w:tcPr>
            <w:tcW w:w="2796" w:type="pct"/>
            <w:tcBorders>
              <w:top w:val="single" w:sz="4" w:space="0" w:color="auto"/>
              <w:left w:val="single" w:sz="4" w:space="0" w:color="auto"/>
              <w:bottom w:val="single" w:sz="4" w:space="0" w:color="auto"/>
              <w:right w:val="single" w:sz="4" w:space="0" w:color="auto"/>
            </w:tcBorders>
            <w:vAlign w:val="center"/>
            <w:hideMark/>
          </w:tcPr>
          <w:p w14:paraId="51562C05" w14:textId="77777777" w:rsidR="00130F49" w:rsidRPr="006539AC" w:rsidRDefault="00130F49" w:rsidP="004E4E17">
            <w:pPr>
              <w:widowControl w:val="0"/>
              <w:autoSpaceDE w:val="0"/>
              <w:autoSpaceDN w:val="0"/>
              <w:adjustRightInd w:val="0"/>
              <w:spacing w:after="0" w:line="240" w:lineRule="auto"/>
              <w:ind w:firstLine="709"/>
              <w:jc w:val="center"/>
              <w:rPr>
                <w:rFonts w:eastAsia="Times New Roman"/>
                <w:sz w:val="26"/>
                <w:szCs w:val="26"/>
                <w:lang w:eastAsia="ru-RU"/>
              </w:rPr>
            </w:pPr>
            <w:r w:rsidRPr="006539AC">
              <w:rPr>
                <w:rFonts w:eastAsia="Times New Roman"/>
                <w:sz w:val="26"/>
                <w:szCs w:val="26"/>
                <w:lang w:eastAsia="ru-RU"/>
              </w:rPr>
              <w:t>Протяженность улично-дорожной сети</w:t>
            </w:r>
          </w:p>
        </w:tc>
        <w:tc>
          <w:tcPr>
            <w:tcW w:w="755" w:type="pct"/>
            <w:tcBorders>
              <w:top w:val="single" w:sz="4" w:space="0" w:color="auto"/>
              <w:left w:val="single" w:sz="4" w:space="0" w:color="auto"/>
              <w:bottom w:val="single" w:sz="4" w:space="0" w:color="auto"/>
              <w:right w:val="single" w:sz="4" w:space="0" w:color="auto"/>
            </w:tcBorders>
            <w:vAlign w:val="center"/>
          </w:tcPr>
          <w:p w14:paraId="71E3A936" w14:textId="77777777" w:rsidR="00130F49" w:rsidRPr="006539AC" w:rsidRDefault="00130F49" w:rsidP="004E4E17">
            <w:pPr>
              <w:widowControl w:val="0"/>
              <w:autoSpaceDE w:val="0"/>
              <w:autoSpaceDN w:val="0"/>
              <w:adjustRightInd w:val="0"/>
              <w:spacing w:after="0" w:line="240" w:lineRule="auto"/>
              <w:ind w:firstLine="709"/>
              <w:jc w:val="center"/>
              <w:rPr>
                <w:rFonts w:eastAsia="Times New Roman"/>
                <w:sz w:val="26"/>
                <w:szCs w:val="26"/>
                <w:lang w:eastAsia="ru-RU"/>
              </w:rPr>
            </w:pPr>
            <w:r w:rsidRPr="006539AC">
              <w:rPr>
                <w:rFonts w:eastAsia="Times New Roman"/>
                <w:sz w:val="26"/>
                <w:szCs w:val="26"/>
                <w:lang w:eastAsia="ru-RU"/>
              </w:rPr>
              <w:t>км</w:t>
            </w:r>
          </w:p>
        </w:tc>
        <w:tc>
          <w:tcPr>
            <w:tcW w:w="954" w:type="pct"/>
            <w:tcBorders>
              <w:top w:val="single" w:sz="4" w:space="0" w:color="auto"/>
              <w:left w:val="single" w:sz="4" w:space="0" w:color="auto"/>
              <w:bottom w:val="single" w:sz="4" w:space="0" w:color="auto"/>
              <w:right w:val="single" w:sz="4" w:space="0" w:color="auto"/>
            </w:tcBorders>
            <w:vAlign w:val="center"/>
          </w:tcPr>
          <w:p w14:paraId="45DF5DF3" w14:textId="52270693" w:rsidR="00130F49" w:rsidRPr="006539AC" w:rsidRDefault="001B0107" w:rsidP="004E4E17">
            <w:pPr>
              <w:widowControl w:val="0"/>
              <w:autoSpaceDE w:val="0"/>
              <w:autoSpaceDN w:val="0"/>
              <w:adjustRightInd w:val="0"/>
              <w:spacing w:after="0" w:line="240" w:lineRule="auto"/>
              <w:ind w:firstLine="709"/>
              <w:jc w:val="center"/>
              <w:rPr>
                <w:rFonts w:eastAsia="Times New Roman"/>
                <w:sz w:val="26"/>
                <w:szCs w:val="26"/>
                <w:lang w:eastAsia="ru-RU"/>
              </w:rPr>
            </w:pPr>
            <w:r w:rsidRPr="006539AC">
              <w:rPr>
                <w:rFonts w:eastAsia="Times New Roman"/>
                <w:sz w:val="26"/>
                <w:szCs w:val="26"/>
                <w:lang w:eastAsia="ru-RU"/>
              </w:rPr>
              <w:t>12,13</w:t>
            </w:r>
          </w:p>
        </w:tc>
      </w:tr>
      <w:tr w:rsidR="00130F49" w:rsidRPr="00130F49" w14:paraId="03871FAD" w14:textId="77777777" w:rsidTr="00130F49">
        <w:trPr>
          <w:trHeight w:val="1221"/>
          <w:jc w:val="center"/>
        </w:trPr>
        <w:tc>
          <w:tcPr>
            <w:tcW w:w="495" w:type="pct"/>
            <w:vMerge/>
            <w:tcBorders>
              <w:left w:val="single" w:sz="4" w:space="0" w:color="auto"/>
              <w:right w:val="single" w:sz="4" w:space="0" w:color="auto"/>
            </w:tcBorders>
            <w:vAlign w:val="center"/>
            <w:hideMark/>
          </w:tcPr>
          <w:p w14:paraId="72D30CAC" w14:textId="77777777" w:rsidR="00130F49" w:rsidRPr="00130F49" w:rsidRDefault="00130F49" w:rsidP="004E4E17">
            <w:pPr>
              <w:widowControl w:val="0"/>
              <w:autoSpaceDE w:val="0"/>
              <w:autoSpaceDN w:val="0"/>
              <w:adjustRightInd w:val="0"/>
              <w:spacing w:after="0" w:line="240" w:lineRule="auto"/>
              <w:ind w:firstLine="709"/>
              <w:jc w:val="center"/>
              <w:rPr>
                <w:rFonts w:eastAsia="Times New Roman"/>
                <w:sz w:val="24"/>
                <w:szCs w:val="24"/>
                <w:lang w:eastAsia="ru-RU"/>
              </w:rPr>
            </w:pPr>
          </w:p>
        </w:tc>
        <w:tc>
          <w:tcPr>
            <w:tcW w:w="2796" w:type="pct"/>
            <w:tcBorders>
              <w:top w:val="single" w:sz="4" w:space="0" w:color="auto"/>
              <w:left w:val="single" w:sz="4" w:space="0" w:color="auto"/>
              <w:bottom w:val="single" w:sz="4" w:space="0" w:color="auto"/>
              <w:right w:val="single" w:sz="4" w:space="0" w:color="auto"/>
            </w:tcBorders>
            <w:vAlign w:val="center"/>
            <w:hideMark/>
          </w:tcPr>
          <w:p w14:paraId="259A120E" w14:textId="77777777" w:rsidR="00130F49" w:rsidRPr="006539AC" w:rsidRDefault="00130F49" w:rsidP="004E4E17">
            <w:pPr>
              <w:widowControl w:val="0"/>
              <w:autoSpaceDE w:val="0"/>
              <w:autoSpaceDN w:val="0"/>
              <w:adjustRightInd w:val="0"/>
              <w:spacing w:after="0" w:line="240" w:lineRule="auto"/>
              <w:ind w:firstLine="709"/>
              <w:rPr>
                <w:rFonts w:eastAsia="Times New Roman"/>
                <w:sz w:val="26"/>
                <w:szCs w:val="26"/>
                <w:lang w:eastAsia="ru-RU"/>
              </w:rPr>
            </w:pPr>
            <w:r w:rsidRPr="006539AC">
              <w:rPr>
                <w:rFonts w:eastAsia="Times New Roman"/>
                <w:sz w:val="26"/>
                <w:szCs w:val="26"/>
                <w:lang w:eastAsia="ru-RU"/>
              </w:rPr>
              <w:t>В том числе:</w:t>
            </w:r>
          </w:p>
          <w:p w14:paraId="22B36866" w14:textId="77777777" w:rsidR="00130F49" w:rsidRPr="006539AC" w:rsidRDefault="00130F49" w:rsidP="004E4E17">
            <w:pPr>
              <w:widowControl w:val="0"/>
              <w:autoSpaceDE w:val="0"/>
              <w:autoSpaceDN w:val="0"/>
              <w:adjustRightInd w:val="0"/>
              <w:spacing w:after="0" w:line="240" w:lineRule="auto"/>
              <w:ind w:firstLine="709"/>
              <w:rPr>
                <w:rFonts w:eastAsia="Times New Roman"/>
                <w:sz w:val="26"/>
                <w:szCs w:val="26"/>
                <w:lang w:eastAsia="ru-RU"/>
              </w:rPr>
            </w:pPr>
            <w:r w:rsidRPr="006539AC">
              <w:rPr>
                <w:rFonts w:eastAsia="Times New Roman"/>
                <w:sz w:val="26"/>
                <w:szCs w:val="26"/>
                <w:lang w:eastAsia="ru-RU"/>
              </w:rPr>
              <w:t>Главная улица</w:t>
            </w:r>
          </w:p>
          <w:p w14:paraId="57B8C534" w14:textId="77777777" w:rsidR="00130F49" w:rsidRPr="006539AC" w:rsidRDefault="00130F49" w:rsidP="004E4E17">
            <w:pPr>
              <w:widowControl w:val="0"/>
              <w:autoSpaceDE w:val="0"/>
              <w:autoSpaceDN w:val="0"/>
              <w:adjustRightInd w:val="0"/>
              <w:spacing w:after="0" w:line="240" w:lineRule="auto"/>
              <w:ind w:firstLine="709"/>
              <w:rPr>
                <w:rFonts w:eastAsia="Times New Roman"/>
                <w:sz w:val="26"/>
                <w:szCs w:val="26"/>
                <w:lang w:eastAsia="ru-RU"/>
              </w:rPr>
            </w:pPr>
            <w:r w:rsidRPr="006539AC">
              <w:rPr>
                <w:rFonts w:eastAsia="Times New Roman"/>
                <w:sz w:val="26"/>
                <w:szCs w:val="26"/>
                <w:lang w:eastAsia="ru-RU"/>
              </w:rPr>
              <w:t>Улица в жилой застройке</w:t>
            </w:r>
          </w:p>
          <w:p w14:paraId="667245EA" w14:textId="77777777" w:rsidR="00130F49" w:rsidRPr="006539AC" w:rsidRDefault="00130F49" w:rsidP="004E4E17">
            <w:pPr>
              <w:widowControl w:val="0"/>
              <w:autoSpaceDE w:val="0"/>
              <w:autoSpaceDN w:val="0"/>
              <w:adjustRightInd w:val="0"/>
              <w:spacing w:after="0" w:line="240" w:lineRule="auto"/>
              <w:ind w:firstLine="709"/>
              <w:rPr>
                <w:rFonts w:eastAsia="Times New Roman"/>
                <w:sz w:val="26"/>
                <w:szCs w:val="26"/>
                <w:lang w:eastAsia="ru-RU"/>
              </w:rPr>
            </w:pPr>
            <w:r w:rsidRPr="006539AC">
              <w:rPr>
                <w:rFonts w:eastAsia="Times New Roman"/>
                <w:sz w:val="26"/>
                <w:szCs w:val="26"/>
                <w:lang w:eastAsia="ru-RU"/>
              </w:rPr>
              <w:t>Поселковая дорога</w:t>
            </w:r>
          </w:p>
        </w:tc>
        <w:tc>
          <w:tcPr>
            <w:tcW w:w="755" w:type="pct"/>
            <w:tcBorders>
              <w:top w:val="single" w:sz="4" w:space="0" w:color="auto"/>
              <w:left w:val="single" w:sz="4" w:space="0" w:color="auto"/>
              <w:bottom w:val="single" w:sz="4" w:space="0" w:color="auto"/>
              <w:right w:val="single" w:sz="4" w:space="0" w:color="auto"/>
            </w:tcBorders>
            <w:vAlign w:val="center"/>
          </w:tcPr>
          <w:p w14:paraId="48F0FCAC" w14:textId="77777777" w:rsidR="00130F49" w:rsidRPr="006539AC" w:rsidRDefault="00130F49" w:rsidP="004E4E17">
            <w:pPr>
              <w:widowControl w:val="0"/>
              <w:autoSpaceDE w:val="0"/>
              <w:autoSpaceDN w:val="0"/>
              <w:adjustRightInd w:val="0"/>
              <w:spacing w:after="0" w:line="240" w:lineRule="auto"/>
              <w:ind w:firstLine="709"/>
              <w:jc w:val="center"/>
              <w:rPr>
                <w:rFonts w:eastAsia="Times New Roman"/>
                <w:sz w:val="26"/>
                <w:szCs w:val="26"/>
                <w:lang w:eastAsia="ru-RU"/>
              </w:rPr>
            </w:pPr>
          </w:p>
          <w:p w14:paraId="601A2414" w14:textId="77777777" w:rsidR="00130F49" w:rsidRPr="006539AC" w:rsidRDefault="00130F49" w:rsidP="004E4E17">
            <w:pPr>
              <w:widowControl w:val="0"/>
              <w:autoSpaceDE w:val="0"/>
              <w:autoSpaceDN w:val="0"/>
              <w:adjustRightInd w:val="0"/>
              <w:spacing w:after="0" w:line="240" w:lineRule="auto"/>
              <w:ind w:firstLine="709"/>
              <w:jc w:val="center"/>
              <w:rPr>
                <w:rFonts w:eastAsia="Times New Roman"/>
                <w:sz w:val="26"/>
                <w:szCs w:val="26"/>
                <w:vertAlign w:val="superscript"/>
                <w:lang w:eastAsia="ru-RU"/>
              </w:rPr>
            </w:pPr>
            <w:r w:rsidRPr="006539AC">
              <w:rPr>
                <w:rFonts w:eastAsia="Times New Roman"/>
                <w:sz w:val="26"/>
                <w:szCs w:val="26"/>
                <w:lang w:eastAsia="ru-RU"/>
              </w:rPr>
              <w:t>км</w:t>
            </w:r>
          </w:p>
          <w:p w14:paraId="65E70C0C" w14:textId="77777777" w:rsidR="00130F49" w:rsidRPr="006539AC" w:rsidRDefault="00130F49" w:rsidP="004E4E17">
            <w:pPr>
              <w:widowControl w:val="0"/>
              <w:autoSpaceDE w:val="0"/>
              <w:autoSpaceDN w:val="0"/>
              <w:adjustRightInd w:val="0"/>
              <w:spacing w:after="0" w:line="240" w:lineRule="auto"/>
              <w:ind w:firstLine="709"/>
              <w:jc w:val="center"/>
              <w:rPr>
                <w:rFonts w:eastAsia="Times New Roman"/>
                <w:sz w:val="26"/>
                <w:szCs w:val="26"/>
                <w:lang w:eastAsia="ru-RU"/>
              </w:rPr>
            </w:pPr>
            <w:r w:rsidRPr="006539AC">
              <w:rPr>
                <w:rFonts w:eastAsia="Times New Roman"/>
                <w:sz w:val="26"/>
                <w:szCs w:val="26"/>
                <w:lang w:eastAsia="ru-RU"/>
              </w:rPr>
              <w:t>км</w:t>
            </w:r>
          </w:p>
          <w:p w14:paraId="6BC62111" w14:textId="77777777" w:rsidR="00130F49" w:rsidRPr="006539AC" w:rsidRDefault="00130F49" w:rsidP="004E4E17">
            <w:pPr>
              <w:widowControl w:val="0"/>
              <w:autoSpaceDE w:val="0"/>
              <w:autoSpaceDN w:val="0"/>
              <w:adjustRightInd w:val="0"/>
              <w:spacing w:after="0" w:line="240" w:lineRule="auto"/>
              <w:ind w:firstLine="709"/>
              <w:jc w:val="center"/>
              <w:rPr>
                <w:rFonts w:eastAsia="Times New Roman"/>
                <w:sz w:val="26"/>
                <w:szCs w:val="26"/>
                <w:vertAlign w:val="superscript"/>
                <w:lang w:eastAsia="ru-RU"/>
              </w:rPr>
            </w:pPr>
            <w:r w:rsidRPr="006539AC">
              <w:rPr>
                <w:rFonts w:eastAsia="Times New Roman"/>
                <w:sz w:val="26"/>
                <w:szCs w:val="26"/>
                <w:lang w:eastAsia="ru-RU"/>
              </w:rPr>
              <w:t>км</w:t>
            </w:r>
          </w:p>
        </w:tc>
        <w:tc>
          <w:tcPr>
            <w:tcW w:w="954" w:type="pct"/>
            <w:tcBorders>
              <w:top w:val="single" w:sz="4" w:space="0" w:color="auto"/>
              <w:left w:val="single" w:sz="4" w:space="0" w:color="auto"/>
              <w:bottom w:val="single" w:sz="4" w:space="0" w:color="auto"/>
              <w:right w:val="single" w:sz="4" w:space="0" w:color="auto"/>
            </w:tcBorders>
            <w:vAlign w:val="center"/>
          </w:tcPr>
          <w:p w14:paraId="2AEF7AEB" w14:textId="77777777" w:rsidR="00130F49" w:rsidRPr="006539AC" w:rsidRDefault="00130F49" w:rsidP="004E4E17">
            <w:pPr>
              <w:widowControl w:val="0"/>
              <w:autoSpaceDE w:val="0"/>
              <w:autoSpaceDN w:val="0"/>
              <w:adjustRightInd w:val="0"/>
              <w:spacing w:after="0" w:line="240" w:lineRule="auto"/>
              <w:ind w:firstLine="709"/>
              <w:jc w:val="center"/>
              <w:rPr>
                <w:rFonts w:eastAsia="Times New Roman"/>
                <w:sz w:val="26"/>
                <w:szCs w:val="26"/>
                <w:lang w:eastAsia="ru-RU"/>
              </w:rPr>
            </w:pPr>
          </w:p>
          <w:p w14:paraId="404B58DF" w14:textId="77777777" w:rsidR="00130F49" w:rsidRPr="006539AC" w:rsidRDefault="00130F49" w:rsidP="004E4E17">
            <w:pPr>
              <w:widowControl w:val="0"/>
              <w:autoSpaceDE w:val="0"/>
              <w:autoSpaceDN w:val="0"/>
              <w:adjustRightInd w:val="0"/>
              <w:spacing w:after="0" w:line="240" w:lineRule="auto"/>
              <w:ind w:firstLine="709"/>
              <w:jc w:val="center"/>
              <w:rPr>
                <w:rFonts w:eastAsia="Times New Roman"/>
                <w:sz w:val="26"/>
                <w:szCs w:val="26"/>
                <w:lang w:eastAsia="ru-RU"/>
              </w:rPr>
            </w:pPr>
            <w:r w:rsidRPr="006539AC">
              <w:rPr>
                <w:rFonts w:eastAsia="Times New Roman"/>
                <w:sz w:val="26"/>
                <w:szCs w:val="26"/>
                <w:lang w:eastAsia="ru-RU"/>
              </w:rPr>
              <w:t>1,75</w:t>
            </w:r>
          </w:p>
          <w:p w14:paraId="259D3223" w14:textId="77777777" w:rsidR="00130F49" w:rsidRPr="006539AC" w:rsidRDefault="00130F49" w:rsidP="004E4E17">
            <w:pPr>
              <w:widowControl w:val="0"/>
              <w:autoSpaceDE w:val="0"/>
              <w:autoSpaceDN w:val="0"/>
              <w:adjustRightInd w:val="0"/>
              <w:spacing w:after="0" w:line="240" w:lineRule="auto"/>
              <w:ind w:firstLine="709"/>
              <w:jc w:val="center"/>
              <w:rPr>
                <w:rFonts w:eastAsia="Times New Roman"/>
                <w:sz w:val="26"/>
                <w:szCs w:val="26"/>
                <w:lang w:eastAsia="ru-RU"/>
              </w:rPr>
            </w:pPr>
            <w:r w:rsidRPr="006539AC">
              <w:rPr>
                <w:rFonts w:eastAsia="Times New Roman"/>
                <w:sz w:val="26"/>
                <w:szCs w:val="26"/>
                <w:lang w:eastAsia="ru-RU"/>
              </w:rPr>
              <w:t>8,79</w:t>
            </w:r>
          </w:p>
          <w:p w14:paraId="1A993B5D" w14:textId="5F191E81" w:rsidR="00130F49" w:rsidRPr="006539AC" w:rsidRDefault="001B0107" w:rsidP="004E4E17">
            <w:pPr>
              <w:widowControl w:val="0"/>
              <w:autoSpaceDE w:val="0"/>
              <w:autoSpaceDN w:val="0"/>
              <w:adjustRightInd w:val="0"/>
              <w:spacing w:after="0" w:line="240" w:lineRule="auto"/>
              <w:ind w:firstLine="709"/>
              <w:jc w:val="center"/>
              <w:rPr>
                <w:rFonts w:eastAsia="Times New Roman"/>
                <w:sz w:val="26"/>
                <w:szCs w:val="26"/>
                <w:lang w:eastAsia="ru-RU"/>
              </w:rPr>
            </w:pPr>
            <w:r w:rsidRPr="006539AC">
              <w:rPr>
                <w:rFonts w:eastAsia="Times New Roman"/>
                <w:sz w:val="26"/>
                <w:szCs w:val="26"/>
                <w:lang w:eastAsia="ru-RU"/>
              </w:rPr>
              <w:t>1,59</w:t>
            </w:r>
          </w:p>
        </w:tc>
      </w:tr>
    </w:tbl>
    <w:p w14:paraId="71D6EEDC" w14:textId="77777777" w:rsidR="00130F49" w:rsidRPr="00130F49" w:rsidRDefault="00130F49" w:rsidP="00FF27CC">
      <w:pPr>
        <w:pStyle w:val="2a"/>
      </w:pPr>
      <w:bookmarkStart w:id="186" w:name="_Toc127180996"/>
      <w:bookmarkStart w:id="187" w:name="_Toc147237777"/>
      <w:bookmarkEnd w:id="184"/>
      <w:r w:rsidRPr="00130F49">
        <w:t>17. ЗОНЫ С ОСОБЫМИ УСЛОВИЯМИ ИСПОЛЬЗОВАНИЯ ТЕРРИТОРИИ</w:t>
      </w:r>
      <w:bookmarkEnd w:id="185"/>
      <w:bookmarkEnd w:id="186"/>
      <w:bookmarkEnd w:id="187"/>
    </w:p>
    <w:p w14:paraId="5D9664E8" w14:textId="77777777" w:rsidR="00130F49" w:rsidRPr="00130F49" w:rsidRDefault="00130F49" w:rsidP="00FE25FB">
      <w:pPr>
        <w:pStyle w:val="140"/>
        <w:contextualSpacing w:val="0"/>
        <w:rPr>
          <w:lang w:eastAsia="ru-RU"/>
        </w:rPr>
      </w:pPr>
      <w:r w:rsidRPr="00130F49">
        <w:rPr>
          <w:lang w:eastAsia="ru-RU"/>
        </w:rPr>
        <w:t>Основными мероприятиями по охране окружающей среды и поддержанию благоприятной санитарно-эпидемиологической обстановки в условиях градостроительного развития, является установление зон с особыми условиями использования территорий. Наличие тех или иных зон с особыми условиями использования территорий определяет систему градостроительных ограничений, от которых во многом зависят планировочная структура, условия развития селитебных территорий или промышленных зон.</w:t>
      </w:r>
    </w:p>
    <w:p w14:paraId="6DAA0334" w14:textId="77777777" w:rsidR="00130F49" w:rsidRPr="00130F49" w:rsidRDefault="00130F49" w:rsidP="00FE25FB">
      <w:pPr>
        <w:pStyle w:val="140"/>
        <w:contextualSpacing w:val="0"/>
        <w:rPr>
          <w:lang w:eastAsia="ru-RU"/>
        </w:rPr>
      </w:pPr>
      <w:r w:rsidRPr="00130F49">
        <w:rPr>
          <w:lang w:eastAsia="ru-RU"/>
        </w:rPr>
        <w:t>В таблице 17.1 представлен перечень ориентировочных зон с особыми условиями использования территории от сохраняемых, строящихся и планируемых объектов капитального строительства.</w:t>
      </w:r>
    </w:p>
    <w:p w14:paraId="2E49C373" w14:textId="77777777" w:rsidR="00130F49" w:rsidRPr="00130F49" w:rsidRDefault="00130F49" w:rsidP="00FE25FB">
      <w:pPr>
        <w:pStyle w:val="140"/>
        <w:contextualSpacing w:val="0"/>
        <w:rPr>
          <w:lang w:eastAsia="ru-RU"/>
        </w:rPr>
      </w:pPr>
      <w:r w:rsidRPr="00130F49">
        <w:rPr>
          <w:lang w:eastAsia="ru-RU"/>
        </w:rPr>
        <w:t>Перечень нормативно-правовых актов, в соответствии с которыми регламентируются размеры, режимы использования зон с особыми условиями использования:</w:t>
      </w:r>
    </w:p>
    <w:p w14:paraId="5EDBD949" w14:textId="77777777" w:rsidR="00130F49" w:rsidRPr="00130F49" w:rsidRDefault="00130F49" w:rsidP="00FE25FB">
      <w:pPr>
        <w:pStyle w:val="140"/>
        <w:numPr>
          <w:ilvl w:val="0"/>
          <w:numId w:val="24"/>
        </w:numPr>
        <w:ind w:left="0" w:firstLine="709"/>
        <w:contextualSpacing w:val="0"/>
        <w:rPr>
          <w:rFonts w:eastAsia="Calibri"/>
        </w:rPr>
      </w:pPr>
      <w:r w:rsidRPr="00130F49">
        <w:rPr>
          <w:rFonts w:eastAsia="Calibri"/>
        </w:rPr>
        <w:t>Водный кодекс Российской Федерации;</w:t>
      </w:r>
    </w:p>
    <w:p w14:paraId="332B9C70" w14:textId="77777777" w:rsidR="00130F49" w:rsidRPr="002E5B0B" w:rsidRDefault="00130F49" w:rsidP="00FE25FB">
      <w:pPr>
        <w:pStyle w:val="140"/>
        <w:numPr>
          <w:ilvl w:val="0"/>
          <w:numId w:val="24"/>
        </w:numPr>
        <w:ind w:left="0" w:firstLine="709"/>
        <w:contextualSpacing w:val="0"/>
        <w:rPr>
          <w:rFonts w:eastAsia="Calibri"/>
        </w:rPr>
      </w:pPr>
      <w:r w:rsidRPr="00130F49">
        <w:rPr>
          <w:rFonts w:eastAsia="Calibri"/>
        </w:rPr>
        <w:t xml:space="preserve">СанПиН 2.2.1/2.1.1.1200-03 «Санитарно-защитные зоны и санитарная </w:t>
      </w:r>
      <w:r w:rsidRPr="002E5B0B">
        <w:rPr>
          <w:rFonts w:eastAsia="Calibri"/>
        </w:rPr>
        <w:t>классификация предприятий, сооружений и иных объектов»;</w:t>
      </w:r>
    </w:p>
    <w:p w14:paraId="2B1D4324" w14:textId="77777777" w:rsidR="00130F49" w:rsidRPr="002E5B0B" w:rsidRDefault="00130F49" w:rsidP="00FE25FB">
      <w:pPr>
        <w:pStyle w:val="140"/>
        <w:numPr>
          <w:ilvl w:val="0"/>
          <w:numId w:val="24"/>
        </w:numPr>
        <w:ind w:left="0" w:firstLine="709"/>
        <w:contextualSpacing w:val="0"/>
        <w:rPr>
          <w:rFonts w:eastAsia="Calibri"/>
        </w:rPr>
      </w:pPr>
      <w:r w:rsidRPr="002E5B0B">
        <w:rPr>
          <w:rFonts w:eastAsia="Calibri"/>
        </w:rPr>
        <w:t>Правила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утвержденные постановлением Правительства Российской Федерации от 24.02.2009 № 160;</w:t>
      </w:r>
    </w:p>
    <w:p w14:paraId="1CA57660" w14:textId="77777777" w:rsidR="00130F49" w:rsidRPr="002E5B0B" w:rsidRDefault="00130F49" w:rsidP="00FE25FB">
      <w:pPr>
        <w:pStyle w:val="140"/>
        <w:numPr>
          <w:ilvl w:val="0"/>
          <w:numId w:val="24"/>
        </w:numPr>
        <w:ind w:left="0" w:firstLine="709"/>
        <w:contextualSpacing w:val="0"/>
        <w:rPr>
          <w:rFonts w:eastAsia="Calibri"/>
        </w:rPr>
      </w:pPr>
      <w:r w:rsidRPr="002E5B0B">
        <w:rPr>
          <w:rFonts w:eastAsia="Calibri"/>
        </w:rPr>
        <w:t>СанПиН 2.1.4.1110-02 «Зоны санитарной охраны источников водоснабжения и водопроводов питьевого назначения»;</w:t>
      </w:r>
    </w:p>
    <w:p w14:paraId="018E754F" w14:textId="12BB007E" w:rsidR="00FA4BDB" w:rsidRPr="002E5B0B" w:rsidRDefault="00130F49" w:rsidP="00FE25FB">
      <w:pPr>
        <w:pStyle w:val="140"/>
        <w:numPr>
          <w:ilvl w:val="0"/>
          <w:numId w:val="24"/>
        </w:numPr>
        <w:ind w:left="0" w:firstLine="709"/>
        <w:contextualSpacing w:val="0"/>
      </w:pPr>
      <w:r w:rsidRPr="002E5B0B">
        <w:rPr>
          <w:rFonts w:eastAsia="Calibri"/>
          <w:szCs w:val="28"/>
        </w:rPr>
        <w:t>СП 42.13330.2011 Свод правил. «Градостроительство. Планировка и застройка городских и сельских поселений. Актуализированная редакция СНиП 2.07.01-89*».</w:t>
      </w:r>
    </w:p>
    <w:p w14:paraId="2F52F9FF" w14:textId="77777777" w:rsidR="00130F49" w:rsidRDefault="00130F49" w:rsidP="004E4E17">
      <w:pPr>
        <w:pStyle w:val="140"/>
        <w:jc w:val="center"/>
      </w:pPr>
      <w:r w:rsidRPr="005906F6">
        <w:t>Таблица 17.1 – Перечень ориентировочных санитарно-защитных зон и санитарных разрывов</w:t>
      </w:r>
    </w:p>
    <w:p w14:paraId="49351895" w14:textId="77777777" w:rsidR="00F6501F" w:rsidRDefault="00F6501F" w:rsidP="004E4E17">
      <w:pPr>
        <w:pStyle w:val="140"/>
        <w:jc w:val="center"/>
      </w:pPr>
    </w:p>
    <w:tbl>
      <w:tblPr>
        <w:tblW w:w="95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42"/>
        <w:gridCol w:w="3761"/>
        <w:gridCol w:w="283"/>
        <w:gridCol w:w="3827"/>
        <w:gridCol w:w="955"/>
      </w:tblGrid>
      <w:tr w:rsidR="00F6501F" w:rsidRPr="002E5B0B" w14:paraId="5E4DB671" w14:textId="77777777" w:rsidTr="00F6501F">
        <w:trPr>
          <w:trHeight w:val="283"/>
        </w:trPr>
        <w:tc>
          <w:tcPr>
            <w:tcW w:w="742" w:type="dxa"/>
            <w:vAlign w:val="center"/>
          </w:tcPr>
          <w:p w14:paraId="78281AFF" w14:textId="77777777" w:rsidR="00F6501F" w:rsidRPr="002E5B0B" w:rsidRDefault="00F6501F" w:rsidP="00F6501F">
            <w:pPr>
              <w:widowControl w:val="0"/>
              <w:autoSpaceDE w:val="0"/>
              <w:autoSpaceDN w:val="0"/>
              <w:adjustRightInd w:val="0"/>
              <w:spacing w:after="0" w:line="240" w:lineRule="auto"/>
              <w:jc w:val="center"/>
              <w:rPr>
                <w:rFonts w:eastAsia="Times New Roman"/>
                <w:sz w:val="24"/>
                <w:szCs w:val="24"/>
                <w:lang w:eastAsia="ru-RU"/>
              </w:rPr>
            </w:pPr>
            <w:r w:rsidRPr="002E5B0B">
              <w:rPr>
                <w:rFonts w:eastAsia="Times New Roman"/>
                <w:sz w:val="24"/>
                <w:szCs w:val="24"/>
                <w:lang w:eastAsia="ru-RU"/>
              </w:rPr>
              <w:t>№</w:t>
            </w:r>
          </w:p>
          <w:p w14:paraId="35A094FC" w14:textId="77777777" w:rsidR="00F6501F" w:rsidRPr="002E5B0B" w:rsidRDefault="00F6501F" w:rsidP="00F6501F">
            <w:pPr>
              <w:widowControl w:val="0"/>
              <w:autoSpaceDE w:val="0"/>
              <w:autoSpaceDN w:val="0"/>
              <w:adjustRightInd w:val="0"/>
              <w:spacing w:after="0" w:line="240" w:lineRule="auto"/>
              <w:jc w:val="center"/>
              <w:rPr>
                <w:rFonts w:eastAsia="Times New Roman"/>
                <w:sz w:val="24"/>
                <w:szCs w:val="24"/>
                <w:lang w:eastAsia="ru-RU"/>
              </w:rPr>
            </w:pPr>
            <w:r w:rsidRPr="002E5B0B">
              <w:rPr>
                <w:rFonts w:eastAsia="Times New Roman"/>
                <w:sz w:val="24"/>
                <w:szCs w:val="24"/>
                <w:lang w:eastAsia="ru-RU"/>
              </w:rPr>
              <w:t>п/п</w:t>
            </w:r>
          </w:p>
        </w:tc>
        <w:tc>
          <w:tcPr>
            <w:tcW w:w="4044" w:type="dxa"/>
            <w:gridSpan w:val="2"/>
            <w:vAlign w:val="center"/>
          </w:tcPr>
          <w:p w14:paraId="6C80540C" w14:textId="77777777" w:rsidR="00F6501F" w:rsidRPr="002E5B0B" w:rsidRDefault="00F6501F" w:rsidP="00F6501F">
            <w:pPr>
              <w:spacing w:after="0" w:line="240" w:lineRule="auto"/>
              <w:ind w:firstLine="709"/>
              <w:jc w:val="both"/>
              <w:rPr>
                <w:rFonts w:eastAsia="Calibri"/>
                <w:sz w:val="24"/>
                <w:szCs w:val="24"/>
              </w:rPr>
            </w:pPr>
            <w:r w:rsidRPr="002E5B0B">
              <w:rPr>
                <w:rFonts w:eastAsia="Calibri"/>
                <w:sz w:val="24"/>
                <w:szCs w:val="24"/>
              </w:rPr>
              <w:t>Наименование объекта</w:t>
            </w:r>
          </w:p>
        </w:tc>
        <w:tc>
          <w:tcPr>
            <w:tcW w:w="3827" w:type="dxa"/>
            <w:vAlign w:val="center"/>
          </w:tcPr>
          <w:p w14:paraId="12253BA9" w14:textId="77777777" w:rsidR="00F6501F" w:rsidRPr="002E5B0B" w:rsidRDefault="00F6501F" w:rsidP="00F6501F">
            <w:pPr>
              <w:widowControl w:val="0"/>
              <w:autoSpaceDE w:val="0"/>
              <w:autoSpaceDN w:val="0"/>
              <w:adjustRightInd w:val="0"/>
              <w:spacing w:after="0" w:line="240" w:lineRule="auto"/>
              <w:jc w:val="center"/>
              <w:rPr>
                <w:rFonts w:eastAsia="Times New Roman"/>
                <w:sz w:val="24"/>
                <w:szCs w:val="24"/>
                <w:lang w:eastAsia="ru-RU"/>
              </w:rPr>
            </w:pPr>
            <w:r w:rsidRPr="002E5B0B">
              <w:rPr>
                <w:rFonts w:eastAsia="Times New Roman"/>
                <w:sz w:val="24"/>
                <w:szCs w:val="24"/>
                <w:lang w:eastAsia="ru-RU"/>
              </w:rPr>
              <w:t>Наименование документа</w:t>
            </w:r>
          </w:p>
        </w:tc>
        <w:tc>
          <w:tcPr>
            <w:tcW w:w="955" w:type="dxa"/>
            <w:vAlign w:val="center"/>
          </w:tcPr>
          <w:p w14:paraId="396E7A11" w14:textId="77777777" w:rsidR="00F6501F" w:rsidRPr="002E5B0B" w:rsidRDefault="00F6501F" w:rsidP="00F6501F">
            <w:pPr>
              <w:widowControl w:val="0"/>
              <w:autoSpaceDE w:val="0"/>
              <w:autoSpaceDN w:val="0"/>
              <w:adjustRightInd w:val="0"/>
              <w:spacing w:after="0" w:line="240" w:lineRule="auto"/>
              <w:jc w:val="center"/>
              <w:rPr>
                <w:rFonts w:eastAsia="Times New Roman"/>
                <w:sz w:val="24"/>
                <w:szCs w:val="24"/>
                <w:lang w:eastAsia="ru-RU"/>
              </w:rPr>
            </w:pPr>
            <w:r w:rsidRPr="002E5B0B">
              <w:rPr>
                <w:rFonts w:eastAsia="Times New Roman"/>
                <w:sz w:val="24"/>
                <w:szCs w:val="24"/>
                <w:lang w:eastAsia="ru-RU"/>
              </w:rPr>
              <w:t>Размер ограничения, м</w:t>
            </w:r>
          </w:p>
        </w:tc>
      </w:tr>
      <w:tr w:rsidR="00F6501F" w:rsidRPr="002E5B0B" w14:paraId="14EA4C50" w14:textId="77777777" w:rsidTr="00F6501F">
        <w:trPr>
          <w:trHeight w:val="283"/>
        </w:trPr>
        <w:tc>
          <w:tcPr>
            <w:tcW w:w="9568" w:type="dxa"/>
            <w:gridSpan w:val="5"/>
          </w:tcPr>
          <w:p w14:paraId="665CE5D7" w14:textId="77777777" w:rsidR="00F6501F" w:rsidRPr="002E5B0B" w:rsidRDefault="00F6501F" w:rsidP="00F6501F">
            <w:pPr>
              <w:widowControl w:val="0"/>
              <w:autoSpaceDE w:val="0"/>
              <w:autoSpaceDN w:val="0"/>
              <w:adjustRightInd w:val="0"/>
              <w:spacing w:after="0" w:line="240" w:lineRule="auto"/>
              <w:jc w:val="center"/>
              <w:rPr>
                <w:rFonts w:eastAsia="Times New Roman"/>
                <w:sz w:val="24"/>
                <w:szCs w:val="24"/>
                <w:highlight w:val="yellow"/>
                <w:lang w:eastAsia="ru-RU"/>
              </w:rPr>
            </w:pPr>
            <w:r w:rsidRPr="002E5B0B">
              <w:rPr>
                <w:rFonts w:eastAsia="Times New Roman"/>
                <w:sz w:val="24"/>
                <w:szCs w:val="24"/>
                <w:lang w:eastAsia="ru-RU"/>
              </w:rPr>
              <w:t xml:space="preserve">Сайгинский сельсовет </w:t>
            </w:r>
          </w:p>
        </w:tc>
      </w:tr>
      <w:tr w:rsidR="00F6501F" w:rsidRPr="002E5B0B" w14:paraId="3A1F7B37" w14:textId="77777777" w:rsidTr="00F6501F">
        <w:trPr>
          <w:trHeight w:val="283"/>
        </w:trPr>
        <w:tc>
          <w:tcPr>
            <w:tcW w:w="9568" w:type="dxa"/>
            <w:gridSpan w:val="5"/>
          </w:tcPr>
          <w:p w14:paraId="7B7E5F6B" w14:textId="77777777" w:rsidR="00F6501F" w:rsidRPr="002E5B0B" w:rsidRDefault="00F6501F" w:rsidP="00F6501F">
            <w:pPr>
              <w:widowControl w:val="0"/>
              <w:autoSpaceDE w:val="0"/>
              <w:autoSpaceDN w:val="0"/>
              <w:adjustRightInd w:val="0"/>
              <w:spacing w:after="0" w:line="240" w:lineRule="auto"/>
              <w:jc w:val="center"/>
              <w:rPr>
                <w:rFonts w:eastAsia="Times New Roman"/>
                <w:sz w:val="24"/>
                <w:szCs w:val="24"/>
                <w:highlight w:val="yellow"/>
                <w:lang w:eastAsia="ru-RU"/>
              </w:rPr>
            </w:pPr>
            <w:r w:rsidRPr="002E5B0B">
              <w:rPr>
                <w:rFonts w:eastAsia="Times New Roman"/>
                <w:sz w:val="24"/>
                <w:szCs w:val="24"/>
                <w:lang w:eastAsia="ru-RU"/>
              </w:rPr>
              <w:t>Ориентировочные санитарно-защитные зоны</w:t>
            </w:r>
          </w:p>
        </w:tc>
      </w:tr>
      <w:tr w:rsidR="00F6501F" w:rsidRPr="002E5B0B" w14:paraId="3D77C8A5" w14:textId="77777777" w:rsidTr="00F6501F">
        <w:trPr>
          <w:trHeight w:val="283"/>
        </w:trPr>
        <w:tc>
          <w:tcPr>
            <w:tcW w:w="742" w:type="dxa"/>
            <w:vAlign w:val="center"/>
          </w:tcPr>
          <w:p w14:paraId="64C6C3AC" w14:textId="77777777" w:rsidR="00F6501F" w:rsidRPr="002E5B0B" w:rsidRDefault="00F6501F" w:rsidP="00F6501F">
            <w:pPr>
              <w:widowControl w:val="0"/>
              <w:autoSpaceDE w:val="0"/>
              <w:autoSpaceDN w:val="0"/>
              <w:adjustRightInd w:val="0"/>
              <w:spacing w:after="0" w:line="240" w:lineRule="auto"/>
              <w:jc w:val="center"/>
              <w:rPr>
                <w:rFonts w:eastAsia="Times New Roman"/>
                <w:sz w:val="24"/>
                <w:szCs w:val="24"/>
                <w:lang w:eastAsia="ru-RU"/>
              </w:rPr>
            </w:pPr>
            <w:r w:rsidRPr="002E5B0B">
              <w:rPr>
                <w:rFonts w:eastAsia="Times New Roman"/>
                <w:sz w:val="24"/>
                <w:szCs w:val="24"/>
                <w:lang w:eastAsia="ru-RU"/>
              </w:rPr>
              <w:lastRenderedPageBreak/>
              <w:t>1</w:t>
            </w:r>
          </w:p>
        </w:tc>
        <w:tc>
          <w:tcPr>
            <w:tcW w:w="3761" w:type="dxa"/>
            <w:vAlign w:val="center"/>
          </w:tcPr>
          <w:p w14:paraId="384D7D65" w14:textId="77777777" w:rsidR="00F6501F" w:rsidRPr="002E5B0B" w:rsidRDefault="00F6501F" w:rsidP="00F6501F">
            <w:pPr>
              <w:spacing w:after="0" w:line="240" w:lineRule="auto"/>
              <w:ind w:hanging="33"/>
              <w:jc w:val="both"/>
              <w:rPr>
                <w:rFonts w:eastAsia="Calibri"/>
                <w:sz w:val="24"/>
                <w:szCs w:val="24"/>
              </w:rPr>
            </w:pPr>
            <w:r w:rsidRPr="002E5B0B">
              <w:rPr>
                <w:rFonts w:eastAsia="Calibri"/>
                <w:sz w:val="24"/>
                <w:szCs w:val="24"/>
              </w:rPr>
              <w:t>Производственная территория (лесозаготовка)</w:t>
            </w:r>
          </w:p>
        </w:tc>
        <w:tc>
          <w:tcPr>
            <w:tcW w:w="4110" w:type="dxa"/>
            <w:gridSpan w:val="2"/>
          </w:tcPr>
          <w:p w14:paraId="0FD0525A" w14:textId="77777777" w:rsidR="00F6501F" w:rsidRPr="002E5B0B" w:rsidRDefault="00F6501F" w:rsidP="00F6501F">
            <w:pPr>
              <w:spacing w:after="0" w:line="240" w:lineRule="auto"/>
              <w:rPr>
                <w:rFonts w:eastAsia="Calibri"/>
                <w:sz w:val="24"/>
                <w:szCs w:val="24"/>
              </w:rPr>
            </w:pPr>
            <w:r w:rsidRPr="002E5B0B">
              <w:rPr>
                <w:rFonts w:eastAsia="Calibri"/>
                <w:sz w:val="24"/>
                <w:szCs w:val="24"/>
              </w:rPr>
              <w:t>СанПиН 2.2.1/2.1.1.1200-03 п.</w:t>
            </w:r>
            <w:r w:rsidRPr="002E5B0B">
              <w:rPr>
                <w:rFonts w:eastAsia="Times New Roman"/>
                <w:sz w:val="24"/>
                <w:szCs w:val="24"/>
                <w:lang w:eastAsia="ru-RU"/>
              </w:rPr>
              <w:t>7.1.5</w:t>
            </w:r>
          </w:p>
        </w:tc>
        <w:tc>
          <w:tcPr>
            <w:tcW w:w="955" w:type="dxa"/>
            <w:vAlign w:val="center"/>
          </w:tcPr>
          <w:p w14:paraId="45F4052F" w14:textId="77777777" w:rsidR="00F6501F" w:rsidRPr="002E5B0B" w:rsidRDefault="00F6501F" w:rsidP="00F6501F">
            <w:pPr>
              <w:spacing w:after="0" w:line="240" w:lineRule="auto"/>
              <w:jc w:val="center"/>
              <w:rPr>
                <w:rFonts w:eastAsia="Calibri"/>
                <w:sz w:val="24"/>
                <w:szCs w:val="24"/>
              </w:rPr>
            </w:pPr>
            <w:r w:rsidRPr="002E5B0B">
              <w:rPr>
                <w:rFonts w:eastAsia="Calibri"/>
                <w:sz w:val="24"/>
                <w:szCs w:val="24"/>
              </w:rPr>
              <w:t>100</w:t>
            </w:r>
          </w:p>
        </w:tc>
      </w:tr>
      <w:tr w:rsidR="00F6501F" w:rsidRPr="002E5B0B" w14:paraId="71B08D3F" w14:textId="77777777" w:rsidTr="00F6501F">
        <w:trPr>
          <w:trHeight w:val="283"/>
        </w:trPr>
        <w:tc>
          <w:tcPr>
            <w:tcW w:w="742" w:type="dxa"/>
            <w:vAlign w:val="center"/>
          </w:tcPr>
          <w:p w14:paraId="37594359" w14:textId="77777777" w:rsidR="00F6501F" w:rsidRPr="002E5B0B" w:rsidRDefault="00F6501F" w:rsidP="00F6501F">
            <w:pPr>
              <w:widowControl w:val="0"/>
              <w:autoSpaceDE w:val="0"/>
              <w:autoSpaceDN w:val="0"/>
              <w:adjustRightInd w:val="0"/>
              <w:spacing w:after="0" w:line="240" w:lineRule="auto"/>
              <w:jc w:val="center"/>
              <w:rPr>
                <w:rFonts w:eastAsia="Times New Roman"/>
                <w:sz w:val="24"/>
                <w:szCs w:val="24"/>
                <w:lang w:eastAsia="ru-RU"/>
              </w:rPr>
            </w:pPr>
            <w:r w:rsidRPr="002E5B0B">
              <w:rPr>
                <w:rFonts w:eastAsia="Times New Roman"/>
                <w:sz w:val="24"/>
                <w:szCs w:val="24"/>
                <w:lang w:eastAsia="ru-RU"/>
              </w:rPr>
              <w:t>2</w:t>
            </w:r>
          </w:p>
        </w:tc>
        <w:tc>
          <w:tcPr>
            <w:tcW w:w="3761" w:type="dxa"/>
            <w:vAlign w:val="center"/>
          </w:tcPr>
          <w:p w14:paraId="76798C43" w14:textId="77777777" w:rsidR="00F6501F" w:rsidRPr="002E5B0B" w:rsidRDefault="00F6501F" w:rsidP="00F6501F">
            <w:pPr>
              <w:spacing w:after="0" w:line="240" w:lineRule="auto"/>
              <w:ind w:hanging="33"/>
              <w:jc w:val="both"/>
              <w:rPr>
                <w:rFonts w:eastAsia="Calibri"/>
                <w:sz w:val="24"/>
                <w:szCs w:val="24"/>
              </w:rPr>
            </w:pPr>
            <w:r w:rsidRPr="002E5B0B">
              <w:rPr>
                <w:rFonts w:eastAsia="Calibri"/>
                <w:sz w:val="24"/>
                <w:szCs w:val="24"/>
              </w:rPr>
              <w:t>Производственная территория ООО "Десва"</w:t>
            </w:r>
          </w:p>
        </w:tc>
        <w:tc>
          <w:tcPr>
            <w:tcW w:w="4110" w:type="dxa"/>
            <w:gridSpan w:val="2"/>
          </w:tcPr>
          <w:p w14:paraId="3006EBDD" w14:textId="77777777" w:rsidR="00F6501F" w:rsidRPr="002E5B0B" w:rsidRDefault="00F6501F" w:rsidP="00F6501F">
            <w:pPr>
              <w:spacing w:after="0" w:line="240" w:lineRule="auto"/>
              <w:rPr>
                <w:rFonts w:eastAsia="Calibri"/>
                <w:sz w:val="24"/>
                <w:szCs w:val="24"/>
              </w:rPr>
            </w:pPr>
            <w:r w:rsidRPr="002E5B0B">
              <w:rPr>
                <w:rFonts w:eastAsia="Calibri"/>
                <w:sz w:val="24"/>
                <w:szCs w:val="24"/>
              </w:rPr>
              <w:t>СанПиН 2.2.1/2.1.1.1200-03 п.</w:t>
            </w:r>
            <w:r w:rsidRPr="002E5B0B">
              <w:rPr>
                <w:rFonts w:eastAsia="Times New Roman"/>
                <w:sz w:val="24"/>
                <w:szCs w:val="24"/>
                <w:lang w:eastAsia="ru-RU"/>
              </w:rPr>
              <w:t>7.1.5</w:t>
            </w:r>
          </w:p>
        </w:tc>
        <w:tc>
          <w:tcPr>
            <w:tcW w:w="955" w:type="dxa"/>
            <w:vAlign w:val="center"/>
          </w:tcPr>
          <w:p w14:paraId="14934AFD" w14:textId="77777777" w:rsidR="00F6501F" w:rsidRPr="002E5B0B" w:rsidRDefault="00F6501F" w:rsidP="00F6501F">
            <w:pPr>
              <w:spacing w:after="0" w:line="240" w:lineRule="auto"/>
              <w:jc w:val="center"/>
              <w:rPr>
                <w:rFonts w:eastAsia="Calibri"/>
                <w:sz w:val="24"/>
                <w:szCs w:val="24"/>
              </w:rPr>
            </w:pPr>
            <w:r w:rsidRPr="002E5B0B">
              <w:rPr>
                <w:rFonts w:eastAsia="Calibri"/>
                <w:sz w:val="24"/>
                <w:szCs w:val="24"/>
              </w:rPr>
              <w:t>100</w:t>
            </w:r>
          </w:p>
        </w:tc>
      </w:tr>
      <w:tr w:rsidR="00F6501F" w:rsidRPr="002E5B0B" w14:paraId="48CB41A0" w14:textId="77777777" w:rsidTr="00F6501F">
        <w:trPr>
          <w:trHeight w:val="283"/>
        </w:trPr>
        <w:tc>
          <w:tcPr>
            <w:tcW w:w="742" w:type="dxa"/>
            <w:vAlign w:val="center"/>
          </w:tcPr>
          <w:p w14:paraId="1D2792B7" w14:textId="77777777" w:rsidR="00F6501F" w:rsidRPr="002E5B0B" w:rsidRDefault="00F6501F" w:rsidP="00F6501F">
            <w:pPr>
              <w:widowControl w:val="0"/>
              <w:autoSpaceDE w:val="0"/>
              <w:autoSpaceDN w:val="0"/>
              <w:adjustRightInd w:val="0"/>
              <w:spacing w:after="0" w:line="240" w:lineRule="auto"/>
              <w:jc w:val="center"/>
              <w:rPr>
                <w:rFonts w:eastAsia="Times New Roman"/>
                <w:sz w:val="24"/>
                <w:szCs w:val="24"/>
                <w:lang w:eastAsia="ru-RU"/>
              </w:rPr>
            </w:pPr>
            <w:r w:rsidRPr="002E5B0B">
              <w:rPr>
                <w:rFonts w:eastAsia="Times New Roman"/>
                <w:sz w:val="24"/>
                <w:szCs w:val="24"/>
                <w:lang w:eastAsia="ru-RU"/>
              </w:rPr>
              <w:t>3</w:t>
            </w:r>
          </w:p>
        </w:tc>
        <w:tc>
          <w:tcPr>
            <w:tcW w:w="3761" w:type="dxa"/>
            <w:vAlign w:val="center"/>
          </w:tcPr>
          <w:p w14:paraId="12342E74" w14:textId="77777777" w:rsidR="00F6501F" w:rsidRPr="002E5B0B" w:rsidRDefault="00F6501F" w:rsidP="00F6501F">
            <w:pPr>
              <w:spacing w:after="0" w:line="240" w:lineRule="auto"/>
              <w:ind w:hanging="33"/>
              <w:jc w:val="both"/>
              <w:rPr>
                <w:rFonts w:eastAsia="Calibri"/>
                <w:sz w:val="24"/>
                <w:szCs w:val="24"/>
              </w:rPr>
            </w:pPr>
            <w:r w:rsidRPr="002E5B0B">
              <w:rPr>
                <w:rFonts w:eastAsia="Calibri"/>
                <w:sz w:val="24"/>
                <w:szCs w:val="24"/>
              </w:rPr>
              <w:t>Очистные сооружения бытовых стоков</w:t>
            </w:r>
          </w:p>
        </w:tc>
        <w:tc>
          <w:tcPr>
            <w:tcW w:w="4110" w:type="dxa"/>
            <w:gridSpan w:val="2"/>
          </w:tcPr>
          <w:p w14:paraId="76E6E5EA" w14:textId="77777777" w:rsidR="00F6501F" w:rsidRPr="002E5B0B" w:rsidRDefault="00F6501F" w:rsidP="00F6501F">
            <w:pPr>
              <w:spacing w:after="0" w:line="240" w:lineRule="auto"/>
              <w:rPr>
                <w:rFonts w:eastAsia="Calibri"/>
                <w:sz w:val="24"/>
                <w:szCs w:val="24"/>
              </w:rPr>
            </w:pPr>
            <w:r w:rsidRPr="002E5B0B">
              <w:rPr>
                <w:rFonts w:eastAsia="Calibri"/>
                <w:sz w:val="24"/>
                <w:szCs w:val="24"/>
              </w:rPr>
              <w:t>СанПиН 2.2.1/2.1.1.1200-03 п.7.1.13</w:t>
            </w:r>
          </w:p>
        </w:tc>
        <w:tc>
          <w:tcPr>
            <w:tcW w:w="955" w:type="dxa"/>
            <w:vAlign w:val="center"/>
          </w:tcPr>
          <w:p w14:paraId="130F30AE" w14:textId="77777777" w:rsidR="00F6501F" w:rsidRPr="002E5B0B" w:rsidRDefault="00F6501F" w:rsidP="00F6501F">
            <w:pPr>
              <w:spacing w:after="0" w:line="240" w:lineRule="auto"/>
              <w:jc w:val="center"/>
              <w:rPr>
                <w:rFonts w:eastAsia="Calibri"/>
                <w:sz w:val="24"/>
                <w:szCs w:val="24"/>
              </w:rPr>
            </w:pPr>
            <w:r w:rsidRPr="002E5B0B">
              <w:rPr>
                <w:rFonts w:eastAsia="Calibri"/>
                <w:sz w:val="24"/>
                <w:szCs w:val="24"/>
              </w:rPr>
              <w:t>100</w:t>
            </w:r>
          </w:p>
        </w:tc>
      </w:tr>
      <w:tr w:rsidR="00F6501F" w:rsidRPr="002E5B0B" w14:paraId="263AD11A" w14:textId="77777777" w:rsidTr="00F6501F">
        <w:trPr>
          <w:trHeight w:val="283"/>
        </w:trPr>
        <w:tc>
          <w:tcPr>
            <w:tcW w:w="9568" w:type="dxa"/>
            <w:gridSpan w:val="5"/>
            <w:vAlign w:val="center"/>
          </w:tcPr>
          <w:p w14:paraId="38A17CBB" w14:textId="77777777" w:rsidR="00F6501F" w:rsidRPr="002E5B0B" w:rsidRDefault="00F6501F" w:rsidP="00F6501F">
            <w:pPr>
              <w:widowControl w:val="0"/>
              <w:autoSpaceDE w:val="0"/>
              <w:autoSpaceDN w:val="0"/>
              <w:adjustRightInd w:val="0"/>
              <w:spacing w:after="0" w:line="240" w:lineRule="auto"/>
              <w:jc w:val="center"/>
              <w:rPr>
                <w:rFonts w:eastAsia="Times New Roman"/>
                <w:sz w:val="24"/>
                <w:szCs w:val="24"/>
                <w:highlight w:val="yellow"/>
                <w:lang w:eastAsia="ru-RU"/>
              </w:rPr>
            </w:pPr>
            <w:r w:rsidRPr="002E5B0B">
              <w:rPr>
                <w:rFonts w:eastAsia="Times New Roman"/>
                <w:sz w:val="24"/>
                <w:szCs w:val="24"/>
                <w:lang w:eastAsia="ru-RU"/>
              </w:rPr>
              <w:t>п. Сайга</w:t>
            </w:r>
          </w:p>
        </w:tc>
      </w:tr>
      <w:tr w:rsidR="00F6501F" w:rsidRPr="002E5B0B" w14:paraId="5F6C989D" w14:textId="77777777" w:rsidTr="00F6501F">
        <w:trPr>
          <w:trHeight w:val="283"/>
        </w:trPr>
        <w:tc>
          <w:tcPr>
            <w:tcW w:w="742" w:type="dxa"/>
            <w:vAlign w:val="center"/>
          </w:tcPr>
          <w:p w14:paraId="39748AA4" w14:textId="77777777" w:rsidR="00F6501F" w:rsidRPr="002E5B0B" w:rsidRDefault="00F6501F" w:rsidP="00F6501F">
            <w:pPr>
              <w:widowControl w:val="0"/>
              <w:autoSpaceDE w:val="0"/>
              <w:autoSpaceDN w:val="0"/>
              <w:adjustRightInd w:val="0"/>
              <w:spacing w:after="0" w:line="240" w:lineRule="auto"/>
              <w:jc w:val="center"/>
              <w:rPr>
                <w:rFonts w:eastAsia="Times New Roman"/>
                <w:sz w:val="24"/>
                <w:szCs w:val="24"/>
                <w:lang w:eastAsia="ru-RU"/>
              </w:rPr>
            </w:pPr>
            <w:r w:rsidRPr="002E5B0B">
              <w:rPr>
                <w:rFonts w:eastAsia="Times New Roman"/>
                <w:sz w:val="24"/>
                <w:szCs w:val="24"/>
                <w:lang w:eastAsia="ru-RU"/>
              </w:rPr>
              <w:t>1</w:t>
            </w:r>
          </w:p>
        </w:tc>
        <w:tc>
          <w:tcPr>
            <w:tcW w:w="3761" w:type="dxa"/>
            <w:vAlign w:val="center"/>
          </w:tcPr>
          <w:p w14:paraId="46F79842" w14:textId="77777777" w:rsidR="00F6501F" w:rsidRPr="002E5B0B" w:rsidRDefault="00F6501F" w:rsidP="00F6501F">
            <w:pPr>
              <w:spacing w:after="0" w:line="240" w:lineRule="auto"/>
              <w:ind w:hanging="33"/>
              <w:jc w:val="both"/>
              <w:rPr>
                <w:rFonts w:eastAsia="Times New Roman"/>
                <w:sz w:val="24"/>
                <w:szCs w:val="24"/>
                <w:lang w:eastAsia="ru-RU"/>
              </w:rPr>
            </w:pPr>
            <w:r w:rsidRPr="002E5B0B">
              <w:rPr>
                <w:rFonts w:eastAsia="Calibri"/>
                <w:sz w:val="24"/>
                <w:szCs w:val="24"/>
              </w:rPr>
              <w:t>Производственная территория ООО "Полесье"</w:t>
            </w:r>
          </w:p>
        </w:tc>
        <w:tc>
          <w:tcPr>
            <w:tcW w:w="4110" w:type="dxa"/>
            <w:gridSpan w:val="2"/>
          </w:tcPr>
          <w:p w14:paraId="2398FE49" w14:textId="77777777" w:rsidR="00F6501F" w:rsidRPr="002E5B0B" w:rsidRDefault="00F6501F" w:rsidP="00F6501F">
            <w:pPr>
              <w:spacing w:after="0" w:line="240" w:lineRule="auto"/>
              <w:rPr>
                <w:rFonts w:eastAsia="Calibri"/>
                <w:sz w:val="24"/>
                <w:szCs w:val="24"/>
              </w:rPr>
            </w:pPr>
            <w:r w:rsidRPr="002E5B0B">
              <w:rPr>
                <w:rFonts w:eastAsia="Calibri"/>
                <w:sz w:val="24"/>
                <w:szCs w:val="24"/>
              </w:rPr>
              <w:t>СанПиН 2.2.1/2.1.1.1200-03 п.</w:t>
            </w:r>
            <w:r w:rsidRPr="002E5B0B">
              <w:rPr>
                <w:rFonts w:eastAsia="Times New Roman"/>
                <w:sz w:val="24"/>
                <w:szCs w:val="24"/>
                <w:lang w:eastAsia="ru-RU"/>
              </w:rPr>
              <w:t>7.1.5</w:t>
            </w:r>
          </w:p>
        </w:tc>
        <w:tc>
          <w:tcPr>
            <w:tcW w:w="955" w:type="dxa"/>
            <w:vAlign w:val="center"/>
          </w:tcPr>
          <w:p w14:paraId="3F5FF5FC" w14:textId="77777777" w:rsidR="00F6501F" w:rsidRPr="002E5B0B" w:rsidRDefault="00F6501F" w:rsidP="00F6501F">
            <w:pPr>
              <w:spacing w:after="0" w:line="240" w:lineRule="auto"/>
              <w:jc w:val="center"/>
              <w:rPr>
                <w:rFonts w:eastAsia="Calibri"/>
                <w:sz w:val="24"/>
                <w:szCs w:val="24"/>
              </w:rPr>
            </w:pPr>
            <w:r w:rsidRPr="002E5B0B">
              <w:rPr>
                <w:rFonts w:eastAsia="Calibri"/>
                <w:sz w:val="24"/>
                <w:szCs w:val="24"/>
              </w:rPr>
              <w:t>100</w:t>
            </w:r>
          </w:p>
        </w:tc>
      </w:tr>
      <w:tr w:rsidR="00F6501F" w:rsidRPr="002E5B0B" w14:paraId="7CC32ADC" w14:textId="77777777" w:rsidTr="00F6501F">
        <w:trPr>
          <w:trHeight w:val="283"/>
        </w:trPr>
        <w:tc>
          <w:tcPr>
            <w:tcW w:w="742" w:type="dxa"/>
            <w:vAlign w:val="center"/>
          </w:tcPr>
          <w:p w14:paraId="6427B798" w14:textId="77777777" w:rsidR="00F6501F" w:rsidRPr="002E5B0B" w:rsidRDefault="00F6501F" w:rsidP="00F6501F">
            <w:pPr>
              <w:widowControl w:val="0"/>
              <w:autoSpaceDE w:val="0"/>
              <w:autoSpaceDN w:val="0"/>
              <w:adjustRightInd w:val="0"/>
              <w:spacing w:after="0" w:line="240" w:lineRule="auto"/>
              <w:jc w:val="center"/>
              <w:rPr>
                <w:rFonts w:eastAsia="Times New Roman"/>
                <w:sz w:val="24"/>
                <w:szCs w:val="24"/>
                <w:lang w:eastAsia="ru-RU"/>
              </w:rPr>
            </w:pPr>
            <w:r w:rsidRPr="002E5B0B">
              <w:rPr>
                <w:rFonts w:eastAsia="Times New Roman"/>
                <w:sz w:val="24"/>
                <w:szCs w:val="24"/>
                <w:lang w:eastAsia="ru-RU"/>
              </w:rPr>
              <w:t>2</w:t>
            </w:r>
          </w:p>
        </w:tc>
        <w:tc>
          <w:tcPr>
            <w:tcW w:w="3761" w:type="dxa"/>
            <w:vAlign w:val="center"/>
          </w:tcPr>
          <w:p w14:paraId="62BB2605" w14:textId="77777777" w:rsidR="00F6501F" w:rsidRPr="002E5B0B" w:rsidRDefault="00F6501F" w:rsidP="00F6501F">
            <w:pPr>
              <w:spacing w:after="0" w:line="240" w:lineRule="auto"/>
              <w:ind w:hanging="33"/>
              <w:jc w:val="both"/>
              <w:rPr>
                <w:rFonts w:eastAsia="Calibri"/>
                <w:sz w:val="24"/>
                <w:szCs w:val="24"/>
              </w:rPr>
            </w:pPr>
            <w:r w:rsidRPr="002E5B0B">
              <w:rPr>
                <w:rFonts w:eastAsia="Calibri"/>
                <w:sz w:val="24"/>
                <w:szCs w:val="24"/>
              </w:rPr>
              <w:t>Производственная территория (лесозаготовка)</w:t>
            </w:r>
          </w:p>
        </w:tc>
        <w:tc>
          <w:tcPr>
            <w:tcW w:w="4110" w:type="dxa"/>
            <w:gridSpan w:val="2"/>
          </w:tcPr>
          <w:p w14:paraId="40AE8BEC" w14:textId="77777777" w:rsidR="00F6501F" w:rsidRPr="002E5B0B" w:rsidRDefault="00F6501F" w:rsidP="00F6501F">
            <w:pPr>
              <w:spacing w:after="0" w:line="240" w:lineRule="auto"/>
              <w:rPr>
                <w:rFonts w:eastAsia="Calibri"/>
                <w:sz w:val="24"/>
                <w:szCs w:val="24"/>
              </w:rPr>
            </w:pPr>
            <w:r w:rsidRPr="002E5B0B">
              <w:rPr>
                <w:rFonts w:eastAsia="Calibri"/>
                <w:sz w:val="24"/>
                <w:szCs w:val="24"/>
              </w:rPr>
              <w:t>СанПиН 2.2.1/2.1.1.1200-03 п.</w:t>
            </w:r>
            <w:r w:rsidRPr="002E5B0B">
              <w:rPr>
                <w:rFonts w:eastAsia="Times New Roman"/>
                <w:sz w:val="24"/>
                <w:szCs w:val="24"/>
                <w:lang w:eastAsia="ru-RU"/>
              </w:rPr>
              <w:t>7.1.5</w:t>
            </w:r>
          </w:p>
        </w:tc>
        <w:tc>
          <w:tcPr>
            <w:tcW w:w="955" w:type="dxa"/>
            <w:vAlign w:val="center"/>
          </w:tcPr>
          <w:p w14:paraId="033AAB1D" w14:textId="77777777" w:rsidR="00F6501F" w:rsidRPr="002E5B0B" w:rsidRDefault="00F6501F" w:rsidP="00F6501F">
            <w:pPr>
              <w:spacing w:after="0" w:line="240" w:lineRule="auto"/>
              <w:jc w:val="center"/>
              <w:rPr>
                <w:rFonts w:eastAsia="Calibri"/>
                <w:sz w:val="24"/>
                <w:szCs w:val="24"/>
              </w:rPr>
            </w:pPr>
            <w:r w:rsidRPr="002E5B0B">
              <w:rPr>
                <w:rFonts w:eastAsia="Calibri"/>
                <w:sz w:val="24"/>
                <w:szCs w:val="24"/>
              </w:rPr>
              <w:t>100</w:t>
            </w:r>
          </w:p>
        </w:tc>
      </w:tr>
      <w:tr w:rsidR="00F6501F" w:rsidRPr="002E5B0B" w14:paraId="11165305" w14:textId="77777777" w:rsidTr="00F6501F">
        <w:trPr>
          <w:trHeight w:val="283"/>
        </w:trPr>
        <w:tc>
          <w:tcPr>
            <w:tcW w:w="742" w:type="dxa"/>
            <w:vAlign w:val="center"/>
          </w:tcPr>
          <w:p w14:paraId="66502405" w14:textId="77777777" w:rsidR="00F6501F" w:rsidRPr="002E5B0B" w:rsidRDefault="00F6501F" w:rsidP="00F6501F">
            <w:pPr>
              <w:widowControl w:val="0"/>
              <w:autoSpaceDE w:val="0"/>
              <w:autoSpaceDN w:val="0"/>
              <w:adjustRightInd w:val="0"/>
              <w:spacing w:after="0" w:line="240" w:lineRule="auto"/>
              <w:jc w:val="center"/>
              <w:rPr>
                <w:rFonts w:eastAsia="Times New Roman"/>
                <w:sz w:val="24"/>
                <w:szCs w:val="24"/>
                <w:lang w:eastAsia="ru-RU"/>
              </w:rPr>
            </w:pPr>
            <w:r w:rsidRPr="002E5B0B">
              <w:rPr>
                <w:rFonts w:eastAsia="Times New Roman"/>
                <w:sz w:val="24"/>
                <w:szCs w:val="24"/>
                <w:lang w:eastAsia="ru-RU"/>
              </w:rPr>
              <w:t>3</w:t>
            </w:r>
          </w:p>
        </w:tc>
        <w:tc>
          <w:tcPr>
            <w:tcW w:w="3761" w:type="dxa"/>
            <w:vAlign w:val="center"/>
          </w:tcPr>
          <w:p w14:paraId="2B82CC61" w14:textId="77777777" w:rsidR="00F6501F" w:rsidRPr="002E5B0B" w:rsidRDefault="00F6501F" w:rsidP="00F6501F">
            <w:pPr>
              <w:spacing w:after="0" w:line="240" w:lineRule="auto"/>
              <w:ind w:hanging="33"/>
              <w:jc w:val="both"/>
              <w:rPr>
                <w:rFonts w:eastAsia="Calibri"/>
                <w:sz w:val="24"/>
                <w:szCs w:val="24"/>
              </w:rPr>
            </w:pPr>
            <w:r w:rsidRPr="002E5B0B">
              <w:rPr>
                <w:rFonts w:eastAsia="Calibri"/>
                <w:sz w:val="24"/>
                <w:szCs w:val="24"/>
              </w:rPr>
              <w:t>Котельная</w:t>
            </w:r>
          </w:p>
        </w:tc>
        <w:tc>
          <w:tcPr>
            <w:tcW w:w="4110" w:type="dxa"/>
            <w:gridSpan w:val="2"/>
          </w:tcPr>
          <w:p w14:paraId="53E762AE" w14:textId="77777777" w:rsidR="00F6501F" w:rsidRPr="002E5B0B" w:rsidRDefault="00F6501F" w:rsidP="00F6501F">
            <w:pPr>
              <w:spacing w:after="0" w:line="240" w:lineRule="auto"/>
              <w:rPr>
                <w:rFonts w:eastAsia="Calibri"/>
                <w:sz w:val="24"/>
                <w:szCs w:val="24"/>
              </w:rPr>
            </w:pPr>
            <w:r w:rsidRPr="002E5B0B">
              <w:rPr>
                <w:rFonts w:eastAsia="Calibri"/>
                <w:sz w:val="24"/>
                <w:szCs w:val="24"/>
              </w:rPr>
              <w:t>СанПиН 2.2.1/2.1.1.1200-03 п.</w:t>
            </w:r>
            <w:r w:rsidRPr="002E5B0B">
              <w:rPr>
                <w:rFonts w:eastAsia="Times New Roman"/>
                <w:sz w:val="24"/>
                <w:szCs w:val="24"/>
                <w:lang w:eastAsia="ru-RU"/>
              </w:rPr>
              <w:t>7.1.10</w:t>
            </w:r>
          </w:p>
        </w:tc>
        <w:tc>
          <w:tcPr>
            <w:tcW w:w="955" w:type="dxa"/>
            <w:vAlign w:val="center"/>
          </w:tcPr>
          <w:p w14:paraId="6EC184F3" w14:textId="77777777" w:rsidR="00F6501F" w:rsidRPr="002E5B0B" w:rsidRDefault="00F6501F" w:rsidP="00F6501F">
            <w:pPr>
              <w:spacing w:after="0" w:line="240" w:lineRule="auto"/>
              <w:jc w:val="center"/>
              <w:rPr>
                <w:rFonts w:eastAsia="Calibri"/>
                <w:sz w:val="24"/>
                <w:szCs w:val="24"/>
              </w:rPr>
            </w:pPr>
            <w:r w:rsidRPr="002E5B0B">
              <w:rPr>
                <w:rFonts w:eastAsia="Calibri"/>
                <w:sz w:val="24"/>
                <w:szCs w:val="24"/>
              </w:rPr>
              <w:t>100</w:t>
            </w:r>
          </w:p>
        </w:tc>
      </w:tr>
      <w:tr w:rsidR="00F6501F" w:rsidRPr="002E5B0B" w14:paraId="49EFC431" w14:textId="77777777" w:rsidTr="00F6501F">
        <w:trPr>
          <w:trHeight w:val="283"/>
        </w:trPr>
        <w:tc>
          <w:tcPr>
            <w:tcW w:w="742" w:type="dxa"/>
            <w:vAlign w:val="center"/>
          </w:tcPr>
          <w:p w14:paraId="207B9A25" w14:textId="77777777" w:rsidR="00F6501F" w:rsidRPr="002E5B0B" w:rsidRDefault="00F6501F" w:rsidP="00F6501F">
            <w:pPr>
              <w:widowControl w:val="0"/>
              <w:autoSpaceDE w:val="0"/>
              <w:autoSpaceDN w:val="0"/>
              <w:adjustRightInd w:val="0"/>
              <w:spacing w:after="0" w:line="240" w:lineRule="auto"/>
              <w:jc w:val="center"/>
              <w:rPr>
                <w:rFonts w:eastAsia="Times New Roman"/>
                <w:sz w:val="24"/>
                <w:szCs w:val="24"/>
                <w:lang w:eastAsia="ru-RU"/>
              </w:rPr>
            </w:pPr>
            <w:r w:rsidRPr="002E5B0B">
              <w:rPr>
                <w:rFonts w:eastAsia="Times New Roman"/>
                <w:sz w:val="24"/>
                <w:szCs w:val="24"/>
                <w:lang w:eastAsia="ru-RU"/>
              </w:rPr>
              <w:t>4</w:t>
            </w:r>
          </w:p>
        </w:tc>
        <w:tc>
          <w:tcPr>
            <w:tcW w:w="3761" w:type="dxa"/>
            <w:tcBorders>
              <w:bottom w:val="single" w:sz="4" w:space="0" w:color="auto"/>
            </w:tcBorders>
            <w:vAlign w:val="center"/>
          </w:tcPr>
          <w:p w14:paraId="40D5412D" w14:textId="77777777" w:rsidR="00F6501F" w:rsidRPr="002E5B0B" w:rsidRDefault="00F6501F" w:rsidP="00F6501F">
            <w:pPr>
              <w:widowControl w:val="0"/>
              <w:autoSpaceDE w:val="0"/>
              <w:autoSpaceDN w:val="0"/>
              <w:adjustRightInd w:val="0"/>
              <w:spacing w:after="0" w:line="240" w:lineRule="auto"/>
              <w:rPr>
                <w:rFonts w:eastAsia="Times New Roman"/>
                <w:sz w:val="24"/>
                <w:szCs w:val="24"/>
                <w:lang w:eastAsia="ru-RU"/>
              </w:rPr>
            </w:pPr>
            <w:r w:rsidRPr="002E5B0B">
              <w:rPr>
                <w:rFonts w:eastAsia="Times New Roman"/>
                <w:sz w:val="24"/>
                <w:szCs w:val="24"/>
                <w:lang w:eastAsia="ru-RU"/>
              </w:rPr>
              <w:t>Сельское кладбище</w:t>
            </w:r>
          </w:p>
        </w:tc>
        <w:tc>
          <w:tcPr>
            <w:tcW w:w="4110" w:type="dxa"/>
            <w:gridSpan w:val="2"/>
            <w:tcBorders>
              <w:bottom w:val="single" w:sz="4" w:space="0" w:color="auto"/>
            </w:tcBorders>
            <w:vAlign w:val="center"/>
          </w:tcPr>
          <w:p w14:paraId="50323CFB" w14:textId="77777777" w:rsidR="00F6501F" w:rsidRPr="002E5B0B" w:rsidRDefault="00F6501F" w:rsidP="00F6501F">
            <w:pPr>
              <w:widowControl w:val="0"/>
              <w:autoSpaceDE w:val="0"/>
              <w:autoSpaceDN w:val="0"/>
              <w:adjustRightInd w:val="0"/>
              <w:spacing w:after="0" w:line="240" w:lineRule="auto"/>
              <w:rPr>
                <w:rFonts w:eastAsia="Times New Roman"/>
                <w:sz w:val="24"/>
                <w:szCs w:val="24"/>
                <w:lang w:eastAsia="ru-RU"/>
              </w:rPr>
            </w:pPr>
            <w:r w:rsidRPr="002E5B0B">
              <w:rPr>
                <w:rFonts w:eastAsia="Times New Roman"/>
                <w:sz w:val="24"/>
                <w:szCs w:val="24"/>
                <w:lang w:eastAsia="ru-RU"/>
              </w:rPr>
              <w:t>СанПиН 2.2.1/2.1.1.1200-03 п.12.5.2</w:t>
            </w:r>
          </w:p>
        </w:tc>
        <w:tc>
          <w:tcPr>
            <w:tcW w:w="955" w:type="dxa"/>
            <w:vAlign w:val="center"/>
          </w:tcPr>
          <w:p w14:paraId="325A36A9" w14:textId="77777777" w:rsidR="00F6501F" w:rsidRPr="002E5B0B" w:rsidRDefault="00F6501F" w:rsidP="00F6501F">
            <w:pPr>
              <w:widowControl w:val="0"/>
              <w:autoSpaceDE w:val="0"/>
              <w:autoSpaceDN w:val="0"/>
              <w:adjustRightInd w:val="0"/>
              <w:spacing w:after="0" w:line="240" w:lineRule="auto"/>
              <w:jc w:val="center"/>
              <w:rPr>
                <w:rFonts w:eastAsia="Times New Roman"/>
                <w:sz w:val="24"/>
                <w:szCs w:val="24"/>
                <w:lang w:eastAsia="ru-RU"/>
              </w:rPr>
            </w:pPr>
            <w:r w:rsidRPr="002E5B0B">
              <w:rPr>
                <w:rFonts w:eastAsia="Times New Roman"/>
                <w:sz w:val="24"/>
                <w:szCs w:val="24"/>
                <w:lang w:eastAsia="ru-RU"/>
              </w:rPr>
              <w:t>50</w:t>
            </w:r>
          </w:p>
        </w:tc>
      </w:tr>
    </w:tbl>
    <w:p w14:paraId="14FCE453" w14:textId="77777777" w:rsidR="00F6501F" w:rsidRDefault="00F6501F" w:rsidP="004E4E17">
      <w:pPr>
        <w:pStyle w:val="140"/>
        <w:jc w:val="center"/>
      </w:pPr>
    </w:p>
    <w:p w14:paraId="111B083E" w14:textId="77777777" w:rsidR="00130F49" w:rsidRDefault="00130F49" w:rsidP="004E4E17">
      <w:pPr>
        <w:pStyle w:val="140"/>
      </w:pPr>
      <w:r w:rsidRPr="00F67B49">
        <w:t>Таблица 17.2. – Перечень охранных зон, придорожных полос</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42"/>
        <w:gridCol w:w="3335"/>
        <w:gridCol w:w="4111"/>
        <w:gridCol w:w="1380"/>
      </w:tblGrid>
      <w:tr w:rsidR="00F6501F" w:rsidRPr="002E5B0B" w14:paraId="50B070E7" w14:textId="77777777" w:rsidTr="00F6501F">
        <w:trPr>
          <w:trHeight w:val="283"/>
        </w:trPr>
        <w:tc>
          <w:tcPr>
            <w:tcW w:w="742" w:type="dxa"/>
            <w:vAlign w:val="center"/>
          </w:tcPr>
          <w:p w14:paraId="10AA3A52" w14:textId="77777777" w:rsidR="00F6501F" w:rsidRPr="002E5B0B" w:rsidRDefault="00F6501F" w:rsidP="00F6501F">
            <w:pPr>
              <w:widowControl w:val="0"/>
              <w:autoSpaceDE w:val="0"/>
              <w:autoSpaceDN w:val="0"/>
              <w:adjustRightInd w:val="0"/>
              <w:spacing w:after="0" w:line="240" w:lineRule="auto"/>
              <w:jc w:val="center"/>
              <w:rPr>
                <w:rFonts w:eastAsia="Times New Roman"/>
                <w:sz w:val="24"/>
                <w:szCs w:val="24"/>
                <w:lang w:eastAsia="ru-RU"/>
              </w:rPr>
            </w:pPr>
            <w:r w:rsidRPr="002E5B0B">
              <w:rPr>
                <w:rFonts w:eastAsia="Times New Roman"/>
                <w:sz w:val="24"/>
                <w:szCs w:val="24"/>
                <w:lang w:eastAsia="ru-RU"/>
              </w:rPr>
              <w:t>№</w:t>
            </w:r>
          </w:p>
          <w:p w14:paraId="6D8C17E1" w14:textId="77777777" w:rsidR="00F6501F" w:rsidRPr="002E5B0B" w:rsidRDefault="00F6501F" w:rsidP="00F6501F">
            <w:pPr>
              <w:widowControl w:val="0"/>
              <w:autoSpaceDE w:val="0"/>
              <w:autoSpaceDN w:val="0"/>
              <w:adjustRightInd w:val="0"/>
              <w:spacing w:after="0" w:line="240" w:lineRule="auto"/>
              <w:jc w:val="center"/>
              <w:rPr>
                <w:rFonts w:eastAsia="Times New Roman"/>
                <w:sz w:val="24"/>
                <w:szCs w:val="24"/>
                <w:lang w:eastAsia="ru-RU"/>
              </w:rPr>
            </w:pPr>
            <w:r w:rsidRPr="002E5B0B">
              <w:rPr>
                <w:rFonts w:eastAsia="Times New Roman"/>
                <w:sz w:val="24"/>
                <w:szCs w:val="24"/>
                <w:lang w:eastAsia="ru-RU"/>
              </w:rPr>
              <w:t>п/п</w:t>
            </w:r>
          </w:p>
        </w:tc>
        <w:tc>
          <w:tcPr>
            <w:tcW w:w="3335" w:type="dxa"/>
            <w:vAlign w:val="center"/>
          </w:tcPr>
          <w:p w14:paraId="327D0681" w14:textId="77777777" w:rsidR="00F6501F" w:rsidRPr="002E5B0B" w:rsidRDefault="00F6501F" w:rsidP="00F6501F">
            <w:pPr>
              <w:widowControl w:val="0"/>
              <w:autoSpaceDE w:val="0"/>
              <w:autoSpaceDN w:val="0"/>
              <w:adjustRightInd w:val="0"/>
              <w:spacing w:after="0" w:line="240" w:lineRule="auto"/>
              <w:jc w:val="center"/>
              <w:rPr>
                <w:rFonts w:eastAsia="Times New Roman"/>
                <w:sz w:val="24"/>
                <w:szCs w:val="24"/>
                <w:lang w:eastAsia="ru-RU"/>
              </w:rPr>
            </w:pPr>
            <w:r w:rsidRPr="002E5B0B">
              <w:rPr>
                <w:rFonts w:eastAsia="Times New Roman"/>
                <w:sz w:val="24"/>
                <w:szCs w:val="24"/>
                <w:lang w:eastAsia="ru-RU"/>
              </w:rPr>
              <w:t>Наименование объекта</w:t>
            </w:r>
          </w:p>
        </w:tc>
        <w:tc>
          <w:tcPr>
            <w:tcW w:w="4111" w:type="dxa"/>
            <w:vAlign w:val="center"/>
          </w:tcPr>
          <w:p w14:paraId="016F4EC5" w14:textId="77777777" w:rsidR="00F6501F" w:rsidRPr="002E5B0B" w:rsidRDefault="00F6501F" w:rsidP="00F6501F">
            <w:pPr>
              <w:widowControl w:val="0"/>
              <w:autoSpaceDE w:val="0"/>
              <w:autoSpaceDN w:val="0"/>
              <w:adjustRightInd w:val="0"/>
              <w:spacing w:after="0" w:line="240" w:lineRule="auto"/>
              <w:jc w:val="center"/>
              <w:rPr>
                <w:rFonts w:eastAsia="Times New Roman"/>
                <w:sz w:val="24"/>
                <w:szCs w:val="24"/>
                <w:lang w:eastAsia="ru-RU"/>
              </w:rPr>
            </w:pPr>
            <w:r w:rsidRPr="002E5B0B">
              <w:rPr>
                <w:rFonts w:eastAsia="Times New Roman"/>
                <w:sz w:val="24"/>
                <w:szCs w:val="24"/>
                <w:lang w:eastAsia="ru-RU"/>
              </w:rPr>
              <w:t>Наименование документа</w:t>
            </w:r>
          </w:p>
        </w:tc>
        <w:tc>
          <w:tcPr>
            <w:tcW w:w="1380" w:type="dxa"/>
            <w:vAlign w:val="center"/>
          </w:tcPr>
          <w:p w14:paraId="262D8F1E" w14:textId="77777777" w:rsidR="00F6501F" w:rsidRPr="002E5B0B" w:rsidRDefault="00F6501F" w:rsidP="00F6501F">
            <w:pPr>
              <w:widowControl w:val="0"/>
              <w:autoSpaceDE w:val="0"/>
              <w:autoSpaceDN w:val="0"/>
              <w:adjustRightInd w:val="0"/>
              <w:spacing w:after="0" w:line="240" w:lineRule="auto"/>
              <w:jc w:val="center"/>
              <w:rPr>
                <w:rFonts w:eastAsia="Times New Roman"/>
                <w:sz w:val="24"/>
                <w:szCs w:val="24"/>
                <w:lang w:eastAsia="ru-RU"/>
              </w:rPr>
            </w:pPr>
            <w:r w:rsidRPr="002E5B0B">
              <w:rPr>
                <w:rFonts w:eastAsia="Times New Roman"/>
                <w:sz w:val="24"/>
                <w:szCs w:val="24"/>
                <w:lang w:eastAsia="ru-RU"/>
              </w:rPr>
              <w:t>Размер ограниче-</w:t>
            </w:r>
          </w:p>
          <w:p w14:paraId="3CD84A8A" w14:textId="77777777" w:rsidR="00F6501F" w:rsidRPr="002E5B0B" w:rsidRDefault="00F6501F" w:rsidP="00F6501F">
            <w:pPr>
              <w:widowControl w:val="0"/>
              <w:autoSpaceDE w:val="0"/>
              <w:autoSpaceDN w:val="0"/>
              <w:adjustRightInd w:val="0"/>
              <w:spacing w:after="0" w:line="240" w:lineRule="auto"/>
              <w:jc w:val="center"/>
              <w:rPr>
                <w:rFonts w:eastAsia="Times New Roman"/>
                <w:sz w:val="24"/>
                <w:szCs w:val="24"/>
                <w:lang w:eastAsia="ru-RU"/>
              </w:rPr>
            </w:pPr>
            <w:r w:rsidRPr="002E5B0B">
              <w:rPr>
                <w:rFonts w:eastAsia="Times New Roman"/>
                <w:sz w:val="24"/>
                <w:szCs w:val="24"/>
                <w:lang w:eastAsia="ru-RU"/>
              </w:rPr>
              <w:t>ния, м</w:t>
            </w:r>
          </w:p>
        </w:tc>
      </w:tr>
      <w:tr w:rsidR="00F6501F" w:rsidRPr="002E5B0B" w14:paraId="34CE4933" w14:textId="77777777" w:rsidTr="00F6501F">
        <w:trPr>
          <w:trHeight w:val="283"/>
        </w:trPr>
        <w:tc>
          <w:tcPr>
            <w:tcW w:w="9568" w:type="dxa"/>
            <w:gridSpan w:val="4"/>
            <w:vAlign w:val="center"/>
          </w:tcPr>
          <w:p w14:paraId="1BE82B35" w14:textId="77777777" w:rsidR="00F6501F" w:rsidRPr="002E5B0B" w:rsidRDefault="00F6501F" w:rsidP="00F6501F">
            <w:pPr>
              <w:widowControl w:val="0"/>
              <w:autoSpaceDE w:val="0"/>
              <w:autoSpaceDN w:val="0"/>
              <w:adjustRightInd w:val="0"/>
              <w:spacing w:after="0" w:line="240" w:lineRule="auto"/>
              <w:jc w:val="center"/>
              <w:rPr>
                <w:rFonts w:eastAsia="Times New Roman"/>
                <w:sz w:val="24"/>
                <w:szCs w:val="24"/>
                <w:lang w:eastAsia="ru-RU"/>
              </w:rPr>
            </w:pPr>
            <w:r w:rsidRPr="002E5B0B">
              <w:rPr>
                <w:rFonts w:eastAsia="Times New Roman"/>
                <w:sz w:val="24"/>
                <w:szCs w:val="24"/>
                <w:lang w:eastAsia="ru-RU"/>
              </w:rPr>
              <w:t>Придорожная полоса</w:t>
            </w:r>
          </w:p>
        </w:tc>
      </w:tr>
      <w:tr w:rsidR="00F6501F" w:rsidRPr="002E5B0B" w14:paraId="381160DC" w14:textId="77777777" w:rsidTr="00F6501F">
        <w:trPr>
          <w:trHeight w:val="960"/>
        </w:trPr>
        <w:tc>
          <w:tcPr>
            <w:tcW w:w="742" w:type="dxa"/>
            <w:vAlign w:val="center"/>
          </w:tcPr>
          <w:p w14:paraId="68DB052A" w14:textId="77777777" w:rsidR="00F6501F" w:rsidRPr="002E5B0B" w:rsidRDefault="00F6501F" w:rsidP="00F6501F">
            <w:pPr>
              <w:widowControl w:val="0"/>
              <w:autoSpaceDE w:val="0"/>
              <w:autoSpaceDN w:val="0"/>
              <w:adjustRightInd w:val="0"/>
              <w:spacing w:after="0" w:line="240" w:lineRule="auto"/>
              <w:jc w:val="center"/>
              <w:rPr>
                <w:rFonts w:eastAsia="Times New Roman"/>
                <w:sz w:val="24"/>
                <w:szCs w:val="24"/>
                <w:lang w:eastAsia="ru-RU"/>
              </w:rPr>
            </w:pPr>
            <w:r w:rsidRPr="002E5B0B">
              <w:rPr>
                <w:rFonts w:eastAsia="Times New Roman"/>
                <w:sz w:val="24"/>
                <w:szCs w:val="24"/>
                <w:lang w:eastAsia="ru-RU"/>
              </w:rPr>
              <w:t xml:space="preserve">1 </w:t>
            </w:r>
          </w:p>
        </w:tc>
        <w:tc>
          <w:tcPr>
            <w:tcW w:w="3335" w:type="dxa"/>
          </w:tcPr>
          <w:p w14:paraId="3561FBB8" w14:textId="77777777" w:rsidR="00F6501F" w:rsidRPr="002E5B0B" w:rsidRDefault="00F6501F" w:rsidP="00F6501F">
            <w:pPr>
              <w:spacing w:after="0" w:line="240" w:lineRule="auto"/>
              <w:rPr>
                <w:rFonts w:eastAsia="Calibri"/>
                <w:sz w:val="24"/>
                <w:szCs w:val="24"/>
              </w:rPr>
            </w:pPr>
            <w:r w:rsidRPr="002E5B0B">
              <w:rPr>
                <w:rFonts w:eastAsia="Calibri"/>
                <w:sz w:val="24"/>
                <w:szCs w:val="24"/>
              </w:rPr>
              <w:t>69 ОП РЗ К-11 69К-11 «Первомайское – Белый Яр»</w:t>
            </w:r>
            <w:r w:rsidRPr="002E5B0B">
              <w:rPr>
                <w:rFonts w:eastAsia="Calibri"/>
                <w:sz w:val="26"/>
              </w:rPr>
              <w:t xml:space="preserve"> </w:t>
            </w:r>
            <w:r w:rsidRPr="002E5B0B">
              <w:rPr>
                <w:rFonts w:eastAsia="Calibri"/>
                <w:sz w:val="24"/>
                <w:szCs w:val="24"/>
              </w:rPr>
              <w:t>(I</w:t>
            </w:r>
            <w:r w:rsidRPr="002E5B0B">
              <w:rPr>
                <w:rFonts w:eastAsia="Calibri"/>
                <w:sz w:val="24"/>
                <w:szCs w:val="24"/>
                <w:lang w:val="en-US"/>
              </w:rPr>
              <w:t>I</w:t>
            </w:r>
            <w:r w:rsidRPr="002E5B0B">
              <w:rPr>
                <w:rFonts w:eastAsia="Calibri"/>
                <w:sz w:val="24"/>
                <w:szCs w:val="24"/>
              </w:rPr>
              <w:t xml:space="preserve"> категории) </w:t>
            </w:r>
          </w:p>
        </w:tc>
        <w:tc>
          <w:tcPr>
            <w:tcW w:w="4111" w:type="dxa"/>
            <w:vAlign w:val="center"/>
          </w:tcPr>
          <w:p w14:paraId="0B02850F" w14:textId="77777777" w:rsidR="00F6501F" w:rsidRPr="002E5B0B" w:rsidRDefault="00F6501F" w:rsidP="00F6501F">
            <w:pPr>
              <w:widowControl w:val="0"/>
              <w:autoSpaceDE w:val="0"/>
              <w:autoSpaceDN w:val="0"/>
              <w:adjustRightInd w:val="0"/>
              <w:spacing w:after="0" w:line="240" w:lineRule="auto"/>
              <w:jc w:val="center"/>
              <w:rPr>
                <w:rFonts w:eastAsia="Times New Roman"/>
                <w:sz w:val="24"/>
                <w:szCs w:val="24"/>
                <w:lang w:eastAsia="ru-RU"/>
              </w:rPr>
            </w:pPr>
            <w:r w:rsidRPr="002E5B0B">
              <w:rPr>
                <w:rFonts w:eastAsia="Times New Roman"/>
                <w:sz w:val="24"/>
                <w:szCs w:val="24"/>
                <w:lang w:eastAsia="ru-RU"/>
              </w:rPr>
              <w:t>Распоряжение Росавтодора от 12.12.2014 №2422-р</w:t>
            </w:r>
          </w:p>
          <w:p w14:paraId="7AB7414D" w14:textId="77777777" w:rsidR="00F6501F" w:rsidRPr="002E5B0B" w:rsidRDefault="00F6501F" w:rsidP="00F6501F">
            <w:pPr>
              <w:widowControl w:val="0"/>
              <w:autoSpaceDE w:val="0"/>
              <w:autoSpaceDN w:val="0"/>
              <w:adjustRightInd w:val="0"/>
              <w:spacing w:after="0" w:line="240" w:lineRule="auto"/>
              <w:jc w:val="center"/>
              <w:rPr>
                <w:rFonts w:eastAsia="Times New Roman"/>
                <w:sz w:val="24"/>
                <w:szCs w:val="24"/>
                <w:lang w:eastAsia="ru-RU"/>
              </w:rPr>
            </w:pPr>
            <w:r w:rsidRPr="002E5B0B">
              <w:rPr>
                <w:rFonts w:eastAsia="Times New Roman"/>
                <w:sz w:val="24"/>
                <w:szCs w:val="24"/>
                <w:lang w:eastAsia="ru-RU"/>
              </w:rPr>
              <w:t>Ст. 26 Федерального закона №257-ФЗ от 08.11.2007 г. "Об автомобильных дорогах и дорожной деятельности в Российской Федерации и о внесении изменений в отдельные законодательные акты РФ"</w:t>
            </w:r>
          </w:p>
        </w:tc>
        <w:tc>
          <w:tcPr>
            <w:tcW w:w="1380" w:type="dxa"/>
            <w:vAlign w:val="center"/>
          </w:tcPr>
          <w:p w14:paraId="6351114B" w14:textId="77777777" w:rsidR="00F6501F" w:rsidRPr="002E5B0B" w:rsidRDefault="00F6501F" w:rsidP="00F6501F">
            <w:pPr>
              <w:widowControl w:val="0"/>
              <w:autoSpaceDE w:val="0"/>
              <w:autoSpaceDN w:val="0"/>
              <w:adjustRightInd w:val="0"/>
              <w:spacing w:after="0" w:line="240" w:lineRule="auto"/>
              <w:jc w:val="center"/>
              <w:rPr>
                <w:rFonts w:eastAsia="Times New Roman"/>
                <w:sz w:val="24"/>
                <w:szCs w:val="24"/>
                <w:lang w:eastAsia="ru-RU"/>
              </w:rPr>
            </w:pPr>
            <w:r w:rsidRPr="002E5B0B">
              <w:rPr>
                <w:rFonts w:eastAsia="Times New Roman"/>
                <w:sz w:val="24"/>
                <w:szCs w:val="24"/>
                <w:lang w:eastAsia="ru-RU"/>
              </w:rPr>
              <w:t>50 м</w:t>
            </w:r>
          </w:p>
        </w:tc>
      </w:tr>
      <w:tr w:rsidR="00F6501F" w:rsidRPr="002E5B0B" w14:paraId="3EB0162A" w14:textId="77777777" w:rsidTr="00F6501F">
        <w:trPr>
          <w:trHeight w:val="283"/>
        </w:trPr>
        <w:tc>
          <w:tcPr>
            <w:tcW w:w="9568" w:type="dxa"/>
            <w:gridSpan w:val="4"/>
            <w:vAlign w:val="center"/>
          </w:tcPr>
          <w:p w14:paraId="0DBDA002" w14:textId="77777777" w:rsidR="00F6501F" w:rsidRPr="002E5B0B" w:rsidRDefault="00F6501F" w:rsidP="00F6501F">
            <w:pPr>
              <w:widowControl w:val="0"/>
              <w:autoSpaceDE w:val="0"/>
              <w:autoSpaceDN w:val="0"/>
              <w:adjustRightInd w:val="0"/>
              <w:spacing w:after="0" w:line="240" w:lineRule="auto"/>
              <w:jc w:val="center"/>
              <w:rPr>
                <w:rFonts w:eastAsia="Times New Roman"/>
                <w:sz w:val="24"/>
                <w:szCs w:val="24"/>
                <w:lang w:eastAsia="ru-RU"/>
              </w:rPr>
            </w:pPr>
            <w:r w:rsidRPr="002E5B0B">
              <w:rPr>
                <w:rFonts w:eastAsia="Times New Roman"/>
                <w:sz w:val="24"/>
                <w:szCs w:val="24"/>
                <w:lang w:eastAsia="ru-RU"/>
              </w:rPr>
              <w:t>Охранные зоны инженерных коммуникаций</w:t>
            </w:r>
          </w:p>
        </w:tc>
      </w:tr>
      <w:tr w:rsidR="00F6501F" w:rsidRPr="002E5B0B" w14:paraId="6FE0EFAE" w14:textId="77777777" w:rsidTr="00F6501F">
        <w:trPr>
          <w:trHeight w:hRule="exact" w:val="461"/>
        </w:trPr>
        <w:tc>
          <w:tcPr>
            <w:tcW w:w="742" w:type="dxa"/>
            <w:vAlign w:val="center"/>
          </w:tcPr>
          <w:p w14:paraId="044F0DE5" w14:textId="77777777" w:rsidR="00F6501F" w:rsidRPr="002E5B0B" w:rsidRDefault="00F6501F" w:rsidP="00F6501F">
            <w:pPr>
              <w:widowControl w:val="0"/>
              <w:autoSpaceDE w:val="0"/>
              <w:autoSpaceDN w:val="0"/>
              <w:adjustRightInd w:val="0"/>
              <w:spacing w:after="0" w:line="240" w:lineRule="auto"/>
              <w:jc w:val="center"/>
              <w:rPr>
                <w:rFonts w:eastAsia="Times New Roman"/>
                <w:sz w:val="24"/>
                <w:szCs w:val="24"/>
                <w:lang w:eastAsia="ru-RU"/>
              </w:rPr>
            </w:pPr>
            <w:r w:rsidRPr="002E5B0B">
              <w:rPr>
                <w:rFonts w:eastAsia="Times New Roman"/>
                <w:sz w:val="24"/>
                <w:szCs w:val="24"/>
                <w:lang w:eastAsia="ru-RU"/>
              </w:rPr>
              <w:t>1</w:t>
            </w:r>
          </w:p>
        </w:tc>
        <w:tc>
          <w:tcPr>
            <w:tcW w:w="3335" w:type="dxa"/>
            <w:vAlign w:val="center"/>
          </w:tcPr>
          <w:p w14:paraId="67D4CC5A" w14:textId="77777777" w:rsidR="00F6501F" w:rsidRPr="002E5B0B" w:rsidRDefault="00F6501F" w:rsidP="00F6501F">
            <w:pPr>
              <w:widowControl w:val="0"/>
              <w:autoSpaceDE w:val="0"/>
              <w:autoSpaceDN w:val="0"/>
              <w:adjustRightInd w:val="0"/>
              <w:spacing w:after="0" w:line="240" w:lineRule="auto"/>
              <w:rPr>
                <w:rFonts w:eastAsia="Times New Roman"/>
                <w:sz w:val="24"/>
                <w:szCs w:val="24"/>
                <w:lang w:eastAsia="ru-RU"/>
              </w:rPr>
            </w:pPr>
            <w:r w:rsidRPr="002E5B0B">
              <w:rPr>
                <w:rFonts w:eastAsia="Times New Roman"/>
                <w:sz w:val="24"/>
                <w:szCs w:val="24"/>
                <w:lang w:eastAsia="ru-RU"/>
              </w:rPr>
              <w:t>ЛЭП 110 кВ</w:t>
            </w:r>
          </w:p>
        </w:tc>
        <w:tc>
          <w:tcPr>
            <w:tcW w:w="4111" w:type="dxa"/>
            <w:vMerge w:val="restart"/>
          </w:tcPr>
          <w:p w14:paraId="69B08171" w14:textId="77777777" w:rsidR="00F6501F" w:rsidRPr="002E5B0B" w:rsidRDefault="00F6501F" w:rsidP="00F6501F">
            <w:pPr>
              <w:widowControl w:val="0"/>
              <w:autoSpaceDE w:val="0"/>
              <w:autoSpaceDN w:val="0"/>
              <w:adjustRightInd w:val="0"/>
              <w:spacing w:after="0" w:line="240" w:lineRule="auto"/>
              <w:jc w:val="center"/>
              <w:rPr>
                <w:rFonts w:eastAsia="Times New Roman"/>
                <w:sz w:val="24"/>
                <w:szCs w:val="24"/>
                <w:lang w:eastAsia="ru-RU"/>
              </w:rPr>
            </w:pPr>
            <w:r w:rsidRPr="002E5B0B">
              <w:rPr>
                <w:rFonts w:eastAsia="Times New Roman"/>
                <w:sz w:val="24"/>
                <w:szCs w:val="24"/>
                <w:lang w:eastAsia="ru-RU"/>
              </w:rPr>
              <w:t>Постановление от 24 февраля 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c>
          <w:tcPr>
            <w:tcW w:w="1380" w:type="dxa"/>
            <w:vAlign w:val="center"/>
          </w:tcPr>
          <w:p w14:paraId="3362C9B5" w14:textId="77777777" w:rsidR="00F6501F" w:rsidRPr="002E5B0B" w:rsidRDefault="00F6501F" w:rsidP="00F6501F">
            <w:pPr>
              <w:widowControl w:val="0"/>
              <w:autoSpaceDE w:val="0"/>
              <w:autoSpaceDN w:val="0"/>
              <w:adjustRightInd w:val="0"/>
              <w:spacing w:after="0" w:line="240" w:lineRule="auto"/>
              <w:jc w:val="center"/>
              <w:rPr>
                <w:rFonts w:eastAsia="Times New Roman"/>
                <w:sz w:val="24"/>
                <w:szCs w:val="24"/>
                <w:lang w:eastAsia="ru-RU"/>
              </w:rPr>
            </w:pPr>
            <w:r w:rsidRPr="002E5B0B">
              <w:rPr>
                <w:rFonts w:eastAsia="Times New Roman"/>
                <w:sz w:val="24"/>
                <w:szCs w:val="24"/>
                <w:lang w:eastAsia="ru-RU"/>
              </w:rPr>
              <w:t>20</w:t>
            </w:r>
          </w:p>
        </w:tc>
      </w:tr>
      <w:tr w:rsidR="00F6501F" w:rsidRPr="002E5B0B" w14:paraId="0ABD958C" w14:textId="77777777" w:rsidTr="00F6501F">
        <w:trPr>
          <w:trHeight w:val="546"/>
        </w:trPr>
        <w:tc>
          <w:tcPr>
            <w:tcW w:w="742" w:type="dxa"/>
            <w:vAlign w:val="center"/>
          </w:tcPr>
          <w:p w14:paraId="2357D8A1" w14:textId="77777777" w:rsidR="00F6501F" w:rsidRPr="002E5B0B" w:rsidRDefault="00F6501F" w:rsidP="00F6501F">
            <w:pPr>
              <w:widowControl w:val="0"/>
              <w:autoSpaceDE w:val="0"/>
              <w:autoSpaceDN w:val="0"/>
              <w:adjustRightInd w:val="0"/>
              <w:spacing w:after="0" w:line="240" w:lineRule="auto"/>
              <w:jc w:val="center"/>
              <w:rPr>
                <w:rFonts w:eastAsia="Times New Roman"/>
                <w:sz w:val="24"/>
                <w:szCs w:val="24"/>
                <w:lang w:eastAsia="ru-RU"/>
              </w:rPr>
            </w:pPr>
            <w:r w:rsidRPr="002E5B0B">
              <w:rPr>
                <w:rFonts w:eastAsia="Times New Roman"/>
                <w:sz w:val="24"/>
                <w:szCs w:val="24"/>
                <w:lang w:eastAsia="ru-RU"/>
              </w:rPr>
              <w:t>2</w:t>
            </w:r>
          </w:p>
        </w:tc>
        <w:tc>
          <w:tcPr>
            <w:tcW w:w="3335" w:type="dxa"/>
            <w:vAlign w:val="center"/>
          </w:tcPr>
          <w:p w14:paraId="7C1E5A0C" w14:textId="77777777" w:rsidR="00F6501F" w:rsidRPr="002E5B0B" w:rsidRDefault="00F6501F" w:rsidP="00F6501F">
            <w:pPr>
              <w:widowControl w:val="0"/>
              <w:autoSpaceDE w:val="0"/>
              <w:autoSpaceDN w:val="0"/>
              <w:adjustRightInd w:val="0"/>
              <w:spacing w:after="0" w:line="240" w:lineRule="auto"/>
              <w:rPr>
                <w:rFonts w:eastAsia="Times New Roman"/>
                <w:sz w:val="24"/>
                <w:szCs w:val="24"/>
                <w:lang w:eastAsia="ru-RU"/>
              </w:rPr>
            </w:pPr>
            <w:r w:rsidRPr="002E5B0B">
              <w:rPr>
                <w:rFonts w:eastAsia="Times New Roman"/>
                <w:sz w:val="24"/>
                <w:szCs w:val="24"/>
                <w:lang w:eastAsia="ru-RU"/>
              </w:rPr>
              <w:t>ТП-10 кВ</w:t>
            </w:r>
          </w:p>
        </w:tc>
        <w:tc>
          <w:tcPr>
            <w:tcW w:w="4111" w:type="dxa"/>
            <w:vMerge/>
          </w:tcPr>
          <w:p w14:paraId="33717C17" w14:textId="77777777" w:rsidR="00F6501F" w:rsidRPr="002E5B0B" w:rsidRDefault="00F6501F" w:rsidP="00F6501F">
            <w:pPr>
              <w:widowControl w:val="0"/>
              <w:autoSpaceDE w:val="0"/>
              <w:autoSpaceDN w:val="0"/>
              <w:adjustRightInd w:val="0"/>
              <w:spacing w:after="0" w:line="240" w:lineRule="auto"/>
              <w:jc w:val="center"/>
              <w:rPr>
                <w:rFonts w:eastAsia="Times New Roman"/>
                <w:sz w:val="24"/>
                <w:szCs w:val="24"/>
                <w:shd w:val="clear" w:color="auto" w:fill="FFFFFF"/>
                <w:lang w:eastAsia="ru-RU"/>
              </w:rPr>
            </w:pPr>
          </w:p>
        </w:tc>
        <w:tc>
          <w:tcPr>
            <w:tcW w:w="1380" w:type="dxa"/>
            <w:vAlign w:val="center"/>
          </w:tcPr>
          <w:p w14:paraId="23B25041" w14:textId="77777777" w:rsidR="00F6501F" w:rsidRPr="002E5B0B" w:rsidRDefault="00F6501F" w:rsidP="00F6501F">
            <w:pPr>
              <w:widowControl w:val="0"/>
              <w:autoSpaceDE w:val="0"/>
              <w:autoSpaceDN w:val="0"/>
              <w:adjustRightInd w:val="0"/>
              <w:spacing w:after="0" w:line="240" w:lineRule="auto"/>
              <w:jc w:val="center"/>
              <w:rPr>
                <w:rFonts w:eastAsia="Times New Roman"/>
                <w:sz w:val="24"/>
                <w:szCs w:val="24"/>
                <w:lang w:eastAsia="ru-RU"/>
              </w:rPr>
            </w:pPr>
            <w:r w:rsidRPr="002E5B0B">
              <w:rPr>
                <w:rFonts w:eastAsia="Times New Roman"/>
                <w:sz w:val="24"/>
                <w:szCs w:val="24"/>
                <w:lang w:eastAsia="ru-RU"/>
              </w:rPr>
              <w:t>10</w:t>
            </w:r>
          </w:p>
        </w:tc>
      </w:tr>
      <w:tr w:rsidR="00F6501F" w:rsidRPr="002E5B0B" w14:paraId="4348B4C2" w14:textId="77777777" w:rsidTr="00F6501F">
        <w:trPr>
          <w:trHeight w:val="396"/>
        </w:trPr>
        <w:tc>
          <w:tcPr>
            <w:tcW w:w="742" w:type="dxa"/>
            <w:vAlign w:val="center"/>
          </w:tcPr>
          <w:p w14:paraId="261EDDB9" w14:textId="77777777" w:rsidR="00F6501F" w:rsidRPr="002E5B0B" w:rsidRDefault="00F6501F" w:rsidP="00F6501F">
            <w:pPr>
              <w:widowControl w:val="0"/>
              <w:autoSpaceDE w:val="0"/>
              <w:autoSpaceDN w:val="0"/>
              <w:adjustRightInd w:val="0"/>
              <w:spacing w:after="0" w:line="240" w:lineRule="auto"/>
              <w:jc w:val="center"/>
              <w:rPr>
                <w:rFonts w:eastAsia="Times New Roman"/>
                <w:sz w:val="24"/>
                <w:szCs w:val="24"/>
                <w:lang w:eastAsia="ru-RU"/>
              </w:rPr>
            </w:pPr>
            <w:r w:rsidRPr="002E5B0B">
              <w:rPr>
                <w:rFonts w:eastAsia="Times New Roman"/>
                <w:sz w:val="24"/>
                <w:szCs w:val="24"/>
                <w:lang w:eastAsia="ru-RU"/>
              </w:rPr>
              <w:t>3</w:t>
            </w:r>
          </w:p>
        </w:tc>
        <w:tc>
          <w:tcPr>
            <w:tcW w:w="3335" w:type="dxa"/>
            <w:vAlign w:val="center"/>
          </w:tcPr>
          <w:p w14:paraId="092CCF16" w14:textId="77777777" w:rsidR="00F6501F" w:rsidRPr="002E5B0B" w:rsidRDefault="00F6501F" w:rsidP="00F6501F">
            <w:pPr>
              <w:widowControl w:val="0"/>
              <w:autoSpaceDE w:val="0"/>
              <w:autoSpaceDN w:val="0"/>
              <w:adjustRightInd w:val="0"/>
              <w:spacing w:after="0" w:line="240" w:lineRule="auto"/>
              <w:rPr>
                <w:rFonts w:eastAsia="Times New Roman"/>
                <w:sz w:val="24"/>
                <w:szCs w:val="24"/>
                <w:lang w:eastAsia="ru-RU"/>
              </w:rPr>
            </w:pPr>
            <w:r w:rsidRPr="002E5B0B">
              <w:rPr>
                <w:rFonts w:eastAsia="Times New Roman"/>
                <w:sz w:val="24"/>
                <w:szCs w:val="24"/>
                <w:lang w:eastAsia="ru-RU"/>
              </w:rPr>
              <w:t>ПС 110 кВ</w:t>
            </w:r>
          </w:p>
        </w:tc>
        <w:tc>
          <w:tcPr>
            <w:tcW w:w="4111" w:type="dxa"/>
            <w:vMerge/>
          </w:tcPr>
          <w:p w14:paraId="17114068" w14:textId="77777777" w:rsidR="00F6501F" w:rsidRPr="002E5B0B" w:rsidRDefault="00F6501F" w:rsidP="00F6501F">
            <w:pPr>
              <w:widowControl w:val="0"/>
              <w:autoSpaceDE w:val="0"/>
              <w:autoSpaceDN w:val="0"/>
              <w:adjustRightInd w:val="0"/>
              <w:spacing w:after="0" w:line="240" w:lineRule="auto"/>
              <w:jc w:val="center"/>
              <w:rPr>
                <w:rFonts w:eastAsia="Times New Roman"/>
                <w:sz w:val="24"/>
                <w:szCs w:val="24"/>
                <w:shd w:val="clear" w:color="auto" w:fill="FFFFFF"/>
                <w:lang w:eastAsia="ru-RU"/>
              </w:rPr>
            </w:pPr>
          </w:p>
        </w:tc>
        <w:tc>
          <w:tcPr>
            <w:tcW w:w="1380" w:type="dxa"/>
            <w:vAlign w:val="center"/>
          </w:tcPr>
          <w:p w14:paraId="0BE09F37" w14:textId="77777777" w:rsidR="00F6501F" w:rsidRPr="002E5B0B" w:rsidRDefault="00F6501F" w:rsidP="00F6501F">
            <w:pPr>
              <w:widowControl w:val="0"/>
              <w:autoSpaceDE w:val="0"/>
              <w:autoSpaceDN w:val="0"/>
              <w:adjustRightInd w:val="0"/>
              <w:spacing w:after="0" w:line="240" w:lineRule="auto"/>
              <w:jc w:val="center"/>
              <w:rPr>
                <w:rFonts w:eastAsia="Times New Roman"/>
                <w:sz w:val="24"/>
                <w:szCs w:val="24"/>
                <w:lang w:eastAsia="ru-RU"/>
              </w:rPr>
            </w:pPr>
            <w:r w:rsidRPr="002E5B0B">
              <w:rPr>
                <w:rFonts w:eastAsia="Times New Roman"/>
                <w:sz w:val="24"/>
                <w:szCs w:val="24"/>
                <w:lang w:eastAsia="ru-RU"/>
              </w:rPr>
              <w:t>20</w:t>
            </w:r>
          </w:p>
        </w:tc>
      </w:tr>
      <w:tr w:rsidR="00F6501F" w:rsidRPr="002E5B0B" w14:paraId="39A7B84A" w14:textId="77777777" w:rsidTr="00F6501F">
        <w:trPr>
          <w:trHeight w:val="396"/>
        </w:trPr>
        <w:tc>
          <w:tcPr>
            <w:tcW w:w="742" w:type="dxa"/>
            <w:vAlign w:val="center"/>
          </w:tcPr>
          <w:p w14:paraId="574B3DA8" w14:textId="77777777" w:rsidR="00F6501F" w:rsidRPr="002E5B0B" w:rsidRDefault="00F6501F" w:rsidP="00F6501F">
            <w:pPr>
              <w:widowControl w:val="0"/>
              <w:autoSpaceDE w:val="0"/>
              <w:autoSpaceDN w:val="0"/>
              <w:adjustRightInd w:val="0"/>
              <w:spacing w:after="0" w:line="240" w:lineRule="auto"/>
              <w:jc w:val="center"/>
              <w:rPr>
                <w:rFonts w:eastAsia="Times New Roman"/>
                <w:sz w:val="24"/>
                <w:szCs w:val="24"/>
                <w:lang w:eastAsia="ru-RU"/>
              </w:rPr>
            </w:pPr>
            <w:r w:rsidRPr="002E5B0B">
              <w:rPr>
                <w:rFonts w:eastAsia="Times New Roman"/>
                <w:sz w:val="24"/>
                <w:szCs w:val="24"/>
                <w:lang w:eastAsia="ru-RU"/>
              </w:rPr>
              <w:t>4</w:t>
            </w:r>
          </w:p>
        </w:tc>
        <w:tc>
          <w:tcPr>
            <w:tcW w:w="3335" w:type="dxa"/>
            <w:vAlign w:val="center"/>
          </w:tcPr>
          <w:p w14:paraId="7C89454C" w14:textId="77777777" w:rsidR="00F6501F" w:rsidRPr="002E5B0B" w:rsidRDefault="00F6501F" w:rsidP="00F6501F">
            <w:pPr>
              <w:widowControl w:val="0"/>
              <w:autoSpaceDE w:val="0"/>
              <w:autoSpaceDN w:val="0"/>
              <w:adjustRightInd w:val="0"/>
              <w:spacing w:after="0" w:line="240" w:lineRule="auto"/>
              <w:rPr>
                <w:rFonts w:eastAsia="Times New Roman"/>
                <w:sz w:val="24"/>
                <w:szCs w:val="24"/>
                <w:lang w:eastAsia="ru-RU"/>
              </w:rPr>
            </w:pPr>
            <w:r w:rsidRPr="002E5B0B">
              <w:rPr>
                <w:rFonts w:eastAsia="Calibri"/>
                <w:sz w:val="24"/>
                <w:szCs w:val="24"/>
                <w:lang w:eastAsia="ru-RU"/>
              </w:rPr>
              <w:t>Тепловые сети</w:t>
            </w:r>
          </w:p>
        </w:tc>
        <w:tc>
          <w:tcPr>
            <w:tcW w:w="4111" w:type="dxa"/>
            <w:vAlign w:val="center"/>
          </w:tcPr>
          <w:p w14:paraId="39346AB2" w14:textId="77777777" w:rsidR="00F6501F" w:rsidRPr="002E5B0B" w:rsidRDefault="00F6501F" w:rsidP="00F6501F">
            <w:pPr>
              <w:widowControl w:val="0"/>
              <w:autoSpaceDE w:val="0"/>
              <w:autoSpaceDN w:val="0"/>
              <w:adjustRightInd w:val="0"/>
              <w:spacing w:after="0" w:line="240" w:lineRule="auto"/>
              <w:jc w:val="center"/>
              <w:rPr>
                <w:rFonts w:eastAsia="Times New Roman"/>
                <w:sz w:val="24"/>
                <w:szCs w:val="24"/>
                <w:shd w:val="clear" w:color="auto" w:fill="FFFFFF"/>
                <w:lang w:eastAsia="ru-RU"/>
              </w:rPr>
            </w:pPr>
            <w:r w:rsidRPr="002E5B0B">
              <w:rPr>
                <w:rFonts w:eastAsia="Times New Roman"/>
                <w:sz w:val="24"/>
                <w:szCs w:val="24"/>
                <w:shd w:val="clear" w:color="auto" w:fill="FFFFFF"/>
                <w:lang w:eastAsia="ru-RU"/>
              </w:rPr>
              <w:t>Типовые правила охраны коммунальных тепловых сетей, утвержденные</w:t>
            </w:r>
          </w:p>
          <w:p w14:paraId="2AEE12B2" w14:textId="77777777" w:rsidR="00F6501F" w:rsidRPr="002E5B0B" w:rsidRDefault="00F6501F" w:rsidP="00F6501F">
            <w:pPr>
              <w:widowControl w:val="0"/>
              <w:autoSpaceDE w:val="0"/>
              <w:autoSpaceDN w:val="0"/>
              <w:adjustRightInd w:val="0"/>
              <w:spacing w:after="0" w:line="240" w:lineRule="auto"/>
              <w:jc w:val="center"/>
              <w:rPr>
                <w:rFonts w:eastAsia="Times New Roman"/>
                <w:sz w:val="24"/>
                <w:szCs w:val="24"/>
                <w:shd w:val="clear" w:color="auto" w:fill="FFFFFF"/>
                <w:lang w:eastAsia="ru-RU"/>
              </w:rPr>
            </w:pPr>
            <w:r w:rsidRPr="002E5B0B">
              <w:rPr>
                <w:rFonts w:eastAsia="Times New Roman"/>
                <w:sz w:val="24"/>
                <w:szCs w:val="24"/>
                <w:shd w:val="clear" w:color="auto" w:fill="FFFFFF"/>
                <w:lang w:eastAsia="ru-RU"/>
              </w:rPr>
              <w:t>Приказом Министерства архитектуры, строительства и жилищно-коммунального хозяйства Российской Федерации от 17.08.1992 № 197</w:t>
            </w:r>
          </w:p>
        </w:tc>
        <w:tc>
          <w:tcPr>
            <w:tcW w:w="1380" w:type="dxa"/>
            <w:vAlign w:val="center"/>
          </w:tcPr>
          <w:p w14:paraId="0A4FFCF3" w14:textId="77777777" w:rsidR="00F6501F" w:rsidRPr="002E5B0B" w:rsidRDefault="00F6501F" w:rsidP="00F6501F">
            <w:pPr>
              <w:widowControl w:val="0"/>
              <w:autoSpaceDE w:val="0"/>
              <w:autoSpaceDN w:val="0"/>
              <w:adjustRightInd w:val="0"/>
              <w:spacing w:after="0" w:line="240" w:lineRule="auto"/>
              <w:jc w:val="center"/>
              <w:rPr>
                <w:rFonts w:eastAsia="Times New Roman"/>
                <w:sz w:val="24"/>
                <w:szCs w:val="24"/>
                <w:lang w:eastAsia="ru-RU"/>
              </w:rPr>
            </w:pPr>
            <w:r w:rsidRPr="002E5B0B">
              <w:rPr>
                <w:rFonts w:eastAsia="Times New Roman"/>
                <w:sz w:val="24"/>
                <w:szCs w:val="24"/>
                <w:lang w:eastAsia="ru-RU"/>
              </w:rPr>
              <w:t>3</w:t>
            </w:r>
          </w:p>
        </w:tc>
      </w:tr>
      <w:tr w:rsidR="00F6501F" w:rsidRPr="002E5B0B" w14:paraId="68FA1BC7" w14:textId="77777777" w:rsidTr="00F6501F">
        <w:trPr>
          <w:trHeight w:val="396"/>
        </w:trPr>
        <w:tc>
          <w:tcPr>
            <w:tcW w:w="9568" w:type="dxa"/>
            <w:gridSpan w:val="4"/>
            <w:vAlign w:val="center"/>
          </w:tcPr>
          <w:p w14:paraId="7255C9B1" w14:textId="77777777" w:rsidR="00F6501F" w:rsidRPr="002E5B0B" w:rsidRDefault="00F6501F" w:rsidP="00F6501F">
            <w:pPr>
              <w:spacing w:after="0" w:line="240" w:lineRule="auto"/>
              <w:jc w:val="center"/>
              <w:rPr>
                <w:rFonts w:eastAsia="Times New Roman"/>
                <w:iCs/>
                <w:sz w:val="24"/>
                <w:szCs w:val="24"/>
                <w:lang w:eastAsia="ru-RU"/>
              </w:rPr>
            </w:pPr>
            <w:r w:rsidRPr="002E5B0B">
              <w:rPr>
                <w:rFonts w:eastAsia="Times New Roman"/>
                <w:iCs/>
                <w:sz w:val="24"/>
                <w:szCs w:val="24"/>
                <w:lang w:eastAsia="ru-RU"/>
              </w:rPr>
              <w:t xml:space="preserve">Зоны санитарной охраны источников водоснабжения и </w:t>
            </w:r>
          </w:p>
          <w:p w14:paraId="60279132" w14:textId="77777777" w:rsidR="00F6501F" w:rsidRPr="002E5B0B" w:rsidRDefault="00F6501F" w:rsidP="00F6501F">
            <w:pPr>
              <w:widowControl w:val="0"/>
              <w:autoSpaceDE w:val="0"/>
              <w:autoSpaceDN w:val="0"/>
              <w:adjustRightInd w:val="0"/>
              <w:spacing w:after="0" w:line="240" w:lineRule="auto"/>
              <w:jc w:val="center"/>
              <w:rPr>
                <w:rFonts w:eastAsia="Times New Roman"/>
                <w:sz w:val="24"/>
                <w:szCs w:val="24"/>
                <w:lang w:eastAsia="ru-RU"/>
              </w:rPr>
            </w:pPr>
            <w:r w:rsidRPr="002E5B0B">
              <w:rPr>
                <w:rFonts w:eastAsia="Times New Roman"/>
                <w:iCs/>
                <w:sz w:val="24"/>
                <w:szCs w:val="24"/>
                <w:lang w:eastAsia="ru-RU"/>
              </w:rPr>
              <w:t>водопроводов питьевого назначения</w:t>
            </w:r>
          </w:p>
        </w:tc>
      </w:tr>
      <w:tr w:rsidR="00F6501F" w:rsidRPr="002E5B0B" w14:paraId="499CC67D" w14:textId="77777777" w:rsidTr="00F6501F">
        <w:trPr>
          <w:trHeight w:val="396"/>
        </w:trPr>
        <w:tc>
          <w:tcPr>
            <w:tcW w:w="742" w:type="dxa"/>
            <w:vAlign w:val="center"/>
          </w:tcPr>
          <w:p w14:paraId="5E08A1B8" w14:textId="77777777" w:rsidR="00F6501F" w:rsidRPr="002E5B0B" w:rsidRDefault="00F6501F" w:rsidP="00F6501F">
            <w:pPr>
              <w:widowControl w:val="0"/>
              <w:autoSpaceDE w:val="0"/>
              <w:autoSpaceDN w:val="0"/>
              <w:adjustRightInd w:val="0"/>
              <w:spacing w:after="0" w:line="240" w:lineRule="auto"/>
              <w:jc w:val="center"/>
              <w:rPr>
                <w:rFonts w:eastAsia="Times New Roman"/>
                <w:sz w:val="24"/>
                <w:szCs w:val="24"/>
                <w:lang w:eastAsia="ru-RU"/>
              </w:rPr>
            </w:pPr>
            <w:r w:rsidRPr="002E5B0B">
              <w:rPr>
                <w:rFonts w:eastAsia="Times New Roman"/>
                <w:sz w:val="24"/>
                <w:szCs w:val="24"/>
                <w:lang w:eastAsia="ru-RU"/>
              </w:rPr>
              <w:t>1</w:t>
            </w:r>
          </w:p>
        </w:tc>
        <w:tc>
          <w:tcPr>
            <w:tcW w:w="3335" w:type="dxa"/>
            <w:vAlign w:val="center"/>
          </w:tcPr>
          <w:p w14:paraId="0C30F66D" w14:textId="77777777" w:rsidR="00F6501F" w:rsidRPr="002E5B0B" w:rsidRDefault="00F6501F" w:rsidP="00F6501F">
            <w:pPr>
              <w:widowControl w:val="0"/>
              <w:autoSpaceDE w:val="0"/>
              <w:autoSpaceDN w:val="0"/>
              <w:adjustRightInd w:val="0"/>
              <w:spacing w:after="0" w:line="240" w:lineRule="auto"/>
              <w:rPr>
                <w:rFonts w:eastAsia="Times New Roman"/>
                <w:sz w:val="24"/>
                <w:szCs w:val="24"/>
                <w:lang w:eastAsia="ru-RU"/>
              </w:rPr>
            </w:pPr>
            <w:r w:rsidRPr="002E5B0B">
              <w:rPr>
                <w:rFonts w:eastAsia="Times New Roman"/>
                <w:iCs/>
                <w:sz w:val="24"/>
                <w:szCs w:val="24"/>
                <w:lang w:eastAsia="ru-RU"/>
              </w:rPr>
              <w:t>Скважины питьевого водоснабжения</w:t>
            </w:r>
          </w:p>
        </w:tc>
        <w:tc>
          <w:tcPr>
            <w:tcW w:w="4111" w:type="dxa"/>
            <w:vMerge w:val="restart"/>
            <w:vAlign w:val="center"/>
          </w:tcPr>
          <w:p w14:paraId="4D6A5A43" w14:textId="77777777" w:rsidR="00F6501F" w:rsidRPr="002E5B0B" w:rsidRDefault="00F6501F" w:rsidP="00F6501F">
            <w:pPr>
              <w:widowControl w:val="0"/>
              <w:autoSpaceDE w:val="0"/>
              <w:autoSpaceDN w:val="0"/>
              <w:adjustRightInd w:val="0"/>
              <w:spacing w:after="0" w:line="240" w:lineRule="auto"/>
              <w:jc w:val="center"/>
              <w:rPr>
                <w:rFonts w:eastAsia="Times New Roman"/>
                <w:sz w:val="24"/>
                <w:szCs w:val="24"/>
                <w:shd w:val="clear" w:color="auto" w:fill="FFFFFF"/>
                <w:lang w:eastAsia="ru-RU"/>
              </w:rPr>
            </w:pPr>
            <w:r w:rsidRPr="002E5B0B">
              <w:rPr>
                <w:rFonts w:eastAsia="Times New Roman"/>
                <w:sz w:val="24"/>
                <w:szCs w:val="24"/>
                <w:shd w:val="clear" w:color="auto" w:fill="FFFFFF"/>
                <w:lang w:eastAsia="ru-RU"/>
              </w:rPr>
              <w:t>СанПиН 2.1.4.1110-02 «Зоны санитарной охраны источников водоснабжения и водопроводов питьевого назначения»;</w:t>
            </w:r>
          </w:p>
        </w:tc>
        <w:tc>
          <w:tcPr>
            <w:tcW w:w="1380" w:type="dxa"/>
            <w:vAlign w:val="center"/>
          </w:tcPr>
          <w:p w14:paraId="04158BB1" w14:textId="77777777" w:rsidR="00F6501F" w:rsidRPr="002E5B0B" w:rsidRDefault="00F6501F" w:rsidP="00F6501F">
            <w:pPr>
              <w:widowControl w:val="0"/>
              <w:autoSpaceDE w:val="0"/>
              <w:autoSpaceDN w:val="0"/>
              <w:adjustRightInd w:val="0"/>
              <w:spacing w:after="0" w:line="240" w:lineRule="auto"/>
              <w:jc w:val="center"/>
              <w:rPr>
                <w:rFonts w:eastAsia="Times New Roman"/>
                <w:sz w:val="24"/>
                <w:szCs w:val="24"/>
                <w:lang w:eastAsia="ru-RU"/>
              </w:rPr>
            </w:pPr>
            <w:r w:rsidRPr="002E5B0B">
              <w:rPr>
                <w:rFonts w:eastAsia="Times New Roman"/>
                <w:iCs/>
                <w:sz w:val="24"/>
                <w:szCs w:val="24"/>
                <w:lang w:eastAsia="ru-RU"/>
              </w:rPr>
              <w:t>30-50</w:t>
            </w:r>
          </w:p>
        </w:tc>
      </w:tr>
      <w:tr w:rsidR="00F6501F" w:rsidRPr="002E5B0B" w14:paraId="7A80FD1C" w14:textId="77777777" w:rsidTr="00F6501F">
        <w:trPr>
          <w:trHeight w:val="396"/>
        </w:trPr>
        <w:tc>
          <w:tcPr>
            <w:tcW w:w="742" w:type="dxa"/>
            <w:vAlign w:val="center"/>
          </w:tcPr>
          <w:p w14:paraId="1E77844D" w14:textId="77777777" w:rsidR="00F6501F" w:rsidRPr="002E5B0B" w:rsidRDefault="00F6501F" w:rsidP="00F6501F">
            <w:pPr>
              <w:widowControl w:val="0"/>
              <w:autoSpaceDE w:val="0"/>
              <w:autoSpaceDN w:val="0"/>
              <w:adjustRightInd w:val="0"/>
              <w:spacing w:after="0" w:line="240" w:lineRule="auto"/>
              <w:jc w:val="center"/>
              <w:rPr>
                <w:rFonts w:eastAsia="Times New Roman"/>
                <w:sz w:val="24"/>
                <w:szCs w:val="24"/>
                <w:lang w:eastAsia="ru-RU"/>
              </w:rPr>
            </w:pPr>
            <w:r w:rsidRPr="002E5B0B">
              <w:rPr>
                <w:rFonts w:eastAsia="Times New Roman"/>
                <w:sz w:val="24"/>
                <w:szCs w:val="24"/>
                <w:lang w:eastAsia="ru-RU"/>
              </w:rPr>
              <w:t>2</w:t>
            </w:r>
          </w:p>
        </w:tc>
        <w:tc>
          <w:tcPr>
            <w:tcW w:w="3335" w:type="dxa"/>
            <w:vAlign w:val="center"/>
          </w:tcPr>
          <w:p w14:paraId="6A1B3E1C" w14:textId="77777777" w:rsidR="00F6501F" w:rsidRPr="002E5B0B" w:rsidRDefault="00F6501F" w:rsidP="00F6501F">
            <w:pPr>
              <w:widowControl w:val="0"/>
              <w:autoSpaceDE w:val="0"/>
              <w:autoSpaceDN w:val="0"/>
              <w:adjustRightInd w:val="0"/>
              <w:spacing w:after="0" w:line="240" w:lineRule="auto"/>
              <w:rPr>
                <w:rFonts w:eastAsia="Times New Roman"/>
                <w:sz w:val="24"/>
                <w:szCs w:val="24"/>
                <w:lang w:eastAsia="ru-RU"/>
              </w:rPr>
            </w:pPr>
            <w:r w:rsidRPr="002E5B0B">
              <w:rPr>
                <w:rFonts w:eastAsia="Times New Roman"/>
                <w:iCs/>
                <w:sz w:val="24"/>
                <w:szCs w:val="24"/>
                <w:lang w:eastAsia="ru-RU"/>
              </w:rPr>
              <w:t>Водонапорная башня</w:t>
            </w:r>
          </w:p>
        </w:tc>
        <w:tc>
          <w:tcPr>
            <w:tcW w:w="4111" w:type="dxa"/>
            <w:vMerge/>
            <w:vAlign w:val="center"/>
          </w:tcPr>
          <w:p w14:paraId="322AA498" w14:textId="77777777" w:rsidR="00F6501F" w:rsidRPr="002E5B0B" w:rsidRDefault="00F6501F" w:rsidP="00F6501F">
            <w:pPr>
              <w:widowControl w:val="0"/>
              <w:autoSpaceDE w:val="0"/>
              <w:autoSpaceDN w:val="0"/>
              <w:adjustRightInd w:val="0"/>
              <w:spacing w:after="0" w:line="240" w:lineRule="auto"/>
              <w:jc w:val="center"/>
              <w:rPr>
                <w:rFonts w:eastAsia="Times New Roman"/>
                <w:sz w:val="24"/>
                <w:szCs w:val="24"/>
                <w:shd w:val="clear" w:color="auto" w:fill="FFFFFF"/>
                <w:lang w:eastAsia="ru-RU"/>
              </w:rPr>
            </w:pPr>
          </w:p>
        </w:tc>
        <w:tc>
          <w:tcPr>
            <w:tcW w:w="1380" w:type="dxa"/>
            <w:vAlign w:val="center"/>
          </w:tcPr>
          <w:p w14:paraId="28F92EB1" w14:textId="77777777" w:rsidR="00F6501F" w:rsidRPr="002E5B0B" w:rsidRDefault="00F6501F" w:rsidP="00F6501F">
            <w:pPr>
              <w:widowControl w:val="0"/>
              <w:autoSpaceDE w:val="0"/>
              <w:autoSpaceDN w:val="0"/>
              <w:adjustRightInd w:val="0"/>
              <w:spacing w:after="0" w:line="240" w:lineRule="auto"/>
              <w:jc w:val="center"/>
              <w:rPr>
                <w:rFonts w:eastAsia="Times New Roman"/>
                <w:sz w:val="24"/>
                <w:szCs w:val="24"/>
                <w:lang w:eastAsia="ru-RU"/>
              </w:rPr>
            </w:pPr>
            <w:r w:rsidRPr="002E5B0B">
              <w:rPr>
                <w:rFonts w:eastAsia="Times New Roman"/>
                <w:iCs/>
                <w:sz w:val="24"/>
                <w:szCs w:val="24"/>
                <w:lang w:eastAsia="ru-RU"/>
              </w:rPr>
              <w:t>10</w:t>
            </w:r>
          </w:p>
        </w:tc>
      </w:tr>
      <w:tr w:rsidR="00F6501F" w:rsidRPr="002E5B0B" w14:paraId="4E2C9995" w14:textId="77777777" w:rsidTr="00F6501F">
        <w:trPr>
          <w:trHeight w:val="396"/>
        </w:trPr>
        <w:tc>
          <w:tcPr>
            <w:tcW w:w="742" w:type="dxa"/>
            <w:vAlign w:val="center"/>
          </w:tcPr>
          <w:p w14:paraId="417B1FF2" w14:textId="77777777" w:rsidR="00F6501F" w:rsidRPr="002E5B0B" w:rsidRDefault="00F6501F" w:rsidP="00F6501F">
            <w:pPr>
              <w:widowControl w:val="0"/>
              <w:autoSpaceDE w:val="0"/>
              <w:autoSpaceDN w:val="0"/>
              <w:adjustRightInd w:val="0"/>
              <w:spacing w:after="0" w:line="240" w:lineRule="auto"/>
              <w:jc w:val="center"/>
              <w:rPr>
                <w:rFonts w:eastAsia="Times New Roman"/>
                <w:sz w:val="24"/>
                <w:szCs w:val="24"/>
                <w:lang w:eastAsia="ru-RU"/>
              </w:rPr>
            </w:pPr>
            <w:r w:rsidRPr="002E5B0B">
              <w:rPr>
                <w:rFonts w:eastAsia="Times New Roman"/>
                <w:sz w:val="24"/>
                <w:szCs w:val="24"/>
                <w:lang w:eastAsia="ru-RU"/>
              </w:rPr>
              <w:t>3</w:t>
            </w:r>
          </w:p>
        </w:tc>
        <w:tc>
          <w:tcPr>
            <w:tcW w:w="3335" w:type="dxa"/>
            <w:vAlign w:val="center"/>
          </w:tcPr>
          <w:p w14:paraId="2B855BA9" w14:textId="77777777" w:rsidR="00F6501F" w:rsidRPr="002E5B0B" w:rsidRDefault="00F6501F" w:rsidP="00F6501F">
            <w:pPr>
              <w:widowControl w:val="0"/>
              <w:autoSpaceDE w:val="0"/>
              <w:autoSpaceDN w:val="0"/>
              <w:adjustRightInd w:val="0"/>
              <w:spacing w:after="0" w:line="240" w:lineRule="auto"/>
              <w:rPr>
                <w:rFonts w:eastAsia="Times New Roman"/>
                <w:sz w:val="24"/>
                <w:szCs w:val="24"/>
                <w:lang w:eastAsia="ru-RU"/>
              </w:rPr>
            </w:pPr>
            <w:r w:rsidRPr="002E5B0B">
              <w:rPr>
                <w:rFonts w:eastAsia="Times New Roman"/>
                <w:iCs/>
                <w:sz w:val="24"/>
                <w:szCs w:val="24"/>
                <w:lang w:eastAsia="ru-RU"/>
              </w:rPr>
              <w:t>Водопроводные очистные сооружения</w:t>
            </w:r>
          </w:p>
        </w:tc>
        <w:tc>
          <w:tcPr>
            <w:tcW w:w="4111" w:type="dxa"/>
            <w:vMerge/>
            <w:vAlign w:val="center"/>
          </w:tcPr>
          <w:p w14:paraId="361A2695" w14:textId="77777777" w:rsidR="00F6501F" w:rsidRPr="002E5B0B" w:rsidRDefault="00F6501F" w:rsidP="00F6501F">
            <w:pPr>
              <w:widowControl w:val="0"/>
              <w:autoSpaceDE w:val="0"/>
              <w:autoSpaceDN w:val="0"/>
              <w:adjustRightInd w:val="0"/>
              <w:spacing w:after="0" w:line="240" w:lineRule="auto"/>
              <w:jc w:val="center"/>
              <w:rPr>
                <w:rFonts w:eastAsia="Times New Roman"/>
                <w:sz w:val="24"/>
                <w:szCs w:val="24"/>
                <w:shd w:val="clear" w:color="auto" w:fill="FFFFFF"/>
                <w:lang w:eastAsia="ru-RU"/>
              </w:rPr>
            </w:pPr>
          </w:p>
        </w:tc>
        <w:tc>
          <w:tcPr>
            <w:tcW w:w="1380" w:type="dxa"/>
            <w:vAlign w:val="center"/>
          </w:tcPr>
          <w:p w14:paraId="2446E0D9" w14:textId="77777777" w:rsidR="00F6501F" w:rsidRPr="002E5B0B" w:rsidRDefault="00F6501F" w:rsidP="00F6501F">
            <w:pPr>
              <w:widowControl w:val="0"/>
              <w:autoSpaceDE w:val="0"/>
              <w:autoSpaceDN w:val="0"/>
              <w:adjustRightInd w:val="0"/>
              <w:spacing w:after="0" w:line="240" w:lineRule="auto"/>
              <w:jc w:val="center"/>
              <w:rPr>
                <w:rFonts w:eastAsia="Times New Roman"/>
                <w:sz w:val="24"/>
                <w:szCs w:val="24"/>
                <w:lang w:eastAsia="ru-RU"/>
              </w:rPr>
            </w:pPr>
            <w:r w:rsidRPr="002E5B0B">
              <w:rPr>
                <w:rFonts w:eastAsia="Times New Roman"/>
                <w:iCs/>
                <w:sz w:val="24"/>
                <w:szCs w:val="24"/>
                <w:lang w:eastAsia="ru-RU"/>
              </w:rPr>
              <w:t>30</w:t>
            </w:r>
          </w:p>
        </w:tc>
      </w:tr>
      <w:tr w:rsidR="00F6501F" w:rsidRPr="002E5B0B" w14:paraId="5FFB6B8D" w14:textId="77777777" w:rsidTr="00F6501F">
        <w:trPr>
          <w:trHeight w:val="396"/>
        </w:trPr>
        <w:tc>
          <w:tcPr>
            <w:tcW w:w="742" w:type="dxa"/>
            <w:vAlign w:val="center"/>
          </w:tcPr>
          <w:p w14:paraId="200CBE2D" w14:textId="77777777" w:rsidR="00F6501F" w:rsidRPr="002E5B0B" w:rsidRDefault="00F6501F" w:rsidP="00F6501F">
            <w:pPr>
              <w:widowControl w:val="0"/>
              <w:autoSpaceDE w:val="0"/>
              <w:autoSpaceDN w:val="0"/>
              <w:adjustRightInd w:val="0"/>
              <w:spacing w:after="0" w:line="240" w:lineRule="auto"/>
              <w:jc w:val="center"/>
              <w:rPr>
                <w:rFonts w:eastAsia="Times New Roman"/>
                <w:sz w:val="24"/>
                <w:szCs w:val="24"/>
                <w:lang w:eastAsia="ru-RU"/>
              </w:rPr>
            </w:pPr>
            <w:r w:rsidRPr="002E5B0B">
              <w:rPr>
                <w:rFonts w:eastAsia="Times New Roman"/>
                <w:sz w:val="24"/>
                <w:szCs w:val="24"/>
                <w:lang w:eastAsia="ru-RU"/>
              </w:rPr>
              <w:lastRenderedPageBreak/>
              <w:t>4</w:t>
            </w:r>
          </w:p>
        </w:tc>
        <w:tc>
          <w:tcPr>
            <w:tcW w:w="3335" w:type="dxa"/>
            <w:vAlign w:val="center"/>
          </w:tcPr>
          <w:p w14:paraId="23E87E0B" w14:textId="77777777" w:rsidR="00F6501F" w:rsidRPr="002E5B0B" w:rsidRDefault="00F6501F" w:rsidP="00F6501F">
            <w:pPr>
              <w:widowControl w:val="0"/>
              <w:autoSpaceDE w:val="0"/>
              <w:autoSpaceDN w:val="0"/>
              <w:adjustRightInd w:val="0"/>
              <w:spacing w:after="0" w:line="240" w:lineRule="auto"/>
              <w:rPr>
                <w:rFonts w:eastAsia="Times New Roman"/>
                <w:sz w:val="24"/>
                <w:szCs w:val="24"/>
                <w:lang w:eastAsia="ru-RU"/>
              </w:rPr>
            </w:pPr>
            <w:r w:rsidRPr="002E5B0B">
              <w:rPr>
                <w:rFonts w:eastAsia="Times New Roman"/>
                <w:iCs/>
                <w:sz w:val="24"/>
                <w:szCs w:val="24"/>
                <w:lang w:eastAsia="ru-RU"/>
              </w:rPr>
              <w:t>Резервуар</w:t>
            </w:r>
          </w:p>
        </w:tc>
        <w:tc>
          <w:tcPr>
            <w:tcW w:w="4111" w:type="dxa"/>
            <w:vMerge/>
            <w:vAlign w:val="center"/>
          </w:tcPr>
          <w:p w14:paraId="29384098" w14:textId="77777777" w:rsidR="00F6501F" w:rsidRPr="002E5B0B" w:rsidRDefault="00F6501F" w:rsidP="00F6501F">
            <w:pPr>
              <w:widowControl w:val="0"/>
              <w:autoSpaceDE w:val="0"/>
              <w:autoSpaceDN w:val="0"/>
              <w:adjustRightInd w:val="0"/>
              <w:spacing w:after="0" w:line="240" w:lineRule="auto"/>
              <w:jc w:val="center"/>
              <w:rPr>
                <w:rFonts w:eastAsia="Times New Roman"/>
                <w:sz w:val="24"/>
                <w:szCs w:val="24"/>
                <w:shd w:val="clear" w:color="auto" w:fill="FFFFFF"/>
                <w:lang w:eastAsia="ru-RU"/>
              </w:rPr>
            </w:pPr>
          </w:p>
        </w:tc>
        <w:tc>
          <w:tcPr>
            <w:tcW w:w="1380" w:type="dxa"/>
            <w:vAlign w:val="center"/>
          </w:tcPr>
          <w:p w14:paraId="6E12BD77" w14:textId="77777777" w:rsidR="00F6501F" w:rsidRPr="002E5B0B" w:rsidRDefault="00F6501F" w:rsidP="00F6501F">
            <w:pPr>
              <w:widowControl w:val="0"/>
              <w:autoSpaceDE w:val="0"/>
              <w:autoSpaceDN w:val="0"/>
              <w:adjustRightInd w:val="0"/>
              <w:spacing w:after="0" w:line="240" w:lineRule="auto"/>
              <w:jc w:val="center"/>
              <w:rPr>
                <w:rFonts w:eastAsia="Times New Roman"/>
                <w:sz w:val="24"/>
                <w:szCs w:val="24"/>
                <w:lang w:eastAsia="ru-RU"/>
              </w:rPr>
            </w:pPr>
            <w:r w:rsidRPr="002E5B0B">
              <w:rPr>
                <w:rFonts w:eastAsia="Times New Roman"/>
                <w:iCs/>
                <w:sz w:val="24"/>
                <w:szCs w:val="24"/>
                <w:lang w:eastAsia="ru-RU"/>
              </w:rPr>
              <w:t>30</w:t>
            </w:r>
          </w:p>
        </w:tc>
      </w:tr>
      <w:tr w:rsidR="00F6501F" w:rsidRPr="002E5B0B" w14:paraId="4A7280B6" w14:textId="77777777" w:rsidTr="00F6501F">
        <w:trPr>
          <w:trHeight w:val="396"/>
        </w:trPr>
        <w:tc>
          <w:tcPr>
            <w:tcW w:w="742" w:type="dxa"/>
            <w:vAlign w:val="center"/>
          </w:tcPr>
          <w:p w14:paraId="4B59DAA9" w14:textId="77777777" w:rsidR="00F6501F" w:rsidRPr="002E5B0B" w:rsidRDefault="00F6501F" w:rsidP="00F6501F">
            <w:pPr>
              <w:widowControl w:val="0"/>
              <w:autoSpaceDE w:val="0"/>
              <w:autoSpaceDN w:val="0"/>
              <w:adjustRightInd w:val="0"/>
              <w:spacing w:after="0" w:line="240" w:lineRule="auto"/>
              <w:jc w:val="center"/>
              <w:rPr>
                <w:rFonts w:eastAsia="Times New Roman"/>
                <w:sz w:val="24"/>
                <w:szCs w:val="24"/>
                <w:lang w:eastAsia="ru-RU"/>
              </w:rPr>
            </w:pPr>
            <w:r w:rsidRPr="002E5B0B">
              <w:rPr>
                <w:rFonts w:eastAsia="Times New Roman"/>
                <w:sz w:val="24"/>
                <w:szCs w:val="24"/>
                <w:lang w:eastAsia="ru-RU"/>
              </w:rPr>
              <w:t>5</w:t>
            </w:r>
          </w:p>
        </w:tc>
        <w:tc>
          <w:tcPr>
            <w:tcW w:w="3335" w:type="dxa"/>
            <w:vAlign w:val="center"/>
          </w:tcPr>
          <w:p w14:paraId="51266873" w14:textId="77777777" w:rsidR="00F6501F" w:rsidRPr="002E5B0B" w:rsidRDefault="00F6501F" w:rsidP="00F6501F">
            <w:pPr>
              <w:widowControl w:val="0"/>
              <w:autoSpaceDE w:val="0"/>
              <w:autoSpaceDN w:val="0"/>
              <w:adjustRightInd w:val="0"/>
              <w:spacing w:after="0" w:line="240" w:lineRule="auto"/>
              <w:rPr>
                <w:rFonts w:eastAsia="Times New Roman"/>
                <w:sz w:val="24"/>
                <w:szCs w:val="24"/>
                <w:lang w:eastAsia="ru-RU"/>
              </w:rPr>
            </w:pPr>
            <w:r w:rsidRPr="002E5B0B">
              <w:rPr>
                <w:rFonts w:eastAsia="Times New Roman"/>
                <w:iCs/>
                <w:sz w:val="24"/>
                <w:szCs w:val="24"/>
                <w:lang w:eastAsia="ru-RU"/>
              </w:rPr>
              <w:t>Водопровод</w:t>
            </w:r>
          </w:p>
        </w:tc>
        <w:tc>
          <w:tcPr>
            <w:tcW w:w="4111" w:type="dxa"/>
            <w:vMerge/>
            <w:vAlign w:val="center"/>
          </w:tcPr>
          <w:p w14:paraId="4981E290" w14:textId="77777777" w:rsidR="00F6501F" w:rsidRPr="002E5B0B" w:rsidRDefault="00F6501F" w:rsidP="00F6501F">
            <w:pPr>
              <w:widowControl w:val="0"/>
              <w:autoSpaceDE w:val="0"/>
              <w:autoSpaceDN w:val="0"/>
              <w:adjustRightInd w:val="0"/>
              <w:spacing w:after="0" w:line="240" w:lineRule="auto"/>
              <w:jc w:val="center"/>
              <w:rPr>
                <w:rFonts w:eastAsia="Times New Roman"/>
                <w:sz w:val="24"/>
                <w:szCs w:val="24"/>
                <w:shd w:val="clear" w:color="auto" w:fill="FFFFFF"/>
                <w:lang w:eastAsia="ru-RU"/>
              </w:rPr>
            </w:pPr>
          </w:p>
        </w:tc>
        <w:tc>
          <w:tcPr>
            <w:tcW w:w="1380" w:type="dxa"/>
            <w:vAlign w:val="center"/>
          </w:tcPr>
          <w:p w14:paraId="16DD7F8A" w14:textId="77777777" w:rsidR="00F6501F" w:rsidRPr="002E5B0B" w:rsidRDefault="00F6501F" w:rsidP="00F6501F">
            <w:pPr>
              <w:widowControl w:val="0"/>
              <w:autoSpaceDE w:val="0"/>
              <w:autoSpaceDN w:val="0"/>
              <w:adjustRightInd w:val="0"/>
              <w:spacing w:after="0" w:line="240" w:lineRule="auto"/>
              <w:jc w:val="center"/>
              <w:rPr>
                <w:rFonts w:eastAsia="Times New Roman"/>
                <w:sz w:val="24"/>
                <w:szCs w:val="24"/>
                <w:lang w:eastAsia="ru-RU"/>
              </w:rPr>
            </w:pPr>
            <w:r w:rsidRPr="002E5B0B">
              <w:rPr>
                <w:rFonts w:eastAsia="Times New Roman"/>
                <w:iCs/>
                <w:sz w:val="24"/>
                <w:szCs w:val="24"/>
                <w:lang w:eastAsia="ru-RU"/>
              </w:rPr>
              <w:t>10-50</w:t>
            </w:r>
          </w:p>
        </w:tc>
      </w:tr>
    </w:tbl>
    <w:p w14:paraId="785C591C" w14:textId="77777777" w:rsidR="00F6501F" w:rsidRDefault="00F6501F" w:rsidP="004E4E17">
      <w:pPr>
        <w:pStyle w:val="140"/>
      </w:pPr>
    </w:p>
    <w:p w14:paraId="7D53F05B" w14:textId="77777777" w:rsidR="00130F49" w:rsidRPr="002E5B0B" w:rsidRDefault="00130F49" w:rsidP="004E4E17">
      <w:pPr>
        <w:pStyle w:val="140"/>
      </w:pPr>
      <w:r w:rsidRPr="002E5B0B">
        <w:t>Таблица 17.3. Водоохранная зона, прибрежно-защитная полоса</w:t>
      </w:r>
    </w:p>
    <w:p w14:paraId="4462F265" w14:textId="77777777" w:rsidR="004063CC" w:rsidRPr="002E5B0B" w:rsidRDefault="004063CC" w:rsidP="004E4E17">
      <w:pPr>
        <w:pStyle w:val="140"/>
      </w:pPr>
    </w:p>
    <w:tbl>
      <w:tblPr>
        <w:tblpPr w:leftFromText="180" w:rightFromText="180" w:vertAnchor="text" w:tblpY="1"/>
        <w:tblOverlap w:val="never"/>
        <w:tblW w:w="95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7"/>
        <w:gridCol w:w="2660"/>
        <w:gridCol w:w="283"/>
        <w:gridCol w:w="2946"/>
        <w:gridCol w:w="1590"/>
        <w:gridCol w:w="1525"/>
      </w:tblGrid>
      <w:tr w:rsidR="00130F49" w:rsidRPr="002E5B0B" w14:paraId="6F2D1206" w14:textId="77777777" w:rsidTr="00130F49">
        <w:trPr>
          <w:trHeight w:val="330"/>
        </w:trPr>
        <w:tc>
          <w:tcPr>
            <w:tcW w:w="567" w:type="dxa"/>
            <w:vMerge w:val="restart"/>
            <w:vAlign w:val="center"/>
          </w:tcPr>
          <w:p w14:paraId="1838DDAE" w14:textId="77777777" w:rsidR="00130F49" w:rsidRPr="002E5B0B" w:rsidRDefault="00130F49" w:rsidP="00F753A1">
            <w:pPr>
              <w:pStyle w:val="ConsPlusNormal"/>
            </w:pPr>
            <w:r w:rsidRPr="002E5B0B">
              <w:t>№</w:t>
            </w:r>
          </w:p>
          <w:p w14:paraId="589D1109" w14:textId="77777777" w:rsidR="00130F49" w:rsidRPr="002E5B0B" w:rsidRDefault="00130F49" w:rsidP="00F753A1">
            <w:pPr>
              <w:pStyle w:val="ConsPlusNormal"/>
            </w:pPr>
            <w:r w:rsidRPr="002E5B0B">
              <w:t>п/п</w:t>
            </w:r>
          </w:p>
        </w:tc>
        <w:tc>
          <w:tcPr>
            <w:tcW w:w="2943" w:type="dxa"/>
            <w:gridSpan w:val="2"/>
            <w:vMerge w:val="restart"/>
            <w:vAlign w:val="center"/>
          </w:tcPr>
          <w:p w14:paraId="1CA36249" w14:textId="77777777" w:rsidR="00130F49" w:rsidRPr="002E5B0B" w:rsidRDefault="00130F49" w:rsidP="00F753A1">
            <w:pPr>
              <w:pStyle w:val="ConsPlusNormal"/>
            </w:pPr>
            <w:r w:rsidRPr="002E5B0B">
              <w:t>Наименование объекта</w:t>
            </w:r>
          </w:p>
        </w:tc>
        <w:tc>
          <w:tcPr>
            <w:tcW w:w="2946" w:type="dxa"/>
            <w:vMerge w:val="restart"/>
            <w:tcBorders>
              <w:right w:val="single" w:sz="4" w:space="0" w:color="auto"/>
            </w:tcBorders>
            <w:vAlign w:val="center"/>
          </w:tcPr>
          <w:p w14:paraId="42FE4018" w14:textId="77777777" w:rsidR="00130F49" w:rsidRPr="002E5B0B" w:rsidRDefault="00130F49" w:rsidP="00F753A1">
            <w:pPr>
              <w:pStyle w:val="ConsPlusNormal"/>
            </w:pPr>
            <w:r w:rsidRPr="002E5B0B">
              <w:t>Наименование документа</w:t>
            </w:r>
          </w:p>
        </w:tc>
        <w:tc>
          <w:tcPr>
            <w:tcW w:w="3115" w:type="dxa"/>
            <w:gridSpan w:val="2"/>
            <w:tcBorders>
              <w:left w:val="single" w:sz="4" w:space="0" w:color="auto"/>
              <w:bottom w:val="single" w:sz="4" w:space="0" w:color="auto"/>
              <w:right w:val="single" w:sz="4" w:space="0" w:color="auto"/>
            </w:tcBorders>
          </w:tcPr>
          <w:p w14:paraId="2EEDADB0" w14:textId="77777777" w:rsidR="00130F49" w:rsidRPr="002E5B0B" w:rsidRDefault="00130F49" w:rsidP="00F753A1">
            <w:pPr>
              <w:pStyle w:val="ConsPlusNormal"/>
            </w:pPr>
            <w:r w:rsidRPr="002E5B0B">
              <w:t>Размер ограничения, м</w:t>
            </w:r>
          </w:p>
        </w:tc>
      </w:tr>
      <w:tr w:rsidR="00130F49" w:rsidRPr="002E5B0B" w14:paraId="35515F80" w14:textId="77777777" w:rsidTr="00130F49">
        <w:trPr>
          <w:trHeight w:val="212"/>
        </w:trPr>
        <w:tc>
          <w:tcPr>
            <w:tcW w:w="567" w:type="dxa"/>
            <w:vMerge/>
            <w:vAlign w:val="center"/>
          </w:tcPr>
          <w:p w14:paraId="2F196F42" w14:textId="77777777" w:rsidR="00130F49" w:rsidRPr="002E5B0B" w:rsidRDefault="00130F49" w:rsidP="00F753A1">
            <w:pPr>
              <w:pStyle w:val="ConsPlusNormal"/>
            </w:pPr>
          </w:p>
        </w:tc>
        <w:tc>
          <w:tcPr>
            <w:tcW w:w="2943" w:type="dxa"/>
            <w:gridSpan w:val="2"/>
            <w:vMerge/>
            <w:tcBorders>
              <w:bottom w:val="single" w:sz="4" w:space="0" w:color="auto"/>
            </w:tcBorders>
            <w:vAlign w:val="center"/>
          </w:tcPr>
          <w:p w14:paraId="7DCE1336" w14:textId="77777777" w:rsidR="00130F49" w:rsidRPr="002E5B0B" w:rsidRDefault="00130F49" w:rsidP="00F753A1">
            <w:pPr>
              <w:pStyle w:val="ConsPlusNormal"/>
            </w:pPr>
          </w:p>
        </w:tc>
        <w:tc>
          <w:tcPr>
            <w:tcW w:w="2946" w:type="dxa"/>
            <w:vMerge/>
            <w:tcBorders>
              <w:bottom w:val="single" w:sz="4" w:space="0" w:color="auto"/>
              <w:right w:val="single" w:sz="4" w:space="0" w:color="auto"/>
            </w:tcBorders>
            <w:vAlign w:val="center"/>
          </w:tcPr>
          <w:p w14:paraId="65C3EF75" w14:textId="77777777" w:rsidR="00130F49" w:rsidRPr="002E5B0B" w:rsidRDefault="00130F49" w:rsidP="00F753A1">
            <w:pPr>
              <w:pStyle w:val="ConsPlusNormal"/>
            </w:pPr>
          </w:p>
        </w:tc>
        <w:tc>
          <w:tcPr>
            <w:tcW w:w="1590" w:type="dxa"/>
            <w:tcBorders>
              <w:top w:val="single" w:sz="4" w:space="0" w:color="auto"/>
              <w:left w:val="single" w:sz="4" w:space="0" w:color="auto"/>
              <w:right w:val="single" w:sz="4" w:space="0" w:color="auto"/>
            </w:tcBorders>
          </w:tcPr>
          <w:p w14:paraId="5A23DE2B" w14:textId="532E758D" w:rsidR="00130F49" w:rsidRPr="002E5B0B" w:rsidRDefault="00130F49" w:rsidP="00F753A1">
            <w:pPr>
              <w:pStyle w:val="ConsPlusNormal"/>
            </w:pPr>
            <w:r w:rsidRPr="002E5B0B">
              <w:t>Водоохран ная</w:t>
            </w:r>
            <w:r w:rsidR="004063CC" w:rsidRPr="002E5B0B">
              <w:t xml:space="preserve"> </w:t>
            </w:r>
            <w:r w:rsidRPr="002E5B0B">
              <w:t>зона</w:t>
            </w:r>
          </w:p>
        </w:tc>
        <w:tc>
          <w:tcPr>
            <w:tcW w:w="1525" w:type="dxa"/>
            <w:tcBorders>
              <w:top w:val="single" w:sz="4" w:space="0" w:color="auto"/>
              <w:left w:val="single" w:sz="4" w:space="0" w:color="auto"/>
              <w:right w:val="single" w:sz="4" w:space="0" w:color="auto"/>
            </w:tcBorders>
          </w:tcPr>
          <w:p w14:paraId="2D0F0C23" w14:textId="77777777" w:rsidR="00130F49" w:rsidRPr="002E5B0B" w:rsidRDefault="00130F49" w:rsidP="00F753A1">
            <w:pPr>
              <w:pStyle w:val="ConsPlusNormal"/>
            </w:pPr>
            <w:r w:rsidRPr="002E5B0B">
              <w:t>Прибреж ная защитная полоса</w:t>
            </w:r>
          </w:p>
        </w:tc>
      </w:tr>
      <w:tr w:rsidR="00130F49" w:rsidRPr="002E5B0B" w14:paraId="7D61BFA9" w14:textId="77777777" w:rsidTr="00130F49">
        <w:trPr>
          <w:trHeight w:hRule="exact" w:val="340"/>
        </w:trPr>
        <w:tc>
          <w:tcPr>
            <w:tcW w:w="567" w:type="dxa"/>
            <w:vAlign w:val="center"/>
          </w:tcPr>
          <w:p w14:paraId="0DC9819A" w14:textId="77777777" w:rsidR="00130F49" w:rsidRPr="002E5B0B" w:rsidRDefault="00130F49" w:rsidP="00F753A1">
            <w:pPr>
              <w:pStyle w:val="ConsPlusNormal"/>
            </w:pPr>
            <w:r w:rsidRPr="002E5B0B">
              <w:t>1</w:t>
            </w:r>
          </w:p>
        </w:tc>
        <w:tc>
          <w:tcPr>
            <w:tcW w:w="2943" w:type="dxa"/>
            <w:gridSpan w:val="2"/>
            <w:tcBorders>
              <w:top w:val="single" w:sz="4" w:space="0" w:color="auto"/>
            </w:tcBorders>
            <w:vAlign w:val="center"/>
          </w:tcPr>
          <w:p w14:paraId="067DAB18" w14:textId="77777777" w:rsidR="00130F49" w:rsidRPr="002E5B0B" w:rsidRDefault="00130F49" w:rsidP="00F753A1">
            <w:pPr>
              <w:pStyle w:val="ConsPlusNormal"/>
            </w:pPr>
            <w:r w:rsidRPr="002E5B0B">
              <w:t>р. Сайга</w:t>
            </w:r>
          </w:p>
        </w:tc>
        <w:tc>
          <w:tcPr>
            <w:tcW w:w="2946" w:type="dxa"/>
            <w:vMerge w:val="restart"/>
            <w:tcBorders>
              <w:top w:val="single" w:sz="4" w:space="0" w:color="auto"/>
            </w:tcBorders>
            <w:vAlign w:val="center"/>
          </w:tcPr>
          <w:p w14:paraId="1E196966" w14:textId="77777777" w:rsidR="00130F49" w:rsidRPr="002E5B0B" w:rsidRDefault="00130F49" w:rsidP="00F753A1">
            <w:pPr>
              <w:pStyle w:val="ConsPlusNormal"/>
            </w:pPr>
            <w:r w:rsidRPr="002E5B0B">
              <w:t>Водный кодекс Российской Федерации</w:t>
            </w:r>
          </w:p>
          <w:p w14:paraId="4FED31F0" w14:textId="77777777" w:rsidR="00130F49" w:rsidRPr="002E5B0B" w:rsidRDefault="00130F49" w:rsidP="00F753A1">
            <w:pPr>
              <w:pStyle w:val="ConsPlusNormal"/>
              <w:rPr>
                <w:spacing w:val="-3"/>
              </w:rPr>
            </w:pPr>
            <w:r w:rsidRPr="002E5B0B">
              <w:t xml:space="preserve"> </w:t>
            </w:r>
          </w:p>
        </w:tc>
        <w:tc>
          <w:tcPr>
            <w:tcW w:w="1590" w:type="dxa"/>
            <w:vAlign w:val="center"/>
          </w:tcPr>
          <w:p w14:paraId="59A1B3C1" w14:textId="77777777" w:rsidR="00130F49" w:rsidRPr="002E5B0B" w:rsidRDefault="00130F49" w:rsidP="00F6501F">
            <w:pPr>
              <w:pStyle w:val="ConsPlusNormal"/>
              <w:jc w:val="center"/>
              <w:rPr>
                <w:highlight w:val="yellow"/>
              </w:rPr>
            </w:pPr>
            <w:r w:rsidRPr="002E5B0B">
              <w:t>100</w:t>
            </w:r>
          </w:p>
        </w:tc>
        <w:tc>
          <w:tcPr>
            <w:tcW w:w="1525" w:type="dxa"/>
            <w:tcBorders>
              <w:right w:val="single" w:sz="4" w:space="0" w:color="auto"/>
            </w:tcBorders>
            <w:vAlign w:val="center"/>
          </w:tcPr>
          <w:p w14:paraId="2B79DEB6" w14:textId="77777777" w:rsidR="00130F49" w:rsidRPr="002E5B0B" w:rsidRDefault="00130F49" w:rsidP="00F6501F">
            <w:pPr>
              <w:pStyle w:val="ConsPlusNormal"/>
              <w:jc w:val="center"/>
            </w:pPr>
            <w:r w:rsidRPr="002E5B0B">
              <w:t>50</w:t>
            </w:r>
          </w:p>
        </w:tc>
      </w:tr>
      <w:tr w:rsidR="00130F49" w:rsidRPr="002E5B0B" w14:paraId="0CB06033" w14:textId="77777777" w:rsidTr="00130F49">
        <w:trPr>
          <w:trHeight w:hRule="exact" w:val="340"/>
        </w:trPr>
        <w:tc>
          <w:tcPr>
            <w:tcW w:w="567" w:type="dxa"/>
            <w:tcBorders>
              <w:bottom w:val="single" w:sz="4" w:space="0" w:color="auto"/>
            </w:tcBorders>
            <w:vAlign w:val="center"/>
          </w:tcPr>
          <w:p w14:paraId="2A02A48A" w14:textId="77777777" w:rsidR="00130F49" w:rsidRPr="002E5B0B" w:rsidRDefault="00130F49" w:rsidP="00F753A1">
            <w:pPr>
              <w:pStyle w:val="ConsPlusNormal"/>
            </w:pPr>
            <w:r w:rsidRPr="002E5B0B">
              <w:t>2</w:t>
            </w:r>
          </w:p>
        </w:tc>
        <w:tc>
          <w:tcPr>
            <w:tcW w:w="2943" w:type="dxa"/>
            <w:gridSpan w:val="2"/>
            <w:tcBorders>
              <w:bottom w:val="single" w:sz="4" w:space="0" w:color="auto"/>
            </w:tcBorders>
            <w:vAlign w:val="center"/>
          </w:tcPr>
          <w:p w14:paraId="426F1C6C" w14:textId="77777777" w:rsidR="00130F49" w:rsidRPr="002E5B0B" w:rsidRDefault="00130F49" w:rsidP="00F753A1">
            <w:pPr>
              <w:pStyle w:val="ConsPlusNormal"/>
            </w:pPr>
            <w:r w:rsidRPr="002E5B0B">
              <w:t>р. Сайгушка</w:t>
            </w:r>
          </w:p>
        </w:tc>
        <w:tc>
          <w:tcPr>
            <w:tcW w:w="2946" w:type="dxa"/>
            <w:vMerge/>
          </w:tcPr>
          <w:p w14:paraId="3BA2305A" w14:textId="77777777" w:rsidR="00130F49" w:rsidRPr="002E5B0B" w:rsidRDefault="00130F49" w:rsidP="00F753A1">
            <w:pPr>
              <w:pStyle w:val="ConsPlusNormal"/>
            </w:pPr>
          </w:p>
        </w:tc>
        <w:tc>
          <w:tcPr>
            <w:tcW w:w="1590" w:type="dxa"/>
            <w:tcBorders>
              <w:bottom w:val="single" w:sz="4" w:space="0" w:color="auto"/>
            </w:tcBorders>
            <w:vAlign w:val="center"/>
          </w:tcPr>
          <w:p w14:paraId="5825D3B8" w14:textId="77777777" w:rsidR="00130F49" w:rsidRPr="002E5B0B" w:rsidRDefault="00130F49" w:rsidP="00F6501F">
            <w:pPr>
              <w:pStyle w:val="ConsPlusNormal"/>
              <w:jc w:val="center"/>
              <w:rPr>
                <w:highlight w:val="yellow"/>
              </w:rPr>
            </w:pPr>
            <w:r w:rsidRPr="002E5B0B">
              <w:t>50</w:t>
            </w:r>
          </w:p>
        </w:tc>
        <w:tc>
          <w:tcPr>
            <w:tcW w:w="1525" w:type="dxa"/>
            <w:tcBorders>
              <w:bottom w:val="single" w:sz="4" w:space="0" w:color="auto"/>
              <w:right w:val="single" w:sz="4" w:space="0" w:color="auto"/>
            </w:tcBorders>
            <w:vAlign w:val="center"/>
          </w:tcPr>
          <w:p w14:paraId="3E3830AE" w14:textId="77777777" w:rsidR="00130F49" w:rsidRPr="002E5B0B" w:rsidRDefault="00130F49" w:rsidP="00F6501F">
            <w:pPr>
              <w:jc w:val="center"/>
              <w:rPr>
                <w:sz w:val="24"/>
                <w:szCs w:val="24"/>
              </w:rPr>
            </w:pPr>
            <w:r w:rsidRPr="002E5B0B">
              <w:rPr>
                <w:sz w:val="24"/>
                <w:szCs w:val="24"/>
              </w:rPr>
              <w:t>50</w:t>
            </w:r>
          </w:p>
        </w:tc>
      </w:tr>
      <w:tr w:rsidR="00130F49" w:rsidRPr="002E5B0B" w14:paraId="368D5D5F" w14:textId="77777777" w:rsidTr="00130F49">
        <w:trPr>
          <w:trHeight w:val="283"/>
        </w:trPr>
        <w:tc>
          <w:tcPr>
            <w:tcW w:w="567" w:type="dxa"/>
            <w:vAlign w:val="center"/>
          </w:tcPr>
          <w:p w14:paraId="656747F6" w14:textId="77777777" w:rsidR="00130F49" w:rsidRPr="002E5B0B" w:rsidRDefault="00130F49" w:rsidP="00F753A1">
            <w:pPr>
              <w:pStyle w:val="ConsPlusNormal"/>
              <w:rPr>
                <w:highlight w:val="yellow"/>
              </w:rPr>
            </w:pPr>
          </w:p>
        </w:tc>
        <w:tc>
          <w:tcPr>
            <w:tcW w:w="9004" w:type="dxa"/>
            <w:gridSpan w:val="5"/>
            <w:tcBorders>
              <w:right w:val="single" w:sz="4" w:space="0" w:color="auto"/>
            </w:tcBorders>
            <w:vAlign w:val="center"/>
          </w:tcPr>
          <w:p w14:paraId="4640947D" w14:textId="77777777" w:rsidR="00130F49" w:rsidRPr="002E5B0B" w:rsidRDefault="00130F49" w:rsidP="00F6501F">
            <w:pPr>
              <w:pStyle w:val="ConsPlusNormal"/>
              <w:jc w:val="center"/>
              <w:rPr>
                <w:spacing w:val="-3"/>
                <w:highlight w:val="yellow"/>
              </w:rPr>
            </w:pPr>
            <w:r w:rsidRPr="002E5B0B">
              <w:t>Береговая полоса водных объектов</w:t>
            </w:r>
          </w:p>
        </w:tc>
      </w:tr>
      <w:tr w:rsidR="00130F49" w:rsidRPr="002E5B0B" w14:paraId="233AF51C" w14:textId="77777777" w:rsidTr="00130F49">
        <w:trPr>
          <w:trHeight w:val="283"/>
        </w:trPr>
        <w:tc>
          <w:tcPr>
            <w:tcW w:w="567" w:type="dxa"/>
            <w:vAlign w:val="center"/>
          </w:tcPr>
          <w:p w14:paraId="6843D6CF" w14:textId="77777777" w:rsidR="00130F49" w:rsidRPr="002E5B0B" w:rsidRDefault="00130F49" w:rsidP="00F753A1">
            <w:pPr>
              <w:pStyle w:val="ConsPlusNormal"/>
            </w:pPr>
            <w:r w:rsidRPr="002E5B0B">
              <w:t>1</w:t>
            </w:r>
          </w:p>
        </w:tc>
        <w:tc>
          <w:tcPr>
            <w:tcW w:w="2660" w:type="dxa"/>
            <w:vAlign w:val="center"/>
          </w:tcPr>
          <w:p w14:paraId="0D94A01D" w14:textId="77777777" w:rsidR="00130F49" w:rsidRPr="002E5B0B" w:rsidRDefault="00130F49" w:rsidP="004E4E17">
            <w:pPr>
              <w:pStyle w:val="S5"/>
              <w:spacing w:line="240" w:lineRule="auto"/>
              <w:ind w:firstLine="709"/>
              <w:jc w:val="left"/>
              <w:rPr>
                <w:spacing w:val="-3"/>
              </w:rPr>
            </w:pPr>
            <w:r w:rsidRPr="002E5B0B">
              <w:rPr>
                <w:spacing w:val="-3"/>
              </w:rPr>
              <w:t>Реки и ручьи</w:t>
            </w:r>
          </w:p>
        </w:tc>
        <w:tc>
          <w:tcPr>
            <w:tcW w:w="3229" w:type="dxa"/>
            <w:gridSpan w:val="2"/>
            <w:tcBorders>
              <w:top w:val="single" w:sz="4" w:space="0" w:color="auto"/>
            </w:tcBorders>
          </w:tcPr>
          <w:p w14:paraId="19CF3501" w14:textId="77777777" w:rsidR="00130F49" w:rsidRPr="002E5B0B" w:rsidRDefault="00130F49" w:rsidP="004E4E17">
            <w:pPr>
              <w:pStyle w:val="S5"/>
              <w:spacing w:line="240" w:lineRule="auto"/>
              <w:ind w:firstLine="709"/>
              <w:rPr>
                <w:spacing w:val="-3"/>
              </w:rPr>
            </w:pPr>
            <w:r w:rsidRPr="002E5B0B">
              <w:t>Водный кодекс Российской Федерации</w:t>
            </w:r>
          </w:p>
        </w:tc>
        <w:tc>
          <w:tcPr>
            <w:tcW w:w="3115" w:type="dxa"/>
            <w:gridSpan w:val="2"/>
            <w:tcBorders>
              <w:right w:val="single" w:sz="4" w:space="0" w:color="auto"/>
            </w:tcBorders>
            <w:vAlign w:val="center"/>
          </w:tcPr>
          <w:p w14:paraId="3D31313E" w14:textId="77777777" w:rsidR="00130F49" w:rsidRPr="002E5B0B" w:rsidRDefault="00130F49" w:rsidP="00F6501F">
            <w:pPr>
              <w:pStyle w:val="ConsPlusNormal"/>
              <w:jc w:val="center"/>
            </w:pPr>
            <w:r w:rsidRPr="002E5B0B">
              <w:t>5 - 20</w:t>
            </w:r>
          </w:p>
        </w:tc>
      </w:tr>
    </w:tbl>
    <w:p w14:paraId="7FB8BAE3" w14:textId="74EE6FC8" w:rsidR="004063CC" w:rsidRPr="002E5B0B" w:rsidRDefault="004063CC" w:rsidP="004E4E17">
      <w:pPr>
        <w:spacing w:after="0" w:line="240" w:lineRule="auto"/>
        <w:ind w:firstLine="709"/>
        <w:jc w:val="both"/>
        <w:rPr>
          <w:sz w:val="26"/>
          <w:szCs w:val="26"/>
          <w:highlight w:val="yellow"/>
        </w:rPr>
      </w:pPr>
    </w:p>
    <w:p w14:paraId="1A68B2A7" w14:textId="77777777" w:rsidR="004063CC" w:rsidRPr="002E5B0B" w:rsidRDefault="004063CC" w:rsidP="004E4E17">
      <w:pPr>
        <w:spacing w:after="0" w:line="240" w:lineRule="auto"/>
        <w:ind w:firstLine="709"/>
        <w:jc w:val="both"/>
        <w:rPr>
          <w:rFonts w:eastAsia="Calibri"/>
          <w:sz w:val="26"/>
        </w:rPr>
      </w:pPr>
      <w:r w:rsidRPr="002E5B0B">
        <w:rPr>
          <w:rFonts w:eastAsia="Calibri"/>
          <w:sz w:val="26"/>
        </w:rPr>
        <w:t>Генеральным планом предлагается выполнить ряд мероприятий, направленных на оздоровление окружающей среды селитебных территорий.</w:t>
      </w:r>
    </w:p>
    <w:p w14:paraId="3D9A675E" w14:textId="77777777" w:rsidR="004063CC" w:rsidRPr="002E5B0B" w:rsidRDefault="004063CC" w:rsidP="004E4E17">
      <w:pPr>
        <w:spacing w:after="0" w:line="240" w:lineRule="auto"/>
        <w:ind w:firstLine="709"/>
        <w:jc w:val="both"/>
        <w:rPr>
          <w:rFonts w:eastAsia="Calibri"/>
          <w:sz w:val="26"/>
        </w:rPr>
      </w:pPr>
      <w:r w:rsidRPr="002E5B0B">
        <w:rPr>
          <w:rFonts w:eastAsia="Calibri"/>
          <w:sz w:val="26"/>
        </w:rPr>
        <w:t>В соответствии с пунктом 2.1 СанПиН 2.2.1/2.1.1.1200-03 (в редакции от 28.02.2022 г.) для объектов, являющихся источниками воздействия на среду обитания, для которых настоящими санитарными правилами не установлены размеры санитарно-защитной зоны и рекомендуемые разрывы, а также для объектов I-III классов опасности разрабатывается проект ориентировочного размера санитарно-защитной зоны. Ориентировочный размер санитарно-защитной зоны должен быть обоснован проектом санитарно-защитной зоны с расчетами ожидаемого загрязнения атмосферного воздуха (с учетом фона) и уровней физического воздействия на атмосферный воздух и подтвержден результатами натурных исследований и измерений.</w:t>
      </w:r>
    </w:p>
    <w:p w14:paraId="677C4B8D" w14:textId="77777777" w:rsidR="004063CC" w:rsidRPr="002E5B0B" w:rsidRDefault="004063CC" w:rsidP="004E4E17">
      <w:pPr>
        <w:spacing w:after="0" w:line="240" w:lineRule="auto"/>
        <w:ind w:firstLine="709"/>
        <w:jc w:val="both"/>
        <w:rPr>
          <w:rFonts w:eastAsia="Calibri"/>
          <w:sz w:val="26"/>
        </w:rPr>
      </w:pPr>
      <w:r w:rsidRPr="002E5B0B">
        <w:rPr>
          <w:rFonts w:eastAsia="Calibri"/>
          <w:sz w:val="26"/>
        </w:rPr>
        <w:t>В соответствии с п. 2.2 СанПиН 2.2.1/2.1.1.1200-03 (в редакции от 28.02.2022 г.) Ориентировочный размер санитарно-защитной зоны промышленных производств и объектов разрабатывается последовательно: расчетная (предварительная) санитарно-защитная зона, выполненная на основании проекта с расчетами рассеивания загрязнения атмосферного воздуха и физического воздействия на атмосферный воздух (шум, вибрация, ЭМП и др.); установленная (окончательная) - на основании результатов натурных наблюдений и измерений для подтверждения расчетных параметров.</w:t>
      </w:r>
    </w:p>
    <w:p w14:paraId="266B483A" w14:textId="77777777" w:rsidR="004063CC" w:rsidRPr="002E5B0B" w:rsidRDefault="004063CC" w:rsidP="004E4E17">
      <w:pPr>
        <w:spacing w:after="0" w:line="240" w:lineRule="auto"/>
        <w:ind w:firstLine="709"/>
        <w:jc w:val="both"/>
        <w:rPr>
          <w:rFonts w:eastAsia="Calibri"/>
          <w:sz w:val="26"/>
        </w:rPr>
      </w:pPr>
      <w:r w:rsidRPr="002E5B0B">
        <w:rPr>
          <w:rFonts w:eastAsia="Calibri"/>
          <w:sz w:val="26"/>
        </w:rPr>
        <w:t>В соответствии правилами установления охранных зон объектов электросетевого  хозяйства вдоль подземных кабельных линий электропередачи - в виде части поверхности участка земли, расположенного под ней участка недр (на глубину, соответствующую глубине прокладки кабельных линий электропередачи), ограниченной параллельными вертикальными плоскостями, отстоящими по обе стороны линии электропередачи от крайних кабелей на расстоянии 1 метра (при прохождении кабельных линий напряжением до 1 киловольта в городах под тротуарами - на 0,6 метра в сторону зданий и сооружений и на 1 метр в сторону проезжей части улицы).</w:t>
      </w:r>
    </w:p>
    <w:p w14:paraId="7CBE910A" w14:textId="77777777" w:rsidR="004063CC" w:rsidRPr="002E5B0B" w:rsidRDefault="004063CC" w:rsidP="004E4E17">
      <w:pPr>
        <w:spacing w:after="0" w:line="240" w:lineRule="auto"/>
        <w:ind w:firstLine="709"/>
        <w:jc w:val="both"/>
        <w:rPr>
          <w:rFonts w:eastAsia="Calibri"/>
          <w:sz w:val="26"/>
        </w:rPr>
      </w:pPr>
      <w:r w:rsidRPr="002E5B0B">
        <w:rPr>
          <w:rFonts w:eastAsia="Calibri"/>
          <w:sz w:val="26"/>
        </w:rPr>
        <w:t xml:space="preserve">В соответствии с п. 4 «Правила охраны линий и сооружений связи Российской Федерации» для подземных и кабельных воздушных линий связи, расположенных </w:t>
      </w:r>
      <w:r w:rsidRPr="002E5B0B">
        <w:rPr>
          <w:rFonts w:eastAsia="Calibri"/>
          <w:sz w:val="26"/>
        </w:rPr>
        <w:lastRenderedPageBreak/>
        <w:t>вне населенных пунктов, охранная зона составляет не менее 2 метра с каждой стороны. В соответствии с п. 10 Правил границы охранных линий связи в городах и населенных пунктах устанавливаются владельцами или предприятиями, устанавливающими этих линий.</w:t>
      </w:r>
    </w:p>
    <w:p w14:paraId="35CF20C6" w14:textId="77777777" w:rsidR="004063CC" w:rsidRPr="002E5B0B" w:rsidRDefault="004063CC" w:rsidP="004E4E17">
      <w:pPr>
        <w:spacing w:after="0" w:line="240" w:lineRule="auto"/>
        <w:ind w:firstLine="709"/>
        <w:jc w:val="both"/>
        <w:rPr>
          <w:rFonts w:eastAsia="Calibri"/>
          <w:sz w:val="26"/>
        </w:rPr>
      </w:pPr>
      <w:r w:rsidRPr="002E5B0B">
        <w:rPr>
          <w:rFonts w:eastAsia="Calibri"/>
          <w:sz w:val="26"/>
        </w:rPr>
        <w:t>Для автомагистралей, гаражей и автостоянок, устанавливается расстояние от источника химического, биологического и/или физического воздействия, уменьшающее эти воздействия до значений гигиенических нормативов (далее - санитарные разрывы).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 (шума, вибрации, электромагнитных полей и др.) с последующим проведением натурных исследований и измерений.</w:t>
      </w:r>
    </w:p>
    <w:p w14:paraId="6629143C" w14:textId="77777777" w:rsidR="004063CC" w:rsidRPr="002E5B0B" w:rsidRDefault="004063CC" w:rsidP="004E4E17">
      <w:pPr>
        <w:spacing w:after="0" w:line="240" w:lineRule="auto"/>
        <w:ind w:firstLine="709"/>
        <w:jc w:val="both"/>
        <w:rPr>
          <w:rFonts w:eastAsia="Calibri"/>
          <w:sz w:val="26"/>
        </w:rPr>
      </w:pPr>
      <w:r w:rsidRPr="002E5B0B">
        <w:rPr>
          <w:rFonts w:eastAsia="Calibri"/>
          <w:sz w:val="26"/>
        </w:rPr>
        <w:t xml:space="preserve">В генеральном плане ориентировочный размер санитарно-защитной зоны установлен на основании СанПиН 2.2.1/2.1.1.1200-03 «Санитарно-защитные зоны и санитарная классификация предприятий, сооружений и иных объектов» Новая редакция. Санитарно-защитная зона существующих предприятий была установлена от источника выбросов загрязняющих веществ. Санитарно-защитная зона планируемых предприятий устанавливалась от границы промплощадки. </w:t>
      </w:r>
    </w:p>
    <w:p w14:paraId="50FA2680" w14:textId="77777777" w:rsidR="004063CC" w:rsidRPr="002E5B0B" w:rsidRDefault="004063CC" w:rsidP="004E4E17">
      <w:pPr>
        <w:pStyle w:val="140"/>
        <w:rPr>
          <w:rFonts w:eastAsia="Calibri"/>
        </w:rPr>
      </w:pPr>
      <w:r w:rsidRPr="002E5B0B">
        <w:rPr>
          <w:rFonts w:eastAsia="Calibri"/>
        </w:rPr>
        <w:t>Основной целью назначения санитарно-защитной зоны является установление защитного барьера, который обеспечивает должный уровень безопасности населения при эксплуатации объекта в штатном режиме. Проектная документация должна представляться на санитарно-эпидемиологическую экспертизу в Роспотребнадзор в объеме, позволяющем дать оценку соответствия проектных решений санитарным нормам и правилам.</w:t>
      </w:r>
    </w:p>
    <w:p w14:paraId="27A3DB23" w14:textId="77777777" w:rsidR="004063CC" w:rsidRPr="002E5B0B" w:rsidRDefault="004063CC" w:rsidP="004E4E17">
      <w:pPr>
        <w:pStyle w:val="140"/>
        <w:rPr>
          <w:rFonts w:eastAsia="Calibri"/>
        </w:rPr>
      </w:pPr>
      <w:r w:rsidRPr="002E5B0B">
        <w:rPr>
          <w:rFonts w:eastAsia="Calibri"/>
        </w:rPr>
        <w:t>Размер санитарно-защитной зоны для предприятий I и II класса опасности может быть изменен Главным государственным санитарным врачом Российской Федерации или его заместителем в порядке, установленном СанПиН 2.2.1/2.1 .1.1200-03 «Санитарно-защитные зоны и санитарная классификация предприятий, сооружений и иных объектов». Новая редакция. Размер санитарно-защитной зоны для предприятий III, IV, V классов опасности может быть изменен Главным государственным санитарным врачом субъекта Российской Федерации или его заместителем в порядке, установленном СанПиН 2.2.1/2.1.1.1200-03 «Санитарно-защитные зоны и санитарная классификация  предприятий, сооружений и иных объектов» Новая редакция.</w:t>
      </w:r>
    </w:p>
    <w:p w14:paraId="541A9100" w14:textId="77777777" w:rsidR="004063CC" w:rsidRPr="002E5B0B" w:rsidRDefault="004063CC" w:rsidP="004E4E17">
      <w:pPr>
        <w:pStyle w:val="140"/>
        <w:rPr>
          <w:lang w:val="x-none" w:eastAsia="x-none"/>
        </w:rPr>
      </w:pPr>
      <w:r w:rsidRPr="002E5B0B">
        <w:rPr>
          <w:lang w:val="x-none" w:eastAsia="x-none"/>
        </w:rPr>
        <w:t>В соответствии с Правилами охраны магистральных трубопроводов (утверждены заместителем министра топлива и энергетики России 29 апреля 1992 года и Постановлением Госгортехнадзора России от 22 преля 1992 г. №9) вдоль трасс трубопроводов, транспортирующих нефть, природный газ, нефтепродукты, нефтяной и искусственный углеводородные газы, - в виде участка земли, ограниченного условными линиями, проходящими в 25 метрах от оси трубопровода с каждой стороны.</w:t>
      </w:r>
    </w:p>
    <w:p w14:paraId="1A398B30" w14:textId="77777777" w:rsidR="004063CC" w:rsidRPr="002E5B0B" w:rsidRDefault="004063CC" w:rsidP="004E4E17">
      <w:pPr>
        <w:tabs>
          <w:tab w:val="left" w:pos="993"/>
        </w:tabs>
        <w:spacing w:before="240" w:after="120" w:line="240" w:lineRule="auto"/>
        <w:ind w:firstLine="709"/>
        <w:jc w:val="center"/>
        <w:rPr>
          <w:rFonts w:eastAsia="Calibri"/>
          <w:sz w:val="26"/>
          <w:szCs w:val="26"/>
          <w:lang w:eastAsia="ru-RU"/>
        </w:rPr>
      </w:pPr>
      <w:r w:rsidRPr="002E5B0B">
        <w:rPr>
          <w:rFonts w:eastAsia="Calibri"/>
          <w:sz w:val="26"/>
          <w:szCs w:val="26"/>
          <w:lang w:eastAsia="ru-RU"/>
        </w:rPr>
        <w:t>Проектирование санитарно-защитных зон</w:t>
      </w:r>
    </w:p>
    <w:p w14:paraId="2C9D7047" w14:textId="77777777" w:rsidR="004063CC" w:rsidRPr="002E5B0B" w:rsidRDefault="004063CC" w:rsidP="00FE25FB">
      <w:pPr>
        <w:spacing w:after="0" w:line="240" w:lineRule="auto"/>
        <w:ind w:firstLine="709"/>
        <w:jc w:val="both"/>
        <w:rPr>
          <w:rFonts w:eastAsia="Calibri"/>
          <w:sz w:val="26"/>
        </w:rPr>
      </w:pPr>
      <w:r w:rsidRPr="002E5B0B">
        <w:rPr>
          <w:rFonts w:eastAsia="Calibri"/>
          <w:sz w:val="26"/>
        </w:rPr>
        <w:t>В проекте санитарно-защитной зоны должны быть определены:</w:t>
      </w:r>
    </w:p>
    <w:p w14:paraId="2EE92458" w14:textId="77777777" w:rsidR="004063CC" w:rsidRPr="002E5B0B" w:rsidRDefault="004063CC" w:rsidP="00FE25FB">
      <w:pPr>
        <w:pStyle w:val="140"/>
        <w:numPr>
          <w:ilvl w:val="0"/>
          <w:numId w:val="25"/>
        </w:numPr>
        <w:ind w:left="0" w:firstLine="709"/>
        <w:contextualSpacing w:val="0"/>
        <w:rPr>
          <w:rFonts w:eastAsia="Calibri"/>
        </w:rPr>
      </w:pPr>
      <w:r w:rsidRPr="002E5B0B">
        <w:rPr>
          <w:rFonts w:eastAsia="Calibri"/>
        </w:rPr>
        <w:t>размер и границы санитарно-защитной зоны;</w:t>
      </w:r>
    </w:p>
    <w:p w14:paraId="4124018F" w14:textId="77777777" w:rsidR="004063CC" w:rsidRPr="002E5B0B" w:rsidRDefault="004063CC" w:rsidP="00FE25FB">
      <w:pPr>
        <w:pStyle w:val="140"/>
        <w:numPr>
          <w:ilvl w:val="0"/>
          <w:numId w:val="25"/>
        </w:numPr>
        <w:ind w:left="0" w:firstLine="709"/>
        <w:contextualSpacing w:val="0"/>
        <w:rPr>
          <w:rFonts w:eastAsia="Calibri"/>
        </w:rPr>
      </w:pPr>
      <w:r w:rsidRPr="002E5B0B">
        <w:rPr>
          <w:rFonts w:eastAsia="Calibri"/>
        </w:rPr>
        <w:t>мероприятия по защите населения от воздействия выбросов вредных химических примесей в атмосферный воздух и физического воздействия;</w:t>
      </w:r>
    </w:p>
    <w:p w14:paraId="1D5CB0A1" w14:textId="77777777" w:rsidR="004063CC" w:rsidRPr="002E5B0B" w:rsidRDefault="004063CC" w:rsidP="00FE25FB">
      <w:pPr>
        <w:pStyle w:val="140"/>
        <w:numPr>
          <w:ilvl w:val="0"/>
          <w:numId w:val="25"/>
        </w:numPr>
        <w:ind w:left="0" w:firstLine="709"/>
        <w:contextualSpacing w:val="0"/>
        <w:rPr>
          <w:rFonts w:eastAsia="Calibri"/>
        </w:rPr>
      </w:pPr>
      <w:r w:rsidRPr="002E5B0B">
        <w:rPr>
          <w:rFonts w:eastAsia="Calibri"/>
        </w:rPr>
        <w:t>функциональное зонирование территории санитарно-защитной зоны и режим ее использования.</w:t>
      </w:r>
    </w:p>
    <w:p w14:paraId="07F0D6A0" w14:textId="77777777" w:rsidR="004063CC" w:rsidRPr="004063CC" w:rsidRDefault="004063CC" w:rsidP="00FE25FB">
      <w:pPr>
        <w:pStyle w:val="140"/>
        <w:contextualSpacing w:val="0"/>
        <w:rPr>
          <w:b/>
          <w:bCs/>
          <w:lang w:eastAsia="ru-RU"/>
        </w:rPr>
      </w:pPr>
      <w:bookmarkStart w:id="188" w:name="_Toc519087677"/>
    </w:p>
    <w:bookmarkEnd w:id="188"/>
    <w:p w14:paraId="53187ADB" w14:textId="77777777" w:rsidR="002A407A" w:rsidRPr="008A40D7" w:rsidRDefault="002A407A" w:rsidP="00FE25FB">
      <w:pPr>
        <w:shd w:val="clear" w:color="auto" w:fill="FFFFFF"/>
        <w:spacing w:after="0" w:line="240" w:lineRule="auto"/>
        <w:ind w:firstLine="709"/>
        <w:jc w:val="both"/>
        <w:rPr>
          <w:rFonts w:eastAsia="Times New Roman"/>
          <w:sz w:val="26"/>
          <w:szCs w:val="26"/>
          <w:lang w:eastAsia="ru-RU"/>
        </w:rPr>
      </w:pPr>
      <w:r w:rsidRPr="008A40D7">
        <w:rPr>
          <w:rFonts w:eastAsia="Times New Roman"/>
          <w:sz w:val="26"/>
          <w:szCs w:val="26"/>
          <w:lang w:eastAsia="ru-RU"/>
        </w:rPr>
        <w:t>В охранных зонах запрещается осуществлять любые действия, которые могут нарушить безопасную работу объектов электрического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возникновению пожаров.</w:t>
      </w:r>
    </w:p>
    <w:p w14:paraId="6D2E094F" w14:textId="77777777" w:rsidR="002A407A" w:rsidRPr="008A40D7" w:rsidRDefault="00B0713D" w:rsidP="00FE25FB">
      <w:pPr>
        <w:shd w:val="clear" w:color="auto" w:fill="FFFFFF"/>
        <w:spacing w:after="0" w:line="240" w:lineRule="auto"/>
        <w:ind w:firstLine="709"/>
        <w:jc w:val="both"/>
        <w:rPr>
          <w:rFonts w:eastAsia="Times New Roman"/>
          <w:sz w:val="26"/>
          <w:szCs w:val="26"/>
          <w:lang w:eastAsia="ru-RU"/>
        </w:rPr>
      </w:pPr>
      <w:r w:rsidRPr="008A40D7">
        <w:rPr>
          <w:rFonts w:eastAsia="Times New Roman"/>
          <w:sz w:val="26"/>
          <w:szCs w:val="26"/>
          <w:lang w:eastAsia="ru-RU"/>
        </w:rPr>
        <w:t>В охранной зоне ЛЭП</w:t>
      </w:r>
      <w:r w:rsidR="002A407A" w:rsidRPr="008A40D7">
        <w:rPr>
          <w:rFonts w:eastAsia="Times New Roman"/>
          <w:sz w:val="26"/>
          <w:szCs w:val="26"/>
          <w:lang w:eastAsia="ru-RU"/>
        </w:rPr>
        <w:t xml:space="preserve"> запрещается:</w:t>
      </w:r>
    </w:p>
    <w:p w14:paraId="1A280F2B" w14:textId="77777777" w:rsidR="002A407A" w:rsidRPr="008A40D7" w:rsidRDefault="002A407A" w:rsidP="00FE25FB">
      <w:pPr>
        <w:pStyle w:val="af4"/>
        <w:numPr>
          <w:ilvl w:val="0"/>
          <w:numId w:val="26"/>
        </w:numPr>
        <w:shd w:val="clear" w:color="auto" w:fill="FFFFFF"/>
        <w:spacing w:after="0" w:line="240" w:lineRule="auto"/>
        <w:ind w:left="0" w:firstLine="709"/>
        <w:contextualSpacing w:val="0"/>
        <w:jc w:val="both"/>
        <w:rPr>
          <w:rFonts w:ascii="Times New Roman" w:eastAsia="Times New Roman" w:hAnsi="Times New Roman"/>
          <w:sz w:val="26"/>
          <w:szCs w:val="26"/>
          <w:lang w:eastAsia="ru-RU"/>
        </w:rPr>
      </w:pPr>
      <w:r w:rsidRPr="008A40D7">
        <w:rPr>
          <w:rFonts w:ascii="Times New Roman" w:eastAsia="Times New Roman" w:hAnsi="Times New Roman"/>
          <w:sz w:val="26"/>
          <w:szCs w:val="26"/>
          <w:lang w:eastAsia="ru-RU"/>
        </w:rPr>
        <w:t>производить строительство, капитальный ремонт, снос любых зданий и сооружений;</w:t>
      </w:r>
    </w:p>
    <w:p w14:paraId="0DDA94A7" w14:textId="77777777" w:rsidR="002A407A" w:rsidRPr="008A40D7" w:rsidRDefault="002A407A" w:rsidP="00FE25FB">
      <w:pPr>
        <w:pStyle w:val="af4"/>
        <w:numPr>
          <w:ilvl w:val="0"/>
          <w:numId w:val="26"/>
        </w:numPr>
        <w:shd w:val="clear" w:color="auto" w:fill="FFFFFF"/>
        <w:spacing w:after="0" w:line="240" w:lineRule="auto"/>
        <w:ind w:left="0" w:firstLine="709"/>
        <w:contextualSpacing w:val="0"/>
        <w:jc w:val="both"/>
        <w:rPr>
          <w:rFonts w:ascii="Times New Roman" w:eastAsia="Times New Roman" w:hAnsi="Times New Roman"/>
          <w:sz w:val="26"/>
          <w:szCs w:val="26"/>
          <w:lang w:eastAsia="ru-RU"/>
        </w:rPr>
      </w:pPr>
      <w:r w:rsidRPr="008A40D7">
        <w:rPr>
          <w:rFonts w:ascii="Times New Roman" w:eastAsia="Times New Roman" w:hAnsi="Times New Roman"/>
          <w:sz w:val="26"/>
          <w:szCs w:val="26"/>
          <w:lang w:eastAsia="ru-RU"/>
        </w:rPr>
        <w:t>осуществлять всякого рода горные, взрывные, мелиоративные работы, производить посадку деревьев, полив сельскохозяйственных культур;</w:t>
      </w:r>
    </w:p>
    <w:p w14:paraId="15858EB5" w14:textId="77777777" w:rsidR="002A407A" w:rsidRPr="008A40D7" w:rsidRDefault="002A407A" w:rsidP="00FE25FB">
      <w:pPr>
        <w:pStyle w:val="af4"/>
        <w:numPr>
          <w:ilvl w:val="0"/>
          <w:numId w:val="26"/>
        </w:numPr>
        <w:shd w:val="clear" w:color="auto" w:fill="FFFFFF"/>
        <w:spacing w:after="0" w:line="240" w:lineRule="auto"/>
        <w:ind w:left="0" w:firstLine="709"/>
        <w:contextualSpacing w:val="0"/>
        <w:jc w:val="both"/>
        <w:rPr>
          <w:rFonts w:ascii="Times New Roman" w:eastAsia="Times New Roman" w:hAnsi="Times New Roman"/>
          <w:sz w:val="26"/>
          <w:szCs w:val="26"/>
          <w:lang w:eastAsia="ru-RU"/>
        </w:rPr>
      </w:pPr>
      <w:r w:rsidRPr="008A40D7">
        <w:rPr>
          <w:rFonts w:ascii="Times New Roman" w:eastAsia="Times New Roman" w:hAnsi="Times New Roman"/>
          <w:sz w:val="26"/>
          <w:szCs w:val="26"/>
          <w:lang w:eastAsia="ru-RU"/>
        </w:rPr>
        <w:t>размещать автозаправочные станции;</w:t>
      </w:r>
    </w:p>
    <w:p w14:paraId="3FC06688" w14:textId="77777777" w:rsidR="002A407A" w:rsidRPr="008A40D7" w:rsidRDefault="002A407A" w:rsidP="00FE25FB">
      <w:pPr>
        <w:pStyle w:val="af4"/>
        <w:numPr>
          <w:ilvl w:val="0"/>
          <w:numId w:val="26"/>
        </w:numPr>
        <w:shd w:val="clear" w:color="auto" w:fill="FFFFFF"/>
        <w:spacing w:after="0" w:line="240" w:lineRule="auto"/>
        <w:ind w:left="0" w:firstLine="709"/>
        <w:contextualSpacing w:val="0"/>
        <w:jc w:val="both"/>
        <w:rPr>
          <w:rFonts w:ascii="Times New Roman" w:eastAsia="Times New Roman" w:hAnsi="Times New Roman"/>
          <w:sz w:val="26"/>
          <w:szCs w:val="26"/>
          <w:lang w:eastAsia="ru-RU"/>
        </w:rPr>
      </w:pPr>
      <w:r w:rsidRPr="008A40D7">
        <w:rPr>
          <w:rFonts w:ascii="Times New Roman" w:eastAsia="Times New Roman" w:hAnsi="Times New Roman"/>
          <w:sz w:val="26"/>
          <w:szCs w:val="26"/>
          <w:lang w:eastAsia="ru-RU"/>
        </w:rPr>
        <w:t>загромождать подъезды и подходы к опорам воздушных линий (ВЛ);</w:t>
      </w:r>
    </w:p>
    <w:p w14:paraId="532A52C3" w14:textId="77777777" w:rsidR="002A407A" w:rsidRPr="008A40D7" w:rsidRDefault="002A407A" w:rsidP="00FE25FB">
      <w:pPr>
        <w:pStyle w:val="af4"/>
        <w:numPr>
          <w:ilvl w:val="0"/>
          <w:numId w:val="26"/>
        </w:numPr>
        <w:shd w:val="clear" w:color="auto" w:fill="FFFFFF"/>
        <w:spacing w:after="0" w:line="240" w:lineRule="auto"/>
        <w:ind w:left="0" w:firstLine="709"/>
        <w:contextualSpacing w:val="0"/>
        <w:jc w:val="both"/>
        <w:rPr>
          <w:rFonts w:ascii="Times New Roman" w:eastAsia="Times New Roman" w:hAnsi="Times New Roman"/>
          <w:sz w:val="26"/>
          <w:szCs w:val="26"/>
          <w:lang w:eastAsia="ru-RU"/>
        </w:rPr>
      </w:pPr>
      <w:r w:rsidRPr="008A40D7">
        <w:rPr>
          <w:rFonts w:ascii="Times New Roman" w:eastAsia="Times New Roman" w:hAnsi="Times New Roman"/>
          <w:sz w:val="26"/>
          <w:szCs w:val="26"/>
          <w:lang w:eastAsia="ru-RU"/>
        </w:rPr>
        <w:t>устраивать свалки снега, мусора и грунта;</w:t>
      </w:r>
    </w:p>
    <w:p w14:paraId="19B5D723" w14:textId="77777777" w:rsidR="002A407A" w:rsidRPr="008A40D7" w:rsidRDefault="002A407A" w:rsidP="00FE25FB">
      <w:pPr>
        <w:pStyle w:val="af4"/>
        <w:numPr>
          <w:ilvl w:val="0"/>
          <w:numId w:val="26"/>
        </w:numPr>
        <w:shd w:val="clear" w:color="auto" w:fill="FFFFFF"/>
        <w:spacing w:after="0" w:line="240" w:lineRule="auto"/>
        <w:ind w:left="0" w:firstLine="709"/>
        <w:contextualSpacing w:val="0"/>
        <w:jc w:val="both"/>
        <w:rPr>
          <w:rFonts w:ascii="Times New Roman" w:eastAsia="Times New Roman" w:hAnsi="Times New Roman"/>
          <w:sz w:val="26"/>
          <w:szCs w:val="26"/>
          <w:lang w:eastAsia="ru-RU"/>
        </w:rPr>
      </w:pPr>
      <w:r w:rsidRPr="008A40D7">
        <w:rPr>
          <w:rFonts w:ascii="Times New Roman" w:eastAsia="Times New Roman" w:hAnsi="Times New Roman"/>
          <w:sz w:val="26"/>
          <w:szCs w:val="26"/>
          <w:lang w:eastAsia="ru-RU"/>
        </w:rPr>
        <w:t>складировать корма, удобрения, солому, разводить огонь;</w:t>
      </w:r>
    </w:p>
    <w:p w14:paraId="700B1A73" w14:textId="77777777" w:rsidR="002A407A" w:rsidRPr="008A40D7" w:rsidRDefault="002A407A" w:rsidP="00FE25FB">
      <w:pPr>
        <w:pStyle w:val="af4"/>
        <w:numPr>
          <w:ilvl w:val="0"/>
          <w:numId w:val="26"/>
        </w:numPr>
        <w:shd w:val="clear" w:color="auto" w:fill="FFFFFF"/>
        <w:spacing w:after="0" w:line="240" w:lineRule="auto"/>
        <w:ind w:left="0" w:firstLine="709"/>
        <w:contextualSpacing w:val="0"/>
        <w:jc w:val="both"/>
        <w:rPr>
          <w:rFonts w:ascii="Times New Roman" w:eastAsia="Times New Roman" w:hAnsi="Times New Roman"/>
          <w:sz w:val="26"/>
          <w:szCs w:val="26"/>
          <w:lang w:eastAsia="ru-RU"/>
        </w:rPr>
      </w:pPr>
      <w:r w:rsidRPr="008A40D7">
        <w:rPr>
          <w:rFonts w:ascii="Times New Roman" w:eastAsia="Times New Roman" w:hAnsi="Times New Roman"/>
          <w:sz w:val="26"/>
          <w:szCs w:val="26"/>
          <w:lang w:eastAsia="ru-RU"/>
        </w:rPr>
        <w:t>устраивать спортивные площадки, стадионы, остановки транспорта, проводить любые мероприятия, связанные с большим скоплением людей.</w:t>
      </w:r>
    </w:p>
    <w:p w14:paraId="7502AB94" w14:textId="77777777" w:rsidR="002A407A" w:rsidRPr="008A40D7" w:rsidRDefault="002A407A" w:rsidP="00FE25FB">
      <w:pPr>
        <w:pStyle w:val="af4"/>
        <w:shd w:val="clear" w:color="auto" w:fill="FFFFFF"/>
        <w:spacing w:after="0" w:line="240" w:lineRule="auto"/>
        <w:ind w:left="0" w:firstLine="709"/>
        <w:contextualSpacing w:val="0"/>
        <w:jc w:val="both"/>
        <w:rPr>
          <w:rFonts w:ascii="Times New Roman" w:eastAsia="Times New Roman" w:hAnsi="Times New Roman"/>
          <w:sz w:val="26"/>
          <w:szCs w:val="26"/>
          <w:lang w:eastAsia="ru-RU"/>
        </w:rPr>
      </w:pPr>
      <w:r w:rsidRPr="008A40D7">
        <w:rPr>
          <w:rFonts w:ascii="Times New Roman" w:eastAsia="Times New Roman" w:hAnsi="Times New Roman"/>
          <w:sz w:val="26"/>
          <w:szCs w:val="26"/>
          <w:lang w:eastAsia="ru-RU"/>
        </w:rPr>
        <w:t>Проведение необходимых мероприятий в охранной зоне ЛЭП может выполняться только при получении письменного разрешения на производство работ от предприятия (организации), в ведении которых находятся эти сети.</w:t>
      </w:r>
    </w:p>
    <w:p w14:paraId="623144C7" w14:textId="0AC54D6D" w:rsidR="00AC0B60" w:rsidRPr="009A733C" w:rsidRDefault="009A733C" w:rsidP="00C06BBB">
      <w:pPr>
        <w:pStyle w:val="af4"/>
        <w:spacing w:after="0" w:line="240" w:lineRule="auto"/>
        <w:ind w:left="709"/>
        <w:jc w:val="both"/>
        <w:rPr>
          <w:rFonts w:asciiTheme="majorHAnsi" w:hAnsiTheme="majorHAnsi" w:cstheme="majorHAnsi"/>
          <w:sz w:val="26"/>
          <w:szCs w:val="26"/>
          <w:highlight w:val="cyan"/>
        </w:rPr>
      </w:pPr>
      <w:r>
        <w:rPr>
          <w:rFonts w:asciiTheme="majorHAnsi" w:hAnsiTheme="majorHAnsi" w:cstheme="majorHAnsi"/>
          <w:sz w:val="26"/>
          <w:szCs w:val="26"/>
          <w:highlight w:val="cyan"/>
        </w:rPr>
        <w:t xml:space="preserve"> </w:t>
      </w:r>
    </w:p>
    <w:p w14:paraId="2A188115" w14:textId="77777777" w:rsidR="008D5BE6" w:rsidRPr="003C49E8" w:rsidRDefault="008D5BE6" w:rsidP="004E4E17">
      <w:pPr>
        <w:pStyle w:val="20"/>
        <w:spacing w:before="120" w:after="120" w:line="240" w:lineRule="auto"/>
        <w:ind w:firstLine="709"/>
        <w:rPr>
          <w:rFonts w:cs="Times New Roman"/>
          <w:color w:val="C0504D" w:themeColor="accent2"/>
          <w:highlight w:val="yellow"/>
        </w:rPr>
        <w:sectPr w:rsidR="008D5BE6" w:rsidRPr="003C49E8" w:rsidSect="0067585C">
          <w:pgSz w:w="11906" w:h="16838"/>
          <w:pgMar w:top="1134" w:right="850" w:bottom="1134" w:left="1701" w:header="708" w:footer="708" w:gutter="0"/>
          <w:cols w:space="708"/>
          <w:docGrid w:linePitch="360"/>
        </w:sectPr>
      </w:pPr>
      <w:bookmarkStart w:id="189" w:name="_Toc422834694"/>
      <w:bookmarkStart w:id="190" w:name="_Toc436143702"/>
    </w:p>
    <w:p w14:paraId="091CC11F" w14:textId="77777777" w:rsidR="00385CA3" w:rsidRPr="00F077DE" w:rsidRDefault="00385CA3" w:rsidP="00FF27CC">
      <w:pPr>
        <w:pStyle w:val="2a"/>
      </w:pPr>
      <w:bookmarkStart w:id="191" w:name="_Toc9437335"/>
      <w:bookmarkStart w:id="192" w:name="_Toc422834699"/>
      <w:bookmarkStart w:id="193" w:name="_Toc436143707"/>
      <w:bookmarkStart w:id="194" w:name="_Toc147237778"/>
      <w:bookmarkEnd w:id="189"/>
      <w:bookmarkEnd w:id="190"/>
      <w:r w:rsidRPr="00F077DE">
        <w:t>18. ПЕРЕЧЕНЬ ОСНОВНЫХ ФАКТОРОВ РИСКА ВОЗНИКНОВЕНИЯ ЧРЕЗВЫЧАЙНЫХ СИТУАЦИЙ ПРИРОДНОГО И ТЕХНОГЕННОГО ХАРАКТЕРА</w:t>
      </w:r>
      <w:bookmarkEnd w:id="191"/>
      <w:bookmarkEnd w:id="194"/>
    </w:p>
    <w:p w14:paraId="2F298879" w14:textId="77777777" w:rsidR="00385CA3" w:rsidRPr="00F077DE" w:rsidRDefault="00385CA3" w:rsidP="00FF27CC">
      <w:pPr>
        <w:pStyle w:val="2a"/>
      </w:pPr>
      <w:bookmarkStart w:id="195" w:name="_Toc448934016"/>
      <w:bookmarkStart w:id="196" w:name="_Toc448937440"/>
      <w:bookmarkStart w:id="197" w:name="_Toc449346551"/>
      <w:bookmarkStart w:id="198" w:name="_Toc449346719"/>
      <w:bookmarkStart w:id="199" w:name="_Toc459208494"/>
      <w:bookmarkStart w:id="200" w:name="_Toc459208683"/>
      <w:bookmarkStart w:id="201" w:name="_Toc459215814"/>
      <w:bookmarkStart w:id="202" w:name="_Toc9437336"/>
      <w:bookmarkStart w:id="203" w:name="_Toc147237779"/>
      <w:r w:rsidRPr="00F077DE">
        <w:t>18.1 Инженерно-технические мероприятия по предупреждению чрезвычайных ситуаций природного характера</w:t>
      </w:r>
      <w:bookmarkEnd w:id="195"/>
      <w:bookmarkEnd w:id="196"/>
      <w:bookmarkEnd w:id="197"/>
      <w:bookmarkEnd w:id="198"/>
      <w:bookmarkEnd w:id="199"/>
      <w:bookmarkEnd w:id="200"/>
      <w:bookmarkEnd w:id="201"/>
      <w:bookmarkEnd w:id="202"/>
      <w:bookmarkEnd w:id="203"/>
    </w:p>
    <w:p w14:paraId="67654500" w14:textId="77777777" w:rsidR="00385CA3" w:rsidRPr="00F077DE" w:rsidRDefault="00385CA3" w:rsidP="00FE25FB">
      <w:pPr>
        <w:spacing w:after="0" w:line="240" w:lineRule="auto"/>
        <w:ind w:firstLine="709"/>
        <w:jc w:val="both"/>
        <w:rPr>
          <w:i/>
          <w:sz w:val="26"/>
          <w:szCs w:val="26"/>
        </w:rPr>
      </w:pPr>
      <w:r w:rsidRPr="00F077DE">
        <w:rPr>
          <w:i/>
          <w:sz w:val="26"/>
          <w:szCs w:val="26"/>
        </w:rPr>
        <w:t>Перечень мероприятий для защиты от природных пожаров</w:t>
      </w:r>
    </w:p>
    <w:p w14:paraId="3314EFEF" w14:textId="4B40A861" w:rsidR="00385CA3" w:rsidRPr="00F077DE" w:rsidRDefault="00385CA3" w:rsidP="00FE25FB">
      <w:pPr>
        <w:pStyle w:val="140"/>
        <w:contextualSpacing w:val="0"/>
      </w:pPr>
      <w:r w:rsidRPr="00F077DE">
        <w:t xml:space="preserve">На территории </w:t>
      </w:r>
      <w:r w:rsidR="003C49E8" w:rsidRPr="00F077DE">
        <w:t>Сайгин</w:t>
      </w:r>
      <w:r w:rsidR="000139B1" w:rsidRPr="00F077DE">
        <w:t>ского</w:t>
      </w:r>
      <w:r w:rsidRPr="00F077DE">
        <w:t xml:space="preserve"> городского поселения возможны такие чрезвычайные ситуации природного характера  как природные пожары.</w:t>
      </w:r>
    </w:p>
    <w:p w14:paraId="454582FC" w14:textId="77777777" w:rsidR="00385CA3" w:rsidRPr="00F077DE" w:rsidRDefault="00385CA3" w:rsidP="00FE25FB">
      <w:pPr>
        <w:pStyle w:val="140"/>
        <w:contextualSpacing w:val="0"/>
      </w:pPr>
      <w:r w:rsidRPr="00F077DE">
        <w:t>В основе работы по предупреждению лесных пожаров лежит регулярный анализ их причин и определение, на его основе, конкретных мер по усилению противопожарной охраны. Эти меры включают:</w:t>
      </w:r>
    </w:p>
    <w:p w14:paraId="16BECB40" w14:textId="77777777" w:rsidR="00385CA3" w:rsidRPr="00F077DE" w:rsidRDefault="00385CA3" w:rsidP="00FE25FB">
      <w:pPr>
        <w:pStyle w:val="140"/>
        <w:numPr>
          <w:ilvl w:val="0"/>
          <w:numId w:val="27"/>
        </w:numPr>
        <w:ind w:left="0" w:firstLine="709"/>
        <w:contextualSpacing w:val="0"/>
      </w:pPr>
      <w:r w:rsidRPr="00F077DE">
        <w:t>усиление противопожарных мероприятий в местах массового сосредоточения людей;</w:t>
      </w:r>
    </w:p>
    <w:p w14:paraId="30881797" w14:textId="77777777" w:rsidR="00385CA3" w:rsidRPr="00F077DE" w:rsidRDefault="00385CA3" w:rsidP="00FE25FB">
      <w:pPr>
        <w:pStyle w:val="140"/>
        <w:numPr>
          <w:ilvl w:val="0"/>
          <w:numId w:val="27"/>
        </w:numPr>
        <w:ind w:left="0" w:firstLine="709"/>
        <w:contextualSpacing w:val="0"/>
      </w:pPr>
      <w:r w:rsidRPr="00F077DE">
        <w:t xml:space="preserve">предупреждение лесных пожаров (противопожарное обустройство лесов и обеспечение средствами предупреждения и тушения лесных пожаров); </w:t>
      </w:r>
    </w:p>
    <w:p w14:paraId="6FFDBE50" w14:textId="77777777" w:rsidR="00385CA3" w:rsidRPr="00F077DE" w:rsidRDefault="00385CA3" w:rsidP="00FE25FB">
      <w:pPr>
        <w:pStyle w:val="140"/>
        <w:numPr>
          <w:ilvl w:val="0"/>
          <w:numId w:val="27"/>
        </w:numPr>
        <w:ind w:left="0" w:firstLine="709"/>
        <w:contextualSpacing w:val="0"/>
      </w:pPr>
      <w:r w:rsidRPr="00F077DE">
        <w:t>контроль за соблюдением правил пожарной безопасности;</w:t>
      </w:r>
    </w:p>
    <w:p w14:paraId="747B07AF" w14:textId="77777777" w:rsidR="00385CA3" w:rsidRPr="00F077DE" w:rsidRDefault="00385CA3" w:rsidP="00FE25FB">
      <w:pPr>
        <w:pStyle w:val="140"/>
        <w:numPr>
          <w:ilvl w:val="0"/>
          <w:numId w:val="27"/>
        </w:numPr>
        <w:ind w:left="0" w:firstLine="709"/>
        <w:contextualSpacing w:val="0"/>
      </w:pPr>
      <w:r w:rsidRPr="00F077DE">
        <w:t xml:space="preserve">разработку и утверждение планов тушения лесных пожаров; </w:t>
      </w:r>
    </w:p>
    <w:p w14:paraId="2EE2B1E5" w14:textId="77777777" w:rsidR="00385CA3" w:rsidRPr="00F077DE" w:rsidRDefault="00385CA3" w:rsidP="00FE25FB">
      <w:pPr>
        <w:pStyle w:val="140"/>
        <w:numPr>
          <w:ilvl w:val="0"/>
          <w:numId w:val="27"/>
        </w:numPr>
        <w:ind w:left="0" w:firstLine="709"/>
        <w:contextualSpacing w:val="0"/>
      </w:pPr>
      <w:r w:rsidRPr="00F077DE">
        <w:t xml:space="preserve">устройство противопожарных резервуаров, минерализованных полос; </w:t>
      </w:r>
    </w:p>
    <w:p w14:paraId="49CF78A1" w14:textId="77777777" w:rsidR="00385CA3" w:rsidRPr="00F077DE" w:rsidRDefault="00385CA3" w:rsidP="00FE25FB">
      <w:pPr>
        <w:pStyle w:val="140"/>
        <w:numPr>
          <w:ilvl w:val="0"/>
          <w:numId w:val="27"/>
        </w:numPr>
        <w:ind w:left="0" w:firstLine="709"/>
        <w:contextualSpacing w:val="0"/>
      </w:pPr>
      <w:r w:rsidRPr="00F077DE">
        <w:t>разработку оперативного плана тушения лесных пожаров;</w:t>
      </w:r>
    </w:p>
    <w:p w14:paraId="37539B8B" w14:textId="77777777" w:rsidR="00385CA3" w:rsidRPr="00F077DE" w:rsidRDefault="00385CA3" w:rsidP="00FE25FB">
      <w:pPr>
        <w:pStyle w:val="140"/>
        <w:numPr>
          <w:ilvl w:val="0"/>
          <w:numId w:val="27"/>
        </w:numPr>
        <w:ind w:left="0" w:firstLine="709"/>
        <w:contextualSpacing w:val="0"/>
      </w:pPr>
      <w:r w:rsidRPr="00F077DE">
        <w:t>разъяснительную и воспитательную работу.</w:t>
      </w:r>
    </w:p>
    <w:p w14:paraId="1D830248" w14:textId="77777777" w:rsidR="00385CA3" w:rsidRPr="00F077DE" w:rsidRDefault="00385CA3" w:rsidP="00FE25FB">
      <w:pPr>
        <w:pStyle w:val="140"/>
        <w:contextualSpacing w:val="0"/>
      </w:pPr>
      <w:r w:rsidRPr="00F077DE">
        <w:t>Лесные пожары могут быть, как природного характера (молния, гроза), так и антропогенного характера (окурки, непогашенные костры и т. д.).</w:t>
      </w:r>
      <w:r w:rsidR="001A7477" w:rsidRPr="00F077DE">
        <w:t xml:space="preserve"> </w:t>
      </w:r>
      <w:r w:rsidRPr="00F077DE">
        <w:t xml:space="preserve">Согласно правилам пожарной безопасности запрещается разводить костры в пожароопасных местах (под кронами деревьев, на сухой подстилке, на торфяных почвах) и в пожароопасный период, оставлять непогашенные костры, бросать окурки. </w:t>
      </w:r>
      <w:r w:rsidRPr="00F077DE">
        <w:lastRenderedPageBreak/>
        <w:t>Невыполнение законных требований органов государственного контроля за использованием, воспроизводством и охраной лесов влечет за собой административный штраф, а умышленное повреждение или поджог леса относится к тяжким преступлениям.</w:t>
      </w:r>
    </w:p>
    <w:p w14:paraId="6F360BA9" w14:textId="03ADF059" w:rsidR="0055056D" w:rsidRPr="00F077DE" w:rsidRDefault="00DD418C" w:rsidP="00FE25FB">
      <w:pPr>
        <w:pStyle w:val="140"/>
        <w:contextualSpacing w:val="0"/>
      </w:pPr>
      <w:r>
        <w:t xml:space="preserve"> </w:t>
      </w:r>
      <w:r w:rsidR="0055056D" w:rsidRPr="00F077DE">
        <w:t>Для организации пожаротушения предусматривается пожарный водопровод  низкого давления, объединенный с хозяйственно-питьевым водопроводом</w:t>
      </w:r>
      <w:r w:rsidR="001A7477" w:rsidRPr="00F077DE">
        <w:t>.</w:t>
      </w:r>
      <w:r w:rsidR="0055056D" w:rsidRPr="00F077DE">
        <w:t xml:space="preserve"> </w:t>
      </w:r>
      <w:r w:rsidR="001A7477" w:rsidRPr="00F077DE">
        <w:t>В</w:t>
      </w:r>
      <w:r w:rsidR="0055056D" w:rsidRPr="00F077DE">
        <w:t xml:space="preserve"> тех населенных пунктах, где нет водопровода</w:t>
      </w:r>
      <w:r w:rsidR="001A7477" w:rsidRPr="00F077DE">
        <w:t>,</w:t>
      </w:r>
      <w:r w:rsidR="0055056D" w:rsidRPr="00F077DE">
        <w:t xml:space="preserve"> забор воды производится из ближайших пожарных и природных водоемов.</w:t>
      </w:r>
    </w:p>
    <w:p w14:paraId="076A4244" w14:textId="77777777" w:rsidR="00385CA3" w:rsidRPr="00F077DE" w:rsidRDefault="00385CA3" w:rsidP="00FE25FB">
      <w:pPr>
        <w:pStyle w:val="140"/>
        <w:contextualSpacing w:val="0"/>
      </w:pPr>
      <w:r w:rsidRPr="00F077DE">
        <w:t>Расход воды на наружное пожаротушение (на один пожар) и количество одновременных пожаров в населённом пункте принимается в соответствии с СП  8.13130.2009 «Системы противопожарной защиты. Источники наружного противопожарного водоснабжения. Требования пожарной</w:t>
      </w:r>
      <w:r w:rsidR="001A7477" w:rsidRPr="00F077DE">
        <w:t xml:space="preserve"> безопасности» [табл. №1] и СП </w:t>
      </w:r>
      <w:r w:rsidRPr="00F077DE">
        <w:t xml:space="preserve">10.13130.2009 «Системы противопожарной защиты. Внутренний противопожарный водопровод. Требования пожарной безопасности». </w:t>
      </w:r>
    </w:p>
    <w:p w14:paraId="127CE586" w14:textId="77777777" w:rsidR="00385CA3" w:rsidRPr="00F077DE" w:rsidRDefault="00385CA3" w:rsidP="00FE25FB">
      <w:pPr>
        <w:pStyle w:val="140"/>
        <w:contextualSpacing w:val="0"/>
      </w:pPr>
      <w:r w:rsidRPr="00F077DE">
        <w:t>В системе водоснабжения предусмотрена установка пожарных гидрантов. Расстояние между ними определяется расчетом, учитывающим суммарный расход воды на пожаротушение и пропускную способность устанавливаемых гидрантов.</w:t>
      </w:r>
    </w:p>
    <w:p w14:paraId="5C7E0FB5" w14:textId="77777777" w:rsidR="00385CA3" w:rsidRPr="00F077DE" w:rsidRDefault="00385CA3" w:rsidP="00FE25FB">
      <w:pPr>
        <w:pStyle w:val="140"/>
        <w:contextualSpacing w:val="0"/>
      </w:pPr>
      <w:r w:rsidRPr="00F077DE">
        <w:t>Пожарный запас воды хранится в резервуарах чистой воды и в баках водонапорных башен.</w:t>
      </w:r>
    </w:p>
    <w:p w14:paraId="6B2D7E46" w14:textId="77777777" w:rsidR="00385CA3" w:rsidRPr="00F077DE" w:rsidRDefault="00385CA3" w:rsidP="00FE25FB">
      <w:pPr>
        <w:pStyle w:val="140"/>
        <w:contextualSpacing w:val="0"/>
      </w:pPr>
      <w:r w:rsidRPr="00F077DE">
        <w:t>В соответствии с Правилами пожарной безопасности в лесах, утвержденными Постановлением Правительства Российской Федерации от 30.06.2007 № 417, меры пожарной безопасности в лесах включают в себя:</w:t>
      </w:r>
    </w:p>
    <w:p w14:paraId="4B52365F" w14:textId="77777777" w:rsidR="00385CA3" w:rsidRPr="00F077DE" w:rsidRDefault="00385CA3" w:rsidP="00FE25FB">
      <w:pPr>
        <w:pStyle w:val="140"/>
        <w:numPr>
          <w:ilvl w:val="0"/>
          <w:numId w:val="28"/>
        </w:numPr>
        <w:ind w:left="0" w:firstLine="709"/>
        <w:contextualSpacing w:val="0"/>
        <w:rPr>
          <w:snapToGrid w:val="0"/>
          <w:lang w:eastAsia="ru-RU"/>
        </w:rPr>
      </w:pPr>
      <w:r w:rsidRPr="00F077DE">
        <w:rPr>
          <w:snapToGrid w:val="0"/>
          <w:lang w:eastAsia="ru-RU"/>
        </w:rPr>
        <w:t>предупреждение лесных пожаров (противопожарное обустройство лесов и обеспечение средствами предупреждения и тушения лесных пожаров);</w:t>
      </w:r>
    </w:p>
    <w:p w14:paraId="2BFCA691" w14:textId="77777777" w:rsidR="00385CA3" w:rsidRPr="00F077DE" w:rsidRDefault="00385CA3" w:rsidP="00FE25FB">
      <w:pPr>
        <w:pStyle w:val="140"/>
        <w:numPr>
          <w:ilvl w:val="0"/>
          <w:numId w:val="28"/>
        </w:numPr>
        <w:ind w:left="0" w:firstLine="709"/>
        <w:contextualSpacing w:val="0"/>
        <w:rPr>
          <w:snapToGrid w:val="0"/>
          <w:lang w:eastAsia="ru-RU"/>
        </w:rPr>
      </w:pPr>
      <w:r w:rsidRPr="00F077DE">
        <w:rPr>
          <w:snapToGrid w:val="0"/>
          <w:lang w:eastAsia="ru-RU"/>
        </w:rPr>
        <w:t>мониторинг пожарной опасности в лесах и лесных пожаров;</w:t>
      </w:r>
    </w:p>
    <w:p w14:paraId="168ECA2A" w14:textId="77777777" w:rsidR="00385CA3" w:rsidRPr="00F077DE" w:rsidRDefault="00385CA3" w:rsidP="00FE25FB">
      <w:pPr>
        <w:pStyle w:val="140"/>
        <w:numPr>
          <w:ilvl w:val="0"/>
          <w:numId w:val="28"/>
        </w:numPr>
        <w:ind w:left="0" w:firstLine="709"/>
        <w:contextualSpacing w:val="0"/>
        <w:rPr>
          <w:snapToGrid w:val="0"/>
          <w:lang w:eastAsia="ru-RU"/>
        </w:rPr>
      </w:pPr>
      <w:r w:rsidRPr="00F077DE">
        <w:rPr>
          <w:snapToGrid w:val="0"/>
          <w:lang w:eastAsia="ru-RU"/>
        </w:rPr>
        <w:t xml:space="preserve">разработку и утверждение </w:t>
      </w:r>
      <w:hyperlink r:id="rId34" w:history="1">
        <w:r w:rsidRPr="00F077DE">
          <w:rPr>
            <w:snapToGrid w:val="0"/>
            <w:lang w:eastAsia="ru-RU"/>
          </w:rPr>
          <w:t>планов</w:t>
        </w:r>
      </w:hyperlink>
      <w:r w:rsidRPr="00F077DE">
        <w:rPr>
          <w:snapToGrid w:val="0"/>
          <w:lang w:eastAsia="ru-RU"/>
        </w:rPr>
        <w:t xml:space="preserve"> тушения лесных пожаров;</w:t>
      </w:r>
    </w:p>
    <w:p w14:paraId="7EEE7DA7" w14:textId="77777777" w:rsidR="00385CA3" w:rsidRPr="00F077DE" w:rsidRDefault="00385CA3" w:rsidP="00FE25FB">
      <w:pPr>
        <w:pStyle w:val="140"/>
        <w:numPr>
          <w:ilvl w:val="0"/>
          <w:numId w:val="28"/>
        </w:numPr>
        <w:ind w:left="0" w:firstLine="709"/>
        <w:contextualSpacing w:val="0"/>
        <w:rPr>
          <w:snapToGrid w:val="0"/>
          <w:lang w:eastAsia="ru-RU"/>
        </w:rPr>
      </w:pPr>
      <w:r w:rsidRPr="00F077DE">
        <w:rPr>
          <w:snapToGrid w:val="0"/>
          <w:lang w:eastAsia="ru-RU"/>
        </w:rPr>
        <w:t>устройство противопожарных резервуаров, минерализованных полос;</w:t>
      </w:r>
    </w:p>
    <w:p w14:paraId="1E576C0D" w14:textId="77777777" w:rsidR="00385CA3" w:rsidRPr="00F077DE" w:rsidRDefault="00385CA3" w:rsidP="00FE25FB">
      <w:pPr>
        <w:pStyle w:val="140"/>
        <w:numPr>
          <w:ilvl w:val="0"/>
          <w:numId w:val="28"/>
        </w:numPr>
        <w:ind w:left="0" w:firstLine="709"/>
        <w:contextualSpacing w:val="0"/>
        <w:rPr>
          <w:snapToGrid w:val="0"/>
          <w:lang w:eastAsia="ru-RU"/>
        </w:rPr>
      </w:pPr>
      <w:r w:rsidRPr="00F077DE">
        <w:rPr>
          <w:snapToGrid w:val="0"/>
          <w:lang w:eastAsia="ru-RU"/>
        </w:rPr>
        <w:t>организацию противопожарной пропаганды и др.;</w:t>
      </w:r>
    </w:p>
    <w:p w14:paraId="1AD8F648" w14:textId="77777777" w:rsidR="00385CA3" w:rsidRPr="00F077DE" w:rsidRDefault="00385CA3" w:rsidP="00FE25FB">
      <w:pPr>
        <w:pStyle w:val="140"/>
        <w:numPr>
          <w:ilvl w:val="0"/>
          <w:numId w:val="28"/>
        </w:numPr>
        <w:ind w:left="0" w:firstLine="709"/>
        <w:contextualSpacing w:val="0"/>
        <w:rPr>
          <w:snapToGrid w:val="0"/>
          <w:lang w:eastAsia="ru-RU"/>
        </w:rPr>
      </w:pPr>
      <w:r w:rsidRPr="00F077DE">
        <w:rPr>
          <w:snapToGrid w:val="0"/>
          <w:lang w:eastAsia="ru-RU"/>
        </w:rPr>
        <w:t>иные меры пожарной безопасности в лесах.</w:t>
      </w:r>
    </w:p>
    <w:p w14:paraId="106CED8B" w14:textId="77777777" w:rsidR="00385CA3" w:rsidRPr="00F077DE" w:rsidRDefault="00385CA3" w:rsidP="00FE25FB">
      <w:pPr>
        <w:pStyle w:val="140"/>
        <w:contextualSpacing w:val="0"/>
        <w:rPr>
          <w:lang w:eastAsia="ru-RU"/>
        </w:rPr>
      </w:pPr>
      <w:r w:rsidRPr="00F077DE">
        <w:rPr>
          <w:lang w:eastAsia="ru-RU"/>
        </w:rPr>
        <w:t>В соответствии с Федеральным законом № 123-ФЗ защита людей и имущества от воздействия опасных факторов пожара и (или) ограничение последствий их воздействия обеспечиваются одним или несколькими из следующих способов:</w:t>
      </w:r>
    </w:p>
    <w:p w14:paraId="3DE1A89D" w14:textId="77777777" w:rsidR="00385CA3" w:rsidRPr="00F077DE" w:rsidRDefault="00385CA3" w:rsidP="00FE25FB">
      <w:pPr>
        <w:pStyle w:val="140"/>
        <w:numPr>
          <w:ilvl w:val="0"/>
          <w:numId w:val="29"/>
        </w:numPr>
        <w:ind w:left="0" w:firstLine="709"/>
        <w:contextualSpacing w:val="0"/>
        <w:rPr>
          <w:snapToGrid w:val="0"/>
          <w:lang w:eastAsia="ru-RU"/>
        </w:rPr>
      </w:pPr>
      <w:r w:rsidRPr="00F077DE">
        <w:rPr>
          <w:snapToGrid w:val="0"/>
          <w:lang w:eastAsia="ru-RU"/>
        </w:rPr>
        <w:t>применение объемно-планировочных решений и средств, обеспечивающих ограничение распространения пожара за пределы очага;</w:t>
      </w:r>
    </w:p>
    <w:p w14:paraId="150E74F1" w14:textId="77777777" w:rsidR="00385CA3" w:rsidRPr="00F077DE" w:rsidRDefault="00385CA3" w:rsidP="00FE25FB">
      <w:pPr>
        <w:pStyle w:val="140"/>
        <w:numPr>
          <w:ilvl w:val="0"/>
          <w:numId w:val="29"/>
        </w:numPr>
        <w:ind w:left="0" w:firstLine="709"/>
        <w:contextualSpacing w:val="0"/>
        <w:rPr>
          <w:snapToGrid w:val="0"/>
          <w:lang w:eastAsia="ru-RU"/>
        </w:rPr>
      </w:pPr>
      <w:r w:rsidRPr="00F077DE">
        <w:rPr>
          <w:snapToGrid w:val="0"/>
          <w:lang w:eastAsia="ru-RU"/>
        </w:rPr>
        <w:t>устройство эвакуационных путей, удовлетворяющих требованиям безопасной эвакуации людей при пожаре;</w:t>
      </w:r>
    </w:p>
    <w:p w14:paraId="66A8F639" w14:textId="77777777" w:rsidR="00385CA3" w:rsidRPr="00F077DE" w:rsidRDefault="00385CA3" w:rsidP="00FE25FB">
      <w:pPr>
        <w:pStyle w:val="140"/>
        <w:numPr>
          <w:ilvl w:val="0"/>
          <w:numId w:val="29"/>
        </w:numPr>
        <w:ind w:left="0" w:firstLine="709"/>
        <w:contextualSpacing w:val="0"/>
        <w:rPr>
          <w:snapToGrid w:val="0"/>
          <w:lang w:eastAsia="ru-RU"/>
        </w:rPr>
      </w:pPr>
      <w:r w:rsidRPr="00F077DE">
        <w:rPr>
          <w:snapToGrid w:val="0"/>
          <w:lang w:eastAsia="ru-RU"/>
        </w:rPr>
        <w:t>устройство систем обнаружения пожара (установок и систем пожарной сигнализации), оповещения и управления эвакуацией людей при пожаре;</w:t>
      </w:r>
    </w:p>
    <w:p w14:paraId="7AFADD24" w14:textId="77777777" w:rsidR="00385CA3" w:rsidRPr="00F077DE" w:rsidRDefault="00385CA3" w:rsidP="00FE25FB">
      <w:pPr>
        <w:pStyle w:val="140"/>
        <w:numPr>
          <w:ilvl w:val="0"/>
          <w:numId w:val="29"/>
        </w:numPr>
        <w:ind w:left="0" w:firstLine="709"/>
        <w:contextualSpacing w:val="0"/>
        <w:rPr>
          <w:snapToGrid w:val="0"/>
          <w:lang w:eastAsia="ru-RU"/>
        </w:rPr>
      </w:pPr>
      <w:r w:rsidRPr="00F077DE">
        <w:rPr>
          <w:snapToGrid w:val="0"/>
          <w:lang w:eastAsia="ru-RU"/>
        </w:rPr>
        <w:t>применение систем коллективной защиты (в том числе противодымной) и средств индивидуальной защиты людей от воздействия опасных факторов пожара;</w:t>
      </w:r>
    </w:p>
    <w:p w14:paraId="0502B8A0" w14:textId="77777777" w:rsidR="00385CA3" w:rsidRPr="00F077DE" w:rsidRDefault="00385CA3" w:rsidP="00FE25FB">
      <w:pPr>
        <w:pStyle w:val="140"/>
        <w:numPr>
          <w:ilvl w:val="0"/>
          <w:numId w:val="29"/>
        </w:numPr>
        <w:ind w:left="0" w:firstLine="709"/>
        <w:contextualSpacing w:val="0"/>
        <w:rPr>
          <w:snapToGrid w:val="0"/>
          <w:lang w:eastAsia="ru-RU"/>
        </w:rPr>
      </w:pPr>
      <w:r w:rsidRPr="00F077DE">
        <w:rPr>
          <w:snapToGrid w:val="0"/>
          <w:lang w:eastAsia="ru-RU"/>
        </w:rPr>
        <w:t>применение основных строительных конструкций с пределами огнестойкости и классами пожарной опасности;</w:t>
      </w:r>
    </w:p>
    <w:p w14:paraId="5471800E" w14:textId="77777777" w:rsidR="00385CA3" w:rsidRPr="00F077DE" w:rsidRDefault="00385CA3" w:rsidP="00FE25FB">
      <w:pPr>
        <w:pStyle w:val="140"/>
        <w:numPr>
          <w:ilvl w:val="0"/>
          <w:numId w:val="29"/>
        </w:numPr>
        <w:ind w:left="0" w:firstLine="709"/>
        <w:contextualSpacing w:val="0"/>
        <w:rPr>
          <w:snapToGrid w:val="0"/>
          <w:lang w:eastAsia="ru-RU"/>
        </w:rPr>
      </w:pPr>
      <w:r w:rsidRPr="00F077DE">
        <w:rPr>
          <w:snapToGrid w:val="0"/>
          <w:lang w:eastAsia="ru-RU"/>
        </w:rPr>
        <w:t>устройство на технологическом оборудовании систем противовзрывной защиты;</w:t>
      </w:r>
    </w:p>
    <w:p w14:paraId="214A8031" w14:textId="77777777" w:rsidR="00385CA3" w:rsidRPr="00F077DE" w:rsidRDefault="00385CA3" w:rsidP="00FE25FB">
      <w:pPr>
        <w:pStyle w:val="140"/>
        <w:numPr>
          <w:ilvl w:val="0"/>
          <w:numId w:val="29"/>
        </w:numPr>
        <w:ind w:left="0" w:firstLine="709"/>
        <w:contextualSpacing w:val="0"/>
        <w:rPr>
          <w:snapToGrid w:val="0"/>
          <w:lang w:eastAsia="ru-RU"/>
        </w:rPr>
      </w:pPr>
      <w:r w:rsidRPr="00F077DE">
        <w:rPr>
          <w:snapToGrid w:val="0"/>
          <w:lang w:eastAsia="ru-RU"/>
        </w:rPr>
        <w:t>применение первичных средств пожаротушения;</w:t>
      </w:r>
    </w:p>
    <w:p w14:paraId="422488E1" w14:textId="77777777" w:rsidR="00385CA3" w:rsidRPr="00F077DE" w:rsidRDefault="00385CA3" w:rsidP="00FE25FB">
      <w:pPr>
        <w:pStyle w:val="140"/>
        <w:numPr>
          <w:ilvl w:val="0"/>
          <w:numId w:val="29"/>
        </w:numPr>
        <w:ind w:left="0" w:firstLine="709"/>
        <w:contextualSpacing w:val="0"/>
        <w:rPr>
          <w:snapToGrid w:val="0"/>
          <w:lang w:eastAsia="ru-RU"/>
        </w:rPr>
      </w:pPr>
      <w:r w:rsidRPr="00F077DE">
        <w:rPr>
          <w:snapToGrid w:val="0"/>
          <w:lang w:eastAsia="ru-RU"/>
        </w:rPr>
        <w:t>организация деятельности подразделений пожарной охраны.</w:t>
      </w:r>
    </w:p>
    <w:p w14:paraId="0EA3F89B" w14:textId="77777777" w:rsidR="00385CA3" w:rsidRPr="001B1F9D" w:rsidRDefault="00385CA3" w:rsidP="00FF27CC">
      <w:pPr>
        <w:pStyle w:val="2a"/>
      </w:pPr>
      <w:bookmarkStart w:id="204" w:name="_Toc9437337"/>
      <w:bookmarkStart w:id="205" w:name="_Toc147237780"/>
      <w:r w:rsidRPr="001B1F9D">
        <w:lastRenderedPageBreak/>
        <w:t>18.2 Инженерно-технические мероприятия по предупреждению чрезвычайных ситуаций техногенного характера</w:t>
      </w:r>
      <w:bookmarkEnd w:id="204"/>
      <w:bookmarkEnd w:id="205"/>
    </w:p>
    <w:p w14:paraId="4385161E" w14:textId="77777777" w:rsidR="00385CA3" w:rsidRPr="001B1F9D" w:rsidRDefault="00385CA3" w:rsidP="00FE25FB">
      <w:pPr>
        <w:pStyle w:val="140"/>
        <w:contextualSpacing w:val="0"/>
      </w:pPr>
      <w:bookmarkStart w:id="206" w:name="_Toc448934019"/>
      <w:bookmarkStart w:id="207" w:name="_Toc448937443"/>
      <w:bookmarkStart w:id="208" w:name="_Toc449346554"/>
      <w:bookmarkStart w:id="209" w:name="_Toc449346722"/>
      <w:bookmarkStart w:id="210" w:name="_Toc459208497"/>
      <w:bookmarkStart w:id="211" w:name="_Toc459208686"/>
      <w:bookmarkStart w:id="212" w:name="_Toc459215817"/>
      <w:r w:rsidRPr="001B1F9D">
        <w:t xml:space="preserve">Для обеспечения нормального функционирования объектов жизнеобеспечения и предотвращения возникновения чрезвычайных ситуаций необходимо соблюдение специального режима в пределах охранных зон объектов инженерной и транспортной инфраструктуры. </w:t>
      </w:r>
    </w:p>
    <w:p w14:paraId="63AE657F" w14:textId="77777777" w:rsidR="00385CA3" w:rsidRPr="001B1F9D" w:rsidRDefault="00385CA3" w:rsidP="00FE25FB">
      <w:pPr>
        <w:pStyle w:val="140"/>
        <w:contextualSpacing w:val="0"/>
      </w:pPr>
      <w:r w:rsidRPr="001B1F9D">
        <w:t xml:space="preserve">Надежность водоснабжения населенных пунктов муниципального образования обеспечивается при проведении следующих мероприятий: </w:t>
      </w:r>
    </w:p>
    <w:p w14:paraId="3478A8DB" w14:textId="77777777" w:rsidR="00385CA3" w:rsidRPr="001B1F9D" w:rsidRDefault="00385CA3" w:rsidP="00FE25FB">
      <w:pPr>
        <w:pStyle w:val="140"/>
        <w:numPr>
          <w:ilvl w:val="0"/>
          <w:numId w:val="30"/>
        </w:numPr>
        <w:ind w:left="0" w:firstLine="709"/>
        <w:contextualSpacing w:val="0"/>
      </w:pPr>
      <w:r w:rsidRPr="001B1F9D">
        <w:t xml:space="preserve">защита водоисточников и резервуаров чистой воды от радиационного, химического и бактериологического заражения; </w:t>
      </w:r>
    </w:p>
    <w:p w14:paraId="13F2ACBB" w14:textId="77777777" w:rsidR="00385CA3" w:rsidRPr="001B1F9D" w:rsidRDefault="00385CA3" w:rsidP="00FE25FB">
      <w:pPr>
        <w:pStyle w:val="140"/>
        <w:numPr>
          <w:ilvl w:val="0"/>
          <w:numId w:val="30"/>
        </w:numPr>
        <w:ind w:left="0" w:firstLine="709"/>
        <w:contextualSpacing w:val="0"/>
      </w:pPr>
      <w:r w:rsidRPr="001B1F9D">
        <w:t xml:space="preserve">усиление охраны водоочистных сооружений, котельных и др. жизнеобеспечивающих объектов; </w:t>
      </w:r>
    </w:p>
    <w:p w14:paraId="5FD94D3C" w14:textId="77777777" w:rsidR="00385CA3" w:rsidRPr="001B1F9D" w:rsidRDefault="00385CA3" w:rsidP="00FE25FB">
      <w:pPr>
        <w:pStyle w:val="140"/>
        <w:numPr>
          <w:ilvl w:val="0"/>
          <w:numId w:val="30"/>
        </w:numPr>
        <w:ind w:left="0" w:firstLine="709"/>
        <w:contextualSpacing w:val="0"/>
      </w:pPr>
      <w:r w:rsidRPr="001B1F9D">
        <w:t xml:space="preserve">наличие резервного электроснабжения; замена устаревшего оборудования на новое, применение новых технологий производства; </w:t>
      </w:r>
    </w:p>
    <w:p w14:paraId="2E74E5B1" w14:textId="77777777" w:rsidR="00385CA3" w:rsidRPr="001B1F9D" w:rsidRDefault="00385CA3" w:rsidP="00FE25FB">
      <w:pPr>
        <w:pStyle w:val="140"/>
        <w:numPr>
          <w:ilvl w:val="0"/>
          <w:numId w:val="30"/>
        </w:numPr>
        <w:ind w:left="0" w:firstLine="709"/>
        <w:contextualSpacing w:val="0"/>
      </w:pPr>
      <w:r w:rsidRPr="001B1F9D">
        <w:t>обучение и повышение квалификации работников предприятий;</w:t>
      </w:r>
    </w:p>
    <w:p w14:paraId="559C8A8C" w14:textId="77777777" w:rsidR="00385CA3" w:rsidRPr="001B1F9D" w:rsidRDefault="00385CA3" w:rsidP="00FE25FB">
      <w:pPr>
        <w:pStyle w:val="140"/>
        <w:numPr>
          <w:ilvl w:val="0"/>
          <w:numId w:val="30"/>
        </w:numPr>
        <w:ind w:left="0" w:firstLine="709"/>
        <w:contextualSpacing w:val="0"/>
      </w:pPr>
      <w:r w:rsidRPr="001B1F9D">
        <w:t xml:space="preserve">создание аварийного запаса материалов. </w:t>
      </w:r>
    </w:p>
    <w:p w14:paraId="717BEF21" w14:textId="77777777" w:rsidR="00385CA3" w:rsidRPr="001B1F9D" w:rsidRDefault="00385CA3" w:rsidP="00FE25FB">
      <w:pPr>
        <w:pStyle w:val="140"/>
        <w:contextualSpacing w:val="0"/>
        <w:rPr>
          <w:i/>
        </w:rPr>
      </w:pPr>
      <w:r w:rsidRPr="001B1F9D">
        <w:rPr>
          <w:i/>
        </w:rPr>
        <w:t>Мероприятия по предотвращению возникновения пожаров техногенного характера на территории поселения:</w:t>
      </w:r>
    </w:p>
    <w:p w14:paraId="3A91AFC3" w14:textId="77777777" w:rsidR="00385CA3" w:rsidRPr="001B1F9D" w:rsidRDefault="00385CA3" w:rsidP="00FE25FB">
      <w:pPr>
        <w:pStyle w:val="140"/>
        <w:numPr>
          <w:ilvl w:val="0"/>
          <w:numId w:val="31"/>
        </w:numPr>
        <w:ind w:left="0" w:firstLine="709"/>
        <w:contextualSpacing w:val="0"/>
      </w:pPr>
      <w:r w:rsidRPr="001B1F9D">
        <w:t>восстановление и содержание в исправном порядке источников противопожарного водоснабжения;</w:t>
      </w:r>
    </w:p>
    <w:p w14:paraId="02109F8A" w14:textId="77777777" w:rsidR="00385CA3" w:rsidRPr="001B1F9D" w:rsidRDefault="00385CA3" w:rsidP="00FE25FB">
      <w:pPr>
        <w:pStyle w:val="140"/>
        <w:numPr>
          <w:ilvl w:val="0"/>
          <w:numId w:val="31"/>
        </w:numPr>
        <w:ind w:left="0" w:firstLine="709"/>
        <w:contextualSpacing w:val="0"/>
      </w:pPr>
      <w:r w:rsidRPr="001B1F9D">
        <w:t>расчистка дорог,</w:t>
      </w:r>
    </w:p>
    <w:p w14:paraId="52C5207D" w14:textId="77777777" w:rsidR="00385CA3" w:rsidRPr="001B1F9D" w:rsidRDefault="00385CA3" w:rsidP="00FE25FB">
      <w:pPr>
        <w:pStyle w:val="140"/>
        <w:numPr>
          <w:ilvl w:val="0"/>
          <w:numId w:val="31"/>
        </w:numPr>
        <w:ind w:left="0" w:firstLine="709"/>
        <w:contextualSpacing w:val="0"/>
      </w:pPr>
      <w:r w:rsidRPr="001B1F9D">
        <w:t>подъездов к источникам водоснабжения в зимнее время;</w:t>
      </w:r>
    </w:p>
    <w:p w14:paraId="6F7C2D75" w14:textId="77777777" w:rsidR="00385CA3" w:rsidRPr="001B1F9D" w:rsidRDefault="00385CA3" w:rsidP="00FE25FB">
      <w:pPr>
        <w:pStyle w:val="140"/>
        <w:numPr>
          <w:ilvl w:val="0"/>
          <w:numId w:val="31"/>
        </w:numPr>
        <w:ind w:left="0" w:firstLine="709"/>
        <w:contextualSpacing w:val="0"/>
      </w:pPr>
      <w:r w:rsidRPr="001B1F9D">
        <w:t xml:space="preserve">выкос травы перед домами в летний период; </w:t>
      </w:r>
    </w:p>
    <w:p w14:paraId="09E8CE61" w14:textId="77777777" w:rsidR="00385CA3" w:rsidRPr="001B1F9D" w:rsidRDefault="00385CA3" w:rsidP="00FE25FB">
      <w:pPr>
        <w:pStyle w:val="140"/>
        <w:numPr>
          <w:ilvl w:val="0"/>
          <w:numId w:val="31"/>
        </w:numPr>
        <w:ind w:left="0" w:firstLine="709"/>
        <w:contextualSpacing w:val="0"/>
      </w:pPr>
      <w:r w:rsidRPr="001B1F9D">
        <w:t xml:space="preserve">разборка ветхих и заброшенных строений. </w:t>
      </w:r>
    </w:p>
    <w:p w14:paraId="43420FDE" w14:textId="3DEEE125" w:rsidR="00385CA3" w:rsidRPr="001B1F9D" w:rsidRDefault="00385CA3" w:rsidP="00FE25FB">
      <w:pPr>
        <w:pStyle w:val="140"/>
        <w:contextualSpacing w:val="0"/>
      </w:pPr>
      <w:r w:rsidRPr="001B1F9D">
        <w:t xml:space="preserve">Для опасных объектов должны разрабатываться паспорта безопасности. Типовой паспорт безопасности опасного объекта утвержден Приказом МЧС РФ от 04.11.2004 </w:t>
      </w:r>
      <w:r w:rsidR="00B217B6">
        <w:t>№</w:t>
      </w:r>
      <w:r w:rsidRPr="001B1F9D">
        <w:t xml:space="preserve"> 506.</w:t>
      </w:r>
    </w:p>
    <w:p w14:paraId="58678D11" w14:textId="77777777" w:rsidR="00385CA3" w:rsidRPr="001B1F9D" w:rsidRDefault="00385CA3" w:rsidP="00FE25FB">
      <w:pPr>
        <w:pStyle w:val="140"/>
        <w:contextualSpacing w:val="0"/>
      </w:pPr>
      <w:r w:rsidRPr="001B1F9D">
        <w:t>Паспорт безопасности опасного объекта разрабатывается для решения следующих задач:</w:t>
      </w:r>
    </w:p>
    <w:p w14:paraId="179BA1B7" w14:textId="77777777" w:rsidR="00385CA3" w:rsidRPr="001B1F9D" w:rsidRDefault="00385CA3" w:rsidP="00FE25FB">
      <w:pPr>
        <w:pStyle w:val="140"/>
        <w:numPr>
          <w:ilvl w:val="0"/>
          <w:numId w:val="32"/>
        </w:numPr>
        <w:ind w:left="0" w:firstLine="709"/>
        <w:contextualSpacing w:val="0"/>
      </w:pPr>
      <w:r w:rsidRPr="001B1F9D">
        <w:t>определения показателей степени риска чрезвычайных ситуаций для персонала опасного объекта и проживающего вблизи населения;</w:t>
      </w:r>
    </w:p>
    <w:p w14:paraId="4897A978" w14:textId="77777777" w:rsidR="00385CA3" w:rsidRPr="001B1F9D" w:rsidRDefault="00385CA3" w:rsidP="00FE25FB">
      <w:pPr>
        <w:pStyle w:val="140"/>
        <w:numPr>
          <w:ilvl w:val="0"/>
          <w:numId w:val="32"/>
        </w:numPr>
        <w:ind w:left="0" w:firstLine="709"/>
        <w:contextualSpacing w:val="0"/>
      </w:pPr>
      <w:r w:rsidRPr="001B1F9D">
        <w:t>определения возможности возникновения чрезвычайных ситуаций на опасном объекте;</w:t>
      </w:r>
    </w:p>
    <w:p w14:paraId="7D4D3F13" w14:textId="77777777" w:rsidR="00385CA3" w:rsidRPr="001B1F9D" w:rsidRDefault="00385CA3" w:rsidP="00FE25FB">
      <w:pPr>
        <w:pStyle w:val="140"/>
        <w:numPr>
          <w:ilvl w:val="0"/>
          <w:numId w:val="32"/>
        </w:numPr>
        <w:ind w:left="0" w:firstLine="709"/>
        <w:contextualSpacing w:val="0"/>
      </w:pPr>
      <w:r w:rsidRPr="001B1F9D">
        <w:t>оценки возможных последствий чрезвычайных ситуаций на опасном объекте;</w:t>
      </w:r>
    </w:p>
    <w:p w14:paraId="1779BDFB" w14:textId="77777777" w:rsidR="00385CA3" w:rsidRPr="001B1F9D" w:rsidRDefault="00385CA3" w:rsidP="00FE25FB">
      <w:pPr>
        <w:pStyle w:val="140"/>
        <w:numPr>
          <w:ilvl w:val="0"/>
          <w:numId w:val="32"/>
        </w:numPr>
        <w:ind w:left="0" w:firstLine="709"/>
        <w:contextualSpacing w:val="0"/>
      </w:pPr>
      <w:r w:rsidRPr="001B1F9D">
        <w:t>оценки возможного воздействия чрезвычайных ситуаций, возникших на соседних опасных объектах;</w:t>
      </w:r>
    </w:p>
    <w:p w14:paraId="347A0640" w14:textId="77777777" w:rsidR="00385CA3" w:rsidRPr="001B1F9D" w:rsidRDefault="00385CA3" w:rsidP="00FE25FB">
      <w:pPr>
        <w:pStyle w:val="140"/>
        <w:numPr>
          <w:ilvl w:val="0"/>
          <w:numId w:val="32"/>
        </w:numPr>
        <w:ind w:left="0" w:firstLine="709"/>
        <w:contextualSpacing w:val="0"/>
      </w:pPr>
      <w:r w:rsidRPr="001B1F9D">
        <w:t>оценки состояния работ по предупреждению чрезвычайных ситуаций и готовности к ликвидации чрезвычайных ситуаций на опасном объекте;</w:t>
      </w:r>
    </w:p>
    <w:p w14:paraId="484E8457" w14:textId="77777777" w:rsidR="00385CA3" w:rsidRPr="001B1F9D" w:rsidRDefault="00385CA3" w:rsidP="00FE25FB">
      <w:pPr>
        <w:pStyle w:val="140"/>
        <w:numPr>
          <w:ilvl w:val="0"/>
          <w:numId w:val="32"/>
        </w:numPr>
        <w:ind w:left="0" w:firstLine="709"/>
        <w:contextualSpacing w:val="0"/>
      </w:pPr>
      <w:r w:rsidRPr="001B1F9D">
        <w:t>разработки мероприятий по снижению риска и смягчению последствий чрезвычайных ситуаций на опасном объекте.</w:t>
      </w:r>
    </w:p>
    <w:p w14:paraId="0737D533" w14:textId="77777777" w:rsidR="00385CA3" w:rsidRPr="001B1F9D" w:rsidRDefault="00385CA3" w:rsidP="00FE25FB">
      <w:pPr>
        <w:pStyle w:val="140"/>
        <w:contextualSpacing w:val="0"/>
      </w:pPr>
      <w:r w:rsidRPr="001B1F9D">
        <w:t>Техногенные ЧС могут происходить и при перевозке опасных грузов.</w:t>
      </w:r>
    </w:p>
    <w:p w14:paraId="03FAC5F8" w14:textId="77777777" w:rsidR="00385CA3" w:rsidRPr="001B1F9D" w:rsidRDefault="00385CA3" w:rsidP="00FE25FB">
      <w:pPr>
        <w:pStyle w:val="140"/>
        <w:contextualSpacing w:val="0"/>
      </w:pPr>
      <w:r w:rsidRPr="001B1F9D">
        <w:t>В случае аварии при перевозке опасных грузов при необходимости может проводиться эвакуация населения близлежащих территорий (радиус зоны эвакуации определяется, исходя из свойств и количества груза, тяжести аварии, особенностей местности и погодно-климатических условий).</w:t>
      </w:r>
    </w:p>
    <w:p w14:paraId="468976A9" w14:textId="77777777" w:rsidR="00385CA3" w:rsidRPr="001B1F9D" w:rsidRDefault="00385CA3" w:rsidP="00FE25FB">
      <w:pPr>
        <w:pStyle w:val="140"/>
        <w:contextualSpacing w:val="0"/>
      </w:pPr>
      <w:r w:rsidRPr="001B1F9D">
        <w:lastRenderedPageBreak/>
        <w:t xml:space="preserve">Определение показателей степени риска чрезвычайных ситуаций, оценка их возможных последствий, разработка мероприятий по снижению риска и смягчению последствий чрезвычайных ситуаций на территории должны производиться при разработке паспорта безопасности </w:t>
      </w:r>
      <w:r w:rsidRPr="001B1F9D">
        <w:rPr>
          <w:iCs/>
        </w:rPr>
        <w:t>Белоярского городского</w:t>
      </w:r>
      <w:r w:rsidRPr="001B1F9D">
        <w:t xml:space="preserve"> поселения.</w:t>
      </w:r>
    </w:p>
    <w:p w14:paraId="229A1ABF" w14:textId="77777777" w:rsidR="00385CA3" w:rsidRPr="001B1F9D" w:rsidRDefault="00385CA3" w:rsidP="00FE25FB">
      <w:pPr>
        <w:pStyle w:val="140"/>
        <w:contextualSpacing w:val="0"/>
      </w:pPr>
      <w:r w:rsidRPr="001B1F9D">
        <w:t>Основной задачей локальной системы оповещения является обеспечение доведения информации и сигналов оповещения до:</w:t>
      </w:r>
    </w:p>
    <w:p w14:paraId="0D00D3B4" w14:textId="77777777" w:rsidR="00385CA3" w:rsidRPr="001B1F9D" w:rsidRDefault="00385CA3" w:rsidP="00FE25FB">
      <w:pPr>
        <w:pStyle w:val="140"/>
        <w:numPr>
          <w:ilvl w:val="0"/>
          <w:numId w:val="33"/>
        </w:numPr>
        <w:ind w:left="0" w:firstLine="709"/>
        <w:contextualSpacing w:val="0"/>
      </w:pPr>
      <w:r w:rsidRPr="001B1F9D">
        <w:t>руководящего состава гражданской обороны организации, эксплуатирующей потенциально опасный объект, и объектового звена РСЧС;</w:t>
      </w:r>
    </w:p>
    <w:p w14:paraId="73C64A59" w14:textId="77777777" w:rsidR="00385CA3" w:rsidRPr="001B1F9D" w:rsidRDefault="00385CA3" w:rsidP="00FE25FB">
      <w:pPr>
        <w:pStyle w:val="140"/>
        <w:numPr>
          <w:ilvl w:val="0"/>
          <w:numId w:val="33"/>
        </w:numPr>
        <w:ind w:left="0" w:firstLine="709"/>
        <w:contextualSpacing w:val="0"/>
      </w:pPr>
      <w:r w:rsidRPr="001B1F9D">
        <w:t>объектовых аварийно-спасательных формирований, в том числе специализированных;</w:t>
      </w:r>
    </w:p>
    <w:p w14:paraId="191F2DBF" w14:textId="77777777" w:rsidR="00385CA3" w:rsidRPr="001B1F9D" w:rsidRDefault="00385CA3" w:rsidP="00FE25FB">
      <w:pPr>
        <w:pStyle w:val="140"/>
        <w:numPr>
          <w:ilvl w:val="0"/>
          <w:numId w:val="33"/>
        </w:numPr>
        <w:ind w:left="0" w:firstLine="709"/>
        <w:contextualSpacing w:val="0"/>
      </w:pPr>
      <w:r w:rsidRPr="001B1F9D">
        <w:t>персонала организации, эксплуатирующей опасный производственный объект;</w:t>
      </w:r>
    </w:p>
    <w:p w14:paraId="5C2AC423" w14:textId="77777777" w:rsidR="00385CA3" w:rsidRPr="001B1F9D" w:rsidRDefault="00385CA3" w:rsidP="00FE25FB">
      <w:pPr>
        <w:pStyle w:val="140"/>
        <w:numPr>
          <w:ilvl w:val="0"/>
          <w:numId w:val="33"/>
        </w:numPr>
        <w:ind w:left="0" w:firstLine="709"/>
        <w:contextualSpacing w:val="0"/>
      </w:pPr>
      <w:r w:rsidRPr="001B1F9D">
        <w:t>руководителей и дежурно-диспетчерских служб организаций, расположенных в зоне действия локальной системы оповещения;</w:t>
      </w:r>
    </w:p>
    <w:p w14:paraId="6FB3650E" w14:textId="77777777" w:rsidR="00385CA3" w:rsidRPr="001B1F9D" w:rsidRDefault="00385CA3" w:rsidP="00FE25FB">
      <w:pPr>
        <w:pStyle w:val="140"/>
        <w:numPr>
          <w:ilvl w:val="0"/>
          <w:numId w:val="33"/>
        </w:numPr>
        <w:ind w:left="0" w:firstLine="709"/>
        <w:contextualSpacing w:val="0"/>
      </w:pPr>
      <w:r w:rsidRPr="001B1F9D">
        <w:t>населения, проживающего в зоне действия локальной системы оповещения. Основной способ оповещения населения - передача информации и</w:t>
      </w:r>
      <w:r w:rsidRPr="001B1F9D">
        <w:rPr>
          <w:color w:val="C0504D" w:themeColor="accent2"/>
        </w:rPr>
        <w:t xml:space="preserve"> </w:t>
      </w:r>
      <w:r w:rsidR="00461CF4" w:rsidRPr="001B1F9D">
        <w:t xml:space="preserve">сигналов </w:t>
      </w:r>
      <w:r w:rsidRPr="001B1F9D">
        <w:t>оповещения по сетям связи для распространения программ телевизионного вещания и радиовещания.</w:t>
      </w:r>
    </w:p>
    <w:p w14:paraId="5038AAF8" w14:textId="77777777" w:rsidR="00385CA3" w:rsidRPr="001B1F9D" w:rsidRDefault="00385CA3" w:rsidP="00FE25FB">
      <w:pPr>
        <w:pStyle w:val="140"/>
        <w:contextualSpacing w:val="0"/>
      </w:pPr>
      <w:r w:rsidRPr="001B1F9D">
        <w:t>Запасы мобильных (перевозимых и пе</w:t>
      </w:r>
      <w:r w:rsidR="00461CF4" w:rsidRPr="001B1F9D">
        <w:t>реносных) технических средств</w:t>
      </w:r>
      <w:r w:rsidRPr="001B1F9D">
        <w:t xml:space="preserve"> оповещения населения создаются и поддерживаются в готовности к использованию органами местного самоуправления.</w:t>
      </w:r>
    </w:p>
    <w:p w14:paraId="2903C0B1" w14:textId="77777777" w:rsidR="00385CA3" w:rsidRPr="001B1F9D" w:rsidRDefault="00385CA3" w:rsidP="00FE25FB">
      <w:pPr>
        <w:pStyle w:val="140"/>
        <w:contextualSpacing w:val="0"/>
        <w:rPr>
          <w:i/>
        </w:rPr>
      </w:pPr>
      <w:r w:rsidRPr="001B1F9D">
        <w:rPr>
          <w:i/>
          <w:lang w:eastAsia="ru-RU"/>
        </w:rPr>
        <w:t>Мероприятия</w:t>
      </w:r>
      <w:r w:rsidRPr="001B1F9D">
        <w:rPr>
          <w:i/>
        </w:rPr>
        <w:t xml:space="preserve"> по предотвращению возникновения аварий на пожаро- и взрывоопасных объектах:</w:t>
      </w:r>
    </w:p>
    <w:p w14:paraId="1003FC8D" w14:textId="77777777" w:rsidR="00385CA3" w:rsidRPr="001B1F9D" w:rsidRDefault="00385CA3" w:rsidP="00FE25FB">
      <w:pPr>
        <w:pStyle w:val="140"/>
        <w:tabs>
          <w:tab w:val="left" w:pos="284"/>
        </w:tabs>
        <w:contextualSpacing w:val="0"/>
        <w:rPr>
          <w:lang w:eastAsia="ru-RU"/>
        </w:rPr>
      </w:pPr>
      <w:r w:rsidRPr="001B1F9D">
        <w:rPr>
          <w:b/>
          <w:lang w:eastAsia="ar-SA"/>
        </w:rPr>
        <w:t xml:space="preserve"> </w:t>
      </w:r>
      <w:r w:rsidRPr="001B1F9D">
        <w:rPr>
          <w:lang w:eastAsia="ru-RU"/>
        </w:rPr>
        <w:t>а) Поддерживать параметры технологических процессов АЗС в пределах норм технологического режима (температура, атмосферное давление, уровень налива нефтепродуктов в хранилища, скорость налива).</w:t>
      </w:r>
    </w:p>
    <w:p w14:paraId="03FC742F" w14:textId="77777777" w:rsidR="00385CA3" w:rsidRPr="001B1F9D" w:rsidRDefault="00461CF4" w:rsidP="00FE25FB">
      <w:pPr>
        <w:pStyle w:val="140"/>
        <w:tabs>
          <w:tab w:val="left" w:pos="284"/>
        </w:tabs>
        <w:contextualSpacing w:val="0"/>
        <w:rPr>
          <w:lang w:eastAsia="ru-RU"/>
        </w:rPr>
      </w:pPr>
      <w:r w:rsidRPr="001B1F9D">
        <w:rPr>
          <w:lang w:eastAsia="ru-RU"/>
        </w:rPr>
        <w:t xml:space="preserve">б) </w:t>
      </w:r>
      <w:r w:rsidR="00385CA3" w:rsidRPr="001B1F9D">
        <w:rPr>
          <w:lang w:eastAsia="ru-RU"/>
        </w:rPr>
        <w:t>Обеспечивать систематический контроль давления, температуры, уровня нефтепродуктов в хранилищах, не допуская отклонений от установленных норм.</w:t>
      </w:r>
    </w:p>
    <w:p w14:paraId="0701E314" w14:textId="77777777" w:rsidR="00385CA3" w:rsidRPr="001B1F9D" w:rsidRDefault="00385CA3" w:rsidP="00FE25FB">
      <w:pPr>
        <w:pStyle w:val="140"/>
        <w:contextualSpacing w:val="0"/>
        <w:rPr>
          <w:lang w:eastAsia="ru-RU"/>
        </w:rPr>
      </w:pPr>
      <w:r w:rsidRPr="001B1F9D">
        <w:rPr>
          <w:lang w:eastAsia="ru-RU"/>
        </w:rPr>
        <w:t>в) Перед пуском в работу необходимо проверить герметичность оборудования, арматуры, трубопроводов. При обнаружении пропусков немедленно принимать меры к их устранению.</w:t>
      </w:r>
    </w:p>
    <w:p w14:paraId="6E712BFD" w14:textId="77777777" w:rsidR="00385CA3" w:rsidRPr="001B1F9D" w:rsidRDefault="00385CA3" w:rsidP="00FE25FB">
      <w:pPr>
        <w:pStyle w:val="140"/>
        <w:contextualSpacing w:val="0"/>
        <w:rPr>
          <w:lang w:eastAsia="ru-RU"/>
        </w:rPr>
      </w:pPr>
      <w:r w:rsidRPr="001B1F9D">
        <w:rPr>
          <w:lang w:eastAsia="ru-RU"/>
        </w:rPr>
        <w:t>г) Все запорные устройства должны содержаться в исправности и обеспечивать быстрое и надежное прекращение поступления или выхода продукта.</w:t>
      </w:r>
    </w:p>
    <w:p w14:paraId="06B16BD2" w14:textId="77777777" w:rsidR="00385CA3" w:rsidRPr="001B1F9D" w:rsidRDefault="00385CA3" w:rsidP="00FE25FB">
      <w:pPr>
        <w:pStyle w:val="140"/>
        <w:contextualSpacing w:val="0"/>
        <w:rPr>
          <w:lang w:eastAsia="ru-RU"/>
        </w:rPr>
      </w:pPr>
      <w:r w:rsidRPr="001B1F9D">
        <w:rPr>
          <w:lang w:eastAsia="ru-RU"/>
        </w:rPr>
        <w:t>д) Категорически запрещается устранять пропуски на действующих трубопроводах и оборудовании без их отключения и освобождения.</w:t>
      </w:r>
    </w:p>
    <w:p w14:paraId="5F8201C6" w14:textId="77777777" w:rsidR="00385CA3" w:rsidRPr="001B1F9D" w:rsidRDefault="00385CA3" w:rsidP="00FE25FB">
      <w:pPr>
        <w:pStyle w:val="140"/>
        <w:contextualSpacing w:val="0"/>
        <w:rPr>
          <w:lang w:eastAsia="ru-RU"/>
        </w:rPr>
      </w:pPr>
      <w:r w:rsidRPr="001B1F9D">
        <w:rPr>
          <w:lang w:eastAsia="ru-RU"/>
        </w:rPr>
        <w:t>е)</w:t>
      </w:r>
      <w:r w:rsidR="00461CF4" w:rsidRPr="001B1F9D">
        <w:rPr>
          <w:lang w:eastAsia="ru-RU"/>
        </w:rPr>
        <w:t xml:space="preserve"> </w:t>
      </w:r>
      <w:r w:rsidRPr="001B1F9D">
        <w:rPr>
          <w:lang w:eastAsia="ru-RU"/>
        </w:rPr>
        <w:t>Для всего технологического оборудования, где по условиям ведения технологического процесса возможно скопление воды, устанавливается периодичность дренирования регламентом.</w:t>
      </w:r>
    </w:p>
    <w:p w14:paraId="198AE266" w14:textId="77777777" w:rsidR="00385CA3" w:rsidRPr="001B1F9D" w:rsidRDefault="00385CA3" w:rsidP="00FE25FB">
      <w:pPr>
        <w:pStyle w:val="140"/>
        <w:contextualSpacing w:val="0"/>
        <w:rPr>
          <w:lang w:eastAsia="ru-RU"/>
        </w:rPr>
      </w:pPr>
      <w:r w:rsidRPr="001B1F9D">
        <w:rPr>
          <w:lang w:eastAsia="ru-RU"/>
        </w:rPr>
        <w:t>ж)</w:t>
      </w:r>
      <w:r w:rsidR="00461CF4" w:rsidRPr="001B1F9D">
        <w:rPr>
          <w:lang w:eastAsia="ru-RU"/>
        </w:rPr>
        <w:t xml:space="preserve"> </w:t>
      </w:r>
      <w:r w:rsidRPr="001B1F9D">
        <w:rPr>
          <w:lang w:eastAsia="ru-RU"/>
        </w:rPr>
        <w:t>Эксплуатировать технически исправное оборудование с исправным</w:t>
      </w:r>
      <w:r w:rsidR="00461CF4" w:rsidRPr="001B1F9D">
        <w:rPr>
          <w:lang w:eastAsia="ru-RU"/>
        </w:rPr>
        <w:t xml:space="preserve"> </w:t>
      </w:r>
      <w:r w:rsidRPr="001B1F9D">
        <w:rPr>
          <w:lang w:eastAsia="ru-RU"/>
        </w:rPr>
        <w:t xml:space="preserve"> </w:t>
      </w:r>
      <w:r w:rsidR="00461CF4" w:rsidRPr="001B1F9D">
        <w:rPr>
          <w:lang w:eastAsia="ru-RU"/>
        </w:rPr>
        <w:t>з</w:t>
      </w:r>
      <w:r w:rsidRPr="001B1F9D">
        <w:rPr>
          <w:lang w:eastAsia="ru-RU"/>
        </w:rPr>
        <w:t>аземлением.</w:t>
      </w:r>
    </w:p>
    <w:p w14:paraId="001C11E4" w14:textId="77777777" w:rsidR="00385CA3" w:rsidRPr="001B1F9D" w:rsidRDefault="00385CA3" w:rsidP="00FE25FB">
      <w:pPr>
        <w:pStyle w:val="140"/>
        <w:contextualSpacing w:val="0"/>
        <w:rPr>
          <w:lang w:eastAsia="ru-RU"/>
        </w:rPr>
      </w:pPr>
      <w:r w:rsidRPr="001B1F9D">
        <w:rPr>
          <w:lang w:eastAsia="ru-RU"/>
        </w:rPr>
        <w:t>з)</w:t>
      </w:r>
      <w:r w:rsidR="00461CF4" w:rsidRPr="001B1F9D">
        <w:rPr>
          <w:lang w:eastAsia="ru-RU"/>
        </w:rPr>
        <w:t xml:space="preserve"> </w:t>
      </w:r>
      <w:r w:rsidRPr="001B1F9D">
        <w:rPr>
          <w:lang w:eastAsia="ru-RU"/>
        </w:rPr>
        <w:t>Осуществлять постоянный контроль состояния оборудования, трубопроводов, запорной арматуры с записью в оперативном журнале.</w:t>
      </w:r>
    </w:p>
    <w:p w14:paraId="4FE6F918" w14:textId="77777777" w:rsidR="00385CA3" w:rsidRPr="001B1F9D" w:rsidRDefault="00385CA3" w:rsidP="00FE25FB">
      <w:pPr>
        <w:pStyle w:val="140"/>
        <w:contextualSpacing w:val="0"/>
        <w:rPr>
          <w:lang w:eastAsia="ru-RU"/>
        </w:rPr>
      </w:pPr>
      <w:r w:rsidRPr="001B1F9D">
        <w:rPr>
          <w:lang w:eastAsia="ru-RU"/>
        </w:rPr>
        <w:t>и)</w:t>
      </w:r>
      <w:r w:rsidR="00461CF4" w:rsidRPr="001B1F9D">
        <w:rPr>
          <w:lang w:eastAsia="ru-RU"/>
        </w:rPr>
        <w:t xml:space="preserve"> </w:t>
      </w:r>
      <w:r w:rsidRPr="001B1F9D">
        <w:rPr>
          <w:lang w:eastAsia="ru-RU"/>
        </w:rPr>
        <w:t>Контролировать правильность работы приборов измерения параметров технологического режима.</w:t>
      </w:r>
    </w:p>
    <w:p w14:paraId="6AEF006F" w14:textId="77777777" w:rsidR="00385CA3" w:rsidRPr="001B1F9D" w:rsidRDefault="00385CA3" w:rsidP="00FE25FB">
      <w:pPr>
        <w:pStyle w:val="140"/>
        <w:contextualSpacing w:val="0"/>
        <w:rPr>
          <w:lang w:eastAsia="ru-RU"/>
        </w:rPr>
      </w:pPr>
      <w:r w:rsidRPr="001B1F9D">
        <w:rPr>
          <w:lang w:eastAsia="ru-RU"/>
        </w:rPr>
        <w:t>к)</w:t>
      </w:r>
      <w:r w:rsidR="00461CF4" w:rsidRPr="001B1F9D">
        <w:rPr>
          <w:lang w:eastAsia="ru-RU"/>
        </w:rPr>
        <w:t xml:space="preserve"> </w:t>
      </w:r>
      <w:r w:rsidRPr="001B1F9D">
        <w:rPr>
          <w:lang w:eastAsia="ru-RU"/>
        </w:rPr>
        <w:t>Отражать в вахтенном журнале параметры технологического режима</w:t>
      </w:r>
      <w:r w:rsidRPr="001B1F9D">
        <w:rPr>
          <w:sz w:val="24"/>
          <w:szCs w:val="24"/>
          <w:lang w:eastAsia="ru-RU"/>
        </w:rPr>
        <w:t xml:space="preserve"> </w:t>
      </w:r>
      <w:r w:rsidRPr="001B1F9D">
        <w:rPr>
          <w:lang w:eastAsia="ru-RU"/>
        </w:rPr>
        <w:t>перекачивания и хранения нефтепродуктов с помощью приборов КИПиА, контролировать качество нефтепродуктов.</w:t>
      </w:r>
    </w:p>
    <w:p w14:paraId="6DF08E12" w14:textId="77777777" w:rsidR="00385CA3" w:rsidRPr="001B1F9D" w:rsidRDefault="00385CA3" w:rsidP="00FE25FB">
      <w:pPr>
        <w:pStyle w:val="140"/>
        <w:contextualSpacing w:val="0"/>
        <w:rPr>
          <w:lang w:eastAsia="ru-RU"/>
        </w:rPr>
      </w:pPr>
      <w:r w:rsidRPr="001B1F9D">
        <w:rPr>
          <w:lang w:eastAsia="ru-RU"/>
        </w:rPr>
        <w:t>л) Соблюдать противопожарный режим АЗС:</w:t>
      </w:r>
    </w:p>
    <w:p w14:paraId="40872A2C" w14:textId="77777777" w:rsidR="00385CA3" w:rsidRPr="001B1F9D" w:rsidRDefault="00385CA3" w:rsidP="00FE25FB">
      <w:pPr>
        <w:pStyle w:val="140"/>
        <w:numPr>
          <w:ilvl w:val="0"/>
          <w:numId w:val="34"/>
        </w:numPr>
        <w:ind w:left="0" w:firstLine="709"/>
        <w:contextualSpacing w:val="0"/>
        <w:rPr>
          <w:lang w:eastAsia="ru-RU"/>
        </w:rPr>
      </w:pPr>
      <w:r w:rsidRPr="001B1F9D">
        <w:rPr>
          <w:lang w:eastAsia="ru-RU"/>
        </w:rPr>
        <w:lastRenderedPageBreak/>
        <w:t>территория должна быть спланирована таким образом, чтобы исключить попадание разлитых нефтепродуктов за её пределы;</w:t>
      </w:r>
    </w:p>
    <w:p w14:paraId="1C69A78A" w14:textId="77777777" w:rsidR="00385CA3" w:rsidRPr="001B1F9D" w:rsidRDefault="00385CA3" w:rsidP="00FE25FB">
      <w:pPr>
        <w:pStyle w:val="140"/>
        <w:numPr>
          <w:ilvl w:val="0"/>
          <w:numId w:val="34"/>
        </w:numPr>
        <w:ind w:left="0" w:firstLine="709"/>
        <w:contextualSpacing w:val="0"/>
        <w:rPr>
          <w:lang w:eastAsia="ru-RU"/>
        </w:rPr>
      </w:pPr>
      <w:r w:rsidRPr="001B1F9D">
        <w:rPr>
          <w:lang w:eastAsia="ru-RU"/>
        </w:rPr>
        <w:t>автомобили, ожидающие очереди для заправки должны находиться возле въезда на территорию АЗС, вне зоны размещения резервуаров и колонок с нефтепродуктами;</w:t>
      </w:r>
    </w:p>
    <w:p w14:paraId="1C4D0C89" w14:textId="77777777" w:rsidR="00385CA3" w:rsidRPr="001B1F9D" w:rsidRDefault="00385CA3" w:rsidP="00FE25FB">
      <w:pPr>
        <w:pStyle w:val="140"/>
        <w:numPr>
          <w:ilvl w:val="0"/>
          <w:numId w:val="34"/>
        </w:numPr>
        <w:ind w:left="0" w:firstLine="709"/>
        <w:contextualSpacing w:val="0"/>
        <w:rPr>
          <w:lang w:eastAsia="ru-RU"/>
        </w:rPr>
      </w:pPr>
      <w:r w:rsidRPr="001B1F9D">
        <w:rPr>
          <w:lang w:eastAsia="ru-RU"/>
        </w:rPr>
        <w:t>запрещается курить, проводить ремонтные и другие работы, связанные с применением открытого огня, как в пределах АЗС, так и за её пределами на расстоянии не менее 20 м;</w:t>
      </w:r>
    </w:p>
    <w:p w14:paraId="52E6AE79" w14:textId="77777777" w:rsidR="00385CA3" w:rsidRPr="001B1F9D" w:rsidRDefault="00385CA3" w:rsidP="00FE25FB">
      <w:pPr>
        <w:pStyle w:val="140"/>
        <w:numPr>
          <w:ilvl w:val="0"/>
          <w:numId w:val="34"/>
        </w:numPr>
        <w:ind w:left="0" w:firstLine="709"/>
        <w:contextualSpacing w:val="0"/>
        <w:rPr>
          <w:lang w:eastAsia="ru-RU"/>
        </w:rPr>
      </w:pPr>
      <w:r w:rsidRPr="001B1F9D">
        <w:rPr>
          <w:lang w:eastAsia="ru-RU"/>
        </w:rPr>
        <w:t>на АЗС должны быть вывешены на видных местах плакаты, содержащие перечень   обязанностей водителей во время заправки автотранспорта, а также</w:t>
      </w:r>
      <w:r w:rsidRPr="001B1F9D">
        <w:rPr>
          <w:color w:val="C0504D" w:themeColor="accent2"/>
          <w:lang w:eastAsia="ru-RU"/>
        </w:rPr>
        <w:t xml:space="preserve"> </w:t>
      </w:r>
      <w:r w:rsidRPr="001B1F9D">
        <w:rPr>
          <w:lang w:eastAsia="ru-RU"/>
        </w:rPr>
        <w:t>инструкции о мерах пожарной безопасности;</w:t>
      </w:r>
    </w:p>
    <w:p w14:paraId="76C03577" w14:textId="77777777" w:rsidR="00385CA3" w:rsidRPr="001B1F9D" w:rsidRDefault="00385CA3" w:rsidP="00FE25FB">
      <w:pPr>
        <w:pStyle w:val="140"/>
        <w:numPr>
          <w:ilvl w:val="0"/>
          <w:numId w:val="34"/>
        </w:numPr>
        <w:ind w:left="0" w:firstLine="709"/>
        <w:contextualSpacing w:val="0"/>
        <w:rPr>
          <w:lang w:eastAsia="ru-RU"/>
        </w:rPr>
      </w:pPr>
      <w:r w:rsidRPr="001B1F9D">
        <w:rPr>
          <w:lang w:eastAsia="ru-RU"/>
        </w:rPr>
        <w:t>места заправки и слива нефтепродуктов должны быть освещены в ночное время суток.</w:t>
      </w:r>
    </w:p>
    <w:p w14:paraId="46D00A72" w14:textId="77777777" w:rsidR="00385CA3" w:rsidRPr="001B1F9D" w:rsidRDefault="00385CA3" w:rsidP="00FE25FB">
      <w:pPr>
        <w:pStyle w:val="140"/>
        <w:contextualSpacing w:val="0"/>
        <w:rPr>
          <w:bCs/>
          <w:lang w:eastAsia="ar-SA"/>
        </w:rPr>
      </w:pPr>
      <w:r w:rsidRPr="001B1F9D">
        <w:rPr>
          <w:bCs/>
          <w:lang w:eastAsia="ar-SA"/>
        </w:rPr>
        <w:t>Забор воды при тушении техногенных пожаров осуществляется из естественных источников водоснабжения: водоемы, реки.</w:t>
      </w:r>
    </w:p>
    <w:p w14:paraId="362D86C4" w14:textId="77777777" w:rsidR="00385CA3" w:rsidRPr="001B1F9D" w:rsidRDefault="00385CA3" w:rsidP="00FE25FB">
      <w:pPr>
        <w:pStyle w:val="140"/>
        <w:contextualSpacing w:val="0"/>
        <w:rPr>
          <w:i/>
          <w:lang w:eastAsia="ar-SA"/>
        </w:rPr>
      </w:pPr>
      <w:r w:rsidRPr="001B1F9D">
        <w:rPr>
          <w:i/>
        </w:rPr>
        <w:t>Мероприятия по предотвращению возникновения аварий</w:t>
      </w:r>
      <w:r w:rsidRPr="001B1F9D">
        <w:rPr>
          <w:b/>
          <w:i/>
          <w:lang w:eastAsia="ar-SA"/>
        </w:rPr>
        <w:t xml:space="preserve"> </w:t>
      </w:r>
      <w:r w:rsidRPr="001B1F9D">
        <w:rPr>
          <w:i/>
          <w:lang w:eastAsia="ar-SA"/>
        </w:rPr>
        <w:t>на коммунальных</w:t>
      </w:r>
      <w:r w:rsidRPr="001B1F9D">
        <w:rPr>
          <w:i/>
          <w:color w:val="C0504D" w:themeColor="accent2"/>
          <w:lang w:eastAsia="ar-SA"/>
        </w:rPr>
        <w:t xml:space="preserve"> </w:t>
      </w:r>
      <w:r w:rsidRPr="001B1F9D">
        <w:rPr>
          <w:i/>
          <w:lang w:eastAsia="ar-SA"/>
        </w:rPr>
        <w:t>системах жизнеобеспечения:</w:t>
      </w:r>
    </w:p>
    <w:p w14:paraId="0B97CE65" w14:textId="77777777" w:rsidR="00385CA3" w:rsidRPr="001B1F9D" w:rsidRDefault="00385CA3" w:rsidP="00FE25FB">
      <w:pPr>
        <w:pStyle w:val="140"/>
        <w:numPr>
          <w:ilvl w:val="0"/>
          <w:numId w:val="35"/>
        </w:numPr>
        <w:ind w:left="0" w:firstLine="709"/>
        <w:contextualSpacing w:val="0"/>
        <w:rPr>
          <w:lang w:eastAsia="ar-SA"/>
        </w:rPr>
      </w:pPr>
      <w:r w:rsidRPr="001B1F9D">
        <w:rPr>
          <w:lang w:eastAsia="ar-SA"/>
        </w:rPr>
        <w:t>проведение работ по реконструкции объекта;</w:t>
      </w:r>
    </w:p>
    <w:p w14:paraId="59D5AD37" w14:textId="77777777" w:rsidR="00385CA3" w:rsidRPr="001B1F9D" w:rsidRDefault="00385CA3" w:rsidP="00FE25FB">
      <w:pPr>
        <w:pStyle w:val="140"/>
        <w:numPr>
          <w:ilvl w:val="0"/>
          <w:numId w:val="35"/>
        </w:numPr>
        <w:ind w:left="0" w:firstLine="709"/>
        <w:contextualSpacing w:val="0"/>
        <w:rPr>
          <w:lang w:eastAsia="ar-SA"/>
        </w:rPr>
      </w:pPr>
      <w:r w:rsidRPr="001B1F9D">
        <w:rPr>
          <w:lang w:eastAsia="ar-SA"/>
        </w:rPr>
        <w:t>проведение плановых мероприятий по проверке состояния объекта и оборудования;</w:t>
      </w:r>
    </w:p>
    <w:p w14:paraId="7562FD7B" w14:textId="77777777" w:rsidR="00385CA3" w:rsidRPr="001B1F9D" w:rsidRDefault="00385CA3" w:rsidP="00FE25FB">
      <w:pPr>
        <w:pStyle w:val="140"/>
        <w:numPr>
          <w:ilvl w:val="0"/>
          <w:numId w:val="35"/>
        </w:numPr>
        <w:ind w:left="0" w:firstLine="709"/>
        <w:contextualSpacing w:val="0"/>
        <w:rPr>
          <w:lang w:eastAsia="ar-SA"/>
        </w:rPr>
      </w:pPr>
      <w:r w:rsidRPr="001B1F9D">
        <w:rPr>
          <w:lang w:eastAsia="ar-SA"/>
        </w:rPr>
        <w:t>своевременная замена технологического оборудования электроподстанций на более современное и надежное;</w:t>
      </w:r>
    </w:p>
    <w:p w14:paraId="71A3441A" w14:textId="77777777" w:rsidR="00385CA3" w:rsidRPr="001B1F9D" w:rsidRDefault="00385CA3" w:rsidP="00FE25FB">
      <w:pPr>
        <w:pStyle w:val="140"/>
        <w:numPr>
          <w:ilvl w:val="0"/>
          <w:numId w:val="35"/>
        </w:numPr>
        <w:ind w:left="0" w:firstLine="709"/>
        <w:contextualSpacing w:val="0"/>
        <w:rPr>
          <w:lang w:eastAsia="ru-RU"/>
        </w:rPr>
      </w:pPr>
      <w:r w:rsidRPr="001B1F9D">
        <w:rPr>
          <w:lang w:eastAsia="ru-RU"/>
        </w:rPr>
        <w:t>Мероприятия</w:t>
      </w:r>
      <w:r w:rsidRPr="001B1F9D">
        <w:t xml:space="preserve"> по предотвращению возникновения аварий на автомобильном транспорте:</w:t>
      </w:r>
      <w:r w:rsidRPr="001B1F9D">
        <w:rPr>
          <w:lang w:eastAsia="ru-RU"/>
        </w:rPr>
        <w:t xml:space="preserve"> </w:t>
      </w:r>
    </w:p>
    <w:p w14:paraId="1F78935B" w14:textId="77777777" w:rsidR="00385CA3" w:rsidRPr="001B1F9D" w:rsidRDefault="00385CA3" w:rsidP="00FE25FB">
      <w:pPr>
        <w:pStyle w:val="140"/>
        <w:numPr>
          <w:ilvl w:val="0"/>
          <w:numId w:val="35"/>
        </w:numPr>
        <w:ind w:left="0" w:firstLine="709"/>
        <w:contextualSpacing w:val="0"/>
        <w:rPr>
          <w:lang w:eastAsia="ru-RU"/>
        </w:rPr>
      </w:pPr>
      <w:r w:rsidRPr="001B1F9D">
        <w:rPr>
          <w:lang w:eastAsia="ru-RU"/>
        </w:rPr>
        <w:t>повышение персональной дисциплины участников дорожного движения;</w:t>
      </w:r>
    </w:p>
    <w:p w14:paraId="6FB9D1EA" w14:textId="77777777" w:rsidR="00385CA3" w:rsidRPr="001B1F9D" w:rsidRDefault="00385CA3" w:rsidP="00FE25FB">
      <w:pPr>
        <w:pStyle w:val="140"/>
        <w:numPr>
          <w:ilvl w:val="0"/>
          <w:numId w:val="35"/>
        </w:numPr>
        <w:ind w:left="0" w:firstLine="709"/>
        <w:contextualSpacing w:val="0"/>
        <w:rPr>
          <w:lang w:eastAsia="ru-RU"/>
        </w:rPr>
      </w:pPr>
      <w:r w:rsidRPr="001B1F9D">
        <w:rPr>
          <w:lang w:eastAsia="ru-RU"/>
        </w:rPr>
        <w:t>своевременная реконструкция дорожного полотна.</w:t>
      </w:r>
    </w:p>
    <w:p w14:paraId="46B6DF44" w14:textId="77777777" w:rsidR="00385CA3" w:rsidRPr="001B1F9D" w:rsidRDefault="00385CA3" w:rsidP="00FF27CC">
      <w:pPr>
        <w:pStyle w:val="2a"/>
      </w:pPr>
      <w:bookmarkStart w:id="213" w:name="_Toc9437338"/>
      <w:bookmarkStart w:id="214" w:name="_Toc147237781"/>
      <w:r w:rsidRPr="001B1F9D">
        <w:t>18.3 Перечень мероприятий по предотвращению чрезвычайных ситуаций биолого-социального характера</w:t>
      </w:r>
      <w:bookmarkEnd w:id="206"/>
      <w:bookmarkEnd w:id="207"/>
      <w:bookmarkEnd w:id="208"/>
      <w:bookmarkEnd w:id="209"/>
      <w:bookmarkEnd w:id="210"/>
      <w:bookmarkEnd w:id="211"/>
      <w:bookmarkEnd w:id="212"/>
      <w:bookmarkEnd w:id="213"/>
      <w:bookmarkEnd w:id="214"/>
    </w:p>
    <w:p w14:paraId="70A004D9" w14:textId="77777777" w:rsidR="00385CA3" w:rsidRPr="001B1F9D" w:rsidRDefault="00385CA3" w:rsidP="00FE25FB">
      <w:pPr>
        <w:pStyle w:val="140"/>
        <w:contextualSpacing w:val="0"/>
      </w:pPr>
      <w:bookmarkStart w:id="215" w:name="_Toc448934018"/>
      <w:bookmarkStart w:id="216" w:name="_Toc448937442"/>
      <w:bookmarkStart w:id="217" w:name="_Toc449346553"/>
      <w:bookmarkStart w:id="218" w:name="_Toc449346721"/>
      <w:bookmarkStart w:id="219" w:name="_Toc459208496"/>
      <w:bookmarkStart w:id="220" w:name="_Toc459208685"/>
      <w:bookmarkStart w:id="221" w:name="_Toc459215816"/>
      <w:r w:rsidRPr="001B1F9D">
        <w:t>Для предотвращения биолого-социальных чрезвычайных ситуаций необходимо проведение мероприятий по следующим направлениям:</w:t>
      </w:r>
    </w:p>
    <w:p w14:paraId="45E6EE2B" w14:textId="77777777" w:rsidR="00385CA3" w:rsidRPr="001B1F9D" w:rsidRDefault="00385CA3" w:rsidP="00FE25FB">
      <w:pPr>
        <w:pStyle w:val="140"/>
        <w:numPr>
          <w:ilvl w:val="0"/>
          <w:numId w:val="36"/>
        </w:numPr>
        <w:ind w:left="0" w:firstLine="709"/>
        <w:contextualSpacing w:val="0"/>
      </w:pPr>
      <w:r w:rsidRPr="001B1F9D">
        <w:t>внедрение комплексного подхода к реализации мер по предупреждению распространения инфекций, включающего надзор, профилактику и лечение инфекционных болезней;</w:t>
      </w:r>
    </w:p>
    <w:p w14:paraId="474BD2D8" w14:textId="77777777" w:rsidR="00385CA3" w:rsidRPr="001B1F9D" w:rsidRDefault="00385CA3" w:rsidP="00FE25FB">
      <w:pPr>
        <w:pStyle w:val="140"/>
        <w:numPr>
          <w:ilvl w:val="0"/>
          <w:numId w:val="36"/>
        </w:numPr>
        <w:ind w:left="0" w:firstLine="709"/>
        <w:contextualSpacing w:val="0"/>
      </w:pPr>
      <w:r w:rsidRPr="001B1F9D">
        <w:t xml:space="preserve">профилактика инфекционных болезней путем расширения программ иммунизации населения, проведения информационно-просветительской работы и социальной поддержки групп населения, наиболее уязвимых к инфекционным болезням. </w:t>
      </w:r>
    </w:p>
    <w:p w14:paraId="42E47F89" w14:textId="77777777" w:rsidR="00385CA3" w:rsidRPr="00D453FA" w:rsidRDefault="00385CA3" w:rsidP="00FE25FB">
      <w:pPr>
        <w:pStyle w:val="140"/>
        <w:contextualSpacing w:val="0"/>
      </w:pPr>
      <w:r w:rsidRPr="001B1F9D">
        <w:t xml:space="preserve">Мероприятия по профилактике бешенства животных и человека, мероприятия при заболевании животных бешенством, противоэпидемические мероприятия следует проводить в соответствии с </w:t>
      </w:r>
      <w:r w:rsidRPr="00D453FA">
        <w:t>Санитарными правилами СП 3.1.096-96. Ветеринарными правилами ВП 13.3.1103-96 «Профилактика и борьба с заразными болезнями, общими для человека и животных. Бешенство».</w:t>
      </w:r>
    </w:p>
    <w:p w14:paraId="52FD8728" w14:textId="77777777" w:rsidR="00385CA3" w:rsidRPr="001B1F9D" w:rsidRDefault="00385CA3" w:rsidP="00FE25FB">
      <w:pPr>
        <w:pStyle w:val="140"/>
        <w:contextualSpacing w:val="0"/>
      </w:pPr>
      <w:r w:rsidRPr="001B1F9D">
        <w:t>В случае вспышки инфекции биологические отходы, зараженные или контаминированные возбудителями бешенства, сжигают на месте, а также в трупосжигательных печах или на специально отведенных площадках.</w:t>
      </w:r>
    </w:p>
    <w:p w14:paraId="6336E1F2" w14:textId="77777777" w:rsidR="00385CA3" w:rsidRPr="001B1F9D" w:rsidRDefault="00385CA3" w:rsidP="00FE25FB">
      <w:pPr>
        <w:pStyle w:val="140"/>
        <w:contextualSpacing w:val="0"/>
        <w:rPr>
          <w:rStyle w:val="apple-style-span"/>
        </w:rPr>
      </w:pPr>
      <w:r w:rsidRPr="001B1F9D">
        <w:rPr>
          <w:rStyle w:val="apple-style-span"/>
        </w:rPr>
        <w:lastRenderedPageBreak/>
        <w:t>Профилактика клещевого энцефалита:</w:t>
      </w:r>
    </w:p>
    <w:p w14:paraId="4B86E7A4" w14:textId="77777777" w:rsidR="00385CA3" w:rsidRPr="001B1F9D" w:rsidRDefault="00385CA3" w:rsidP="00FE25FB">
      <w:pPr>
        <w:pStyle w:val="140"/>
        <w:numPr>
          <w:ilvl w:val="0"/>
          <w:numId w:val="37"/>
        </w:numPr>
        <w:ind w:left="0" w:firstLine="709"/>
        <w:contextualSpacing w:val="0"/>
        <w:rPr>
          <w:rStyle w:val="apple-style-span"/>
        </w:rPr>
      </w:pPr>
      <w:r w:rsidRPr="001B1F9D">
        <w:rPr>
          <w:rStyle w:val="apple-style-span"/>
        </w:rPr>
        <w:t>уничтожение клещей;</w:t>
      </w:r>
    </w:p>
    <w:p w14:paraId="1171598B" w14:textId="77777777" w:rsidR="00385CA3" w:rsidRPr="001B1F9D" w:rsidRDefault="00385CA3" w:rsidP="00FE25FB">
      <w:pPr>
        <w:pStyle w:val="140"/>
        <w:numPr>
          <w:ilvl w:val="0"/>
          <w:numId w:val="37"/>
        </w:numPr>
        <w:ind w:left="0" w:firstLine="709"/>
        <w:contextualSpacing w:val="0"/>
        <w:rPr>
          <w:rStyle w:val="apple-style-span"/>
        </w:rPr>
      </w:pPr>
      <w:r w:rsidRPr="001B1F9D">
        <w:rPr>
          <w:rStyle w:val="apple-style-span"/>
        </w:rPr>
        <w:t>вакцинация населения;</w:t>
      </w:r>
    </w:p>
    <w:p w14:paraId="4484F09A" w14:textId="77777777" w:rsidR="00385CA3" w:rsidRPr="001B1F9D" w:rsidRDefault="00385CA3" w:rsidP="00FE25FB">
      <w:pPr>
        <w:pStyle w:val="140"/>
        <w:numPr>
          <w:ilvl w:val="0"/>
          <w:numId w:val="37"/>
        </w:numPr>
        <w:ind w:left="0" w:firstLine="709"/>
        <w:contextualSpacing w:val="0"/>
        <w:rPr>
          <w:rStyle w:val="apple-style-span"/>
        </w:rPr>
      </w:pPr>
      <w:r w:rsidRPr="001B1F9D">
        <w:rPr>
          <w:rStyle w:val="apple-style-span"/>
        </w:rPr>
        <w:t xml:space="preserve">использование репеллентов и акарицид. </w:t>
      </w:r>
    </w:p>
    <w:p w14:paraId="3B0F2C3F" w14:textId="77777777" w:rsidR="00385CA3" w:rsidRPr="00C879B4" w:rsidRDefault="00385CA3" w:rsidP="00FF27CC">
      <w:pPr>
        <w:pStyle w:val="2a"/>
      </w:pPr>
      <w:bookmarkStart w:id="222" w:name="_Toc9437339"/>
      <w:bookmarkStart w:id="223" w:name="_Toc147237782"/>
      <w:r w:rsidRPr="001B1F9D">
        <w:t>18.4 Перечень мероприятий по обеспечению</w:t>
      </w:r>
      <w:r w:rsidRPr="00C879B4">
        <w:t xml:space="preserve"> пожарной безопасности</w:t>
      </w:r>
      <w:bookmarkEnd w:id="215"/>
      <w:bookmarkEnd w:id="216"/>
      <w:bookmarkEnd w:id="217"/>
      <w:bookmarkEnd w:id="218"/>
      <w:bookmarkEnd w:id="219"/>
      <w:bookmarkEnd w:id="220"/>
      <w:bookmarkEnd w:id="221"/>
      <w:bookmarkEnd w:id="222"/>
      <w:bookmarkEnd w:id="223"/>
    </w:p>
    <w:p w14:paraId="502140BB" w14:textId="77777777" w:rsidR="00385CA3" w:rsidRPr="00C879B4" w:rsidRDefault="00385CA3" w:rsidP="00FE25FB">
      <w:pPr>
        <w:pStyle w:val="140"/>
        <w:contextualSpacing w:val="0"/>
      </w:pPr>
      <w:r w:rsidRPr="00C879B4">
        <w:t>Чрезвычайные ситуации, связанные с возникновением пожаров на территории чаще всего, возникают на объектах социально-бытового назначения. Причинами их возникновения, в основном, являются нарушения правил пожарной безопасности, правил эксплуатации электрооборудования и неосторожное обращение с огнем. В соответствии с Федеральным законом от 22.07.2008 № 123-ФЗ «Технический регламент о требованиях пожарной безопасности» защита людей и имущества от воздействия опасных факторов пожара и (или) ограничение последствий их воздействия обеспечиваются одним или несколькими из следующих способов:</w:t>
      </w:r>
    </w:p>
    <w:p w14:paraId="26BD2997" w14:textId="77777777" w:rsidR="00385CA3" w:rsidRPr="00C879B4" w:rsidRDefault="00385CA3" w:rsidP="00FE25FB">
      <w:pPr>
        <w:pStyle w:val="140"/>
        <w:numPr>
          <w:ilvl w:val="0"/>
          <w:numId w:val="38"/>
        </w:numPr>
        <w:ind w:left="0" w:firstLine="709"/>
        <w:contextualSpacing w:val="0"/>
      </w:pPr>
      <w:r w:rsidRPr="00C879B4">
        <w:t xml:space="preserve">применение объемно-планировочных решений и средств, обеспечивающих ограничение распространения пожара за пределы очага; </w:t>
      </w:r>
    </w:p>
    <w:p w14:paraId="41F14FA9" w14:textId="77777777" w:rsidR="00385CA3" w:rsidRPr="00C879B4" w:rsidRDefault="00385CA3" w:rsidP="00FE25FB">
      <w:pPr>
        <w:pStyle w:val="140"/>
        <w:numPr>
          <w:ilvl w:val="0"/>
          <w:numId w:val="38"/>
        </w:numPr>
        <w:ind w:left="0" w:firstLine="709"/>
        <w:contextualSpacing w:val="0"/>
      </w:pPr>
      <w:r w:rsidRPr="00C879B4">
        <w:t>устройство эвакуационных путей, удовлетворяющих требованиям безопасной эвакуации людей при пожаре;</w:t>
      </w:r>
    </w:p>
    <w:p w14:paraId="6189DD03" w14:textId="77777777" w:rsidR="00385CA3" w:rsidRPr="00C879B4" w:rsidRDefault="00385CA3" w:rsidP="00FE25FB">
      <w:pPr>
        <w:pStyle w:val="140"/>
        <w:numPr>
          <w:ilvl w:val="0"/>
          <w:numId w:val="38"/>
        </w:numPr>
        <w:ind w:left="0" w:firstLine="709"/>
        <w:contextualSpacing w:val="0"/>
      </w:pPr>
      <w:r w:rsidRPr="00C879B4">
        <w:t xml:space="preserve">устройство систем обнаружения пожара (установок и систем пожарной сигнализации), оповещения и управления эвакуацией людей при пожаре; </w:t>
      </w:r>
    </w:p>
    <w:p w14:paraId="00F09509" w14:textId="77777777" w:rsidR="00385CA3" w:rsidRPr="00C879B4" w:rsidRDefault="00385CA3" w:rsidP="00FE25FB">
      <w:pPr>
        <w:pStyle w:val="140"/>
        <w:numPr>
          <w:ilvl w:val="0"/>
          <w:numId w:val="38"/>
        </w:numPr>
        <w:ind w:left="0" w:firstLine="709"/>
        <w:contextualSpacing w:val="0"/>
      </w:pPr>
      <w:r w:rsidRPr="00C879B4">
        <w:t xml:space="preserve">применение систем коллективной защиты (в том числе противодымной) и средств индивидуальной защиты людей от воздействия опасных факторов пожара; </w:t>
      </w:r>
    </w:p>
    <w:p w14:paraId="28921EB0" w14:textId="77777777" w:rsidR="00385CA3" w:rsidRPr="00C879B4" w:rsidRDefault="00385CA3" w:rsidP="00FE25FB">
      <w:pPr>
        <w:pStyle w:val="140"/>
        <w:numPr>
          <w:ilvl w:val="0"/>
          <w:numId w:val="38"/>
        </w:numPr>
        <w:ind w:left="0" w:firstLine="709"/>
        <w:contextualSpacing w:val="0"/>
      </w:pPr>
      <w:r w:rsidRPr="00C879B4">
        <w:t xml:space="preserve">применение основных строительных конструкций с пределами огнестойкости и классами пожарной опасности; </w:t>
      </w:r>
    </w:p>
    <w:p w14:paraId="08B0040F" w14:textId="77777777" w:rsidR="00385CA3" w:rsidRPr="00C879B4" w:rsidRDefault="00385CA3" w:rsidP="00FE25FB">
      <w:pPr>
        <w:pStyle w:val="140"/>
        <w:numPr>
          <w:ilvl w:val="0"/>
          <w:numId w:val="38"/>
        </w:numPr>
        <w:ind w:left="0" w:firstLine="709"/>
        <w:contextualSpacing w:val="0"/>
      </w:pPr>
      <w:r w:rsidRPr="00C879B4">
        <w:t xml:space="preserve">устройство на технологическом оборудовании систем противовзрывной защиты; применение первичных средств пожаротушения; </w:t>
      </w:r>
    </w:p>
    <w:p w14:paraId="63986251" w14:textId="77777777" w:rsidR="00385CA3" w:rsidRPr="00C879B4" w:rsidRDefault="00385CA3" w:rsidP="00FE25FB">
      <w:pPr>
        <w:pStyle w:val="140"/>
        <w:numPr>
          <w:ilvl w:val="0"/>
          <w:numId w:val="38"/>
        </w:numPr>
        <w:ind w:left="0" w:firstLine="709"/>
        <w:contextualSpacing w:val="0"/>
      </w:pPr>
      <w:r w:rsidRPr="00C879B4">
        <w:t>организация деятельности подразделений пожарной охраны.</w:t>
      </w:r>
    </w:p>
    <w:p w14:paraId="68009BB9" w14:textId="77777777" w:rsidR="00385CA3" w:rsidRPr="00C879B4" w:rsidRDefault="00385CA3" w:rsidP="00FE25FB">
      <w:pPr>
        <w:pStyle w:val="140"/>
        <w:contextualSpacing w:val="0"/>
        <w:rPr>
          <w:rFonts w:eastAsia="SimSun"/>
          <w:bCs/>
          <w:i/>
          <w:u w:val="single"/>
          <w:lang w:eastAsia="zh-CN"/>
        </w:rPr>
      </w:pPr>
      <w:r w:rsidRPr="00C879B4">
        <w:rPr>
          <w:rFonts w:eastAsia="SimSun"/>
          <w:bCs/>
          <w:i/>
          <w:u w:val="single"/>
          <w:lang w:eastAsia="zh-CN"/>
        </w:rPr>
        <w:t>Перечень превентивных мероприятий</w:t>
      </w:r>
      <w:r w:rsidRPr="00C879B4">
        <w:rPr>
          <w:rFonts w:eastAsia="SimSun"/>
          <w:b/>
          <w:u w:val="single"/>
          <w:lang w:eastAsia="zh-CN"/>
        </w:rPr>
        <w:t xml:space="preserve"> </w:t>
      </w:r>
      <w:r w:rsidRPr="00C879B4">
        <w:rPr>
          <w:i/>
          <w:u w:val="single"/>
        </w:rPr>
        <w:t xml:space="preserve">по предотвращению </w:t>
      </w:r>
      <w:r w:rsidRPr="00C879B4">
        <w:rPr>
          <w:rFonts w:eastAsia="SimSun"/>
          <w:i/>
          <w:u w:val="single"/>
          <w:lang w:eastAsia="zh-CN"/>
        </w:rPr>
        <w:t xml:space="preserve">природных пожаров, прописанные в Паспорте ГО и ЧС </w:t>
      </w:r>
      <w:r w:rsidR="000F4FC9" w:rsidRPr="00C879B4">
        <w:rPr>
          <w:rFonts w:eastAsia="SimSun"/>
          <w:i/>
          <w:u w:val="single"/>
          <w:lang w:eastAsia="zh-CN"/>
        </w:rPr>
        <w:t>Верхнекетского района Томской области:</w:t>
      </w:r>
    </w:p>
    <w:p w14:paraId="7A62E5B7" w14:textId="77777777" w:rsidR="00385CA3" w:rsidRPr="00C879B4" w:rsidRDefault="00385CA3" w:rsidP="00FE25FB">
      <w:pPr>
        <w:pStyle w:val="140"/>
        <w:numPr>
          <w:ilvl w:val="0"/>
          <w:numId w:val="39"/>
        </w:numPr>
        <w:ind w:left="0" w:firstLine="709"/>
        <w:contextualSpacing w:val="0"/>
        <w:rPr>
          <w:rFonts w:eastAsia="SimSun"/>
          <w:lang w:eastAsia="zh-CN"/>
        </w:rPr>
      </w:pPr>
      <w:r w:rsidRPr="00C879B4">
        <w:rPr>
          <w:rFonts w:eastAsia="SimSun"/>
          <w:lang w:eastAsia="zh-CN"/>
        </w:rPr>
        <w:t>проведение командно-штабных тренировок с МКЧС и ПБ Томской области;</w:t>
      </w:r>
    </w:p>
    <w:p w14:paraId="3F1391B2" w14:textId="77777777" w:rsidR="00385CA3" w:rsidRPr="00C879B4" w:rsidRDefault="00385CA3" w:rsidP="00FE25FB">
      <w:pPr>
        <w:pStyle w:val="140"/>
        <w:numPr>
          <w:ilvl w:val="0"/>
          <w:numId w:val="39"/>
        </w:numPr>
        <w:ind w:left="0" w:firstLine="709"/>
        <w:contextualSpacing w:val="0"/>
        <w:rPr>
          <w:rFonts w:eastAsia="SimSun"/>
          <w:lang w:eastAsia="zh-CN"/>
        </w:rPr>
      </w:pPr>
      <w:r w:rsidRPr="00C879B4">
        <w:rPr>
          <w:rFonts w:eastAsia="SimSun"/>
          <w:lang w:eastAsia="zh-CN"/>
        </w:rPr>
        <w:t>заключение государственных контрактов на выполнение работ по охране лесов от пожаров;</w:t>
      </w:r>
    </w:p>
    <w:p w14:paraId="6CC92903" w14:textId="77777777" w:rsidR="00385CA3" w:rsidRPr="00C879B4" w:rsidRDefault="00385CA3" w:rsidP="00FE25FB">
      <w:pPr>
        <w:pStyle w:val="140"/>
        <w:numPr>
          <w:ilvl w:val="0"/>
          <w:numId w:val="39"/>
        </w:numPr>
        <w:ind w:left="0" w:firstLine="709"/>
        <w:contextualSpacing w:val="0"/>
        <w:rPr>
          <w:rFonts w:eastAsia="SimSun"/>
          <w:lang w:eastAsia="zh-CN"/>
        </w:rPr>
      </w:pPr>
      <w:r w:rsidRPr="00C879B4">
        <w:rPr>
          <w:rFonts w:eastAsia="SimSun"/>
          <w:lang w:eastAsia="zh-CN"/>
        </w:rPr>
        <w:t>проведение опашки наиболее пожароопасных лесных массивов минерализованными полосами;</w:t>
      </w:r>
    </w:p>
    <w:p w14:paraId="7C373FA3" w14:textId="77777777" w:rsidR="00385CA3" w:rsidRPr="00C879B4" w:rsidRDefault="00385CA3" w:rsidP="00FE25FB">
      <w:pPr>
        <w:pStyle w:val="140"/>
        <w:numPr>
          <w:ilvl w:val="0"/>
          <w:numId w:val="39"/>
        </w:numPr>
        <w:ind w:left="0" w:firstLine="709"/>
        <w:contextualSpacing w:val="0"/>
        <w:rPr>
          <w:rFonts w:eastAsia="SimSun"/>
          <w:lang w:eastAsia="zh-CN"/>
        </w:rPr>
      </w:pPr>
      <w:r w:rsidRPr="00C879B4">
        <w:rPr>
          <w:rFonts w:eastAsia="SimSun"/>
          <w:lang w:eastAsia="zh-CN"/>
        </w:rPr>
        <w:t>проведение тактико-специальных учений в рамках муниципального образования;</w:t>
      </w:r>
    </w:p>
    <w:p w14:paraId="6E91519D" w14:textId="77777777" w:rsidR="00385CA3" w:rsidRPr="00C879B4" w:rsidRDefault="00385CA3" w:rsidP="00FE25FB">
      <w:pPr>
        <w:pStyle w:val="140"/>
        <w:numPr>
          <w:ilvl w:val="0"/>
          <w:numId w:val="39"/>
        </w:numPr>
        <w:ind w:left="0" w:firstLine="709"/>
        <w:contextualSpacing w:val="0"/>
        <w:rPr>
          <w:rFonts w:eastAsia="SimSun"/>
          <w:lang w:eastAsia="zh-CN"/>
        </w:rPr>
      </w:pPr>
      <w:r w:rsidRPr="00C879B4">
        <w:rPr>
          <w:rFonts w:eastAsia="SimSun"/>
          <w:lang w:eastAsia="zh-CN"/>
        </w:rPr>
        <w:t>осуществление космического, наземного и авиационного мониторинга.</w:t>
      </w:r>
    </w:p>
    <w:p w14:paraId="57F4E88C" w14:textId="2C9F040E" w:rsidR="00E04AA3" w:rsidRPr="00C879B4" w:rsidRDefault="00E04AA3" w:rsidP="00FE25FB">
      <w:pPr>
        <w:pStyle w:val="140"/>
        <w:contextualSpacing w:val="0"/>
        <w:rPr>
          <w:rFonts w:eastAsia="SimSun"/>
          <w:lang w:eastAsia="zh-CN"/>
        </w:rPr>
      </w:pPr>
      <w:r w:rsidRPr="00C879B4">
        <w:rPr>
          <w:rFonts w:eastAsia="SimSun"/>
          <w:b/>
          <w:i/>
          <w:lang w:eastAsia="zh-CN"/>
        </w:rPr>
        <w:t>П</w:t>
      </w:r>
      <w:r w:rsidR="00DD418C">
        <w:rPr>
          <w:rFonts w:eastAsia="SimSun"/>
          <w:b/>
          <w:i/>
          <w:lang w:eastAsia="zh-CN"/>
        </w:rPr>
        <w:t xml:space="preserve">оселок </w:t>
      </w:r>
      <w:r w:rsidR="00C879B4" w:rsidRPr="00C879B4">
        <w:rPr>
          <w:rFonts w:eastAsia="SimSun"/>
          <w:b/>
          <w:i/>
          <w:lang w:eastAsia="zh-CN"/>
        </w:rPr>
        <w:t>Сайга</w:t>
      </w:r>
      <w:r w:rsidRPr="00C879B4">
        <w:rPr>
          <w:rFonts w:eastAsia="SimSun"/>
          <w:lang w:eastAsia="zh-CN"/>
        </w:rPr>
        <w:t xml:space="preserve"> </w:t>
      </w:r>
    </w:p>
    <w:p w14:paraId="0B4A9190" w14:textId="71A11065" w:rsidR="0039592D" w:rsidRPr="0039592D" w:rsidRDefault="0039592D" w:rsidP="00FE25FB">
      <w:pPr>
        <w:pStyle w:val="140"/>
        <w:contextualSpacing w:val="0"/>
        <w:rPr>
          <w:rFonts w:eastAsia="SimSun"/>
          <w:lang w:eastAsia="zh-CN"/>
        </w:rPr>
      </w:pPr>
      <w:r w:rsidRPr="0039592D">
        <w:rPr>
          <w:rFonts w:eastAsia="SimSun"/>
          <w:lang w:eastAsia="zh-CN"/>
        </w:rPr>
        <w:t xml:space="preserve">В </w:t>
      </w:r>
      <w:r w:rsidR="00552ADE">
        <w:rPr>
          <w:rFonts w:eastAsia="SimSun"/>
          <w:lang w:eastAsia="zh-CN"/>
        </w:rPr>
        <w:t xml:space="preserve">Сайгинском поселении действует </w:t>
      </w:r>
      <w:r w:rsidRPr="0039592D">
        <w:rPr>
          <w:rFonts w:eastAsia="SimSun"/>
          <w:lang w:eastAsia="zh-CN"/>
        </w:rPr>
        <w:t>утвержденный Главой администрации  Паспорт пожарной безопасности.</w:t>
      </w:r>
    </w:p>
    <w:p w14:paraId="31898D9E" w14:textId="192284AE" w:rsidR="0039592D" w:rsidRPr="0039592D" w:rsidRDefault="0039592D" w:rsidP="00FE25FB">
      <w:pPr>
        <w:pStyle w:val="140"/>
        <w:contextualSpacing w:val="0"/>
        <w:rPr>
          <w:rFonts w:eastAsia="SimSun"/>
          <w:lang w:eastAsia="zh-CN"/>
        </w:rPr>
      </w:pPr>
      <w:r w:rsidRPr="0039592D">
        <w:rPr>
          <w:rFonts w:eastAsia="SimSun"/>
          <w:lang w:eastAsia="zh-CN"/>
        </w:rPr>
        <w:t>На территории Сайгинского сельского поселения имеется:</w:t>
      </w:r>
    </w:p>
    <w:p w14:paraId="050AB4DA" w14:textId="7A3B5827" w:rsidR="0039592D" w:rsidRPr="0039592D" w:rsidRDefault="0039592D" w:rsidP="00FE25FB">
      <w:pPr>
        <w:pStyle w:val="140"/>
        <w:numPr>
          <w:ilvl w:val="0"/>
          <w:numId w:val="42"/>
        </w:numPr>
        <w:ind w:left="0" w:firstLine="709"/>
        <w:contextualSpacing w:val="0"/>
        <w:rPr>
          <w:rFonts w:eastAsia="SimSun"/>
          <w:lang w:eastAsia="zh-CN"/>
        </w:rPr>
      </w:pPr>
      <w:r w:rsidRPr="0039592D">
        <w:rPr>
          <w:rFonts w:eastAsia="SimSun"/>
          <w:lang w:eastAsia="zh-CN"/>
        </w:rPr>
        <w:t>шесть пожарных водоемов (ул.Молодогвардейская 6а, 5в, ул.Фадеева, 17, ул. Андросовой, 1а, ул.Карбышева, 18а);</w:t>
      </w:r>
    </w:p>
    <w:p w14:paraId="06C8C97E" w14:textId="2B3AD937" w:rsidR="0039592D" w:rsidRPr="0039592D" w:rsidRDefault="0039592D" w:rsidP="00FE25FB">
      <w:pPr>
        <w:pStyle w:val="140"/>
        <w:numPr>
          <w:ilvl w:val="0"/>
          <w:numId w:val="42"/>
        </w:numPr>
        <w:ind w:left="0" w:firstLine="709"/>
        <w:contextualSpacing w:val="0"/>
        <w:rPr>
          <w:rFonts w:eastAsia="SimSun"/>
          <w:lang w:eastAsia="zh-CN"/>
        </w:rPr>
      </w:pPr>
      <w:r w:rsidRPr="0039592D">
        <w:rPr>
          <w:rFonts w:eastAsia="SimSun"/>
          <w:lang w:eastAsia="zh-CN"/>
        </w:rPr>
        <w:t>один пожарный пирс (ул.Третьякевича, 3д);</w:t>
      </w:r>
    </w:p>
    <w:p w14:paraId="5FE6A663" w14:textId="5A700B13" w:rsidR="0039592D" w:rsidRPr="0039592D" w:rsidRDefault="0039592D" w:rsidP="00FE25FB">
      <w:pPr>
        <w:pStyle w:val="140"/>
        <w:numPr>
          <w:ilvl w:val="0"/>
          <w:numId w:val="42"/>
        </w:numPr>
        <w:ind w:left="0" w:firstLine="709"/>
        <w:contextualSpacing w:val="0"/>
        <w:rPr>
          <w:rFonts w:eastAsia="SimSun"/>
          <w:lang w:eastAsia="zh-CN"/>
        </w:rPr>
      </w:pPr>
      <w:r w:rsidRPr="0039592D">
        <w:rPr>
          <w:rFonts w:eastAsia="SimSun"/>
          <w:lang w:eastAsia="zh-CN"/>
        </w:rPr>
        <w:lastRenderedPageBreak/>
        <w:t>два пожарных гидранта (ул.Кошевого-промзона, ул.Кошевого, 12).</w:t>
      </w:r>
    </w:p>
    <w:p w14:paraId="2E8A05F9" w14:textId="18E7B13E" w:rsidR="0039592D" w:rsidRPr="0039592D" w:rsidRDefault="0039592D" w:rsidP="00FE25FB">
      <w:pPr>
        <w:pStyle w:val="140"/>
        <w:numPr>
          <w:ilvl w:val="0"/>
          <w:numId w:val="42"/>
        </w:numPr>
        <w:ind w:left="0" w:firstLine="709"/>
        <w:contextualSpacing w:val="0"/>
        <w:rPr>
          <w:rFonts w:eastAsia="SimSun"/>
          <w:lang w:eastAsia="zh-CN"/>
        </w:rPr>
      </w:pPr>
      <w:r w:rsidRPr="0039592D">
        <w:rPr>
          <w:rFonts w:eastAsia="SimSun"/>
          <w:lang w:eastAsia="zh-CN"/>
        </w:rPr>
        <w:t>средства звуковой сигнализации для оповещения населения на случай пожара на территории поселения (звуковая сигнализация С-40);</w:t>
      </w:r>
    </w:p>
    <w:p w14:paraId="0013EB6A" w14:textId="440DA26A" w:rsidR="0039592D" w:rsidRPr="0039592D" w:rsidRDefault="0039592D" w:rsidP="00FE25FB">
      <w:pPr>
        <w:pStyle w:val="140"/>
        <w:numPr>
          <w:ilvl w:val="0"/>
          <w:numId w:val="42"/>
        </w:numPr>
        <w:ind w:left="0" w:firstLine="709"/>
        <w:contextualSpacing w:val="0"/>
        <w:rPr>
          <w:rFonts w:eastAsia="SimSun"/>
          <w:lang w:eastAsia="zh-CN"/>
        </w:rPr>
      </w:pPr>
      <w:r w:rsidRPr="0039592D">
        <w:rPr>
          <w:rFonts w:eastAsia="SimSun"/>
          <w:lang w:eastAsia="zh-CN"/>
        </w:rPr>
        <w:t>2 мотопомпы.</w:t>
      </w:r>
    </w:p>
    <w:p w14:paraId="46BEF04B" w14:textId="30564664" w:rsidR="0039592D" w:rsidRPr="0039592D" w:rsidRDefault="0039592D" w:rsidP="00FE25FB">
      <w:pPr>
        <w:pStyle w:val="140"/>
        <w:contextualSpacing w:val="0"/>
        <w:rPr>
          <w:rFonts w:eastAsia="SimSun"/>
          <w:lang w:eastAsia="zh-CN"/>
        </w:rPr>
      </w:pPr>
      <w:r w:rsidRPr="00DD418C">
        <w:rPr>
          <w:rFonts w:eastAsia="SimSun"/>
          <w:lang w:eastAsia="zh-CN"/>
        </w:rPr>
        <w:t xml:space="preserve">В </w:t>
      </w:r>
      <w:r w:rsidR="00DD418C" w:rsidRPr="00DD418C">
        <w:rPr>
          <w:rFonts w:eastAsia="SimSun"/>
          <w:lang w:eastAsia="zh-CN"/>
        </w:rPr>
        <w:t xml:space="preserve">Промзоне </w:t>
      </w:r>
      <w:r w:rsidRPr="00DD418C">
        <w:rPr>
          <w:rFonts w:eastAsia="SimSun"/>
          <w:lang w:eastAsia="zh-CN"/>
        </w:rPr>
        <w:t xml:space="preserve">п. Сайга </w:t>
      </w:r>
      <w:r w:rsidR="00552ADE">
        <w:rPr>
          <w:rFonts w:eastAsia="SimSun"/>
          <w:lang w:eastAsia="zh-CN"/>
        </w:rPr>
        <w:t xml:space="preserve">находится подразделение </w:t>
      </w:r>
      <w:r w:rsidRPr="00DD418C">
        <w:rPr>
          <w:rFonts w:eastAsia="SimSun"/>
          <w:lang w:eastAsia="zh-CN"/>
        </w:rPr>
        <w:t>пожарной охраны ОПС-3.    Ближайшее к населенному пункту подразделение пожарной охраны ОГУ «УГОЧСПБ ТО ОП</w:t>
      </w:r>
      <w:r w:rsidR="00552ADE">
        <w:rPr>
          <w:rFonts w:eastAsia="SimSun"/>
          <w:lang w:eastAsia="zh-CN"/>
        </w:rPr>
        <w:t>С-3» расположено по адресу: п.</w:t>
      </w:r>
      <w:r w:rsidRPr="00DD418C">
        <w:rPr>
          <w:rFonts w:eastAsia="SimSun"/>
          <w:lang w:eastAsia="zh-CN"/>
        </w:rPr>
        <w:t>Ягодное, ул.Строительная, д. 7.</w:t>
      </w:r>
    </w:p>
    <w:p w14:paraId="261542D1" w14:textId="06A8E1E1" w:rsidR="0039592D" w:rsidRPr="00DD418C" w:rsidRDefault="00DD418C" w:rsidP="00FE25FB">
      <w:pPr>
        <w:pStyle w:val="140"/>
        <w:contextualSpacing w:val="0"/>
        <w:rPr>
          <w:rFonts w:eastAsia="SimSun"/>
          <w:lang w:eastAsia="zh-CN"/>
        </w:rPr>
      </w:pPr>
      <w:r w:rsidRPr="00DD418C">
        <w:rPr>
          <w:rFonts w:eastAsia="SimSun"/>
          <w:lang w:eastAsia="zh-CN"/>
        </w:rPr>
        <w:t>Для привлекаемых к тушению лесных пожаров добровольных пожарных дружин подготовлены п</w:t>
      </w:r>
      <w:r w:rsidR="0039592D" w:rsidRPr="00DD418C">
        <w:rPr>
          <w:rFonts w:eastAsia="SimSun"/>
          <w:lang w:eastAsia="zh-CN"/>
        </w:rPr>
        <w:t>ервичные средства пожаротушения: мотопомпы –1 шт; рукава пожарные– 12 шт. по 20 метров; РЛО –</w:t>
      </w:r>
      <w:r w:rsidR="00552ADE">
        <w:rPr>
          <w:rFonts w:eastAsia="SimSun"/>
          <w:lang w:eastAsia="zh-CN"/>
        </w:rPr>
        <w:t xml:space="preserve"> 10шт; лопаты – 4 шт; топоры – </w:t>
      </w:r>
      <w:r w:rsidR="0039592D" w:rsidRPr="00DD418C">
        <w:rPr>
          <w:rFonts w:eastAsia="SimSun"/>
          <w:lang w:eastAsia="zh-CN"/>
        </w:rPr>
        <w:t>2 шт; лом – 1 шт; вёдра</w:t>
      </w:r>
      <w:r w:rsidR="00552ADE">
        <w:rPr>
          <w:rFonts w:eastAsia="SimSun"/>
          <w:lang w:eastAsia="zh-CN"/>
        </w:rPr>
        <w:t xml:space="preserve"> </w:t>
      </w:r>
      <w:r w:rsidR="0039592D" w:rsidRPr="00DD418C">
        <w:rPr>
          <w:rFonts w:eastAsia="SimSun"/>
          <w:lang w:eastAsia="zh-CN"/>
        </w:rPr>
        <w:t>–</w:t>
      </w:r>
      <w:r w:rsidR="00552ADE">
        <w:rPr>
          <w:rFonts w:eastAsia="SimSun"/>
          <w:lang w:eastAsia="zh-CN"/>
        </w:rPr>
        <w:t xml:space="preserve"> </w:t>
      </w:r>
      <w:r w:rsidR="0039592D" w:rsidRPr="00DD418C">
        <w:rPr>
          <w:rFonts w:eastAsia="SimSun"/>
          <w:lang w:eastAsia="zh-CN"/>
        </w:rPr>
        <w:t>2шт; багор пожарный – 2 шт. Первичные средства пожаротушения размещены в здании гаража администрации по адресу: ул. Молодогвардейская, 5.</w:t>
      </w:r>
    </w:p>
    <w:p w14:paraId="65214B97" w14:textId="77777777" w:rsidR="0039592D" w:rsidRPr="00DD418C" w:rsidRDefault="0039592D" w:rsidP="00FE25FB">
      <w:pPr>
        <w:pStyle w:val="140"/>
        <w:contextualSpacing w:val="0"/>
        <w:rPr>
          <w:rFonts w:eastAsia="SimSun"/>
          <w:lang w:eastAsia="zh-CN"/>
        </w:rPr>
      </w:pPr>
      <w:r w:rsidRPr="00DD418C">
        <w:rPr>
          <w:rFonts w:eastAsia="SimSun"/>
          <w:lang w:eastAsia="zh-CN"/>
        </w:rPr>
        <w:t>Ежегодно подписывается соглашение с ОГСБУ «Томской базой авиационной охраны лесов» о выражении согласия по взаимодействию при тушении природных пожаров в пожароопасный период;</w:t>
      </w:r>
    </w:p>
    <w:p w14:paraId="495DDEC9" w14:textId="0C84379C" w:rsidR="0039592D" w:rsidRPr="00DD418C" w:rsidRDefault="00D453FA" w:rsidP="00FE25FB">
      <w:pPr>
        <w:pStyle w:val="140"/>
        <w:contextualSpacing w:val="0"/>
        <w:rPr>
          <w:rFonts w:eastAsia="SimSun"/>
          <w:lang w:eastAsia="zh-CN"/>
        </w:rPr>
      </w:pPr>
      <w:r>
        <w:rPr>
          <w:rFonts w:eastAsia="SimSun"/>
          <w:lang w:eastAsia="zh-CN"/>
        </w:rPr>
        <w:t xml:space="preserve">Источником </w:t>
      </w:r>
      <w:r w:rsidR="0039592D" w:rsidRPr="00DD418C">
        <w:rPr>
          <w:rFonts w:eastAsia="SimSun"/>
          <w:lang w:eastAsia="zh-CN"/>
        </w:rPr>
        <w:t xml:space="preserve">наружного противопожарного водоснабжения являются: водонапорная башня объемом 25м3; пожарные водоемы в количестве 6 (шесть) шт. общим объемом 250 м3 (подземная емкость); пожарные гидранты ( 2 шт.) </w:t>
      </w:r>
    </w:p>
    <w:p w14:paraId="31389352" w14:textId="77777777" w:rsidR="0039592D" w:rsidRPr="0039592D" w:rsidRDefault="0039592D" w:rsidP="00FE25FB">
      <w:pPr>
        <w:pStyle w:val="140"/>
        <w:contextualSpacing w:val="0"/>
        <w:rPr>
          <w:rFonts w:eastAsia="SimSun"/>
          <w:highlight w:val="green"/>
          <w:lang w:eastAsia="zh-CN"/>
        </w:rPr>
      </w:pPr>
      <w:r w:rsidRPr="00DD418C">
        <w:rPr>
          <w:rFonts w:eastAsia="SimSun"/>
          <w:lang w:eastAsia="zh-CN"/>
        </w:rPr>
        <w:t>Техническое состояние водоисточников проверяется 2 раза в год весной и осенью с составлением актов. Направление движения к водоисточникам обозначено указателями в соответствии с ППР. Забор воды из ПВ и гидрантов обеспечен круглый год, подъезды оборудованы площадками с твердым покрытием размером 12х12 м. Запас воды достаточен для целей пожаротушения</w:t>
      </w:r>
      <w:r w:rsidRPr="00D453FA">
        <w:rPr>
          <w:rFonts w:eastAsia="SimSun"/>
          <w:lang w:eastAsia="zh-CN"/>
        </w:rPr>
        <w:t xml:space="preserve">.   </w:t>
      </w:r>
    </w:p>
    <w:p w14:paraId="62788382" w14:textId="77777777" w:rsidR="0039592D" w:rsidRPr="00DD418C" w:rsidRDefault="0039592D" w:rsidP="00FE25FB">
      <w:pPr>
        <w:pStyle w:val="140"/>
        <w:contextualSpacing w:val="0"/>
        <w:rPr>
          <w:rFonts w:eastAsia="SimSun"/>
          <w:lang w:eastAsia="zh-CN"/>
        </w:rPr>
      </w:pPr>
      <w:r w:rsidRPr="00DD418C">
        <w:rPr>
          <w:rFonts w:eastAsia="SimSun"/>
          <w:lang w:eastAsia="zh-CN"/>
        </w:rPr>
        <w:t>Имеется противопожарная минерализованная полоса протяженностью 5800 метров, ширина 5 метров Ежегодно ведутся работы по обновлению минерализованных полос вокруг поселка. Очистка минерализованных полос проводится 2 раза в год весной и осенью, (очистка от горючих материалов, очистка трактором)</w:t>
      </w:r>
    </w:p>
    <w:p w14:paraId="445A0072" w14:textId="77777777" w:rsidR="0039592D" w:rsidRPr="00DD418C" w:rsidRDefault="0039592D" w:rsidP="00FE25FB">
      <w:pPr>
        <w:pStyle w:val="140"/>
        <w:contextualSpacing w:val="0"/>
        <w:rPr>
          <w:rFonts w:eastAsia="SimSun"/>
          <w:lang w:eastAsia="zh-CN"/>
        </w:rPr>
      </w:pPr>
      <w:r w:rsidRPr="00DD418C">
        <w:rPr>
          <w:rFonts w:eastAsia="SimSun"/>
          <w:lang w:eastAsia="zh-CN"/>
        </w:rPr>
        <w:t xml:space="preserve">Имеется звуковая система оповещения населения Сирена звуковая С40-С 1 шт., а также телефонная сотовая связь МТС, БИЛАЙН, МЕГАФОН, ТЕЛЕ2. </w:t>
      </w:r>
    </w:p>
    <w:p w14:paraId="4BCFF6AC" w14:textId="77777777" w:rsidR="0039592D" w:rsidRPr="00DD418C" w:rsidRDefault="0039592D" w:rsidP="00FE25FB">
      <w:pPr>
        <w:pStyle w:val="140"/>
        <w:contextualSpacing w:val="0"/>
        <w:rPr>
          <w:rFonts w:eastAsia="SimSun"/>
          <w:lang w:eastAsia="zh-CN"/>
        </w:rPr>
      </w:pPr>
      <w:r w:rsidRPr="00DD418C">
        <w:rPr>
          <w:rFonts w:eastAsia="SimSun"/>
          <w:lang w:eastAsia="zh-CN"/>
        </w:rPr>
        <w:t>В целях предупреждения лесных пожаров среди населения регулярно ведется разъяснительная работа через объявления, путем наглядной агитации и листовок: о мерах пожарной безопасности в лесу, как защитить свой дом и населенный пункт от лесных пожаров, действия населения при угрозе лесного пожара</w:t>
      </w:r>
    </w:p>
    <w:p w14:paraId="173AFFB3" w14:textId="77777777" w:rsidR="0039592D" w:rsidRPr="00DD418C" w:rsidRDefault="0039592D" w:rsidP="00FE25FB">
      <w:pPr>
        <w:pStyle w:val="140"/>
        <w:contextualSpacing w:val="0"/>
        <w:rPr>
          <w:rFonts w:eastAsia="SimSun"/>
          <w:lang w:eastAsia="zh-CN"/>
        </w:rPr>
      </w:pPr>
      <w:r w:rsidRPr="00DD418C">
        <w:rPr>
          <w:rFonts w:eastAsia="SimSun"/>
          <w:lang w:eastAsia="zh-CN"/>
        </w:rPr>
        <w:t>В весенне-летний период ежегодно ведется окашивание территории поселка, а также очистка территорий, прилегающих к лесным массивам от горючих материалов</w:t>
      </w:r>
    </w:p>
    <w:p w14:paraId="70E64F20" w14:textId="6927F856" w:rsidR="008B530E" w:rsidRPr="00C879B4" w:rsidRDefault="008B530E" w:rsidP="00FE25FB">
      <w:pPr>
        <w:pStyle w:val="140"/>
        <w:contextualSpacing w:val="0"/>
        <w:rPr>
          <w:rFonts w:eastAsia="SimSun"/>
          <w:lang w:eastAsia="zh-CN"/>
        </w:rPr>
      </w:pPr>
      <w:r w:rsidRPr="00C879B4">
        <w:t>Мероприятия по обеспечению пожарной безопасности</w:t>
      </w:r>
      <w:r w:rsidR="005920CC" w:rsidRPr="00C879B4">
        <w:t xml:space="preserve"> излагаются</w:t>
      </w:r>
      <w:r w:rsidRPr="00C879B4">
        <w:t xml:space="preserve"> в планах ( программах) развития территории населенного пункта</w:t>
      </w:r>
      <w:r w:rsidR="005920CC" w:rsidRPr="00C879B4">
        <w:t xml:space="preserve">. </w:t>
      </w:r>
      <w:r w:rsidRPr="00C879B4">
        <w:rPr>
          <w:rFonts w:eastAsia="SimSun"/>
          <w:lang w:eastAsia="zh-CN"/>
        </w:rPr>
        <w:t xml:space="preserve">Ежегодно разрабатывается и утверждается постановлением Администрации </w:t>
      </w:r>
      <w:r w:rsidR="003C49E8" w:rsidRPr="00C879B4">
        <w:rPr>
          <w:rFonts w:eastAsia="SimSun"/>
          <w:lang w:eastAsia="zh-CN"/>
        </w:rPr>
        <w:t>Сайгин</w:t>
      </w:r>
      <w:r w:rsidR="001143A1" w:rsidRPr="00C879B4">
        <w:rPr>
          <w:rFonts w:eastAsia="SimSun"/>
          <w:lang w:eastAsia="zh-CN"/>
        </w:rPr>
        <w:t>ского</w:t>
      </w:r>
      <w:r w:rsidRPr="00C879B4">
        <w:rPr>
          <w:rFonts w:eastAsia="SimSun"/>
          <w:lang w:eastAsia="zh-CN"/>
        </w:rPr>
        <w:t xml:space="preserve"> сельского поселения план мероприятий по обеспечению пожарной безопасности территории муниципального образования «</w:t>
      </w:r>
      <w:r w:rsidR="003C49E8" w:rsidRPr="00C879B4">
        <w:rPr>
          <w:rFonts w:eastAsia="SimSun"/>
          <w:lang w:eastAsia="zh-CN"/>
        </w:rPr>
        <w:t>Сайгин</w:t>
      </w:r>
      <w:r w:rsidR="001143A1" w:rsidRPr="00C879B4">
        <w:rPr>
          <w:rFonts w:eastAsia="SimSun"/>
          <w:lang w:eastAsia="zh-CN"/>
        </w:rPr>
        <w:t>ское</w:t>
      </w:r>
      <w:r w:rsidRPr="00C879B4">
        <w:rPr>
          <w:rFonts w:eastAsia="SimSun"/>
          <w:lang w:eastAsia="zh-CN"/>
        </w:rPr>
        <w:t xml:space="preserve"> сельское поселение».</w:t>
      </w:r>
    </w:p>
    <w:p w14:paraId="02C964BB" w14:textId="77777777" w:rsidR="00385CA3" w:rsidRPr="00C879B4" w:rsidRDefault="00385CA3" w:rsidP="00FE25FB">
      <w:pPr>
        <w:pStyle w:val="140"/>
        <w:contextualSpacing w:val="0"/>
      </w:pPr>
      <w:r w:rsidRPr="00C879B4">
        <w:t xml:space="preserve">Здания, сооружения и строения должны быть обеспечены первичными средствами пожаротушения лицами, уполномоченными владеть, пользоваться или распоряжаться зданиями, сооружениями и строениями. Номенклатура, количество и места размещения первичных средств пожаротушения устанавливаются в зависимости от вида горючего материала, объемно-планировочных решений здания, </w:t>
      </w:r>
      <w:r w:rsidRPr="00C879B4">
        <w:lastRenderedPageBreak/>
        <w:t>сооружения или строения, параметров окружающей среды и мест размещения обслуживающего персонала.</w:t>
      </w:r>
    </w:p>
    <w:p w14:paraId="032A1641" w14:textId="77777777" w:rsidR="00385CA3" w:rsidRDefault="00385CA3" w:rsidP="00FE25FB">
      <w:pPr>
        <w:pStyle w:val="140"/>
        <w:contextualSpacing w:val="0"/>
      </w:pPr>
      <w:r w:rsidRPr="00C879B4">
        <w:t xml:space="preserve">Расход воды на наружное пожаротушение (на один пожар) и количество одновременных пожаров в населённом пункте принимается в соответствии с СП 8.13130.2009 «Системы противопожарной защиты. Источники наружного противопожарного водоснабжения. Требования пожарной безопасности» и СП  10.13130.2009 «Системы противопожарной защиты. Внутренний противопожарный водопровод. Требования пожарной безопасности». </w:t>
      </w:r>
    </w:p>
    <w:p w14:paraId="1E0F9558" w14:textId="77777777" w:rsidR="00F249A5" w:rsidRPr="0039592D" w:rsidRDefault="00F249A5" w:rsidP="00FE25FB">
      <w:pPr>
        <w:pStyle w:val="140"/>
        <w:spacing w:before="120" w:after="120"/>
        <w:contextualSpacing w:val="0"/>
        <w:rPr>
          <w:rFonts w:eastAsia="SimSun"/>
          <w:lang w:eastAsia="zh-CN"/>
        </w:rPr>
      </w:pPr>
      <w:r w:rsidRPr="0039592D">
        <w:rPr>
          <w:bCs/>
          <w:lang w:eastAsia="ru-RU"/>
        </w:rPr>
        <w:t>Таблица 18.1</w:t>
      </w:r>
      <w:r>
        <w:rPr>
          <w:bCs/>
          <w:lang w:eastAsia="ru-RU"/>
        </w:rPr>
        <w:t>–</w:t>
      </w:r>
      <w:r w:rsidRPr="0039592D">
        <w:rPr>
          <w:rFonts w:eastAsia="SimSun"/>
          <w:lang w:eastAsia="zh-CN"/>
        </w:rPr>
        <w:t>Сведения по пожарным частям</w:t>
      </w:r>
    </w:p>
    <w:tbl>
      <w:tblPr>
        <w:tblStyle w:val="36"/>
        <w:tblW w:w="5000" w:type="pct"/>
        <w:tblLook w:val="0600" w:firstRow="0" w:lastRow="0" w:firstColumn="0" w:lastColumn="0" w:noHBand="1" w:noVBand="1"/>
      </w:tblPr>
      <w:tblGrid>
        <w:gridCol w:w="1803"/>
        <w:gridCol w:w="2172"/>
        <w:gridCol w:w="2106"/>
        <w:gridCol w:w="747"/>
        <w:gridCol w:w="749"/>
        <w:gridCol w:w="884"/>
        <w:gridCol w:w="884"/>
      </w:tblGrid>
      <w:tr w:rsidR="00F249A5" w:rsidRPr="00D453FA" w14:paraId="1E082D8B" w14:textId="77777777" w:rsidTr="00FE25FB">
        <w:trPr>
          <w:trHeight w:val="275"/>
        </w:trPr>
        <w:tc>
          <w:tcPr>
            <w:tcW w:w="1001" w:type="pct"/>
            <w:vMerge w:val="restart"/>
            <w:vAlign w:val="center"/>
            <w:hideMark/>
          </w:tcPr>
          <w:p w14:paraId="56E10F16" w14:textId="77777777" w:rsidR="00F249A5" w:rsidRPr="00D453FA" w:rsidRDefault="00F249A5" w:rsidP="00D453FA">
            <w:pPr>
              <w:pStyle w:val="ConsPlusNormal"/>
              <w:jc w:val="center"/>
              <w:rPr>
                <w:rFonts w:ascii="Times New Roman" w:hAnsi="Times New Roman"/>
              </w:rPr>
            </w:pPr>
            <w:r w:rsidRPr="00D453FA">
              <w:rPr>
                <w:rFonts w:ascii="Times New Roman" w:hAnsi="Times New Roman"/>
              </w:rPr>
              <w:t>ПЧ</w:t>
            </w:r>
          </w:p>
        </w:tc>
        <w:tc>
          <w:tcPr>
            <w:tcW w:w="945" w:type="pct"/>
            <w:vMerge w:val="restart"/>
            <w:vAlign w:val="center"/>
            <w:hideMark/>
          </w:tcPr>
          <w:p w14:paraId="130C9FBA" w14:textId="77777777" w:rsidR="00F249A5" w:rsidRPr="00D453FA" w:rsidRDefault="00F249A5" w:rsidP="00D453FA">
            <w:pPr>
              <w:pStyle w:val="ConsPlusNormal"/>
              <w:jc w:val="center"/>
              <w:rPr>
                <w:rFonts w:ascii="Times New Roman" w:hAnsi="Times New Roman"/>
              </w:rPr>
            </w:pPr>
            <w:r w:rsidRPr="00D453FA">
              <w:rPr>
                <w:rFonts w:ascii="Times New Roman" w:hAnsi="Times New Roman"/>
              </w:rPr>
              <w:t>Место дислокации</w:t>
            </w:r>
          </w:p>
        </w:tc>
        <w:tc>
          <w:tcPr>
            <w:tcW w:w="1163" w:type="pct"/>
            <w:vMerge w:val="restart"/>
            <w:vAlign w:val="center"/>
            <w:hideMark/>
          </w:tcPr>
          <w:p w14:paraId="66586927" w14:textId="77777777" w:rsidR="00F249A5" w:rsidRPr="00D453FA" w:rsidRDefault="00F249A5" w:rsidP="00D453FA">
            <w:pPr>
              <w:pStyle w:val="ConsPlusNormal"/>
              <w:jc w:val="center"/>
              <w:rPr>
                <w:rFonts w:ascii="Times New Roman" w:hAnsi="Times New Roman"/>
              </w:rPr>
            </w:pPr>
            <w:r w:rsidRPr="00D453FA">
              <w:rPr>
                <w:rFonts w:ascii="Times New Roman" w:hAnsi="Times New Roman"/>
              </w:rPr>
              <w:t>телефон</w:t>
            </w:r>
          </w:p>
        </w:tc>
        <w:tc>
          <w:tcPr>
            <w:tcW w:w="873" w:type="pct"/>
            <w:gridSpan w:val="2"/>
            <w:vAlign w:val="center"/>
            <w:hideMark/>
          </w:tcPr>
          <w:p w14:paraId="68C6DB0D" w14:textId="77777777" w:rsidR="00F249A5" w:rsidRPr="00D453FA" w:rsidRDefault="00F249A5" w:rsidP="00D453FA">
            <w:pPr>
              <w:pStyle w:val="ConsPlusNormal"/>
              <w:jc w:val="center"/>
              <w:rPr>
                <w:rFonts w:ascii="Times New Roman" w:hAnsi="Times New Roman"/>
              </w:rPr>
            </w:pPr>
            <w:r w:rsidRPr="00D453FA">
              <w:rPr>
                <w:rFonts w:ascii="Times New Roman" w:hAnsi="Times New Roman"/>
              </w:rPr>
              <w:t>Всего</w:t>
            </w:r>
          </w:p>
        </w:tc>
        <w:tc>
          <w:tcPr>
            <w:tcW w:w="1018" w:type="pct"/>
            <w:gridSpan w:val="2"/>
            <w:vAlign w:val="center"/>
            <w:hideMark/>
          </w:tcPr>
          <w:p w14:paraId="2FCE726B" w14:textId="77777777" w:rsidR="00F249A5" w:rsidRPr="00D453FA" w:rsidRDefault="00F249A5" w:rsidP="00D453FA">
            <w:pPr>
              <w:pStyle w:val="ConsPlusNormal"/>
              <w:jc w:val="center"/>
              <w:rPr>
                <w:rFonts w:ascii="Times New Roman" w:hAnsi="Times New Roman"/>
              </w:rPr>
            </w:pPr>
            <w:r w:rsidRPr="00D453FA">
              <w:rPr>
                <w:rFonts w:ascii="Times New Roman" w:hAnsi="Times New Roman"/>
              </w:rPr>
              <w:t>На дежурстве</w:t>
            </w:r>
          </w:p>
        </w:tc>
      </w:tr>
      <w:tr w:rsidR="00F249A5" w:rsidRPr="00D453FA" w14:paraId="705006DB" w14:textId="77777777" w:rsidTr="00FE25FB">
        <w:trPr>
          <w:trHeight w:val="275"/>
        </w:trPr>
        <w:tc>
          <w:tcPr>
            <w:tcW w:w="1001" w:type="pct"/>
            <w:vMerge/>
            <w:vAlign w:val="center"/>
            <w:hideMark/>
          </w:tcPr>
          <w:p w14:paraId="3AC7E997" w14:textId="77777777" w:rsidR="00F249A5" w:rsidRPr="00D453FA" w:rsidRDefault="00F249A5" w:rsidP="00D453FA">
            <w:pPr>
              <w:pStyle w:val="ConsPlusNormal"/>
              <w:jc w:val="center"/>
              <w:rPr>
                <w:rFonts w:ascii="Times New Roman" w:hAnsi="Times New Roman"/>
              </w:rPr>
            </w:pPr>
          </w:p>
        </w:tc>
        <w:tc>
          <w:tcPr>
            <w:tcW w:w="945" w:type="pct"/>
            <w:vMerge/>
            <w:vAlign w:val="center"/>
            <w:hideMark/>
          </w:tcPr>
          <w:p w14:paraId="22591342" w14:textId="77777777" w:rsidR="00F249A5" w:rsidRPr="00D453FA" w:rsidRDefault="00F249A5" w:rsidP="00D453FA">
            <w:pPr>
              <w:pStyle w:val="ConsPlusNormal"/>
              <w:jc w:val="center"/>
              <w:rPr>
                <w:rFonts w:ascii="Times New Roman" w:hAnsi="Times New Roman"/>
              </w:rPr>
            </w:pPr>
          </w:p>
        </w:tc>
        <w:tc>
          <w:tcPr>
            <w:tcW w:w="1163" w:type="pct"/>
            <w:vMerge/>
            <w:vAlign w:val="center"/>
            <w:hideMark/>
          </w:tcPr>
          <w:p w14:paraId="4E4496CE" w14:textId="77777777" w:rsidR="00F249A5" w:rsidRPr="00D453FA" w:rsidRDefault="00F249A5" w:rsidP="00D453FA">
            <w:pPr>
              <w:pStyle w:val="ConsPlusNormal"/>
              <w:jc w:val="center"/>
              <w:rPr>
                <w:rFonts w:ascii="Times New Roman" w:hAnsi="Times New Roman"/>
              </w:rPr>
            </w:pPr>
          </w:p>
        </w:tc>
        <w:tc>
          <w:tcPr>
            <w:tcW w:w="436" w:type="pct"/>
            <w:vAlign w:val="center"/>
            <w:hideMark/>
          </w:tcPr>
          <w:p w14:paraId="385A2FC8" w14:textId="77777777" w:rsidR="00F249A5" w:rsidRPr="00D453FA" w:rsidRDefault="00F249A5" w:rsidP="00D453FA">
            <w:pPr>
              <w:pStyle w:val="ConsPlusNormal"/>
              <w:jc w:val="center"/>
              <w:rPr>
                <w:rFonts w:ascii="Times New Roman" w:hAnsi="Times New Roman"/>
              </w:rPr>
            </w:pPr>
            <w:r w:rsidRPr="00D453FA">
              <w:rPr>
                <w:rFonts w:ascii="Times New Roman" w:hAnsi="Times New Roman"/>
              </w:rPr>
              <w:t>л/с</w:t>
            </w:r>
          </w:p>
        </w:tc>
        <w:tc>
          <w:tcPr>
            <w:tcW w:w="437" w:type="pct"/>
            <w:vAlign w:val="center"/>
            <w:hideMark/>
          </w:tcPr>
          <w:p w14:paraId="76E7E86A" w14:textId="77777777" w:rsidR="00F249A5" w:rsidRPr="00D453FA" w:rsidRDefault="00F249A5" w:rsidP="00D453FA">
            <w:pPr>
              <w:pStyle w:val="ConsPlusNormal"/>
              <w:jc w:val="center"/>
              <w:rPr>
                <w:rFonts w:ascii="Times New Roman" w:hAnsi="Times New Roman"/>
              </w:rPr>
            </w:pPr>
            <w:r w:rsidRPr="00D453FA">
              <w:rPr>
                <w:rFonts w:ascii="Times New Roman" w:hAnsi="Times New Roman"/>
              </w:rPr>
              <w:t>тех.</w:t>
            </w:r>
          </w:p>
        </w:tc>
        <w:tc>
          <w:tcPr>
            <w:tcW w:w="509" w:type="pct"/>
            <w:vAlign w:val="center"/>
            <w:hideMark/>
          </w:tcPr>
          <w:p w14:paraId="39CC25C4" w14:textId="77777777" w:rsidR="00F249A5" w:rsidRPr="00D453FA" w:rsidRDefault="00F249A5" w:rsidP="00D453FA">
            <w:pPr>
              <w:pStyle w:val="ConsPlusNormal"/>
              <w:jc w:val="center"/>
              <w:rPr>
                <w:rFonts w:ascii="Times New Roman" w:hAnsi="Times New Roman"/>
              </w:rPr>
            </w:pPr>
            <w:r w:rsidRPr="00D453FA">
              <w:rPr>
                <w:rFonts w:ascii="Times New Roman" w:hAnsi="Times New Roman"/>
              </w:rPr>
              <w:t>л/с</w:t>
            </w:r>
          </w:p>
        </w:tc>
        <w:tc>
          <w:tcPr>
            <w:tcW w:w="509" w:type="pct"/>
            <w:vAlign w:val="center"/>
            <w:hideMark/>
          </w:tcPr>
          <w:p w14:paraId="67D1A266" w14:textId="77777777" w:rsidR="00F249A5" w:rsidRPr="00D453FA" w:rsidRDefault="00F249A5" w:rsidP="00D453FA">
            <w:pPr>
              <w:pStyle w:val="ConsPlusNormal"/>
              <w:jc w:val="center"/>
              <w:rPr>
                <w:rFonts w:ascii="Times New Roman" w:hAnsi="Times New Roman"/>
              </w:rPr>
            </w:pPr>
            <w:r w:rsidRPr="00D453FA">
              <w:rPr>
                <w:rFonts w:ascii="Times New Roman" w:hAnsi="Times New Roman"/>
              </w:rPr>
              <w:t>тех.</w:t>
            </w:r>
          </w:p>
        </w:tc>
      </w:tr>
      <w:tr w:rsidR="00F249A5" w:rsidRPr="00D453FA" w14:paraId="2B818761" w14:textId="77777777" w:rsidTr="00FE25FB">
        <w:trPr>
          <w:trHeight w:val="854"/>
        </w:trPr>
        <w:tc>
          <w:tcPr>
            <w:tcW w:w="1001" w:type="pct"/>
            <w:vAlign w:val="center"/>
            <w:hideMark/>
          </w:tcPr>
          <w:p w14:paraId="4923FDAA" w14:textId="77777777" w:rsidR="00F249A5" w:rsidRPr="00D453FA" w:rsidRDefault="00F249A5" w:rsidP="00D453FA">
            <w:pPr>
              <w:pStyle w:val="ConsPlusNormal"/>
              <w:rPr>
                <w:rFonts w:ascii="Times New Roman" w:hAnsi="Times New Roman"/>
              </w:rPr>
            </w:pPr>
            <w:r w:rsidRPr="00D453FA">
              <w:rPr>
                <w:rFonts w:ascii="Times New Roman" w:hAnsi="Times New Roman"/>
              </w:rPr>
              <w:t>ОГУ «УГОЧСПБ ТО) ОПС-3</w:t>
            </w:r>
          </w:p>
        </w:tc>
        <w:tc>
          <w:tcPr>
            <w:tcW w:w="945" w:type="pct"/>
            <w:hideMark/>
          </w:tcPr>
          <w:p w14:paraId="04C73136" w14:textId="77777777" w:rsidR="00F249A5" w:rsidRPr="00D453FA" w:rsidRDefault="00F249A5" w:rsidP="00D453FA">
            <w:pPr>
              <w:pStyle w:val="ConsPlusNormal"/>
              <w:rPr>
                <w:rFonts w:ascii="Times New Roman" w:hAnsi="Times New Roman"/>
              </w:rPr>
            </w:pPr>
          </w:p>
          <w:p w14:paraId="68B79EE9" w14:textId="77777777" w:rsidR="00F249A5" w:rsidRPr="00D453FA" w:rsidRDefault="00F249A5" w:rsidP="00D453FA">
            <w:pPr>
              <w:pStyle w:val="ConsPlusNormal"/>
              <w:rPr>
                <w:rFonts w:ascii="Times New Roman" w:hAnsi="Times New Roman"/>
              </w:rPr>
            </w:pPr>
            <w:r w:rsidRPr="00D453FA">
              <w:rPr>
                <w:rFonts w:ascii="Times New Roman" w:hAnsi="Times New Roman"/>
              </w:rPr>
              <w:t>п. Ягодное, ул. Строительная,</w:t>
            </w:r>
          </w:p>
          <w:p w14:paraId="6758369F" w14:textId="77777777" w:rsidR="00F249A5" w:rsidRPr="00D453FA" w:rsidRDefault="00F249A5" w:rsidP="00D453FA">
            <w:pPr>
              <w:pStyle w:val="ConsPlusNormal"/>
              <w:rPr>
                <w:rFonts w:ascii="Times New Roman" w:hAnsi="Times New Roman"/>
              </w:rPr>
            </w:pPr>
            <w:r w:rsidRPr="00D453FA">
              <w:rPr>
                <w:rFonts w:ascii="Times New Roman" w:hAnsi="Times New Roman"/>
              </w:rPr>
              <w:t xml:space="preserve"> д. 7</w:t>
            </w:r>
          </w:p>
        </w:tc>
        <w:tc>
          <w:tcPr>
            <w:tcW w:w="1163" w:type="pct"/>
            <w:vAlign w:val="center"/>
            <w:hideMark/>
          </w:tcPr>
          <w:p w14:paraId="3E3453C5" w14:textId="77777777" w:rsidR="00F249A5" w:rsidRPr="00D453FA" w:rsidRDefault="00F249A5" w:rsidP="00D453FA">
            <w:pPr>
              <w:pStyle w:val="ConsPlusNormal"/>
              <w:rPr>
                <w:rFonts w:ascii="Times New Roman" w:hAnsi="Times New Roman"/>
              </w:rPr>
            </w:pPr>
            <w:r w:rsidRPr="00D453FA">
              <w:rPr>
                <w:rFonts w:ascii="Times New Roman" w:hAnsi="Times New Roman"/>
              </w:rPr>
              <w:t>(838-258)-3-22-60</w:t>
            </w:r>
          </w:p>
        </w:tc>
        <w:tc>
          <w:tcPr>
            <w:tcW w:w="436" w:type="pct"/>
            <w:vAlign w:val="center"/>
            <w:hideMark/>
          </w:tcPr>
          <w:p w14:paraId="787E7684" w14:textId="77777777" w:rsidR="00F249A5" w:rsidRPr="00D453FA" w:rsidRDefault="00F249A5" w:rsidP="00D453FA">
            <w:pPr>
              <w:pStyle w:val="ConsPlusNormal"/>
              <w:rPr>
                <w:rFonts w:ascii="Times New Roman" w:hAnsi="Times New Roman"/>
              </w:rPr>
            </w:pPr>
            <w:r w:rsidRPr="00D453FA">
              <w:rPr>
                <w:rFonts w:ascii="Times New Roman" w:hAnsi="Times New Roman"/>
              </w:rPr>
              <w:t>5</w:t>
            </w:r>
          </w:p>
        </w:tc>
        <w:tc>
          <w:tcPr>
            <w:tcW w:w="437" w:type="pct"/>
            <w:vAlign w:val="center"/>
            <w:hideMark/>
          </w:tcPr>
          <w:p w14:paraId="2695B0DF" w14:textId="77777777" w:rsidR="00F249A5" w:rsidRPr="00D453FA" w:rsidRDefault="00F249A5" w:rsidP="00D453FA">
            <w:pPr>
              <w:pStyle w:val="ConsPlusNormal"/>
              <w:rPr>
                <w:rFonts w:ascii="Times New Roman" w:hAnsi="Times New Roman"/>
              </w:rPr>
            </w:pPr>
            <w:r w:rsidRPr="00D453FA">
              <w:rPr>
                <w:rFonts w:ascii="Times New Roman" w:hAnsi="Times New Roman"/>
              </w:rPr>
              <w:t>1</w:t>
            </w:r>
          </w:p>
        </w:tc>
        <w:tc>
          <w:tcPr>
            <w:tcW w:w="509" w:type="pct"/>
            <w:vAlign w:val="center"/>
            <w:hideMark/>
          </w:tcPr>
          <w:p w14:paraId="57AF2BB5" w14:textId="77777777" w:rsidR="00F249A5" w:rsidRPr="00D453FA" w:rsidRDefault="00F249A5" w:rsidP="00D453FA">
            <w:pPr>
              <w:pStyle w:val="ConsPlusNormal"/>
              <w:rPr>
                <w:rFonts w:ascii="Times New Roman" w:hAnsi="Times New Roman"/>
              </w:rPr>
            </w:pPr>
            <w:r w:rsidRPr="00D453FA">
              <w:rPr>
                <w:rFonts w:ascii="Times New Roman" w:hAnsi="Times New Roman"/>
              </w:rPr>
              <w:t>1</w:t>
            </w:r>
          </w:p>
        </w:tc>
        <w:tc>
          <w:tcPr>
            <w:tcW w:w="509" w:type="pct"/>
            <w:vAlign w:val="center"/>
            <w:hideMark/>
          </w:tcPr>
          <w:p w14:paraId="762CB0A4" w14:textId="77777777" w:rsidR="00F249A5" w:rsidRPr="00D453FA" w:rsidRDefault="00F249A5" w:rsidP="00D453FA">
            <w:pPr>
              <w:pStyle w:val="ConsPlusNormal"/>
              <w:rPr>
                <w:rFonts w:ascii="Times New Roman" w:hAnsi="Times New Roman"/>
              </w:rPr>
            </w:pPr>
            <w:r w:rsidRPr="00D453FA">
              <w:rPr>
                <w:rFonts w:ascii="Times New Roman" w:hAnsi="Times New Roman"/>
              </w:rPr>
              <w:t>1</w:t>
            </w:r>
          </w:p>
        </w:tc>
      </w:tr>
      <w:tr w:rsidR="00F249A5" w:rsidRPr="00D453FA" w14:paraId="76B2286C" w14:textId="77777777" w:rsidTr="00FE25FB">
        <w:trPr>
          <w:trHeight w:val="854"/>
        </w:trPr>
        <w:tc>
          <w:tcPr>
            <w:tcW w:w="1001" w:type="pct"/>
            <w:vAlign w:val="center"/>
            <w:hideMark/>
          </w:tcPr>
          <w:p w14:paraId="23335B33" w14:textId="4A764326" w:rsidR="00F249A5" w:rsidRPr="00D453FA" w:rsidRDefault="00F249A5" w:rsidP="00D453FA">
            <w:pPr>
              <w:pStyle w:val="ConsPlusNormal"/>
              <w:rPr>
                <w:rFonts w:ascii="Times New Roman" w:hAnsi="Times New Roman"/>
                <w:color w:val="C0504D" w:themeColor="accent2"/>
              </w:rPr>
            </w:pPr>
            <w:r w:rsidRPr="00D453FA">
              <w:rPr>
                <w:rFonts w:ascii="Times New Roman" w:hAnsi="Times New Roman"/>
              </w:rPr>
              <w:t>ОПС-3</w:t>
            </w:r>
            <w:r w:rsidR="00D453FA" w:rsidRPr="00D453FA">
              <w:rPr>
                <w:rFonts w:ascii="Times New Roman" w:hAnsi="Times New Roman"/>
              </w:rPr>
              <w:t xml:space="preserve"> </w:t>
            </w:r>
            <w:r w:rsidRPr="00D453FA">
              <w:rPr>
                <w:rFonts w:ascii="Times New Roman" w:hAnsi="Times New Roman"/>
              </w:rPr>
              <w:t xml:space="preserve">   </w:t>
            </w:r>
          </w:p>
        </w:tc>
        <w:tc>
          <w:tcPr>
            <w:tcW w:w="945" w:type="pct"/>
            <w:hideMark/>
          </w:tcPr>
          <w:p w14:paraId="043E6788" w14:textId="622C1949" w:rsidR="00F249A5" w:rsidRPr="00D453FA" w:rsidRDefault="00F249A5" w:rsidP="00D453FA">
            <w:pPr>
              <w:pStyle w:val="ConsPlusNormal"/>
              <w:rPr>
                <w:rFonts w:ascii="Times New Roman" w:hAnsi="Times New Roman"/>
                <w:color w:val="C0504D" w:themeColor="accent2"/>
              </w:rPr>
            </w:pPr>
            <w:r w:rsidRPr="00D453FA">
              <w:rPr>
                <w:rFonts w:ascii="Times New Roman" w:hAnsi="Times New Roman"/>
              </w:rPr>
              <w:t xml:space="preserve">  </w:t>
            </w:r>
            <w:r w:rsidRPr="00D453FA">
              <w:rPr>
                <w:rFonts w:ascii="Times New Roman" w:eastAsia="SimSun" w:hAnsi="Times New Roman"/>
                <w:lang w:eastAsia="zh-CN"/>
              </w:rPr>
              <w:t xml:space="preserve">п. Сайга,  Промзона </w:t>
            </w:r>
            <w:r w:rsidRPr="00D453FA">
              <w:rPr>
                <w:rFonts w:ascii="Times New Roman" w:hAnsi="Times New Roman"/>
                <w:sz w:val="23"/>
                <w:szCs w:val="23"/>
              </w:rPr>
              <w:t>ул.О.Кошевого,д.1б</w:t>
            </w:r>
            <w:r w:rsidRPr="00D453FA">
              <w:rPr>
                <w:rFonts w:ascii="Times New Roman" w:hAnsi="Times New Roman"/>
              </w:rPr>
              <w:t xml:space="preserve"> </w:t>
            </w:r>
          </w:p>
        </w:tc>
        <w:tc>
          <w:tcPr>
            <w:tcW w:w="1163" w:type="pct"/>
            <w:vAlign w:val="center"/>
            <w:hideMark/>
          </w:tcPr>
          <w:p w14:paraId="0F48FFAB" w14:textId="4688DD38" w:rsidR="00B471D5" w:rsidRPr="00D453FA" w:rsidRDefault="00844FDA" w:rsidP="00D453FA">
            <w:pPr>
              <w:pStyle w:val="ConsPlusNormal"/>
              <w:rPr>
                <w:rFonts w:ascii="Times New Roman" w:hAnsi="Times New Roman"/>
              </w:rPr>
            </w:pPr>
            <w:r w:rsidRPr="00D453FA">
              <w:rPr>
                <w:rFonts w:ascii="Times New Roman" w:eastAsia="+mn-ea" w:hAnsi="Times New Roman"/>
              </w:rPr>
              <w:t xml:space="preserve"> </w:t>
            </w:r>
            <w:r w:rsidR="00B471D5" w:rsidRPr="00D453FA">
              <w:rPr>
                <w:rFonts w:ascii="Times New Roman" w:eastAsia="+mn-ea" w:hAnsi="Times New Roman"/>
              </w:rPr>
              <w:t>(838-258) 2-36-70</w:t>
            </w:r>
          </w:p>
          <w:p w14:paraId="69168221" w14:textId="150C5926" w:rsidR="00F249A5" w:rsidRPr="00D453FA" w:rsidRDefault="00B471D5" w:rsidP="00D453FA">
            <w:pPr>
              <w:pStyle w:val="ConsPlusNormal"/>
              <w:rPr>
                <w:rFonts w:ascii="Times New Roman" w:hAnsi="Times New Roman"/>
                <w:color w:val="C0504D" w:themeColor="accent2"/>
                <w:highlight w:val="yellow"/>
              </w:rPr>
            </w:pPr>
            <w:r w:rsidRPr="00D453FA">
              <w:rPr>
                <w:rFonts w:ascii="Times New Roman" w:hAnsi="Times New Roman"/>
                <w:highlight w:val="yellow"/>
              </w:rPr>
              <w:t xml:space="preserve"> </w:t>
            </w:r>
          </w:p>
        </w:tc>
        <w:tc>
          <w:tcPr>
            <w:tcW w:w="436" w:type="pct"/>
            <w:vAlign w:val="center"/>
          </w:tcPr>
          <w:p w14:paraId="1F8B0EE5" w14:textId="32D20DA2" w:rsidR="00F249A5" w:rsidRPr="00D453FA" w:rsidRDefault="00F249A5" w:rsidP="00D453FA">
            <w:pPr>
              <w:pStyle w:val="ConsPlusNormal"/>
              <w:rPr>
                <w:rFonts w:ascii="Times New Roman" w:hAnsi="Times New Roman"/>
                <w:highlight w:val="yellow"/>
              </w:rPr>
            </w:pPr>
          </w:p>
        </w:tc>
        <w:tc>
          <w:tcPr>
            <w:tcW w:w="437" w:type="pct"/>
            <w:vAlign w:val="center"/>
          </w:tcPr>
          <w:p w14:paraId="34C7380A" w14:textId="7297562E" w:rsidR="00F249A5" w:rsidRPr="00D453FA" w:rsidRDefault="00F249A5" w:rsidP="00D453FA">
            <w:pPr>
              <w:pStyle w:val="ConsPlusNormal"/>
              <w:rPr>
                <w:rFonts w:ascii="Times New Roman" w:hAnsi="Times New Roman"/>
                <w:highlight w:val="yellow"/>
              </w:rPr>
            </w:pPr>
          </w:p>
        </w:tc>
        <w:tc>
          <w:tcPr>
            <w:tcW w:w="509" w:type="pct"/>
            <w:vAlign w:val="center"/>
          </w:tcPr>
          <w:p w14:paraId="59BDB119" w14:textId="1C8D44DB" w:rsidR="00F249A5" w:rsidRPr="00D453FA" w:rsidRDefault="00F249A5" w:rsidP="00D453FA">
            <w:pPr>
              <w:pStyle w:val="ConsPlusNormal"/>
              <w:rPr>
                <w:rFonts w:ascii="Times New Roman" w:hAnsi="Times New Roman"/>
                <w:highlight w:val="yellow"/>
              </w:rPr>
            </w:pPr>
          </w:p>
        </w:tc>
        <w:tc>
          <w:tcPr>
            <w:tcW w:w="509" w:type="pct"/>
            <w:vAlign w:val="center"/>
          </w:tcPr>
          <w:p w14:paraId="5D3FE146" w14:textId="3A81B1C2" w:rsidR="00F249A5" w:rsidRPr="00D453FA" w:rsidRDefault="00F249A5" w:rsidP="00D453FA">
            <w:pPr>
              <w:pStyle w:val="ConsPlusNormal"/>
              <w:rPr>
                <w:rFonts w:ascii="Times New Roman" w:hAnsi="Times New Roman"/>
                <w:highlight w:val="yellow"/>
              </w:rPr>
            </w:pPr>
          </w:p>
        </w:tc>
      </w:tr>
    </w:tbl>
    <w:p w14:paraId="32D7D5F6" w14:textId="6830BA9A" w:rsidR="00DD418C" w:rsidRPr="00DD418C" w:rsidRDefault="00F249A5" w:rsidP="00FE25FB">
      <w:pPr>
        <w:pStyle w:val="140"/>
        <w:spacing w:before="240" w:after="240"/>
        <w:contextualSpacing w:val="0"/>
        <w:jc w:val="left"/>
        <w:rPr>
          <w:lang w:eastAsia="ru-RU"/>
        </w:rPr>
      </w:pPr>
      <w:bookmarkStart w:id="224" w:name="_Toc9437340"/>
      <w:bookmarkEnd w:id="192"/>
      <w:bookmarkEnd w:id="193"/>
      <w:r>
        <w:rPr>
          <w:lang w:eastAsia="ru-RU"/>
        </w:rPr>
        <w:t xml:space="preserve">Таблица </w:t>
      </w:r>
      <w:r w:rsidR="00DD418C">
        <w:rPr>
          <w:lang w:eastAsia="ru-RU"/>
        </w:rPr>
        <w:t>18.2</w:t>
      </w:r>
      <w:r>
        <w:rPr>
          <w:lang w:eastAsia="ru-RU"/>
        </w:rPr>
        <w:t xml:space="preserve"> – </w:t>
      </w:r>
      <w:r w:rsidR="00DD418C" w:rsidRPr="00DD418C">
        <w:rPr>
          <w:lang w:eastAsia="ru-RU"/>
        </w:rPr>
        <w:t>План привлечения сил и средств</w:t>
      </w:r>
      <w:r w:rsidR="00FE25FB">
        <w:rPr>
          <w:lang w:eastAsia="ru-RU"/>
        </w:rPr>
        <w:t xml:space="preserve"> </w:t>
      </w:r>
      <w:r w:rsidR="00DD418C" w:rsidRPr="00DD418C">
        <w:rPr>
          <w:lang w:eastAsia="ru-RU"/>
        </w:rPr>
        <w:t>для тушения пожаров на территории Сайгинского сельского поселения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6"/>
        <w:gridCol w:w="1389"/>
        <w:gridCol w:w="1232"/>
        <w:gridCol w:w="1102"/>
        <w:gridCol w:w="1275"/>
        <w:gridCol w:w="969"/>
        <w:gridCol w:w="697"/>
        <w:gridCol w:w="825"/>
      </w:tblGrid>
      <w:tr w:rsidR="00DD418C" w:rsidRPr="00D453FA" w14:paraId="0EDCC28C" w14:textId="77777777" w:rsidTr="00FE25FB">
        <w:trPr>
          <w:trHeight w:val="690"/>
        </w:trPr>
        <w:tc>
          <w:tcPr>
            <w:tcW w:w="1025" w:type="pct"/>
            <w:vMerge w:val="restart"/>
            <w:tcBorders>
              <w:top w:val="single" w:sz="4" w:space="0" w:color="auto"/>
              <w:left w:val="single" w:sz="4" w:space="0" w:color="auto"/>
              <w:bottom w:val="single" w:sz="4" w:space="0" w:color="auto"/>
              <w:right w:val="single" w:sz="4" w:space="0" w:color="auto"/>
            </w:tcBorders>
            <w:hideMark/>
          </w:tcPr>
          <w:p w14:paraId="1E984A56" w14:textId="77777777" w:rsidR="00DD418C" w:rsidRPr="00D453FA" w:rsidRDefault="00DD418C" w:rsidP="00D453FA">
            <w:pPr>
              <w:pStyle w:val="ConsPlusNormal"/>
              <w:jc w:val="center"/>
            </w:pPr>
            <w:r w:rsidRPr="00D453FA">
              <w:t>Наименование подразделения, адрес</w:t>
            </w:r>
          </w:p>
        </w:tc>
        <w:tc>
          <w:tcPr>
            <w:tcW w:w="661" w:type="pct"/>
            <w:vMerge w:val="restart"/>
            <w:tcBorders>
              <w:top w:val="single" w:sz="4" w:space="0" w:color="auto"/>
              <w:left w:val="single" w:sz="4" w:space="0" w:color="auto"/>
              <w:bottom w:val="single" w:sz="4" w:space="0" w:color="auto"/>
              <w:right w:val="single" w:sz="4" w:space="0" w:color="auto"/>
            </w:tcBorders>
            <w:hideMark/>
          </w:tcPr>
          <w:p w14:paraId="5368884D" w14:textId="77777777" w:rsidR="00DD418C" w:rsidRPr="00D453FA" w:rsidRDefault="00DD418C" w:rsidP="00D453FA">
            <w:pPr>
              <w:pStyle w:val="ConsPlusNormal"/>
              <w:jc w:val="center"/>
            </w:pPr>
            <w:r w:rsidRPr="00D453FA">
              <w:t>Вид пожарной охраны</w:t>
            </w:r>
          </w:p>
        </w:tc>
        <w:tc>
          <w:tcPr>
            <w:tcW w:w="672" w:type="pct"/>
            <w:vMerge w:val="restart"/>
            <w:tcBorders>
              <w:top w:val="single" w:sz="4" w:space="0" w:color="auto"/>
              <w:left w:val="single" w:sz="4" w:space="0" w:color="auto"/>
              <w:bottom w:val="single" w:sz="4" w:space="0" w:color="auto"/>
              <w:right w:val="single" w:sz="4" w:space="0" w:color="auto"/>
            </w:tcBorders>
            <w:hideMark/>
          </w:tcPr>
          <w:p w14:paraId="6C41E19D" w14:textId="44EDC877" w:rsidR="00DD418C" w:rsidRPr="00D453FA" w:rsidRDefault="00DD418C" w:rsidP="00D453FA">
            <w:pPr>
              <w:pStyle w:val="ConsPlusNormal"/>
              <w:jc w:val="center"/>
            </w:pPr>
            <w:r w:rsidRPr="00D453FA">
              <w:t>Расстояние до населен</w:t>
            </w:r>
            <w:r w:rsidR="00F249A5" w:rsidRPr="00D453FA">
              <w:t xml:space="preserve"> </w:t>
            </w:r>
            <w:r w:rsidRPr="00D453FA">
              <w:t>ного пункта (объекта)</w:t>
            </w:r>
          </w:p>
        </w:tc>
        <w:tc>
          <w:tcPr>
            <w:tcW w:w="605" w:type="pct"/>
            <w:vMerge w:val="restart"/>
            <w:tcBorders>
              <w:top w:val="single" w:sz="4" w:space="0" w:color="auto"/>
              <w:left w:val="single" w:sz="4" w:space="0" w:color="auto"/>
              <w:bottom w:val="single" w:sz="4" w:space="0" w:color="auto"/>
              <w:right w:val="single" w:sz="4" w:space="0" w:color="auto"/>
            </w:tcBorders>
            <w:hideMark/>
          </w:tcPr>
          <w:p w14:paraId="3679369A" w14:textId="77777777" w:rsidR="00DD418C" w:rsidRPr="00D453FA" w:rsidRDefault="00DD418C" w:rsidP="00D453FA">
            <w:pPr>
              <w:pStyle w:val="ConsPlusNormal"/>
              <w:jc w:val="center"/>
            </w:pPr>
            <w:r w:rsidRPr="00D453FA">
              <w:t>Время прибытия  к месту вызова (мин)</w:t>
            </w:r>
          </w:p>
        </w:tc>
        <w:tc>
          <w:tcPr>
            <w:tcW w:w="739" w:type="pct"/>
            <w:vMerge w:val="restart"/>
            <w:tcBorders>
              <w:top w:val="single" w:sz="4" w:space="0" w:color="auto"/>
              <w:left w:val="single" w:sz="4" w:space="0" w:color="auto"/>
              <w:bottom w:val="single" w:sz="4" w:space="0" w:color="auto"/>
              <w:right w:val="single" w:sz="4" w:space="0" w:color="auto"/>
            </w:tcBorders>
            <w:hideMark/>
          </w:tcPr>
          <w:p w14:paraId="63308171" w14:textId="77777777" w:rsidR="00DD418C" w:rsidRPr="00D453FA" w:rsidRDefault="00DD418C" w:rsidP="00D453FA">
            <w:pPr>
              <w:pStyle w:val="ConsPlusNormal"/>
              <w:jc w:val="center"/>
            </w:pPr>
            <w:r w:rsidRPr="00D453FA">
              <w:t>Техника в расчете  (вид, кол-во)</w:t>
            </w:r>
          </w:p>
        </w:tc>
        <w:tc>
          <w:tcPr>
            <w:tcW w:w="566" w:type="pct"/>
            <w:vMerge w:val="restart"/>
            <w:tcBorders>
              <w:top w:val="single" w:sz="4" w:space="0" w:color="auto"/>
              <w:left w:val="single" w:sz="4" w:space="0" w:color="auto"/>
              <w:bottom w:val="single" w:sz="4" w:space="0" w:color="auto"/>
              <w:right w:val="single" w:sz="4" w:space="0" w:color="auto"/>
            </w:tcBorders>
            <w:hideMark/>
          </w:tcPr>
          <w:p w14:paraId="56E2C18A" w14:textId="77777777" w:rsidR="00DD418C" w:rsidRPr="00D453FA" w:rsidRDefault="00DD418C" w:rsidP="00D453FA">
            <w:pPr>
              <w:pStyle w:val="ConsPlusNormal"/>
              <w:jc w:val="center"/>
            </w:pPr>
            <w:r w:rsidRPr="00D453FA">
              <w:t>Техника в резерве (вид, кол-во)</w:t>
            </w:r>
          </w:p>
        </w:tc>
        <w:tc>
          <w:tcPr>
            <w:tcW w:w="732" w:type="pct"/>
            <w:gridSpan w:val="2"/>
            <w:tcBorders>
              <w:top w:val="single" w:sz="4" w:space="0" w:color="auto"/>
              <w:left w:val="single" w:sz="4" w:space="0" w:color="auto"/>
              <w:bottom w:val="single" w:sz="4" w:space="0" w:color="auto"/>
              <w:right w:val="single" w:sz="4" w:space="0" w:color="auto"/>
            </w:tcBorders>
            <w:hideMark/>
          </w:tcPr>
          <w:p w14:paraId="54279DC7" w14:textId="77777777" w:rsidR="00DD418C" w:rsidRPr="00D453FA" w:rsidRDefault="00DD418C" w:rsidP="00D453FA">
            <w:pPr>
              <w:pStyle w:val="ConsPlusNormal"/>
              <w:jc w:val="center"/>
            </w:pPr>
            <w:r w:rsidRPr="00D453FA">
              <w:t>Численность личного состава (чел.)</w:t>
            </w:r>
          </w:p>
        </w:tc>
      </w:tr>
      <w:tr w:rsidR="00DD418C" w:rsidRPr="00D453FA" w14:paraId="4214EF60" w14:textId="77777777" w:rsidTr="00FE25FB">
        <w:trPr>
          <w:trHeight w:val="807"/>
        </w:trPr>
        <w:tc>
          <w:tcPr>
            <w:tcW w:w="1025" w:type="pct"/>
            <w:vMerge/>
            <w:tcBorders>
              <w:top w:val="single" w:sz="4" w:space="0" w:color="auto"/>
              <w:left w:val="single" w:sz="4" w:space="0" w:color="auto"/>
              <w:bottom w:val="single" w:sz="4" w:space="0" w:color="auto"/>
              <w:right w:val="single" w:sz="4" w:space="0" w:color="auto"/>
            </w:tcBorders>
            <w:vAlign w:val="center"/>
            <w:hideMark/>
          </w:tcPr>
          <w:p w14:paraId="462033E0" w14:textId="77777777" w:rsidR="00DD418C" w:rsidRPr="00D453FA" w:rsidRDefault="00DD418C" w:rsidP="00D453FA">
            <w:pPr>
              <w:pStyle w:val="ConsPlusNormal"/>
              <w:jc w:val="center"/>
            </w:pPr>
          </w:p>
        </w:tc>
        <w:tc>
          <w:tcPr>
            <w:tcW w:w="661" w:type="pct"/>
            <w:vMerge/>
            <w:tcBorders>
              <w:top w:val="single" w:sz="4" w:space="0" w:color="auto"/>
              <w:left w:val="single" w:sz="4" w:space="0" w:color="auto"/>
              <w:bottom w:val="single" w:sz="4" w:space="0" w:color="auto"/>
              <w:right w:val="single" w:sz="4" w:space="0" w:color="auto"/>
            </w:tcBorders>
            <w:vAlign w:val="center"/>
            <w:hideMark/>
          </w:tcPr>
          <w:p w14:paraId="5C72E8FF" w14:textId="77777777" w:rsidR="00DD418C" w:rsidRPr="00D453FA" w:rsidRDefault="00DD418C" w:rsidP="00D453FA">
            <w:pPr>
              <w:pStyle w:val="ConsPlusNormal"/>
              <w:jc w:val="center"/>
            </w:pPr>
          </w:p>
        </w:tc>
        <w:tc>
          <w:tcPr>
            <w:tcW w:w="672" w:type="pct"/>
            <w:vMerge/>
            <w:tcBorders>
              <w:top w:val="single" w:sz="4" w:space="0" w:color="auto"/>
              <w:left w:val="single" w:sz="4" w:space="0" w:color="auto"/>
              <w:bottom w:val="single" w:sz="4" w:space="0" w:color="auto"/>
              <w:right w:val="single" w:sz="4" w:space="0" w:color="auto"/>
            </w:tcBorders>
            <w:vAlign w:val="center"/>
            <w:hideMark/>
          </w:tcPr>
          <w:p w14:paraId="3F61698F" w14:textId="77777777" w:rsidR="00DD418C" w:rsidRPr="00D453FA" w:rsidRDefault="00DD418C" w:rsidP="00D453FA">
            <w:pPr>
              <w:pStyle w:val="ConsPlusNormal"/>
              <w:jc w:val="center"/>
            </w:pPr>
          </w:p>
        </w:tc>
        <w:tc>
          <w:tcPr>
            <w:tcW w:w="605" w:type="pct"/>
            <w:vMerge/>
            <w:tcBorders>
              <w:top w:val="single" w:sz="4" w:space="0" w:color="auto"/>
              <w:left w:val="single" w:sz="4" w:space="0" w:color="auto"/>
              <w:bottom w:val="single" w:sz="4" w:space="0" w:color="auto"/>
              <w:right w:val="single" w:sz="4" w:space="0" w:color="auto"/>
            </w:tcBorders>
            <w:vAlign w:val="center"/>
            <w:hideMark/>
          </w:tcPr>
          <w:p w14:paraId="171B7482" w14:textId="77777777" w:rsidR="00DD418C" w:rsidRPr="00D453FA" w:rsidRDefault="00DD418C" w:rsidP="00D453FA">
            <w:pPr>
              <w:pStyle w:val="ConsPlusNormal"/>
              <w:jc w:val="center"/>
            </w:pPr>
          </w:p>
        </w:tc>
        <w:tc>
          <w:tcPr>
            <w:tcW w:w="739" w:type="pct"/>
            <w:vMerge/>
            <w:tcBorders>
              <w:top w:val="single" w:sz="4" w:space="0" w:color="auto"/>
              <w:left w:val="single" w:sz="4" w:space="0" w:color="auto"/>
              <w:bottom w:val="single" w:sz="4" w:space="0" w:color="auto"/>
              <w:right w:val="single" w:sz="4" w:space="0" w:color="auto"/>
            </w:tcBorders>
            <w:vAlign w:val="center"/>
            <w:hideMark/>
          </w:tcPr>
          <w:p w14:paraId="135165BD" w14:textId="77777777" w:rsidR="00DD418C" w:rsidRPr="00D453FA" w:rsidRDefault="00DD418C" w:rsidP="00D453FA">
            <w:pPr>
              <w:pStyle w:val="ConsPlusNormal"/>
              <w:jc w:val="center"/>
            </w:pPr>
          </w:p>
        </w:tc>
        <w:tc>
          <w:tcPr>
            <w:tcW w:w="566" w:type="pct"/>
            <w:vMerge/>
            <w:tcBorders>
              <w:top w:val="single" w:sz="4" w:space="0" w:color="auto"/>
              <w:left w:val="single" w:sz="4" w:space="0" w:color="auto"/>
              <w:bottom w:val="single" w:sz="4" w:space="0" w:color="auto"/>
              <w:right w:val="single" w:sz="4" w:space="0" w:color="auto"/>
            </w:tcBorders>
            <w:vAlign w:val="center"/>
            <w:hideMark/>
          </w:tcPr>
          <w:p w14:paraId="34B8B437" w14:textId="77777777" w:rsidR="00DD418C" w:rsidRPr="00D453FA" w:rsidRDefault="00DD418C" w:rsidP="00D453FA">
            <w:pPr>
              <w:pStyle w:val="ConsPlusNormal"/>
              <w:jc w:val="center"/>
            </w:pPr>
          </w:p>
        </w:tc>
        <w:tc>
          <w:tcPr>
            <w:tcW w:w="375" w:type="pct"/>
            <w:tcBorders>
              <w:top w:val="single" w:sz="4" w:space="0" w:color="auto"/>
              <w:left w:val="single" w:sz="4" w:space="0" w:color="auto"/>
              <w:bottom w:val="single" w:sz="4" w:space="0" w:color="auto"/>
              <w:right w:val="single" w:sz="4" w:space="0" w:color="auto"/>
            </w:tcBorders>
            <w:hideMark/>
          </w:tcPr>
          <w:p w14:paraId="2CE6706F" w14:textId="77777777" w:rsidR="00DD418C" w:rsidRPr="00D453FA" w:rsidRDefault="00DD418C" w:rsidP="00D453FA">
            <w:pPr>
              <w:pStyle w:val="ConsPlusNormal"/>
              <w:jc w:val="center"/>
            </w:pPr>
            <w:r w:rsidRPr="00D453FA">
              <w:t>всего</w:t>
            </w:r>
          </w:p>
        </w:tc>
        <w:tc>
          <w:tcPr>
            <w:tcW w:w="357" w:type="pct"/>
            <w:tcBorders>
              <w:top w:val="single" w:sz="4" w:space="0" w:color="auto"/>
              <w:left w:val="single" w:sz="4" w:space="0" w:color="auto"/>
              <w:bottom w:val="single" w:sz="4" w:space="0" w:color="auto"/>
              <w:right w:val="single" w:sz="4" w:space="0" w:color="auto"/>
            </w:tcBorders>
            <w:hideMark/>
          </w:tcPr>
          <w:p w14:paraId="1F740C9F" w14:textId="77777777" w:rsidR="00DD418C" w:rsidRPr="00D453FA" w:rsidRDefault="00DD418C" w:rsidP="00D453FA">
            <w:pPr>
              <w:pStyle w:val="ConsPlusNormal"/>
              <w:jc w:val="center"/>
            </w:pPr>
            <w:r w:rsidRPr="00D453FA">
              <w:t>караул</w:t>
            </w:r>
          </w:p>
        </w:tc>
      </w:tr>
      <w:tr w:rsidR="00DD418C" w:rsidRPr="00D453FA" w14:paraId="209DB8DA" w14:textId="77777777" w:rsidTr="00FE25FB">
        <w:tc>
          <w:tcPr>
            <w:tcW w:w="1025" w:type="pct"/>
            <w:tcBorders>
              <w:top w:val="single" w:sz="4" w:space="0" w:color="auto"/>
              <w:left w:val="single" w:sz="4" w:space="0" w:color="auto"/>
              <w:bottom w:val="single" w:sz="4" w:space="0" w:color="auto"/>
              <w:right w:val="single" w:sz="4" w:space="0" w:color="auto"/>
            </w:tcBorders>
            <w:hideMark/>
          </w:tcPr>
          <w:p w14:paraId="383017E2" w14:textId="77777777" w:rsidR="00DD418C" w:rsidRPr="00D453FA" w:rsidRDefault="00DD418C" w:rsidP="00D453FA">
            <w:pPr>
              <w:pStyle w:val="ConsPlusNormal"/>
            </w:pPr>
            <w:r w:rsidRPr="00D453FA">
              <w:t>ОПС – 3 п. Сайга ул.О.Кошевого,1б</w:t>
            </w:r>
          </w:p>
        </w:tc>
        <w:tc>
          <w:tcPr>
            <w:tcW w:w="661" w:type="pct"/>
            <w:tcBorders>
              <w:top w:val="single" w:sz="4" w:space="0" w:color="auto"/>
              <w:left w:val="single" w:sz="4" w:space="0" w:color="auto"/>
              <w:bottom w:val="single" w:sz="4" w:space="0" w:color="auto"/>
              <w:right w:val="single" w:sz="4" w:space="0" w:color="auto"/>
            </w:tcBorders>
            <w:hideMark/>
          </w:tcPr>
          <w:p w14:paraId="2811030F" w14:textId="77777777" w:rsidR="00DD418C" w:rsidRPr="00D453FA" w:rsidRDefault="00DD418C" w:rsidP="00D453FA">
            <w:pPr>
              <w:pStyle w:val="ConsPlusNormal"/>
            </w:pPr>
            <w:r w:rsidRPr="00D453FA">
              <w:t>областная</w:t>
            </w:r>
          </w:p>
        </w:tc>
        <w:tc>
          <w:tcPr>
            <w:tcW w:w="672" w:type="pct"/>
            <w:tcBorders>
              <w:top w:val="single" w:sz="4" w:space="0" w:color="auto"/>
              <w:left w:val="single" w:sz="4" w:space="0" w:color="auto"/>
              <w:bottom w:val="single" w:sz="4" w:space="0" w:color="auto"/>
              <w:right w:val="single" w:sz="4" w:space="0" w:color="auto"/>
            </w:tcBorders>
          </w:tcPr>
          <w:p w14:paraId="2FAF14A4" w14:textId="77777777" w:rsidR="00DD418C" w:rsidRPr="00D453FA" w:rsidRDefault="00DD418C" w:rsidP="00D453FA">
            <w:pPr>
              <w:pStyle w:val="ConsPlusNormal"/>
            </w:pPr>
          </w:p>
        </w:tc>
        <w:tc>
          <w:tcPr>
            <w:tcW w:w="605" w:type="pct"/>
            <w:tcBorders>
              <w:top w:val="single" w:sz="4" w:space="0" w:color="auto"/>
              <w:left w:val="single" w:sz="4" w:space="0" w:color="auto"/>
              <w:bottom w:val="single" w:sz="4" w:space="0" w:color="auto"/>
              <w:right w:val="single" w:sz="4" w:space="0" w:color="auto"/>
            </w:tcBorders>
            <w:hideMark/>
          </w:tcPr>
          <w:p w14:paraId="6AB7A846" w14:textId="77777777" w:rsidR="00DD418C" w:rsidRPr="00D453FA" w:rsidRDefault="00DD418C" w:rsidP="00D453FA">
            <w:pPr>
              <w:pStyle w:val="ConsPlusNormal"/>
            </w:pPr>
            <w:r w:rsidRPr="00D453FA">
              <w:t>5</w:t>
            </w:r>
          </w:p>
        </w:tc>
        <w:tc>
          <w:tcPr>
            <w:tcW w:w="739" w:type="pct"/>
            <w:tcBorders>
              <w:top w:val="single" w:sz="4" w:space="0" w:color="auto"/>
              <w:left w:val="single" w:sz="4" w:space="0" w:color="auto"/>
              <w:bottom w:val="single" w:sz="4" w:space="0" w:color="auto"/>
              <w:right w:val="single" w:sz="4" w:space="0" w:color="auto"/>
            </w:tcBorders>
            <w:hideMark/>
          </w:tcPr>
          <w:p w14:paraId="22BF7753" w14:textId="77777777" w:rsidR="00DD418C" w:rsidRPr="00D453FA" w:rsidRDefault="00DD418C" w:rsidP="00D453FA">
            <w:pPr>
              <w:pStyle w:val="ConsPlusNormal"/>
            </w:pPr>
            <w:r w:rsidRPr="00D453FA">
              <w:t>УРАЛ 4320</w:t>
            </w:r>
          </w:p>
          <w:p w14:paraId="2651623A" w14:textId="77777777" w:rsidR="00DD418C" w:rsidRPr="00D453FA" w:rsidRDefault="00DD418C" w:rsidP="00D453FA">
            <w:pPr>
              <w:pStyle w:val="ConsPlusNormal"/>
            </w:pPr>
            <w:r w:rsidRPr="00D453FA">
              <w:t>АЦ 40 7,5</w:t>
            </w:r>
          </w:p>
        </w:tc>
        <w:tc>
          <w:tcPr>
            <w:tcW w:w="566" w:type="pct"/>
            <w:tcBorders>
              <w:top w:val="single" w:sz="4" w:space="0" w:color="auto"/>
              <w:left w:val="single" w:sz="4" w:space="0" w:color="auto"/>
              <w:bottom w:val="single" w:sz="4" w:space="0" w:color="auto"/>
              <w:right w:val="single" w:sz="4" w:space="0" w:color="auto"/>
            </w:tcBorders>
            <w:hideMark/>
          </w:tcPr>
          <w:p w14:paraId="1B3211F4" w14:textId="77777777" w:rsidR="00DD418C" w:rsidRPr="00D453FA" w:rsidRDefault="00DD418C" w:rsidP="00D453FA">
            <w:pPr>
              <w:pStyle w:val="ConsPlusNormal"/>
            </w:pPr>
            <w:r w:rsidRPr="00D453FA">
              <w:t>ЗИЛ 130 АЦ 40 2,5</w:t>
            </w:r>
          </w:p>
        </w:tc>
        <w:tc>
          <w:tcPr>
            <w:tcW w:w="375" w:type="pct"/>
            <w:tcBorders>
              <w:top w:val="single" w:sz="4" w:space="0" w:color="auto"/>
              <w:left w:val="single" w:sz="4" w:space="0" w:color="auto"/>
              <w:bottom w:val="single" w:sz="4" w:space="0" w:color="auto"/>
              <w:right w:val="single" w:sz="4" w:space="0" w:color="auto"/>
            </w:tcBorders>
            <w:hideMark/>
          </w:tcPr>
          <w:p w14:paraId="6AE79109" w14:textId="77777777" w:rsidR="00DD418C" w:rsidRPr="00D453FA" w:rsidRDefault="00DD418C" w:rsidP="00D453FA">
            <w:pPr>
              <w:pStyle w:val="ConsPlusNormal"/>
            </w:pPr>
            <w:r w:rsidRPr="00D453FA">
              <w:t>5</w:t>
            </w:r>
          </w:p>
        </w:tc>
        <w:tc>
          <w:tcPr>
            <w:tcW w:w="357" w:type="pct"/>
            <w:tcBorders>
              <w:top w:val="single" w:sz="4" w:space="0" w:color="auto"/>
              <w:left w:val="single" w:sz="4" w:space="0" w:color="auto"/>
              <w:bottom w:val="single" w:sz="4" w:space="0" w:color="auto"/>
              <w:right w:val="single" w:sz="4" w:space="0" w:color="auto"/>
            </w:tcBorders>
            <w:hideMark/>
          </w:tcPr>
          <w:p w14:paraId="50B3E67A" w14:textId="77777777" w:rsidR="00DD418C" w:rsidRPr="00D453FA" w:rsidRDefault="00DD418C" w:rsidP="00D453FA">
            <w:pPr>
              <w:pStyle w:val="ConsPlusNormal"/>
            </w:pPr>
            <w:r w:rsidRPr="00D453FA">
              <w:t>1</w:t>
            </w:r>
          </w:p>
        </w:tc>
      </w:tr>
      <w:tr w:rsidR="00DD418C" w:rsidRPr="00D453FA" w14:paraId="763D9D14" w14:textId="77777777" w:rsidTr="00FE25FB">
        <w:tc>
          <w:tcPr>
            <w:tcW w:w="1025" w:type="pct"/>
            <w:tcBorders>
              <w:top w:val="single" w:sz="4" w:space="0" w:color="auto"/>
              <w:left w:val="single" w:sz="4" w:space="0" w:color="auto"/>
              <w:bottom w:val="single" w:sz="4" w:space="0" w:color="auto"/>
              <w:right w:val="single" w:sz="4" w:space="0" w:color="auto"/>
            </w:tcBorders>
          </w:tcPr>
          <w:p w14:paraId="5DC95790" w14:textId="77777777" w:rsidR="00DD418C" w:rsidRPr="00D453FA" w:rsidRDefault="00DD418C" w:rsidP="00D453FA">
            <w:pPr>
              <w:pStyle w:val="ConsPlusNormal"/>
            </w:pPr>
            <w:r w:rsidRPr="00D453FA">
              <w:t>ПУ №3 ГУ отряд ФПС п. Белый Яр</w:t>
            </w:r>
          </w:p>
          <w:p w14:paraId="10311D63" w14:textId="77777777" w:rsidR="00DD418C" w:rsidRPr="00D453FA" w:rsidRDefault="00DD418C" w:rsidP="00D453FA">
            <w:pPr>
              <w:pStyle w:val="ConsPlusNormal"/>
            </w:pPr>
          </w:p>
        </w:tc>
        <w:tc>
          <w:tcPr>
            <w:tcW w:w="661" w:type="pct"/>
            <w:tcBorders>
              <w:top w:val="single" w:sz="4" w:space="0" w:color="auto"/>
              <w:left w:val="single" w:sz="4" w:space="0" w:color="auto"/>
              <w:bottom w:val="single" w:sz="4" w:space="0" w:color="auto"/>
              <w:right w:val="single" w:sz="4" w:space="0" w:color="auto"/>
            </w:tcBorders>
            <w:hideMark/>
          </w:tcPr>
          <w:p w14:paraId="47410BEC" w14:textId="77777777" w:rsidR="00DD418C" w:rsidRPr="00D453FA" w:rsidRDefault="00DD418C" w:rsidP="00D453FA">
            <w:pPr>
              <w:pStyle w:val="ConsPlusNormal"/>
            </w:pPr>
            <w:r w:rsidRPr="00D453FA">
              <w:t>федеральная</w:t>
            </w:r>
          </w:p>
        </w:tc>
        <w:tc>
          <w:tcPr>
            <w:tcW w:w="672" w:type="pct"/>
            <w:tcBorders>
              <w:top w:val="single" w:sz="4" w:space="0" w:color="auto"/>
              <w:left w:val="single" w:sz="4" w:space="0" w:color="auto"/>
              <w:bottom w:val="single" w:sz="4" w:space="0" w:color="auto"/>
              <w:right w:val="single" w:sz="4" w:space="0" w:color="auto"/>
            </w:tcBorders>
            <w:hideMark/>
          </w:tcPr>
          <w:p w14:paraId="257335FA" w14:textId="77777777" w:rsidR="00DD418C" w:rsidRPr="00D453FA" w:rsidRDefault="00DD418C" w:rsidP="00D453FA">
            <w:pPr>
              <w:pStyle w:val="ConsPlusNormal"/>
            </w:pPr>
            <w:r w:rsidRPr="00D453FA">
              <w:t>60</w:t>
            </w:r>
          </w:p>
        </w:tc>
        <w:tc>
          <w:tcPr>
            <w:tcW w:w="605" w:type="pct"/>
            <w:tcBorders>
              <w:top w:val="single" w:sz="4" w:space="0" w:color="auto"/>
              <w:left w:val="single" w:sz="4" w:space="0" w:color="auto"/>
              <w:bottom w:val="single" w:sz="4" w:space="0" w:color="auto"/>
              <w:right w:val="single" w:sz="4" w:space="0" w:color="auto"/>
            </w:tcBorders>
            <w:hideMark/>
          </w:tcPr>
          <w:p w14:paraId="4FEA781C" w14:textId="77777777" w:rsidR="00DD418C" w:rsidRPr="00D453FA" w:rsidRDefault="00DD418C" w:rsidP="00D453FA">
            <w:pPr>
              <w:pStyle w:val="ConsPlusNormal"/>
            </w:pPr>
            <w:r w:rsidRPr="00D453FA">
              <w:t>90</w:t>
            </w:r>
          </w:p>
        </w:tc>
        <w:tc>
          <w:tcPr>
            <w:tcW w:w="739" w:type="pct"/>
            <w:tcBorders>
              <w:top w:val="single" w:sz="4" w:space="0" w:color="auto"/>
              <w:left w:val="single" w:sz="4" w:space="0" w:color="auto"/>
              <w:bottom w:val="single" w:sz="4" w:space="0" w:color="auto"/>
              <w:right w:val="single" w:sz="4" w:space="0" w:color="auto"/>
            </w:tcBorders>
            <w:hideMark/>
          </w:tcPr>
          <w:p w14:paraId="710E9E2A" w14:textId="77777777" w:rsidR="00DD418C" w:rsidRPr="00D453FA" w:rsidRDefault="00DD418C" w:rsidP="00D453FA">
            <w:pPr>
              <w:pStyle w:val="ConsPlusNormal"/>
            </w:pPr>
            <w:r w:rsidRPr="00D453FA">
              <w:t>УРАЛ</w:t>
            </w:r>
          </w:p>
          <w:p w14:paraId="58D6A2D9" w14:textId="77777777" w:rsidR="00DD418C" w:rsidRPr="00D453FA" w:rsidRDefault="00DD418C" w:rsidP="00D453FA">
            <w:pPr>
              <w:pStyle w:val="ConsPlusNormal"/>
            </w:pPr>
            <w:r w:rsidRPr="00D453FA">
              <w:t>АЦ 40(55-57)</w:t>
            </w:r>
          </w:p>
        </w:tc>
        <w:tc>
          <w:tcPr>
            <w:tcW w:w="566" w:type="pct"/>
            <w:tcBorders>
              <w:top w:val="single" w:sz="4" w:space="0" w:color="auto"/>
              <w:left w:val="single" w:sz="4" w:space="0" w:color="auto"/>
              <w:bottom w:val="single" w:sz="4" w:space="0" w:color="auto"/>
              <w:right w:val="single" w:sz="4" w:space="0" w:color="auto"/>
            </w:tcBorders>
            <w:hideMark/>
          </w:tcPr>
          <w:p w14:paraId="3D3246C2" w14:textId="77777777" w:rsidR="00DD418C" w:rsidRPr="00D453FA" w:rsidRDefault="00DD418C" w:rsidP="00D453FA">
            <w:pPr>
              <w:pStyle w:val="ConsPlusNormal"/>
            </w:pPr>
            <w:r w:rsidRPr="00D453FA">
              <w:t>ЗИЛ АЦ 40</w:t>
            </w:r>
          </w:p>
        </w:tc>
        <w:tc>
          <w:tcPr>
            <w:tcW w:w="375" w:type="pct"/>
            <w:tcBorders>
              <w:top w:val="single" w:sz="4" w:space="0" w:color="auto"/>
              <w:left w:val="single" w:sz="4" w:space="0" w:color="auto"/>
              <w:bottom w:val="single" w:sz="4" w:space="0" w:color="auto"/>
              <w:right w:val="single" w:sz="4" w:space="0" w:color="auto"/>
            </w:tcBorders>
          </w:tcPr>
          <w:p w14:paraId="4CD157D8" w14:textId="77777777" w:rsidR="00DD418C" w:rsidRPr="00D453FA" w:rsidRDefault="00DD418C" w:rsidP="00D453FA">
            <w:pPr>
              <w:pStyle w:val="ConsPlusNormal"/>
            </w:pPr>
          </w:p>
        </w:tc>
        <w:tc>
          <w:tcPr>
            <w:tcW w:w="357" w:type="pct"/>
            <w:tcBorders>
              <w:top w:val="single" w:sz="4" w:space="0" w:color="auto"/>
              <w:left w:val="single" w:sz="4" w:space="0" w:color="auto"/>
              <w:bottom w:val="single" w:sz="4" w:space="0" w:color="auto"/>
              <w:right w:val="single" w:sz="4" w:space="0" w:color="auto"/>
            </w:tcBorders>
            <w:hideMark/>
          </w:tcPr>
          <w:p w14:paraId="1623CB5E" w14:textId="77777777" w:rsidR="00DD418C" w:rsidRPr="00D453FA" w:rsidRDefault="00DD418C" w:rsidP="00D453FA">
            <w:pPr>
              <w:pStyle w:val="ConsPlusNormal"/>
            </w:pPr>
            <w:r w:rsidRPr="00D453FA">
              <w:t>2</w:t>
            </w:r>
          </w:p>
        </w:tc>
      </w:tr>
      <w:tr w:rsidR="00DD418C" w:rsidRPr="00D453FA" w14:paraId="729DC582" w14:textId="77777777" w:rsidTr="00FE25FB">
        <w:tc>
          <w:tcPr>
            <w:tcW w:w="1025" w:type="pct"/>
            <w:tcBorders>
              <w:top w:val="single" w:sz="4" w:space="0" w:color="auto"/>
              <w:left w:val="single" w:sz="4" w:space="0" w:color="auto"/>
              <w:bottom w:val="single" w:sz="4" w:space="0" w:color="auto"/>
              <w:right w:val="single" w:sz="4" w:space="0" w:color="auto"/>
            </w:tcBorders>
            <w:hideMark/>
          </w:tcPr>
          <w:p w14:paraId="34BFF07E" w14:textId="77777777" w:rsidR="00DD418C" w:rsidRPr="00D453FA" w:rsidRDefault="00DD418C" w:rsidP="00D453FA">
            <w:pPr>
              <w:pStyle w:val="ConsPlusNormal"/>
            </w:pPr>
            <w:r w:rsidRPr="00D453FA">
              <w:t>ДПД</w:t>
            </w:r>
          </w:p>
        </w:tc>
        <w:tc>
          <w:tcPr>
            <w:tcW w:w="661" w:type="pct"/>
            <w:tcBorders>
              <w:top w:val="single" w:sz="4" w:space="0" w:color="auto"/>
              <w:left w:val="single" w:sz="4" w:space="0" w:color="auto"/>
              <w:bottom w:val="single" w:sz="4" w:space="0" w:color="auto"/>
              <w:right w:val="single" w:sz="4" w:space="0" w:color="auto"/>
            </w:tcBorders>
            <w:hideMark/>
          </w:tcPr>
          <w:p w14:paraId="4279DEBA" w14:textId="77777777" w:rsidR="00DD418C" w:rsidRPr="00D453FA" w:rsidRDefault="00DD418C" w:rsidP="00D453FA">
            <w:pPr>
              <w:pStyle w:val="ConsPlusNormal"/>
            </w:pPr>
            <w:r w:rsidRPr="00D453FA">
              <w:t>муниципаль-ная</w:t>
            </w:r>
          </w:p>
        </w:tc>
        <w:tc>
          <w:tcPr>
            <w:tcW w:w="672" w:type="pct"/>
            <w:tcBorders>
              <w:top w:val="single" w:sz="4" w:space="0" w:color="auto"/>
              <w:left w:val="single" w:sz="4" w:space="0" w:color="auto"/>
              <w:bottom w:val="single" w:sz="4" w:space="0" w:color="auto"/>
              <w:right w:val="single" w:sz="4" w:space="0" w:color="auto"/>
            </w:tcBorders>
          </w:tcPr>
          <w:p w14:paraId="58624DF3" w14:textId="77777777" w:rsidR="00DD418C" w:rsidRPr="00D453FA" w:rsidRDefault="00DD418C" w:rsidP="00D453FA">
            <w:pPr>
              <w:pStyle w:val="ConsPlusNormal"/>
            </w:pPr>
          </w:p>
        </w:tc>
        <w:tc>
          <w:tcPr>
            <w:tcW w:w="605" w:type="pct"/>
            <w:tcBorders>
              <w:top w:val="single" w:sz="4" w:space="0" w:color="auto"/>
              <w:left w:val="single" w:sz="4" w:space="0" w:color="auto"/>
              <w:bottom w:val="single" w:sz="4" w:space="0" w:color="auto"/>
              <w:right w:val="single" w:sz="4" w:space="0" w:color="auto"/>
            </w:tcBorders>
            <w:hideMark/>
          </w:tcPr>
          <w:p w14:paraId="4E554EF3" w14:textId="77777777" w:rsidR="00DD418C" w:rsidRPr="00D453FA" w:rsidRDefault="00DD418C" w:rsidP="00D453FA">
            <w:pPr>
              <w:pStyle w:val="ConsPlusNormal"/>
            </w:pPr>
            <w:r w:rsidRPr="00D453FA">
              <w:t>20</w:t>
            </w:r>
          </w:p>
        </w:tc>
        <w:tc>
          <w:tcPr>
            <w:tcW w:w="739" w:type="pct"/>
            <w:tcBorders>
              <w:top w:val="single" w:sz="4" w:space="0" w:color="auto"/>
              <w:left w:val="single" w:sz="4" w:space="0" w:color="auto"/>
              <w:bottom w:val="single" w:sz="4" w:space="0" w:color="auto"/>
              <w:right w:val="single" w:sz="4" w:space="0" w:color="auto"/>
            </w:tcBorders>
            <w:hideMark/>
          </w:tcPr>
          <w:p w14:paraId="39C29ACB" w14:textId="77777777" w:rsidR="00DD418C" w:rsidRPr="00D453FA" w:rsidRDefault="00DD418C" w:rsidP="00D453FA">
            <w:pPr>
              <w:pStyle w:val="ConsPlusNormal"/>
            </w:pPr>
            <w:r w:rsidRPr="00D453FA">
              <w:t>УАЗ 459 мотопомпа (в сборе) шансовый инструмент</w:t>
            </w:r>
          </w:p>
        </w:tc>
        <w:tc>
          <w:tcPr>
            <w:tcW w:w="566" w:type="pct"/>
            <w:tcBorders>
              <w:top w:val="single" w:sz="4" w:space="0" w:color="auto"/>
              <w:left w:val="single" w:sz="4" w:space="0" w:color="auto"/>
              <w:bottom w:val="single" w:sz="4" w:space="0" w:color="auto"/>
              <w:right w:val="single" w:sz="4" w:space="0" w:color="auto"/>
            </w:tcBorders>
            <w:hideMark/>
          </w:tcPr>
          <w:p w14:paraId="79B92167" w14:textId="77777777" w:rsidR="00DD418C" w:rsidRPr="00D453FA" w:rsidRDefault="00DD418C" w:rsidP="00D453FA">
            <w:pPr>
              <w:pStyle w:val="ConsPlusNormal"/>
            </w:pPr>
            <w:r w:rsidRPr="00D453FA">
              <w:t>ГАЗ 66</w:t>
            </w:r>
          </w:p>
        </w:tc>
        <w:tc>
          <w:tcPr>
            <w:tcW w:w="375" w:type="pct"/>
            <w:tcBorders>
              <w:top w:val="single" w:sz="4" w:space="0" w:color="auto"/>
              <w:left w:val="single" w:sz="4" w:space="0" w:color="auto"/>
              <w:bottom w:val="single" w:sz="4" w:space="0" w:color="auto"/>
              <w:right w:val="single" w:sz="4" w:space="0" w:color="auto"/>
            </w:tcBorders>
            <w:hideMark/>
          </w:tcPr>
          <w:p w14:paraId="4E436D72" w14:textId="77777777" w:rsidR="00DD418C" w:rsidRPr="00D453FA" w:rsidRDefault="00DD418C" w:rsidP="00D453FA">
            <w:pPr>
              <w:pStyle w:val="ConsPlusNormal"/>
            </w:pPr>
            <w:r w:rsidRPr="00D453FA">
              <w:t>10</w:t>
            </w:r>
          </w:p>
        </w:tc>
        <w:tc>
          <w:tcPr>
            <w:tcW w:w="357" w:type="pct"/>
            <w:tcBorders>
              <w:top w:val="single" w:sz="4" w:space="0" w:color="auto"/>
              <w:left w:val="single" w:sz="4" w:space="0" w:color="auto"/>
              <w:bottom w:val="single" w:sz="4" w:space="0" w:color="auto"/>
              <w:right w:val="single" w:sz="4" w:space="0" w:color="auto"/>
            </w:tcBorders>
          </w:tcPr>
          <w:p w14:paraId="0BCA8004" w14:textId="77777777" w:rsidR="00DD418C" w:rsidRPr="00D453FA" w:rsidRDefault="00DD418C" w:rsidP="00D453FA">
            <w:pPr>
              <w:pStyle w:val="ConsPlusNormal"/>
            </w:pPr>
          </w:p>
        </w:tc>
      </w:tr>
    </w:tbl>
    <w:p w14:paraId="453F9B19" w14:textId="77777777" w:rsidR="00D453FA" w:rsidRPr="00DD418C" w:rsidRDefault="00D453FA" w:rsidP="00D453FA">
      <w:pPr>
        <w:pStyle w:val="140"/>
        <w:rPr>
          <w:lang w:eastAsia="ru-RU"/>
        </w:rPr>
      </w:pPr>
      <w:r w:rsidRPr="00DD418C">
        <w:rPr>
          <w:lang w:eastAsia="ru-RU"/>
        </w:rPr>
        <w:t>Дислокация подразделений пожарной охраны на территориях поселений определяется исходя из условия, что время прибытия первого подразделения к месту вызова в сельских поселениях не должно превышать 20 минут. Подразделения пожарной охраны в населенных пунктах должны размещаться в зданиях пожарных депо.</w:t>
      </w:r>
    </w:p>
    <w:p w14:paraId="1DF53CD3" w14:textId="77777777" w:rsidR="00D453FA" w:rsidRPr="00DD418C" w:rsidRDefault="00D453FA" w:rsidP="00D453FA">
      <w:pPr>
        <w:pStyle w:val="140"/>
      </w:pPr>
      <w:r w:rsidRPr="00DD418C">
        <w:lastRenderedPageBreak/>
        <w:t>Пожарный запас воды хранится в резервуарах чистой воды и в баках водонапорных башен.</w:t>
      </w:r>
    </w:p>
    <w:p w14:paraId="642B1D3A" w14:textId="2AAFC79E" w:rsidR="00D453FA" w:rsidRPr="00DD418C" w:rsidRDefault="00D453FA" w:rsidP="00D453FA">
      <w:pPr>
        <w:pStyle w:val="140"/>
        <w:rPr>
          <w:rFonts w:eastAsia="SimSun"/>
          <w:lang w:eastAsia="zh-CN"/>
        </w:rPr>
      </w:pPr>
      <w:r w:rsidRPr="00DD418C">
        <w:rPr>
          <w:rFonts w:eastAsia="SimSun"/>
          <w:lang w:eastAsia="zh-CN"/>
        </w:rPr>
        <w:t xml:space="preserve">Сведения о пожарных частях, привлекаемых для ликвидации ЧС на территории сельского поселения, и их характеристика приведены </w:t>
      </w:r>
      <w:r>
        <w:rPr>
          <w:rFonts w:eastAsia="SimSun"/>
          <w:lang w:eastAsia="zh-CN"/>
        </w:rPr>
        <w:t xml:space="preserve"> в табл.18.2</w:t>
      </w:r>
      <w:r w:rsidRPr="00DD418C">
        <w:rPr>
          <w:rFonts w:eastAsia="SimSun"/>
          <w:lang w:eastAsia="zh-CN"/>
        </w:rPr>
        <w:t>.</w:t>
      </w:r>
    </w:p>
    <w:p w14:paraId="79281CE7" w14:textId="517238ED" w:rsidR="00385CA3" w:rsidRDefault="00D247D7" w:rsidP="00FF27CC">
      <w:pPr>
        <w:pStyle w:val="2a"/>
      </w:pPr>
      <w:r>
        <w:rPr>
          <w:rFonts w:eastAsia="SimSun"/>
          <w:lang w:eastAsia="zh-CN"/>
        </w:rPr>
        <w:t xml:space="preserve"> </w:t>
      </w:r>
      <w:bookmarkStart w:id="225" w:name="_Toc147237783"/>
      <w:r w:rsidR="00385CA3" w:rsidRPr="00C879B4">
        <w:t>19. МЕРОПРИЯТИЯ ПО ОХРАНЕ ОКРУЖАЮЩЕЙ СРЕДЫ</w:t>
      </w:r>
      <w:bookmarkEnd w:id="224"/>
      <w:bookmarkEnd w:id="225"/>
    </w:p>
    <w:p w14:paraId="12E9B897" w14:textId="03AEF76C" w:rsidR="00385CA3" w:rsidRPr="00C879B4" w:rsidRDefault="00385CA3" w:rsidP="004E4E17">
      <w:pPr>
        <w:pStyle w:val="140"/>
      </w:pPr>
      <w:r w:rsidRPr="00C879B4">
        <w:t xml:space="preserve">Для обеспечения экологической безопасности в соответствии с природоохранным законодательством РФ и действующими нормативно-правовыми документами на территории </w:t>
      </w:r>
      <w:r w:rsidR="003C49E8" w:rsidRPr="00C879B4">
        <w:t>Сайгин</w:t>
      </w:r>
      <w:r w:rsidR="00090E35" w:rsidRPr="00C879B4">
        <w:t>ского сельского</w:t>
      </w:r>
      <w:r w:rsidRPr="00C879B4">
        <w:t xml:space="preserve"> поселения должен проводиться экологический контроль (мониторинг).</w:t>
      </w:r>
    </w:p>
    <w:p w14:paraId="2B5B3746" w14:textId="77777777" w:rsidR="00385CA3" w:rsidRPr="00C879B4" w:rsidRDefault="00385CA3" w:rsidP="004E4E17">
      <w:pPr>
        <w:pStyle w:val="140"/>
      </w:pPr>
      <w:r w:rsidRPr="00C879B4">
        <w:t xml:space="preserve">Оздоровлению окружающей среды территории </w:t>
      </w:r>
      <w:r w:rsidR="005920CC" w:rsidRPr="00C879B4">
        <w:t xml:space="preserve">сельского </w:t>
      </w:r>
      <w:r w:rsidRPr="00C879B4">
        <w:t>поселения будет способствовать реализация предложенных проектом решений по развитию экономической базы, архитектурно-планировочной структуре, функциональному зонированию территории населенных пунктов, реорганизации транспортной и инженерной инфраструктуры и осуществление намеченных природоохранных мероприятий.</w:t>
      </w:r>
    </w:p>
    <w:p w14:paraId="656437AB" w14:textId="77777777" w:rsidR="00385CA3" w:rsidRPr="00C879B4" w:rsidRDefault="00385CA3" w:rsidP="004E4E17">
      <w:pPr>
        <w:pStyle w:val="140"/>
      </w:pPr>
      <w:r w:rsidRPr="00C879B4">
        <w:t>Планировочная организация производственных зон, основанная на создании кластерной схемы размещения предприятий с учетом их санитарных характеристик, будет способствовать улучшению санитарно-гигиенических условий и обеспечит сокращение территорий санитарно-защитных зон. Кроме того, сводятся к минимуму возможные риски возникновения чрезвычайных ситуаций на потенциально опасных объектах.</w:t>
      </w:r>
    </w:p>
    <w:p w14:paraId="50B880A6" w14:textId="77777777" w:rsidR="00385CA3" w:rsidRPr="00C879B4" w:rsidRDefault="00385CA3" w:rsidP="00FF27CC">
      <w:pPr>
        <w:pStyle w:val="2a"/>
      </w:pPr>
      <w:bookmarkStart w:id="226" w:name="_Toc416358981"/>
      <w:bookmarkStart w:id="227" w:name="_Toc421801290"/>
      <w:bookmarkStart w:id="228" w:name="_Toc422834700"/>
      <w:bookmarkStart w:id="229" w:name="_Toc436143708"/>
      <w:bookmarkStart w:id="230" w:name="_Toc9437341"/>
      <w:bookmarkStart w:id="231" w:name="_Toc147237784"/>
      <w:r w:rsidRPr="00C879B4">
        <w:t>19.1. Мероприятия по улучшению качества атмосферного воздуха</w:t>
      </w:r>
      <w:bookmarkEnd w:id="226"/>
      <w:bookmarkEnd w:id="227"/>
      <w:bookmarkEnd w:id="228"/>
      <w:bookmarkEnd w:id="229"/>
      <w:bookmarkEnd w:id="230"/>
      <w:bookmarkEnd w:id="231"/>
    </w:p>
    <w:p w14:paraId="512C3EDD" w14:textId="1A06A89C" w:rsidR="00385CA3" w:rsidRPr="00C879B4" w:rsidRDefault="00385CA3" w:rsidP="00FE25FB">
      <w:pPr>
        <w:pStyle w:val="140"/>
        <w:contextualSpacing w:val="0"/>
      </w:pPr>
      <w:r w:rsidRPr="00C879B4">
        <w:t xml:space="preserve">Санитарная охрана и оздоровление воздушного бассейна территории </w:t>
      </w:r>
      <w:r w:rsidR="003C49E8" w:rsidRPr="00C879B4">
        <w:t>Сайгин</w:t>
      </w:r>
      <w:r w:rsidR="00090E35" w:rsidRPr="00C879B4">
        <w:t>ского сельского</w:t>
      </w:r>
      <w:r w:rsidRPr="00C879B4">
        <w:t xml:space="preserve"> поселения обеспечивается комплексом защитных мероприятий, которые предусмотрены проектом генерального плана:</w:t>
      </w:r>
    </w:p>
    <w:p w14:paraId="297486F8" w14:textId="77777777" w:rsidR="00385CA3" w:rsidRPr="00C879B4" w:rsidRDefault="00385CA3" w:rsidP="00FE25FB">
      <w:pPr>
        <w:pStyle w:val="140"/>
        <w:numPr>
          <w:ilvl w:val="0"/>
          <w:numId w:val="3"/>
        </w:numPr>
        <w:ind w:left="0" w:firstLine="709"/>
        <w:contextualSpacing w:val="0"/>
      </w:pPr>
      <w:r w:rsidRPr="00C879B4">
        <w:t>внедрение и реконструкция пылегазоочистного оборудования на всех производственных и инженерных объектах на территории, использование высококачественных видов топлива, соблюдение технологических режимов работы, исключающих аварийные выбросы промышленных токсичных веществ;</w:t>
      </w:r>
    </w:p>
    <w:p w14:paraId="766A9409" w14:textId="77777777" w:rsidR="00385CA3" w:rsidRPr="00D453FA" w:rsidRDefault="00385CA3" w:rsidP="00FE25FB">
      <w:pPr>
        <w:pStyle w:val="140"/>
        <w:numPr>
          <w:ilvl w:val="0"/>
          <w:numId w:val="43"/>
        </w:numPr>
        <w:ind w:left="0" w:firstLine="709"/>
        <w:contextualSpacing w:val="0"/>
        <w:rPr>
          <w:spacing w:val="-3"/>
        </w:rPr>
      </w:pPr>
      <w:r w:rsidRPr="00D453FA">
        <w:rPr>
          <w:spacing w:val="-3"/>
        </w:rPr>
        <w:t>производственные предприятия, имеющие вредные выбросы, должны иметь «разрешения на выбросы (сбросы) предельно загрязняющих веществ в атмосферный воздух», рабочие проекты санитарно-защитных зон промышленных предприятий согласно "СанПиН 2.2.1/2.1.1.1200-03";</w:t>
      </w:r>
    </w:p>
    <w:p w14:paraId="71BE0318" w14:textId="77777777" w:rsidR="00385CA3" w:rsidRPr="00C879B4" w:rsidRDefault="00385CA3" w:rsidP="00FE25FB">
      <w:pPr>
        <w:pStyle w:val="140"/>
        <w:numPr>
          <w:ilvl w:val="0"/>
          <w:numId w:val="43"/>
        </w:numPr>
        <w:ind w:left="0" w:firstLine="709"/>
        <w:contextualSpacing w:val="0"/>
        <w:rPr>
          <w:spacing w:val="-3"/>
        </w:rPr>
      </w:pPr>
      <w:r w:rsidRPr="00D453FA">
        <w:rPr>
          <w:spacing w:val="-3"/>
        </w:rPr>
        <w:t>упорядочение улично-дорожной сети на территории населенных</w:t>
      </w:r>
      <w:r w:rsidRPr="00C879B4">
        <w:rPr>
          <w:spacing w:val="-3"/>
        </w:rPr>
        <w:t xml:space="preserve"> пунктов;</w:t>
      </w:r>
    </w:p>
    <w:p w14:paraId="2189AA3B" w14:textId="77777777" w:rsidR="00385CA3" w:rsidRPr="00C879B4" w:rsidRDefault="00385CA3" w:rsidP="00FE25FB">
      <w:pPr>
        <w:pStyle w:val="140"/>
        <w:numPr>
          <w:ilvl w:val="0"/>
          <w:numId w:val="43"/>
        </w:numPr>
        <w:ind w:left="0" w:firstLine="709"/>
        <w:contextualSpacing w:val="0"/>
        <w:rPr>
          <w:spacing w:val="-3"/>
        </w:rPr>
      </w:pPr>
      <w:r w:rsidRPr="00C879B4">
        <w:rPr>
          <w:spacing w:val="-3"/>
        </w:rPr>
        <w:t>благоустройство, озеленение улиц;</w:t>
      </w:r>
    </w:p>
    <w:p w14:paraId="39544C50" w14:textId="77777777" w:rsidR="00385CA3" w:rsidRPr="00C879B4" w:rsidRDefault="00385CA3" w:rsidP="00FE25FB">
      <w:pPr>
        <w:pStyle w:val="140"/>
        <w:numPr>
          <w:ilvl w:val="0"/>
          <w:numId w:val="43"/>
        </w:numPr>
        <w:ind w:left="0" w:firstLine="709"/>
        <w:contextualSpacing w:val="0"/>
      </w:pPr>
      <w:r w:rsidRPr="00C879B4">
        <w:t>оборудование автозаправочных станций системой закольцовки паров бензина;</w:t>
      </w:r>
    </w:p>
    <w:p w14:paraId="72005959" w14:textId="77777777" w:rsidR="00385CA3" w:rsidRPr="00C879B4" w:rsidRDefault="00385CA3" w:rsidP="00FE25FB">
      <w:pPr>
        <w:pStyle w:val="140"/>
        <w:numPr>
          <w:ilvl w:val="0"/>
          <w:numId w:val="43"/>
        </w:numPr>
        <w:ind w:left="0" w:firstLine="709"/>
        <w:contextualSpacing w:val="0"/>
      </w:pPr>
      <w:r w:rsidRPr="00C879B4">
        <w:t>в целях сокращения суммарных выбросов в атмосферу стационарными источниками выделения предлагается: внедрение и реконструкция пылегазоочистного оборудования на всех производственных объектах и котельных, использование высококачественных видов топлива, соблюдение технологических режимов, исключающих аварийный выброс.</w:t>
      </w:r>
    </w:p>
    <w:p w14:paraId="1270A5B1" w14:textId="77777777" w:rsidR="00385CA3" w:rsidRPr="00C879B4" w:rsidRDefault="00385CA3" w:rsidP="00FE25FB">
      <w:pPr>
        <w:pStyle w:val="140"/>
        <w:contextualSpacing w:val="0"/>
      </w:pPr>
      <w:r w:rsidRPr="00C879B4">
        <w:t>От загрязнения атмосферного воздуха автотранспортом предусматриваются следующие мероприятия:</w:t>
      </w:r>
    </w:p>
    <w:p w14:paraId="0691429C" w14:textId="77777777" w:rsidR="00385CA3" w:rsidRPr="00C879B4" w:rsidRDefault="00385CA3" w:rsidP="00FE25FB">
      <w:pPr>
        <w:pStyle w:val="140"/>
        <w:numPr>
          <w:ilvl w:val="0"/>
          <w:numId w:val="44"/>
        </w:numPr>
        <w:ind w:left="0" w:firstLine="709"/>
        <w:contextualSpacing w:val="0"/>
      </w:pPr>
      <w:r w:rsidRPr="00C879B4">
        <w:lastRenderedPageBreak/>
        <w:t>обеспечение требуемых разрывов с соответствующим озеленением между транспортными магистралями и застройкой;</w:t>
      </w:r>
    </w:p>
    <w:p w14:paraId="0DB4FCD8" w14:textId="77777777" w:rsidR="00385CA3" w:rsidRPr="00C879B4" w:rsidRDefault="00385CA3" w:rsidP="00FE25FB">
      <w:pPr>
        <w:pStyle w:val="140"/>
        <w:numPr>
          <w:ilvl w:val="0"/>
          <w:numId w:val="44"/>
        </w:numPr>
        <w:ind w:left="0" w:firstLine="709"/>
        <w:contextualSpacing w:val="0"/>
      </w:pPr>
      <w:r w:rsidRPr="00C879B4">
        <w:t>рационализация транспортных потоков;</w:t>
      </w:r>
    </w:p>
    <w:p w14:paraId="73549759" w14:textId="77777777" w:rsidR="00385CA3" w:rsidRPr="00F077DE" w:rsidRDefault="00385CA3" w:rsidP="00FE25FB">
      <w:pPr>
        <w:pStyle w:val="140"/>
        <w:numPr>
          <w:ilvl w:val="0"/>
          <w:numId w:val="44"/>
        </w:numPr>
        <w:ind w:left="0" w:firstLine="709"/>
        <w:contextualSpacing w:val="0"/>
      </w:pPr>
      <w:r w:rsidRPr="00F077DE">
        <w:t>совершенствование системы озеленения улиц и дорог;</w:t>
      </w:r>
    </w:p>
    <w:p w14:paraId="0F3F29F8" w14:textId="77777777" w:rsidR="00385CA3" w:rsidRPr="00F077DE" w:rsidRDefault="00385CA3" w:rsidP="00FE25FB">
      <w:pPr>
        <w:pStyle w:val="140"/>
        <w:numPr>
          <w:ilvl w:val="0"/>
          <w:numId w:val="44"/>
        </w:numPr>
        <w:ind w:left="0" w:firstLine="709"/>
        <w:contextualSpacing w:val="0"/>
      </w:pPr>
      <w:r w:rsidRPr="00F077DE">
        <w:rPr>
          <w:spacing w:val="-1"/>
        </w:rPr>
        <w:t xml:space="preserve">благоустройство улично-дорожной сети со строительством тротуаров и мест для </w:t>
      </w:r>
      <w:r w:rsidRPr="00F077DE">
        <w:t>складирования снега для улучшения работы транспорта.</w:t>
      </w:r>
    </w:p>
    <w:p w14:paraId="0539D3A8" w14:textId="77777777" w:rsidR="00385CA3" w:rsidRPr="00F077DE" w:rsidRDefault="00385CA3" w:rsidP="00FE25FB">
      <w:pPr>
        <w:pStyle w:val="140"/>
        <w:contextualSpacing w:val="0"/>
      </w:pPr>
      <w:r w:rsidRPr="00F077DE">
        <w:t>Также проектом рекомендуется организация шумозащитных сооружений (звукоизоляционные экраны, земляные валы или полосы зеленых насаждений).</w:t>
      </w:r>
    </w:p>
    <w:p w14:paraId="16798F3A" w14:textId="77777777" w:rsidR="00385CA3" w:rsidRPr="00C879B4" w:rsidRDefault="00385CA3" w:rsidP="00FE25FB">
      <w:pPr>
        <w:pStyle w:val="140"/>
        <w:contextualSpacing w:val="0"/>
      </w:pPr>
      <w:r w:rsidRPr="00C879B4">
        <w:t xml:space="preserve">Согласно Федеральному закону №96ФЗ «Об охране атмосферного воздуха» </w:t>
      </w:r>
    </w:p>
    <w:p w14:paraId="50786A94" w14:textId="77777777" w:rsidR="00385CA3" w:rsidRPr="00C879B4" w:rsidRDefault="00385CA3" w:rsidP="00FE25FB">
      <w:pPr>
        <w:pStyle w:val="140"/>
        <w:contextualSpacing w:val="0"/>
      </w:pPr>
      <w:r w:rsidRPr="00C879B4">
        <w:t xml:space="preserve">запрещается выброс в атмосферный воздух веществ, степень опасности которых для жизни и здоровья человека и для окружающей среды не установлена. </w:t>
      </w:r>
    </w:p>
    <w:p w14:paraId="369D86AF" w14:textId="77777777" w:rsidR="00385CA3" w:rsidRPr="00C879B4" w:rsidRDefault="00385CA3" w:rsidP="00FE25FB">
      <w:pPr>
        <w:pStyle w:val="140"/>
        <w:contextualSpacing w:val="0"/>
      </w:pPr>
      <w:r w:rsidRPr="00C879B4">
        <w:t>Действия, направленные на изменение состояния атмосферного воздуха и атмосферных явлений, могут осуществляться только при отсутствии вредных последствий для жизни и здоровья человека и для окружающей среды на основании разрешений, выданных федеральным органом исполнительной власти в области охраны окружающей среды.</w:t>
      </w:r>
    </w:p>
    <w:p w14:paraId="5444B606" w14:textId="77777777" w:rsidR="00385CA3" w:rsidRPr="00C879B4" w:rsidRDefault="00385CA3" w:rsidP="00FE25FB">
      <w:pPr>
        <w:pStyle w:val="140"/>
        <w:contextualSpacing w:val="0"/>
      </w:pPr>
      <w:r w:rsidRPr="00C879B4">
        <w:t>Запрещаются размещение и эксплуатация объектов хозяйственной и иной деятельности, которые не имеют предусмотренных правилами охраны атмосферного воздуха установок очистки газов и средств контроля за выбросами вредных (загрязняющих) веществ в атмосферный воздух.</w:t>
      </w:r>
    </w:p>
    <w:p w14:paraId="6B07E4D6" w14:textId="77777777" w:rsidR="00385CA3" w:rsidRPr="00C879B4" w:rsidRDefault="00385CA3" w:rsidP="00FE25FB">
      <w:pPr>
        <w:pStyle w:val="140"/>
        <w:contextualSpacing w:val="0"/>
      </w:pPr>
      <w:r w:rsidRPr="00C879B4">
        <w:t>Запрещаются проектирование, размещение и строительство объектов хозяйственной и иной деятельности, функционирование которых может привести к неблагоприятным изменениям климата и озонового слоя атмосферы, ухудшению здоровья людей, уничтожению генетического фонда растений и генетического</w:t>
      </w:r>
      <w:r w:rsidRPr="00C879B4">
        <w:rPr>
          <w:color w:val="C0504D" w:themeColor="accent2"/>
        </w:rPr>
        <w:t xml:space="preserve"> </w:t>
      </w:r>
      <w:r w:rsidRPr="00C879B4">
        <w:t>фонда животных, наступлению необратимых последствий для людей и окружающей среды.</w:t>
      </w:r>
    </w:p>
    <w:p w14:paraId="28E2CBB9" w14:textId="77777777" w:rsidR="00385CA3" w:rsidRPr="00C879B4" w:rsidRDefault="00385CA3" w:rsidP="00FF27CC">
      <w:pPr>
        <w:pStyle w:val="2a"/>
      </w:pPr>
      <w:bookmarkStart w:id="232" w:name="_Toc416358982"/>
      <w:bookmarkStart w:id="233" w:name="_Toc421801291"/>
      <w:bookmarkStart w:id="234" w:name="_Toc422834701"/>
      <w:bookmarkStart w:id="235" w:name="_Toc436143709"/>
      <w:bookmarkStart w:id="236" w:name="_Toc9437342"/>
      <w:bookmarkStart w:id="237" w:name="_Toc147237785"/>
      <w:r w:rsidRPr="00C879B4">
        <w:t>19.2. Мероприятия по охране водных объектов</w:t>
      </w:r>
      <w:bookmarkEnd w:id="232"/>
      <w:bookmarkEnd w:id="233"/>
      <w:bookmarkEnd w:id="234"/>
      <w:bookmarkEnd w:id="235"/>
      <w:bookmarkEnd w:id="236"/>
      <w:bookmarkEnd w:id="237"/>
    </w:p>
    <w:p w14:paraId="1FAE33ED" w14:textId="77777777" w:rsidR="00385CA3" w:rsidRPr="00C879B4" w:rsidRDefault="00385CA3" w:rsidP="00FE25FB">
      <w:pPr>
        <w:spacing w:after="0" w:line="240" w:lineRule="auto"/>
        <w:ind w:firstLine="709"/>
        <w:jc w:val="both"/>
        <w:rPr>
          <w:sz w:val="26"/>
          <w:szCs w:val="26"/>
        </w:rPr>
      </w:pPr>
      <w:r w:rsidRPr="00C879B4">
        <w:rPr>
          <w:sz w:val="26"/>
          <w:szCs w:val="26"/>
        </w:rPr>
        <w:t>С целью улучшения качества вод, восстановления и предотвращения загрязнения водных объектов проектом Генерального плана предусмотрены следующие мероприятия по восстановлению и предотвращению загрязнения водных объектов:</w:t>
      </w:r>
    </w:p>
    <w:p w14:paraId="790ADC04" w14:textId="77777777" w:rsidR="00385CA3" w:rsidRPr="00C879B4" w:rsidRDefault="00385CA3" w:rsidP="00FE25FB">
      <w:pPr>
        <w:pStyle w:val="140"/>
        <w:numPr>
          <w:ilvl w:val="0"/>
          <w:numId w:val="45"/>
        </w:numPr>
        <w:ind w:left="0" w:firstLine="709"/>
        <w:contextualSpacing w:val="0"/>
      </w:pPr>
      <w:r w:rsidRPr="00C879B4">
        <w:t>разработка проекта организации водоохранных зон, нерестоохранных и прибрежных защитных полос, расчистка прибрежных территорий;</w:t>
      </w:r>
    </w:p>
    <w:p w14:paraId="30A78C40" w14:textId="77777777" w:rsidR="00385CA3" w:rsidRPr="00C879B4" w:rsidRDefault="00385CA3" w:rsidP="00FE25FB">
      <w:pPr>
        <w:pStyle w:val="140"/>
        <w:numPr>
          <w:ilvl w:val="0"/>
          <w:numId w:val="45"/>
        </w:numPr>
        <w:ind w:left="0" w:firstLine="709"/>
        <w:contextualSpacing w:val="0"/>
      </w:pPr>
      <w:r w:rsidRPr="00C879B4">
        <w:t>организация и благоустройство водоохранных зон и прибрежных защитных полос, расчистка прибрежных территорий от самовольной застройки;</w:t>
      </w:r>
    </w:p>
    <w:p w14:paraId="26BC4466" w14:textId="77777777" w:rsidR="00385CA3" w:rsidRPr="00C879B4" w:rsidRDefault="00385CA3" w:rsidP="00FE25FB">
      <w:pPr>
        <w:pStyle w:val="140"/>
        <w:numPr>
          <w:ilvl w:val="0"/>
          <w:numId w:val="45"/>
        </w:numPr>
        <w:ind w:left="0" w:firstLine="709"/>
        <w:contextualSpacing w:val="0"/>
      </w:pPr>
      <w:r w:rsidRPr="00C879B4">
        <w:t>обеспечение уборки территорий пляжей и объектов рекреационного назначения (баз отдыха);</w:t>
      </w:r>
    </w:p>
    <w:p w14:paraId="1F98CC08" w14:textId="77777777" w:rsidR="00385CA3" w:rsidRPr="00C879B4" w:rsidRDefault="00385CA3" w:rsidP="00FE25FB">
      <w:pPr>
        <w:pStyle w:val="140"/>
        <w:numPr>
          <w:ilvl w:val="0"/>
          <w:numId w:val="45"/>
        </w:numPr>
        <w:ind w:left="0" w:firstLine="709"/>
        <w:contextualSpacing w:val="0"/>
      </w:pPr>
      <w:r w:rsidRPr="00C879B4">
        <w:t>организация контроля уровня загрязнения поверхностных и грунтовых вод;</w:t>
      </w:r>
    </w:p>
    <w:p w14:paraId="43D8139E" w14:textId="77777777" w:rsidR="00385CA3" w:rsidRPr="00C879B4" w:rsidRDefault="00385CA3" w:rsidP="00FE25FB">
      <w:pPr>
        <w:pStyle w:val="140"/>
        <w:numPr>
          <w:ilvl w:val="0"/>
          <w:numId w:val="45"/>
        </w:numPr>
        <w:ind w:left="0" w:firstLine="709"/>
        <w:contextualSpacing w:val="0"/>
      </w:pPr>
      <w:r w:rsidRPr="00C879B4">
        <w:t>разработка планов мероприятий и инструкции по предотвращению аварий на объектах, представляющих потенциальную угрозу загрязнения;</w:t>
      </w:r>
    </w:p>
    <w:p w14:paraId="53755D87" w14:textId="77777777" w:rsidR="00385CA3" w:rsidRPr="00C879B4" w:rsidRDefault="00385CA3" w:rsidP="00FE25FB">
      <w:pPr>
        <w:pStyle w:val="140"/>
        <w:numPr>
          <w:ilvl w:val="0"/>
          <w:numId w:val="45"/>
        </w:numPr>
        <w:ind w:left="0" w:firstLine="709"/>
        <w:contextualSpacing w:val="0"/>
      </w:pPr>
      <w:r w:rsidRPr="00C879B4">
        <w:t>усовершенствование системы сбора и отвода поверхностных стоков и технологии очистки сточных вод;</w:t>
      </w:r>
    </w:p>
    <w:p w14:paraId="5891E8AC" w14:textId="77777777" w:rsidR="00385CA3" w:rsidRPr="00C879B4" w:rsidRDefault="00385CA3" w:rsidP="00FE25FB">
      <w:pPr>
        <w:pStyle w:val="140"/>
        <w:numPr>
          <w:ilvl w:val="0"/>
          <w:numId w:val="46"/>
        </w:numPr>
        <w:ind w:left="0" w:firstLine="709"/>
        <w:contextualSpacing w:val="0"/>
      </w:pPr>
      <w:r w:rsidRPr="00C879B4">
        <w:t>организация контроля уровня загрязнения поверхностных и грунтовых вод.</w:t>
      </w:r>
    </w:p>
    <w:p w14:paraId="7097E626" w14:textId="77777777" w:rsidR="00385CA3" w:rsidRPr="00C879B4" w:rsidRDefault="00385CA3" w:rsidP="00FE25FB">
      <w:pPr>
        <w:pStyle w:val="140"/>
        <w:numPr>
          <w:ilvl w:val="0"/>
          <w:numId w:val="46"/>
        </w:numPr>
        <w:ind w:left="0" w:firstLine="709"/>
        <w:contextualSpacing w:val="0"/>
      </w:pPr>
      <w:r w:rsidRPr="00C879B4">
        <w:t>реконструкция и строительство новых инженерных сетей;</w:t>
      </w:r>
    </w:p>
    <w:p w14:paraId="0E652D94" w14:textId="77777777" w:rsidR="00385CA3" w:rsidRPr="00C879B4" w:rsidRDefault="00385CA3" w:rsidP="00FE25FB">
      <w:pPr>
        <w:pStyle w:val="140"/>
        <w:numPr>
          <w:ilvl w:val="0"/>
          <w:numId w:val="46"/>
        </w:numPr>
        <w:ind w:left="0" w:firstLine="709"/>
        <w:contextualSpacing w:val="0"/>
      </w:pPr>
      <w:r w:rsidRPr="00C879B4">
        <w:lastRenderedPageBreak/>
        <w:t>организация и благоустройство зон санитарной охраны;</w:t>
      </w:r>
    </w:p>
    <w:p w14:paraId="5A923E49" w14:textId="77777777" w:rsidR="00385CA3" w:rsidRPr="00C879B4" w:rsidRDefault="00385CA3" w:rsidP="00FE25FB">
      <w:pPr>
        <w:pStyle w:val="140"/>
        <w:numPr>
          <w:ilvl w:val="0"/>
          <w:numId w:val="46"/>
        </w:numPr>
        <w:ind w:left="0" w:firstLine="709"/>
        <w:contextualSpacing w:val="0"/>
      </w:pPr>
      <w:r w:rsidRPr="00C879B4">
        <w:t>разработка проекта зон санитарной охраны источников питьевого водоснабжения;</w:t>
      </w:r>
    </w:p>
    <w:p w14:paraId="376C6736" w14:textId="77777777" w:rsidR="00385CA3" w:rsidRPr="00C879B4" w:rsidRDefault="00385CA3" w:rsidP="00FE25FB">
      <w:pPr>
        <w:pStyle w:val="140"/>
        <w:numPr>
          <w:ilvl w:val="0"/>
          <w:numId w:val="46"/>
        </w:numPr>
        <w:ind w:left="0" w:firstLine="709"/>
        <w:contextualSpacing w:val="0"/>
      </w:pPr>
      <w:r w:rsidRPr="00C879B4">
        <w:t>строительство локальных очистных сооружений на предприятиях;</w:t>
      </w:r>
    </w:p>
    <w:p w14:paraId="54C063A6" w14:textId="77777777" w:rsidR="00385CA3" w:rsidRPr="00C879B4" w:rsidRDefault="00385CA3" w:rsidP="00FE25FB">
      <w:pPr>
        <w:pStyle w:val="140"/>
        <w:numPr>
          <w:ilvl w:val="0"/>
          <w:numId w:val="46"/>
        </w:numPr>
        <w:ind w:left="0" w:firstLine="709"/>
        <w:contextualSpacing w:val="0"/>
      </w:pPr>
      <w:r w:rsidRPr="00C879B4">
        <w:t>разработка планов мероприятий по предотвращению аварий на объектах, представляющих потенциальную угрозу загрязнения;</w:t>
      </w:r>
    </w:p>
    <w:p w14:paraId="73BBB9C2" w14:textId="77777777" w:rsidR="00385CA3" w:rsidRPr="00C879B4" w:rsidRDefault="00385CA3" w:rsidP="00FE25FB">
      <w:pPr>
        <w:pStyle w:val="140"/>
        <w:numPr>
          <w:ilvl w:val="0"/>
          <w:numId w:val="46"/>
        </w:numPr>
        <w:ind w:left="0" w:firstLine="709"/>
        <w:contextualSpacing w:val="0"/>
      </w:pPr>
      <w:r w:rsidRPr="00C879B4">
        <w:t>усовершенствование системы сбора, отвода поверхностных стоков и технологии очистки сточных вод;</w:t>
      </w:r>
    </w:p>
    <w:p w14:paraId="03D23B3F" w14:textId="77777777" w:rsidR="00385CA3" w:rsidRPr="00C879B4" w:rsidRDefault="00385CA3" w:rsidP="00FE25FB">
      <w:pPr>
        <w:pStyle w:val="140"/>
        <w:numPr>
          <w:ilvl w:val="0"/>
          <w:numId w:val="46"/>
        </w:numPr>
        <w:ind w:left="0" w:firstLine="709"/>
        <w:contextualSpacing w:val="0"/>
      </w:pPr>
      <w:r w:rsidRPr="00C879B4">
        <w:t>организация социально-гигиенического мониторинга за химическим, микробиологическим загрязнением водных объектов в границах муниципального образования.</w:t>
      </w:r>
    </w:p>
    <w:p w14:paraId="3337856D" w14:textId="77777777" w:rsidR="00385CA3" w:rsidRPr="00C879B4" w:rsidRDefault="00385CA3" w:rsidP="00FE25FB">
      <w:pPr>
        <w:spacing w:after="0" w:line="240" w:lineRule="auto"/>
        <w:ind w:firstLine="709"/>
        <w:jc w:val="both"/>
        <w:rPr>
          <w:sz w:val="26"/>
          <w:szCs w:val="26"/>
        </w:rPr>
      </w:pPr>
      <w:r w:rsidRPr="00C879B4">
        <w:rPr>
          <w:sz w:val="26"/>
          <w:szCs w:val="26"/>
        </w:rPr>
        <w:t xml:space="preserve">Разработка мероприятий по защите водных объектов от загрязнения проводится в соответствии со статьей 65 Водного кодекса Российской Федерации. </w:t>
      </w:r>
    </w:p>
    <w:p w14:paraId="74068082" w14:textId="77777777" w:rsidR="00385CA3" w:rsidRPr="005350B5" w:rsidRDefault="00385CA3" w:rsidP="00FE25FB">
      <w:pPr>
        <w:spacing w:after="0" w:line="240" w:lineRule="auto"/>
        <w:ind w:firstLine="709"/>
        <w:jc w:val="both"/>
        <w:rPr>
          <w:sz w:val="26"/>
          <w:szCs w:val="26"/>
        </w:rPr>
      </w:pPr>
      <w:r w:rsidRPr="005350B5">
        <w:rPr>
          <w:rStyle w:val="blk"/>
          <w:sz w:val="26"/>
          <w:szCs w:val="26"/>
        </w:rPr>
        <w:t>В границах водоохранных зон запрещаются:</w:t>
      </w:r>
    </w:p>
    <w:p w14:paraId="387CFA3B" w14:textId="1A3D87DB" w:rsidR="00385CA3" w:rsidRPr="005350B5" w:rsidRDefault="00273C35" w:rsidP="00FE25FB">
      <w:pPr>
        <w:pStyle w:val="140"/>
        <w:numPr>
          <w:ilvl w:val="0"/>
          <w:numId w:val="47"/>
        </w:numPr>
        <w:ind w:left="0" w:firstLine="709"/>
        <w:contextualSpacing w:val="0"/>
      </w:pPr>
      <w:bookmarkStart w:id="238" w:name="dst92"/>
      <w:bookmarkEnd w:id="238"/>
      <w:r w:rsidRPr="005350B5">
        <w:rPr>
          <w:color w:val="000000"/>
          <w:shd w:val="clear" w:color="auto" w:fill="FFFFFF"/>
        </w:rPr>
        <w:t>использование сточных вод в целях повышения почвенного плодородия;</w:t>
      </w:r>
    </w:p>
    <w:p w14:paraId="4C7AF869" w14:textId="77777777" w:rsidR="00273C35" w:rsidRPr="005350B5" w:rsidRDefault="00273C35" w:rsidP="00FE25FB">
      <w:pPr>
        <w:pStyle w:val="140"/>
        <w:numPr>
          <w:ilvl w:val="0"/>
          <w:numId w:val="47"/>
        </w:numPr>
        <w:ind w:left="0" w:firstLine="709"/>
        <w:contextualSpacing w:val="0"/>
      </w:pPr>
      <w:bookmarkStart w:id="239" w:name="dst125"/>
      <w:bookmarkStart w:id="240" w:name="dst93"/>
      <w:bookmarkEnd w:id="239"/>
      <w:bookmarkEnd w:id="240"/>
      <w:r w:rsidRPr="005350B5">
        <w:rPr>
          <w:color w:val="000000"/>
          <w:shd w:val="clear" w:color="auto" w:fill="FFFFFF"/>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 а также загрязнение территории загрязняющими веществами, предельно допустимые концентрации которых в водах водных объектов рыбохозяйственного значения не установлены;</w:t>
      </w:r>
    </w:p>
    <w:p w14:paraId="4E446DDC" w14:textId="4DC2FD44" w:rsidR="00385CA3" w:rsidRPr="005350B5" w:rsidRDefault="00385CA3" w:rsidP="00FE25FB">
      <w:pPr>
        <w:pStyle w:val="140"/>
        <w:numPr>
          <w:ilvl w:val="0"/>
          <w:numId w:val="47"/>
        </w:numPr>
        <w:ind w:left="0" w:firstLine="709"/>
        <w:contextualSpacing w:val="0"/>
      </w:pPr>
      <w:r w:rsidRPr="005350B5">
        <w:rPr>
          <w:rStyle w:val="blk"/>
        </w:rPr>
        <w:t>осуществление авиационных мер по борьбе с вредными организмами;</w:t>
      </w:r>
    </w:p>
    <w:p w14:paraId="1368CFF9" w14:textId="77777777" w:rsidR="00273C35" w:rsidRPr="005350B5" w:rsidRDefault="00273C35" w:rsidP="00FE25FB">
      <w:pPr>
        <w:pStyle w:val="140"/>
        <w:numPr>
          <w:ilvl w:val="0"/>
          <w:numId w:val="47"/>
        </w:numPr>
        <w:ind w:left="0" w:firstLine="709"/>
        <w:contextualSpacing w:val="0"/>
      </w:pPr>
      <w:bookmarkStart w:id="241" w:name="dst100593"/>
      <w:bookmarkStart w:id="242" w:name="dst94"/>
      <w:bookmarkEnd w:id="241"/>
      <w:bookmarkEnd w:id="242"/>
      <w:r w:rsidRPr="005350B5">
        <w:rPr>
          <w:color w:val="000000"/>
          <w:shd w:val="clear" w:color="auto" w:fill="FFFFFF"/>
        </w:rPr>
        <w:t>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19AD4351" w14:textId="77777777" w:rsidR="00273C35" w:rsidRPr="005350B5" w:rsidRDefault="00273C35" w:rsidP="00FE25FB">
      <w:pPr>
        <w:pStyle w:val="140"/>
        <w:numPr>
          <w:ilvl w:val="0"/>
          <w:numId w:val="47"/>
        </w:numPr>
        <w:ind w:left="0" w:firstLine="709"/>
        <w:contextualSpacing w:val="0"/>
      </w:pPr>
      <w:bookmarkStart w:id="243" w:name="dst97"/>
      <w:bookmarkEnd w:id="243"/>
      <w:r w:rsidRPr="005350B5">
        <w:rPr>
          <w:color w:val="000000"/>
          <w:shd w:val="clear" w:color="auto" w:fill="FFFFFF"/>
        </w:rPr>
        <w:t>хранение пестицидов и агрохимикатов (за исключением хранения агрохимикатов в специализированных хранилищах на территориях морских портов за пределами границ прибрежных защитных полос), применение пестицидов и агрохимикатов;</w:t>
      </w:r>
    </w:p>
    <w:p w14:paraId="37621B96" w14:textId="4EE78CAA" w:rsidR="00273C35" w:rsidRPr="005350B5" w:rsidRDefault="00273C35" w:rsidP="00FE25FB">
      <w:pPr>
        <w:pStyle w:val="140"/>
        <w:numPr>
          <w:ilvl w:val="0"/>
          <w:numId w:val="47"/>
        </w:numPr>
        <w:ind w:left="0" w:firstLine="709"/>
        <w:contextualSpacing w:val="0"/>
      </w:pPr>
      <w:r w:rsidRPr="005350B5">
        <w:rPr>
          <w:color w:val="000000"/>
          <w:shd w:val="clear" w:color="auto" w:fill="FFFFFF"/>
        </w:rPr>
        <w:t>сброс сточных, в том числе дренажных, вод;</w:t>
      </w:r>
    </w:p>
    <w:p w14:paraId="2CE1B0D1" w14:textId="04DDD77D" w:rsidR="00385CA3" w:rsidRDefault="00385CA3" w:rsidP="00FE25FB">
      <w:pPr>
        <w:pStyle w:val="140"/>
        <w:numPr>
          <w:ilvl w:val="0"/>
          <w:numId w:val="47"/>
        </w:numPr>
        <w:ind w:left="0" w:firstLine="709"/>
        <w:contextualSpacing w:val="0"/>
        <w:rPr>
          <w:rStyle w:val="blk"/>
        </w:rPr>
      </w:pPr>
      <w:r w:rsidRPr="00C879B4">
        <w:rPr>
          <w:rStyle w:val="blk"/>
        </w:rPr>
        <w:t>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w:t>
      </w:r>
      <w:r w:rsidRPr="00C879B4">
        <w:rPr>
          <w:rStyle w:val="apple-converted-space"/>
        </w:rPr>
        <w:t xml:space="preserve"> </w:t>
      </w:r>
      <w:hyperlink r:id="rId35" w:anchor="dst35" w:history="1">
        <w:r w:rsidRPr="00C879B4">
          <w:rPr>
            <w:rStyle w:val="a8"/>
            <w:color w:val="auto"/>
            <w:u w:val="none"/>
          </w:rPr>
          <w:t>статьей 19.1</w:t>
        </w:r>
      </w:hyperlink>
      <w:r w:rsidRPr="00C879B4">
        <w:rPr>
          <w:rStyle w:val="apple-converted-space"/>
        </w:rPr>
        <w:t xml:space="preserve"> </w:t>
      </w:r>
      <w:r w:rsidRPr="00C879B4">
        <w:rPr>
          <w:rStyle w:val="blk"/>
        </w:rPr>
        <w:t xml:space="preserve">Закона Российской Федерации от 21 февраля 1992 года </w:t>
      </w:r>
      <w:r w:rsidR="003E00C7" w:rsidRPr="00C879B4">
        <w:rPr>
          <w:rStyle w:val="blk"/>
        </w:rPr>
        <w:t>№</w:t>
      </w:r>
      <w:r w:rsidRPr="00C879B4">
        <w:rPr>
          <w:rStyle w:val="blk"/>
        </w:rPr>
        <w:t xml:space="preserve"> 2395-1 "О недрах").</w:t>
      </w:r>
    </w:p>
    <w:p w14:paraId="4DA0805F" w14:textId="706266C1" w:rsidR="00273C35" w:rsidRDefault="00273C35" w:rsidP="00273C35">
      <w:pPr>
        <w:pStyle w:val="140"/>
        <w:contextualSpacing w:val="0"/>
        <w:rPr>
          <w:color w:val="000000"/>
          <w:shd w:val="clear" w:color="auto" w:fill="FFFFFF"/>
        </w:rPr>
      </w:pPr>
      <w:r w:rsidRPr="00273C35">
        <w:rPr>
          <w:color w:val="000000"/>
          <w:shd w:val="clear" w:color="auto" w:fill="FFFFFF"/>
        </w:rPr>
        <w:t xml:space="preserve">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w:t>
      </w:r>
      <w:r w:rsidRPr="00273C35">
        <w:rPr>
          <w:color w:val="000000"/>
          <w:shd w:val="clear" w:color="auto" w:fill="FFFFFF"/>
        </w:rPr>
        <w:lastRenderedPageBreak/>
        <w:t>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14:paraId="46D7B66E" w14:textId="2F4781EC" w:rsidR="00273C35" w:rsidRPr="00273C35" w:rsidRDefault="00273C35" w:rsidP="00273C35">
      <w:pPr>
        <w:shd w:val="clear" w:color="auto" w:fill="FFFFFF"/>
        <w:spacing w:after="0" w:line="240" w:lineRule="auto"/>
        <w:ind w:firstLine="709"/>
        <w:jc w:val="both"/>
        <w:rPr>
          <w:rFonts w:eastAsia="Times New Roman"/>
          <w:color w:val="000000"/>
          <w:sz w:val="26"/>
          <w:szCs w:val="26"/>
          <w:lang w:eastAsia="ru-RU"/>
        </w:rPr>
      </w:pPr>
      <w:r w:rsidRPr="00273C35">
        <w:rPr>
          <w:rFonts w:eastAsia="Times New Roman"/>
          <w:color w:val="000000"/>
          <w:sz w:val="26"/>
          <w:szCs w:val="26"/>
          <w:lang w:eastAsia="ru-RU"/>
        </w:rPr>
        <w:t>1)</w:t>
      </w:r>
      <w:r>
        <w:rPr>
          <w:rFonts w:eastAsia="Times New Roman"/>
          <w:color w:val="000000"/>
          <w:sz w:val="26"/>
          <w:szCs w:val="26"/>
          <w:lang w:eastAsia="ru-RU"/>
        </w:rPr>
        <w:tab/>
      </w:r>
      <w:r w:rsidRPr="00273C35">
        <w:rPr>
          <w:rFonts w:eastAsia="Times New Roman"/>
          <w:color w:val="000000"/>
          <w:sz w:val="26"/>
          <w:szCs w:val="26"/>
          <w:lang w:eastAsia="ru-RU"/>
        </w:rPr>
        <w:t>централизованные системы водоотведения (канализации), централизованные ливневые системы водоотведения;</w:t>
      </w:r>
    </w:p>
    <w:p w14:paraId="5C7E6423" w14:textId="491E8082" w:rsidR="00273C35" w:rsidRPr="00273C35" w:rsidRDefault="00273C35" w:rsidP="00273C35">
      <w:pPr>
        <w:spacing w:after="0" w:line="240" w:lineRule="auto"/>
        <w:ind w:firstLine="709"/>
        <w:jc w:val="both"/>
        <w:rPr>
          <w:rFonts w:eastAsia="Times New Roman"/>
          <w:sz w:val="26"/>
          <w:szCs w:val="26"/>
          <w:lang w:eastAsia="ru-RU"/>
        </w:rPr>
      </w:pPr>
      <w:r w:rsidRPr="00273C35">
        <w:rPr>
          <w:rFonts w:eastAsia="Times New Roman"/>
          <w:sz w:val="26"/>
          <w:szCs w:val="26"/>
          <w:lang w:eastAsia="ru-RU"/>
        </w:rPr>
        <w:t>2)</w:t>
      </w:r>
      <w:r>
        <w:rPr>
          <w:rFonts w:eastAsia="Times New Roman"/>
          <w:sz w:val="26"/>
          <w:szCs w:val="26"/>
          <w:lang w:eastAsia="ru-RU"/>
        </w:rPr>
        <w:tab/>
      </w:r>
      <w:r w:rsidRPr="00273C35">
        <w:rPr>
          <w:rFonts w:eastAsia="Times New Roman"/>
          <w:sz w:val="26"/>
          <w:szCs w:val="26"/>
          <w:lang w:eastAsia="ru-RU"/>
        </w:rPr>
        <w:t>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14:paraId="77D48C2C" w14:textId="324BA2EA" w:rsidR="00273C35" w:rsidRPr="00273C35" w:rsidRDefault="00273C35" w:rsidP="00273C35">
      <w:pPr>
        <w:spacing w:after="0" w:line="240" w:lineRule="auto"/>
        <w:ind w:firstLine="709"/>
        <w:jc w:val="both"/>
        <w:rPr>
          <w:rFonts w:eastAsia="Times New Roman"/>
          <w:sz w:val="26"/>
          <w:szCs w:val="26"/>
          <w:lang w:eastAsia="ru-RU"/>
        </w:rPr>
      </w:pPr>
      <w:r w:rsidRPr="00273C35">
        <w:rPr>
          <w:rFonts w:eastAsia="Times New Roman"/>
          <w:sz w:val="26"/>
          <w:szCs w:val="26"/>
          <w:lang w:eastAsia="ru-RU"/>
        </w:rPr>
        <w:t>3)</w:t>
      </w:r>
      <w:r>
        <w:rPr>
          <w:rFonts w:eastAsia="Times New Roman"/>
          <w:sz w:val="26"/>
          <w:szCs w:val="26"/>
          <w:lang w:eastAsia="ru-RU"/>
        </w:rPr>
        <w:tab/>
      </w:r>
      <w:r w:rsidRPr="00273C35">
        <w:rPr>
          <w:rFonts w:eastAsia="Times New Roman"/>
          <w:sz w:val="26"/>
          <w:szCs w:val="26"/>
          <w:lang w:eastAsia="ru-RU"/>
        </w:rPr>
        <w:t>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w:t>
      </w:r>
    </w:p>
    <w:p w14:paraId="30125EAF" w14:textId="491158BB" w:rsidR="00273C35" w:rsidRPr="00273C35" w:rsidRDefault="00273C35" w:rsidP="00273C35">
      <w:pPr>
        <w:spacing w:after="0" w:line="240" w:lineRule="auto"/>
        <w:ind w:firstLine="709"/>
        <w:jc w:val="both"/>
        <w:rPr>
          <w:rFonts w:eastAsia="Times New Roman"/>
          <w:sz w:val="26"/>
          <w:szCs w:val="26"/>
          <w:lang w:eastAsia="ru-RU"/>
        </w:rPr>
      </w:pPr>
      <w:r w:rsidRPr="00273C35">
        <w:rPr>
          <w:rFonts w:eastAsia="Times New Roman"/>
          <w:sz w:val="26"/>
          <w:szCs w:val="26"/>
          <w:lang w:eastAsia="ru-RU"/>
        </w:rPr>
        <w:t>4)</w:t>
      </w:r>
      <w:r>
        <w:rPr>
          <w:rFonts w:eastAsia="Times New Roman"/>
          <w:sz w:val="26"/>
          <w:szCs w:val="26"/>
          <w:lang w:eastAsia="ru-RU"/>
        </w:rPr>
        <w:tab/>
      </w:r>
      <w:r w:rsidRPr="00273C35">
        <w:rPr>
          <w:rFonts w:eastAsia="Times New Roman"/>
          <w:sz w:val="26"/>
          <w:szCs w:val="26"/>
          <w:lang w:eastAsia="ru-RU"/>
        </w:rPr>
        <w:t>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14:paraId="4BC72C3A" w14:textId="5D942588" w:rsidR="00273C35" w:rsidRPr="00273C35" w:rsidRDefault="00273C35" w:rsidP="00273C35">
      <w:pPr>
        <w:spacing w:after="0" w:line="240" w:lineRule="auto"/>
        <w:ind w:firstLine="709"/>
        <w:jc w:val="both"/>
        <w:rPr>
          <w:rFonts w:eastAsia="Times New Roman"/>
          <w:sz w:val="26"/>
          <w:szCs w:val="26"/>
          <w:lang w:eastAsia="ru-RU"/>
        </w:rPr>
      </w:pPr>
      <w:r w:rsidRPr="00273C35">
        <w:rPr>
          <w:rFonts w:eastAsia="Times New Roman"/>
          <w:sz w:val="26"/>
          <w:szCs w:val="26"/>
          <w:lang w:eastAsia="ru-RU"/>
        </w:rPr>
        <w:t>5)</w:t>
      </w:r>
      <w:r>
        <w:rPr>
          <w:rFonts w:eastAsia="Times New Roman"/>
          <w:sz w:val="26"/>
          <w:szCs w:val="26"/>
          <w:lang w:eastAsia="ru-RU"/>
        </w:rPr>
        <w:tab/>
      </w:r>
      <w:r w:rsidRPr="00273C35">
        <w:rPr>
          <w:rFonts w:eastAsia="Times New Roman"/>
          <w:sz w:val="26"/>
          <w:szCs w:val="26"/>
          <w:lang w:eastAsia="ru-RU"/>
        </w:rPr>
        <w:t>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14:paraId="0A0CE6C3" w14:textId="2A21E85E" w:rsidR="00273C35" w:rsidRPr="00273C35" w:rsidRDefault="00273C35" w:rsidP="00273C35">
      <w:pPr>
        <w:pStyle w:val="140"/>
        <w:contextualSpacing w:val="0"/>
        <w:rPr>
          <w:shd w:val="clear" w:color="auto" w:fill="FFFFFF"/>
        </w:rPr>
      </w:pPr>
      <w:r w:rsidRPr="00273C35">
        <w:rPr>
          <w:shd w:val="clear" w:color="auto" w:fill="FFFFFF"/>
        </w:rPr>
        <w:t>В отношении территорий ведения гражданами садоводства или огородничества для собственных нужд,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w:t>
      </w:r>
      <w:r>
        <w:rPr>
          <w:shd w:val="clear" w:color="auto" w:fill="FFFFFF"/>
        </w:rPr>
        <w:t xml:space="preserve"> </w:t>
      </w:r>
      <w:hyperlink r:id="rId36" w:anchor="dst99" w:history="1">
        <w:r w:rsidRPr="00273C35">
          <w:rPr>
            <w:rStyle w:val="a8"/>
            <w:color w:val="auto"/>
            <w:shd w:val="clear" w:color="auto" w:fill="FFFFFF"/>
          </w:rPr>
          <w:t>пункте 1 части 16</w:t>
        </w:r>
      </w:hyperlink>
      <w:r>
        <w:t xml:space="preserve"> </w:t>
      </w:r>
      <w:r w:rsidRPr="00273C35">
        <w:rPr>
          <w:shd w:val="clear" w:color="auto" w:fill="FFFFFF"/>
        </w:rPr>
        <w:t>статьи</w:t>
      </w:r>
      <w:r>
        <w:rPr>
          <w:shd w:val="clear" w:color="auto" w:fill="FFFFFF"/>
        </w:rPr>
        <w:t xml:space="preserve"> 65 Водного кодекса РФ</w:t>
      </w:r>
      <w:r w:rsidRPr="00273C35">
        <w:rPr>
          <w:shd w:val="clear" w:color="auto" w:fill="FFFFFF"/>
        </w:rPr>
        <w:t>,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14:paraId="387DADC0" w14:textId="12ED9D46" w:rsidR="00273C35" w:rsidRPr="00273C35" w:rsidRDefault="00273C35" w:rsidP="00273C35">
      <w:pPr>
        <w:pStyle w:val="140"/>
        <w:contextualSpacing w:val="0"/>
        <w:rPr>
          <w:color w:val="000000"/>
          <w:shd w:val="clear" w:color="auto" w:fill="FFFFFF"/>
        </w:rPr>
      </w:pPr>
      <w:r w:rsidRPr="00273C35">
        <w:rPr>
          <w:color w:val="000000"/>
          <w:shd w:val="clear" w:color="auto" w:fill="FFFFFF"/>
        </w:rPr>
        <w:t>На территориях, расположенных в границах водоохранных зон и занятых защитными лесами, особо защитными участками лесов, наряду с ограничениями, установленными</w:t>
      </w:r>
      <w:r>
        <w:rPr>
          <w:color w:val="000000"/>
          <w:shd w:val="clear" w:color="auto" w:fill="FFFFFF"/>
        </w:rPr>
        <w:t xml:space="preserve"> </w:t>
      </w:r>
      <w:hyperlink r:id="rId37" w:anchor="dst100589" w:history="1">
        <w:r w:rsidRPr="00273C35">
          <w:rPr>
            <w:rStyle w:val="a8"/>
            <w:color w:val="auto"/>
            <w:u w:val="none"/>
            <w:shd w:val="clear" w:color="auto" w:fill="FFFFFF"/>
          </w:rPr>
          <w:t>частью 15</w:t>
        </w:r>
      </w:hyperlink>
      <w:r>
        <w:t xml:space="preserve"> </w:t>
      </w:r>
      <w:r w:rsidRPr="00273C35">
        <w:rPr>
          <w:color w:val="000000"/>
          <w:shd w:val="clear" w:color="auto" w:fill="FFFFFF"/>
        </w:rPr>
        <w:t xml:space="preserve">настоящей </w:t>
      </w:r>
      <w:r w:rsidRPr="00273C35">
        <w:rPr>
          <w:shd w:val="clear" w:color="auto" w:fill="FFFFFF"/>
        </w:rPr>
        <w:t>статьи</w:t>
      </w:r>
      <w:r>
        <w:rPr>
          <w:shd w:val="clear" w:color="auto" w:fill="FFFFFF"/>
        </w:rPr>
        <w:t xml:space="preserve"> 65 Водного кодекса РФ</w:t>
      </w:r>
      <w:r w:rsidRPr="00273C35">
        <w:rPr>
          <w:color w:val="000000"/>
          <w:shd w:val="clear" w:color="auto" w:fill="FFFFFF"/>
        </w:rPr>
        <w:t>, действуют ограничения, предусмотренные установленными лесным законодательством правовым режимом защитных лесов, правовым режимом особо защитных участков лесов.</w:t>
      </w:r>
    </w:p>
    <w:p w14:paraId="5CE04EEC" w14:textId="48C83C42" w:rsidR="00273C35" w:rsidRPr="00273C35" w:rsidRDefault="00273C35" w:rsidP="00273C35">
      <w:pPr>
        <w:pStyle w:val="140"/>
        <w:contextualSpacing w:val="0"/>
        <w:rPr>
          <w:color w:val="000000"/>
          <w:shd w:val="clear" w:color="auto" w:fill="FFFFFF"/>
        </w:rPr>
      </w:pPr>
      <w:r w:rsidRPr="00273C35">
        <w:rPr>
          <w:color w:val="000000"/>
          <w:shd w:val="clear" w:color="auto" w:fill="FFFFFF"/>
        </w:rPr>
        <w:t>Строительство, реконструкция и эксплуатация специализированных хранилищ агрохимикатов допускаются при условии оборудования таких хранилищ сооружениями и системами, предотвращающими загрязнение водных объектов.</w:t>
      </w:r>
    </w:p>
    <w:p w14:paraId="694904C2" w14:textId="77777777" w:rsidR="00385CA3" w:rsidRPr="00C879B4" w:rsidRDefault="00385CA3" w:rsidP="00FE25FB">
      <w:pPr>
        <w:pStyle w:val="140"/>
        <w:contextualSpacing w:val="0"/>
      </w:pPr>
      <w:r w:rsidRPr="00C879B4">
        <w:rPr>
          <w:rStyle w:val="blk"/>
        </w:rPr>
        <w:t>В границах прибрежных защитных полос наряду с установленными</w:t>
      </w:r>
      <w:r w:rsidRPr="00C879B4">
        <w:rPr>
          <w:rStyle w:val="apple-converted-space"/>
        </w:rPr>
        <w:t xml:space="preserve"> </w:t>
      </w:r>
      <w:hyperlink r:id="rId38" w:anchor="dst100589" w:history="1">
        <w:r w:rsidRPr="00C879B4">
          <w:rPr>
            <w:rStyle w:val="a8"/>
            <w:color w:val="auto"/>
            <w:u w:val="none"/>
          </w:rPr>
          <w:t>ч. 15</w:t>
        </w:r>
      </w:hyperlink>
      <w:r w:rsidRPr="00C879B4">
        <w:rPr>
          <w:rStyle w:val="blk"/>
        </w:rPr>
        <w:t>, ст. 65 Водного кодекса РФ ограничениями запрещаются:</w:t>
      </w:r>
    </w:p>
    <w:p w14:paraId="31488794" w14:textId="77777777" w:rsidR="00385CA3" w:rsidRPr="00C879B4" w:rsidRDefault="00385CA3" w:rsidP="00FE25FB">
      <w:pPr>
        <w:pStyle w:val="140"/>
        <w:contextualSpacing w:val="0"/>
      </w:pPr>
      <w:bookmarkStart w:id="244" w:name="dst100596"/>
      <w:bookmarkEnd w:id="244"/>
      <w:r w:rsidRPr="00C879B4">
        <w:rPr>
          <w:rStyle w:val="blk"/>
        </w:rPr>
        <w:t>1)</w:t>
      </w:r>
      <w:r w:rsidR="003E00C7" w:rsidRPr="00C879B4">
        <w:rPr>
          <w:rStyle w:val="blk"/>
        </w:rPr>
        <w:t xml:space="preserve"> </w:t>
      </w:r>
      <w:r w:rsidRPr="00C879B4">
        <w:rPr>
          <w:rStyle w:val="blk"/>
        </w:rPr>
        <w:t>распашка земель;</w:t>
      </w:r>
    </w:p>
    <w:p w14:paraId="46861155" w14:textId="77777777" w:rsidR="00385CA3" w:rsidRPr="00C879B4" w:rsidRDefault="00385CA3" w:rsidP="00FE25FB">
      <w:pPr>
        <w:pStyle w:val="140"/>
        <w:contextualSpacing w:val="0"/>
      </w:pPr>
      <w:bookmarkStart w:id="245" w:name="dst100597"/>
      <w:bookmarkEnd w:id="245"/>
      <w:r w:rsidRPr="00C879B4">
        <w:rPr>
          <w:rStyle w:val="blk"/>
        </w:rPr>
        <w:t>2)</w:t>
      </w:r>
      <w:r w:rsidR="003E00C7" w:rsidRPr="00C879B4">
        <w:rPr>
          <w:rStyle w:val="blk"/>
        </w:rPr>
        <w:t xml:space="preserve"> </w:t>
      </w:r>
      <w:r w:rsidRPr="00C879B4">
        <w:rPr>
          <w:rStyle w:val="blk"/>
        </w:rPr>
        <w:t>размещение отвалов размываемых грунтов;</w:t>
      </w:r>
    </w:p>
    <w:p w14:paraId="2053B82E" w14:textId="77777777" w:rsidR="00385CA3" w:rsidRPr="00C879B4" w:rsidRDefault="00385CA3" w:rsidP="00FE25FB">
      <w:pPr>
        <w:pStyle w:val="140"/>
        <w:contextualSpacing w:val="0"/>
      </w:pPr>
      <w:bookmarkStart w:id="246" w:name="dst100598"/>
      <w:bookmarkEnd w:id="246"/>
      <w:r w:rsidRPr="00C879B4">
        <w:rPr>
          <w:rStyle w:val="blk"/>
        </w:rPr>
        <w:t>3)</w:t>
      </w:r>
      <w:r w:rsidR="003E00C7" w:rsidRPr="00C879B4">
        <w:rPr>
          <w:rStyle w:val="blk"/>
        </w:rPr>
        <w:t xml:space="preserve"> </w:t>
      </w:r>
      <w:r w:rsidRPr="00C879B4">
        <w:rPr>
          <w:rStyle w:val="blk"/>
        </w:rPr>
        <w:t>выпас сельскохозяйственных животных и организация для них летних лагерей, ванн.</w:t>
      </w:r>
    </w:p>
    <w:p w14:paraId="46CD8F6F" w14:textId="787E43C1" w:rsidR="00385CA3" w:rsidRPr="00C879B4" w:rsidRDefault="00385CA3" w:rsidP="00FE25FB">
      <w:pPr>
        <w:pStyle w:val="140"/>
        <w:contextualSpacing w:val="0"/>
      </w:pPr>
      <w:bookmarkStart w:id="247" w:name="dst100667"/>
      <w:bookmarkEnd w:id="247"/>
      <w:r w:rsidRPr="00C879B4">
        <w:lastRenderedPageBreak/>
        <w:t xml:space="preserve">Установление на местности границ водоохранных зон и границ прибрежных защитных полос водных объектов, в том числе посредством специальных информационных знаков, осуществляется в порядке, установленном </w:t>
      </w:r>
      <w:r w:rsidR="005350B5">
        <w:t>Правительством Российской Федерации</w:t>
      </w:r>
    </w:p>
    <w:p w14:paraId="002F06C3" w14:textId="77777777" w:rsidR="00385CA3" w:rsidRPr="00C879B4" w:rsidRDefault="00385CA3" w:rsidP="00FF27CC">
      <w:pPr>
        <w:pStyle w:val="2a"/>
      </w:pPr>
      <w:bookmarkStart w:id="248" w:name="_Toc416358983"/>
      <w:bookmarkStart w:id="249" w:name="_Toc421801292"/>
      <w:bookmarkStart w:id="250" w:name="_Toc422834702"/>
      <w:bookmarkStart w:id="251" w:name="_Toc436143710"/>
      <w:bookmarkStart w:id="252" w:name="_Toc9437343"/>
      <w:bookmarkStart w:id="253" w:name="_Toc147237786"/>
      <w:r w:rsidRPr="00C879B4">
        <w:t>19.3 Мероприятия по охране и восстановлению почв</w:t>
      </w:r>
      <w:bookmarkEnd w:id="248"/>
      <w:bookmarkEnd w:id="249"/>
      <w:bookmarkEnd w:id="250"/>
      <w:bookmarkEnd w:id="251"/>
      <w:bookmarkEnd w:id="252"/>
      <w:bookmarkEnd w:id="253"/>
    </w:p>
    <w:p w14:paraId="27230D6E" w14:textId="77777777" w:rsidR="00385CA3" w:rsidRPr="00C879B4" w:rsidRDefault="00385CA3" w:rsidP="00FE25FB">
      <w:pPr>
        <w:pStyle w:val="140"/>
      </w:pPr>
      <w:r w:rsidRPr="00C879B4">
        <w:t>Для восстановления, а также для предотвращения загрязнения и разрушения почвенного покрова на территории муниципального образования генеральным планом предусматривается провести ряд мероприятий по:</w:t>
      </w:r>
    </w:p>
    <w:p w14:paraId="06C6FD59" w14:textId="77777777" w:rsidR="00385CA3" w:rsidRPr="00C879B4" w:rsidRDefault="00385CA3" w:rsidP="00FE25FB">
      <w:pPr>
        <w:pStyle w:val="140"/>
        <w:numPr>
          <w:ilvl w:val="0"/>
          <w:numId w:val="49"/>
        </w:numPr>
        <w:ind w:left="0" w:firstLine="709"/>
      </w:pPr>
      <w:r w:rsidRPr="00C879B4">
        <w:t>разработке месторождений полезных ископаемых;</w:t>
      </w:r>
    </w:p>
    <w:p w14:paraId="1AF1ECAB" w14:textId="77777777" w:rsidR="00385CA3" w:rsidRPr="00C879B4" w:rsidRDefault="00385CA3" w:rsidP="00FE25FB">
      <w:pPr>
        <w:pStyle w:val="140"/>
        <w:numPr>
          <w:ilvl w:val="0"/>
          <w:numId w:val="49"/>
        </w:numPr>
        <w:ind w:left="0" w:firstLine="709"/>
      </w:pPr>
      <w:r w:rsidRPr="00C879B4">
        <w:t>прокладке трубопроводов, строительству и прокладке инженерных сетей различного назначения;</w:t>
      </w:r>
    </w:p>
    <w:p w14:paraId="4E110B7A" w14:textId="77777777" w:rsidR="00385CA3" w:rsidRPr="00C879B4" w:rsidRDefault="00385CA3" w:rsidP="00FE25FB">
      <w:pPr>
        <w:pStyle w:val="140"/>
        <w:numPr>
          <w:ilvl w:val="0"/>
          <w:numId w:val="49"/>
        </w:numPr>
        <w:ind w:left="0" w:firstLine="709"/>
      </w:pPr>
      <w:r w:rsidRPr="00C879B4">
        <w:t>складированию и захоронению промышленных, бытовых и прочих отходов;</w:t>
      </w:r>
    </w:p>
    <w:p w14:paraId="7EF2195D" w14:textId="77777777" w:rsidR="00385CA3" w:rsidRPr="00C879B4" w:rsidRDefault="00385CA3" w:rsidP="00FE25FB">
      <w:pPr>
        <w:pStyle w:val="140"/>
        <w:numPr>
          <w:ilvl w:val="0"/>
          <w:numId w:val="49"/>
        </w:numPr>
        <w:ind w:left="0" w:firstLine="709"/>
      </w:pPr>
      <w:r w:rsidRPr="00C879B4">
        <w:t>ликвидации последствий загрязнения земель.</w:t>
      </w:r>
    </w:p>
    <w:p w14:paraId="28C40105" w14:textId="77777777" w:rsidR="00385CA3" w:rsidRPr="00C879B4" w:rsidRDefault="00385CA3" w:rsidP="00FE25FB">
      <w:pPr>
        <w:pStyle w:val="140"/>
        <w:numPr>
          <w:ilvl w:val="0"/>
          <w:numId w:val="49"/>
        </w:numPr>
        <w:ind w:left="0" w:firstLine="709"/>
      </w:pPr>
      <w:r w:rsidRPr="00C879B4">
        <w:t>инженерной подготовке территории, планируемой к застройке, устройству сети ливневой канализации с очистными сооружениями;</w:t>
      </w:r>
    </w:p>
    <w:p w14:paraId="0267D697" w14:textId="77777777" w:rsidR="00385CA3" w:rsidRPr="00C879B4" w:rsidRDefault="00385CA3" w:rsidP="00FE25FB">
      <w:pPr>
        <w:pStyle w:val="140"/>
        <w:numPr>
          <w:ilvl w:val="0"/>
          <w:numId w:val="49"/>
        </w:numPr>
        <w:ind w:left="0" w:firstLine="709"/>
      </w:pPr>
      <w:r w:rsidRPr="00C879B4">
        <w:t>сбросу дождевых вод и сеть ливневой канализации;</w:t>
      </w:r>
    </w:p>
    <w:p w14:paraId="64A0140D" w14:textId="77777777" w:rsidR="00385CA3" w:rsidRPr="00C879B4" w:rsidRDefault="00385CA3" w:rsidP="00FE25FB">
      <w:pPr>
        <w:pStyle w:val="140"/>
        <w:numPr>
          <w:ilvl w:val="0"/>
          <w:numId w:val="49"/>
        </w:numPr>
        <w:ind w:left="0" w:firstLine="709"/>
      </w:pPr>
      <w:r w:rsidRPr="00C879B4">
        <w:t>устройству асфальтобетонного покрытия дорог;</w:t>
      </w:r>
    </w:p>
    <w:p w14:paraId="6C2E3594" w14:textId="77777777" w:rsidR="00385CA3" w:rsidRPr="00C879B4" w:rsidRDefault="00385CA3" w:rsidP="00FE25FB">
      <w:pPr>
        <w:pStyle w:val="140"/>
        <w:numPr>
          <w:ilvl w:val="0"/>
          <w:numId w:val="49"/>
        </w:numPr>
        <w:ind w:left="0" w:firstLine="709"/>
      </w:pPr>
      <w:r w:rsidRPr="00C879B4">
        <w:t>расчистке, благоустройству и озеленению прибрежных территорий водных объектов;</w:t>
      </w:r>
    </w:p>
    <w:p w14:paraId="43CA4D1A" w14:textId="77777777" w:rsidR="00385CA3" w:rsidRPr="00C879B4" w:rsidRDefault="00385CA3" w:rsidP="00FE25FB">
      <w:pPr>
        <w:pStyle w:val="140"/>
        <w:numPr>
          <w:ilvl w:val="0"/>
          <w:numId w:val="49"/>
        </w:numPr>
        <w:ind w:left="0" w:firstLine="709"/>
      </w:pPr>
      <w:r w:rsidRPr="00C879B4">
        <w:t>защите от береговой эрозии путем проведения берегоукрепительных работ;</w:t>
      </w:r>
    </w:p>
    <w:p w14:paraId="42FCAC4C" w14:textId="77777777" w:rsidR="00385CA3" w:rsidRPr="00C879B4" w:rsidRDefault="00385CA3" w:rsidP="00FE25FB">
      <w:pPr>
        <w:pStyle w:val="140"/>
        <w:numPr>
          <w:ilvl w:val="0"/>
          <w:numId w:val="49"/>
        </w:numPr>
        <w:ind w:left="0" w:firstLine="709"/>
      </w:pPr>
      <w:r w:rsidRPr="00C879B4">
        <w:t>мониторингу загрязнения почвенного покрова.</w:t>
      </w:r>
    </w:p>
    <w:p w14:paraId="726AAEE1" w14:textId="77777777" w:rsidR="00385CA3" w:rsidRPr="00C879B4" w:rsidRDefault="00385CA3" w:rsidP="00FE25FB">
      <w:pPr>
        <w:pStyle w:val="140"/>
      </w:pPr>
      <w:r w:rsidRPr="00C879B4">
        <w:t>В зависимости от характера загрязнения почв проектом генерального плана рекомендуется провести ряд мероприятий по восстановлению и рекультивации почв:</w:t>
      </w:r>
    </w:p>
    <w:p w14:paraId="01C3F4B0" w14:textId="77777777" w:rsidR="00385CA3" w:rsidRPr="00C879B4" w:rsidRDefault="00385CA3" w:rsidP="00FE25FB">
      <w:pPr>
        <w:pStyle w:val="140"/>
        <w:numPr>
          <w:ilvl w:val="0"/>
          <w:numId w:val="50"/>
        </w:numPr>
        <w:tabs>
          <w:tab w:val="left" w:pos="2030"/>
        </w:tabs>
        <w:ind w:left="0" w:firstLine="709"/>
      </w:pPr>
      <w:r w:rsidRPr="00C879B4">
        <w:t>проведение технической рекультивации земель, нарушенных при строительстве и прокладке инженерных сетей;</w:t>
      </w:r>
    </w:p>
    <w:p w14:paraId="558EBCA8" w14:textId="77777777" w:rsidR="00385CA3" w:rsidRPr="00C879B4" w:rsidRDefault="00385CA3" w:rsidP="00FE25FB">
      <w:pPr>
        <w:pStyle w:val="140"/>
        <w:numPr>
          <w:ilvl w:val="0"/>
          <w:numId w:val="50"/>
        </w:numPr>
        <w:tabs>
          <w:tab w:val="left" w:pos="2030"/>
        </w:tabs>
        <w:ind w:left="0" w:firstLine="709"/>
      </w:pPr>
      <w:r w:rsidRPr="00C879B4">
        <w:t>выявление и ликвидация несанкционированных свалок, захламленных участков с последующей рекультивацией территории;</w:t>
      </w:r>
    </w:p>
    <w:p w14:paraId="5FE86621" w14:textId="77777777" w:rsidR="00385CA3" w:rsidRPr="00C879B4" w:rsidRDefault="00385CA3" w:rsidP="00FE25FB">
      <w:pPr>
        <w:pStyle w:val="140"/>
        <w:numPr>
          <w:ilvl w:val="0"/>
          <w:numId w:val="50"/>
        </w:numPr>
        <w:tabs>
          <w:tab w:val="left" w:pos="2030"/>
        </w:tabs>
        <w:ind w:left="0" w:firstLine="709"/>
      </w:pPr>
      <w:r w:rsidRPr="00C879B4">
        <w:t>контроль качества и своевременность выполнения работ по рекультивации нарушенных земель;</w:t>
      </w:r>
    </w:p>
    <w:p w14:paraId="71A2DC72" w14:textId="77777777" w:rsidR="00385CA3" w:rsidRPr="00C879B4" w:rsidRDefault="00385CA3" w:rsidP="00FE25FB">
      <w:pPr>
        <w:pStyle w:val="140"/>
        <w:numPr>
          <w:ilvl w:val="0"/>
          <w:numId w:val="50"/>
        </w:numPr>
        <w:tabs>
          <w:tab w:val="left" w:pos="2030"/>
        </w:tabs>
        <w:ind w:left="0" w:firstLine="709"/>
      </w:pPr>
      <w:r w:rsidRPr="00C879B4">
        <w:t>ликвидация последствий загрязнения земель;</w:t>
      </w:r>
    </w:p>
    <w:p w14:paraId="0FF0072A" w14:textId="77777777" w:rsidR="00385CA3" w:rsidRPr="00C879B4" w:rsidRDefault="00385CA3" w:rsidP="00FE25FB">
      <w:pPr>
        <w:pStyle w:val="140"/>
        <w:numPr>
          <w:ilvl w:val="0"/>
          <w:numId w:val="50"/>
        </w:numPr>
        <w:tabs>
          <w:tab w:val="left" w:pos="2030"/>
        </w:tabs>
        <w:ind w:left="0" w:firstLine="709"/>
      </w:pPr>
      <w:r w:rsidRPr="00C879B4">
        <w:t>установка колодцев-дезинфекторов на территории фельдшерско-акушерского пункта и ветпункта для полного уничтожения болезнетворных бактерий и устранения возможного их переноса;</w:t>
      </w:r>
    </w:p>
    <w:p w14:paraId="064F9294" w14:textId="77777777" w:rsidR="00385CA3" w:rsidRPr="00C879B4" w:rsidRDefault="00385CA3" w:rsidP="00FE25FB">
      <w:pPr>
        <w:pStyle w:val="140"/>
        <w:numPr>
          <w:ilvl w:val="0"/>
          <w:numId w:val="50"/>
        </w:numPr>
        <w:tabs>
          <w:tab w:val="left" w:pos="2030"/>
        </w:tabs>
        <w:ind w:left="0" w:firstLine="709"/>
      </w:pPr>
      <w:r w:rsidRPr="00C879B4">
        <w:t>устройство в каждом населенном пункте системы сбора и отведения поверхностных стоков из жилой зоны, а также проведение планового вывоза твердого бытового мусора на усовершенствованный полигон для складирования твёрдых бытовых отходов;</w:t>
      </w:r>
    </w:p>
    <w:p w14:paraId="35B6F3B6" w14:textId="77777777" w:rsidR="00385CA3" w:rsidRPr="00C879B4" w:rsidRDefault="00385CA3" w:rsidP="00FE25FB">
      <w:pPr>
        <w:pStyle w:val="140"/>
        <w:numPr>
          <w:ilvl w:val="0"/>
          <w:numId w:val="50"/>
        </w:numPr>
        <w:tabs>
          <w:tab w:val="left" w:pos="2030"/>
        </w:tabs>
        <w:ind w:left="0" w:firstLine="709"/>
      </w:pPr>
      <w:r w:rsidRPr="00C879B4">
        <w:t>организация систематической уборки и полива улиц в летнее время, а также уборки улиц от снега в зимнее время с организацией его вывоза за пределы населенного пункта в снегоотвал;</w:t>
      </w:r>
    </w:p>
    <w:p w14:paraId="46B04C95" w14:textId="77777777" w:rsidR="00385CA3" w:rsidRPr="00C879B4" w:rsidRDefault="00385CA3" w:rsidP="00FE25FB">
      <w:pPr>
        <w:pStyle w:val="140"/>
        <w:numPr>
          <w:ilvl w:val="0"/>
          <w:numId w:val="50"/>
        </w:numPr>
        <w:tabs>
          <w:tab w:val="left" w:pos="2030"/>
        </w:tabs>
        <w:ind w:left="0" w:firstLine="709"/>
      </w:pPr>
      <w:r w:rsidRPr="00C879B4">
        <w:t>устройство твердого покрытия в местах установки мусорных емкостей в целях предохранения почвы от загрязнения.</w:t>
      </w:r>
    </w:p>
    <w:p w14:paraId="7476C432" w14:textId="77777777" w:rsidR="00385CA3" w:rsidRPr="00C879B4" w:rsidRDefault="00385CA3" w:rsidP="00FF27CC">
      <w:pPr>
        <w:pStyle w:val="2a"/>
      </w:pPr>
      <w:bookmarkStart w:id="254" w:name="_Toc416358985"/>
      <w:bookmarkStart w:id="255" w:name="_Toc421801294"/>
      <w:bookmarkStart w:id="256" w:name="_Toc422834703"/>
      <w:bookmarkStart w:id="257" w:name="_Toc436143711"/>
      <w:bookmarkStart w:id="258" w:name="_Toc9437344"/>
      <w:bookmarkStart w:id="259" w:name="_Toc147237787"/>
      <w:r w:rsidRPr="00C879B4">
        <w:t>19.4. Мероприятия по озеленению территории</w:t>
      </w:r>
      <w:bookmarkEnd w:id="254"/>
      <w:bookmarkEnd w:id="255"/>
      <w:bookmarkEnd w:id="256"/>
      <w:bookmarkEnd w:id="257"/>
      <w:bookmarkEnd w:id="258"/>
      <w:bookmarkEnd w:id="259"/>
    </w:p>
    <w:p w14:paraId="0B51AABA" w14:textId="77777777" w:rsidR="00385CA3" w:rsidRPr="00C879B4" w:rsidRDefault="00385CA3" w:rsidP="0067585C">
      <w:pPr>
        <w:pStyle w:val="140"/>
      </w:pPr>
      <w:r w:rsidRPr="00C879B4">
        <w:lastRenderedPageBreak/>
        <w:t>Создание и эксплуатация элементов благоустройства и озеленения обеспечивают требования охраны здоровья человека, исторической и природной среды, создают технические возможности беспрепятственного передвижения маломобильных групп населения по территории муниципального образования.</w:t>
      </w:r>
    </w:p>
    <w:p w14:paraId="570F5F16" w14:textId="77777777" w:rsidR="00385CA3" w:rsidRPr="00C879B4" w:rsidRDefault="00385CA3" w:rsidP="0067585C">
      <w:pPr>
        <w:pStyle w:val="140"/>
      </w:pPr>
      <w:r w:rsidRPr="00C879B4">
        <w:t>Проектом генерального плана предусмотрены следующие мероприятия по озеленению территории:</w:t>
      </w:r>
    </w:p>
    <w:p w14:paraId="03BFADB5" w14:textId="77777777" w:rsidR="00385CA3" w:rsidRPr="00C879B4" w:rsidRDefault="00385CA3" w:rsidP="0067585C">
      <w:pPr>
        <w:pStyle w:val="140"/>
        <w:numPr>
          <w:ilvl w:val="0"/>
          <w:numId w:val="51"/>
        </w:numPr>
        <w:ind w:left="0" w:firstLine="709"/>
      </w:pPr>
      <w:r w:rsidRPr="00C879B4">
        <w:t>создание системы зеленых насаждений (газоны, цветники, зеленые ограды);</w:t>
      </w:r>
    </w:p>
    <w:p w14:paraId="6B779CA4" w14:textId="77777777" w:rsidR="00385CA3" w:rsidRPr="00C879B4" w:rsidRDefault="00385CA3" w:rsidP="0067585C">
      <w:pPr>
        <w:pStyle w:val="140"/>
        <w:numPr>
          <w:ilvl w:val="0"/>
          <w:numId w:val="51"/>
        </w:numPr>
        <w:ind w:left="0" w:firstLine="709"/>
      </w:pPr>
      <w:r w:rsidRPr="00C879B4">
        <w:t xml:space="preserve">оборудование территории малыми архитектурными формами – беседками, навесами, площадками для игр детей и отдыха взрослого населения; </w:t>
      </w:r>
    </w:p>
    <w:p w14:paraId="66C14001" w14:textId="77777777" w:rsidR="00385CA3" w:rsidRPr="00C879B4" w:rsidRDefault="00385CA3" w:rsidP="0067585C">
      <w:pPr>
        <w:pStyle w:val="140"/>
        <w:numPr>
          <w:ilvl w:val="0"/>
          <w:numId w:val="51"/>
        </w:numPr>
        <w:ind w:left="0" w:firstLine="709"/>
      </w:pPr>
      <w:r w:rsidRPr="00C879B4">
        <w:t>устройство внутриквартальных проездов, тротуаров, пешеходных дорожек;</w:t>
      </w:r>
    </w:p>
    <w:p w14:paraId="1EC14D18" w14:textId="77777777" w:rsidR="00385CA3" w:rsidRPr="00C879B4" w:rsidRDefault="00385CA3" w:rsidP="0067585C">
      <w:pPr>
        <w:pStyle w:val="140"/>
        <w:numPr>
          <w:ilvl w:val="0"/>
          <w:numId w:val="51"/>
        </w:numPr>
        <w:ind w:left="0" w:firstLine="709"/>
      </w:pPr>
      <w:r w:rsidRPr="00C879B4">
        <w:t>освещение территории;</w:t>
      </w:r>
    </w:p>
    <w:p w14:paraId="78B74651" w14:textId="77777777" w:rsidR="00385CA3" w:rsidRPr="00C879B4" w:rsidRDefault="00385CA3" w:rsidP="0067585C">
      <w:pPr>
        <w:pStyle w:val="140"/>
        <w:numPr>
          <w:ilvl w:val="0"/>
          <w:numId w:val="51"/>
        </w:numPr>
        <w:ind w:left="0" w:firstLine="709"/>
      </w:pPr>
      <w:r w:rsidRPr="00C879B4">
        <w:t>сохранение естественной древесно-кустарниковой растительности;</w:t>
      </w:r>
    </w:p>
    <w:p w14:paraId="2A117EE6" w14:textId="77777777" w:rsidR="00385CA3" w:rsidRPr="00C879B4" w:rsidRDefault="00385CA3" w:rsidP="0067585C">
      <w:pPr>
        <w:pStyle w:val="140"/>
        <w:numPr>
          <w:ilvl w:val="0"/>
          <w:numId w:val="51"/>
        </w:numPr>
        <w:ind w:left="0" w:firstLine="709"/>
      </w:pPr>
      <w:r w:rsidRPr="00C879B4">
        <w:t>восстановление растительного покрова в местах сильной деградации зеленых насаждений;</w:t>
      </w:r>
    </w:p>
    <w:p w14:paraId="7C3DFF90" w14:textId="77777777" w:rsidR="00385CA3" w:rsidRPr="00C879B4" w:rsidRDefault="00385CA3" w:rsidP="0067585C">
      <w:pPr>
        <w:pStyle w:val="140"/>
        <w:numPr>
          <w:ilvl w:val="0"/>
          <w:numId w:val="51"/>
        </w:numPr>
        <w:ind w:left="0" w:firstLine="709"/>
      </w:pPr>
      <w:r w:rsidRPr="00C879B4">
        <w:t>целенаправленное формирование крупных насаждений, устойчивых к влиянию антропогенных и техногенных факторов;</w:t>
      </w:r>
    </w:p>
    <w:p w14:paraId="7182387C" w14:textId="77777777" w:rsidR="00385CA3" w:rsidRPr="00C879B4" w:rsidRDefault="00385CA3" w:rsidP="0067585C">
      <w:pPr>
        <w:pStyle w:val="140"/>
        <w:numPr>
          <w:ilvl w:val="0"/>
          <w:numId w:val="51"/>
        </w:numPr>
        <w:ind w:left="0" w:firstLine="709"/>
      </w:pPr>
      <w:r w:rsidRPr="00C879B4">
        <w:t>посадка газонов на площадях, не занятых дорожным покрытием, для предотвращения образования пылящих поверхностей;</w:t>
      </w:r>
    </w:p>
    <w:p w14:paraId="2BBDF2F2" w14:textId="77777777" w:rsidR="00385CA3" w:rsidRPr="00C879B4" w:rsidRDefault="00385CA3" w:rsidP="0067585C">
      <w:pPr>
        <w:pStyle w:val="140"/>
        <w:numPr>
          <w:ilvl w:val="0"/>
          <w:numId w:val="51"/>
        </w:numPr>
        <w:ind w:left="0" w:firstLine="709"/>
      </w:pPr>
      <w:r w:rsidRPr="00C879B4">
        <w:t>обустройство мест сбора мусора.</w:t>
      </w:r>
    </w:p>
    <w:p w14:paraId="311DF82B" w14:textId="77777777" w:rsidR="00385CA3" w:rsidRPr="00C879B4" w:rsidRDefault="00385CA3" w:rsidP="0067585C">
      <w:pPr>
        <w:pStyle w:val="140"/>
      </w:pPr>
      <w:r w:rsidRPr="00C879B4">
        <w:t>Создание системы зеленых насаждений на селитебной территории является необходимым, так как она улучшает микроклимат, температурно-влажный режим,</w:t>
      </w:r>
      <w:r w:rsidRPr="00C879B4">
        <w:rPr>
          <w:color w:val="C0504D" w:themeColor="accent2"/>
        </w:rPr>
        <w:t xml:space="preserve"> </w:t>
      </w:r>
      <w:r w:rsidRPr="00C879B4">
        <w:t xml:space="preserve">очищает воздух от пыли, газов, является шумозащитой жилых и производственных территорий. </w:t>
      </w:r>
    </w:p>
    <w:p w14:paraId="65C663AF" w14:textId="77777777" w:rsidR="00385CA3" w:rsidRPr="00C879B4" w:rsidRDefault="00385CA3" w:rsidP="0067585C">
      <w:pPr>
        <w:pStyle w:val="140"/>
      </w:pPr>
      <w:r w:rsidRPr="00C879B4">
        <w:t>Система зеленых насаждений населенных пунктов включает:</w:t>
      </w:r>
    </w:p>
    <w:p w14:paraId="06EB1728" w14:textId="77777777" w:rsidR="00385CA3" w:rsidRPr="00C879B4" w:rsidRDefault="00385CA3" w:rsidP="0067585C">
      <w:pPr>
        <w:pStyle w:val="140"/>
        <w:numPr>
          <w:ilvl w:val="0"/>
          <w:numId w:val="52"/>
        </w:numPr>
        <w:ind w:left="0" w:firstLine="709"/>
      </w:pPr>
      <w:r w:rsidRPr="00C879B4">
        <w:t>озеленение территории общего пользования;</w:t>
      </w:r>
    </w:p>
    <w:p w14:paraId="03E40033" w14:textId="77777777" w:rsidR="00385CA3" w:rsidRPr="00C879B4" w:rsidRDefault="00385CA3" w:rsidP="0067585C">
      <w:pPr>
        <w:pStyle w:val="140"/>
        <w:numPr>
          <w:ilvl w:val="0"/>
          <w:numId w:val="52"/>
        </w:numPr>
        <w:ind w:left="0" w:firstLine="709"/>
      </w:pPr>
      <w:r w:rsidRPr="00C879B4">
        <w:t>озеленение территории ограниченного пользования (зеленые насаждения на участках жилых массивов, учреждений здравоохранения, промышленных предприятий, пришкольных участков, детских садов);</w:t>
      </w:r>
    </w:p>
    <w:p w14:paraId="5CE84D83" w14:textId="77777777" w:rsidR="00385CA3" w:rsidRPr="00C879B4" w:rsidRDefault="00385CA3" w:rsidP="0067585C">
      <w:pPr>
        <w:pStyle w:val="140"/>
        <w:numPr>
          <w:ilvl w:val="0"/>
          <w:numId w:val="52"/>
        </w:numPr>
        <w:ind w:left="0" w:firstLine="709"/>
      </w:pPr>
      <w:r w:rsidRPr="00C879B4">
        <w:t>озеленение территории специального назначения (озеленение санитарно-защитных зон, территорий вдоль дорог).</w:t>
      </w:r>
    </w:p>
    <w:p w14:paraId="56F28224" w14:textId="73E9A53E" w:rsidR="00385CA3" w:rsidRPr="00C879B4" w:rsidRDefault="00C879B4" w:rsidP="0067585C">
      <w:pPr>
        <w:pStyle w:val="140"/>
      </w:pPr>
      <w:r w:rsidRPr="00C879B4">
        <w:t>Зеленые н</w:t>
      </w:r>
      <w:r w:rsidR="00385CA3" w:rsidRPr="00C879B4">
        <w:t>асаждения санитарно-защитных зон будут являться эффективной защитой жилой и общественной застройки от приземных атмосферных загрязнений. Развитая поверхность листвы, а зимой – ветви, кора, мертвая листва и семена будут депонировать аэрозоли и твердые частицы вредных выбросов.</w:t>
      </w:r>
      <w:r w:rsidR="00C1284A" w:rsidRPr="00C879B4">
        <w:t xml:space="preserve"> </w:t>
      </w:r>
      <w:r w:rsidR="00385CA3" w:rsidRPr="00C879B4">
        <w:t>Зеленые насаждения также ассимилируют в своих тканях разнообразные вещества из атмосферы и обогащают воздух кислородом и фитонцидами.</w:t>
      </w:r>
      <w:r w:rsidR="00C1284A" w:rsidRPr="00C879B4">
        <w:t xml:space="preserve"> </w:t>
      </w:r>
      <w:r w:rsidR="00385CA3" w:rsidRPr="00C879B4">
        <w:t>Кроме того, зеленые насаждения санитарно-защитных зон имеют эстетическое значение.</w:t>
      </w:r>
    </w:p>
    <w:p w14:paraId="307779F8" w14:textId="77777777" w:rsidR="00C1284A" w:rsidRPr="00C879B4" w:rsidRDefault="00385CA3" w:rsidP="004E4E17">
      <w:pPr>
        <w:pStyle w:val="140"/>
      </w:pPr>
      <w:r w:rsidRPr="00C879B4">
        <w:t>В снижении степени запыленности и загазованности воздуха больш</w:t>
      </w:r>
      <w:r w:rsidR="00C1284A" w:rsidRPr="00C879B4">
        <w:t>о</w:t>
      </w:r>
      <w:r w:rsidRPr="00C879B4">
        <w:t xml:space="preserve">е значение будут иметь разные приемы озеленения территории, структура зеленых насаждений и подбор пород, т.к. пылезащитный эффект различных пород деревьев дает разные результаты. Умелым применением в защитной зоне древесных и кустарниковых растений можно при небольших затратах добиться определенного шумозащитного эффекта. </w:t>
      </w:r>
    </w:p>
    <w:p w14:paraId="728EDF3B" w14:textId="77777777" w:rsidR="00385CA3" w:rsidRPr="00C879B4" w:rsidRDefault="00385CA3" w:rsidP="004E4E17">
      <w:pPr>
        <w:pStyle w:val="140"/>
      </w:pPr>
      <w:r w:rsidRPr="00C879B4">
        <w:t xml:space="preserve">Постоянным источником шума, помимо промышленных предприятий, является автомобильный транспорт, интенсивность движения которого непрерывно возрастает. Зеленые насаждения, встречаясь на пути шумового потока, частично его </w:t>
      </w:r>
      <w:r w:rsidRPr="00C879B4">
        <w:lastRenderedPageBreak/>
        <w:t>отражают, частично рассеивают не направленно, частично поглощают и частично пропускают сквозь зеленую преграду.</w:t>
      </w:r>
    </w:p>
    <w:p w14:paraId="6E16C6DA" w14:textId="77777777" w:rsidR="00385CA3" w:rsidRPr="00C879B4" w:rsidRDefault="00385CA3" w:rsidP="004E4E17">
      <w:pPr>
        <w:pStyle w:val="140"/>
      </w:pPr>
      <w:r w:rsidRPr="00C879B4">
        <w:t xml:space="preserve">Значительное количество индивидуальной жилой застройки на территории поселения также может быть благоприятным фактором для обеспечения требуемого озеленения территорий, но уже с учетом повышенных рекреационных функций поселения в целом. Для выполнения этого условия необходимо регулирование озеленения придомовых территорий индивидуальных жилых домов, за счёт жёсткого требования организации при них палисадников в «Правилах землепользования и застройки» и при отводе участков. </w:t>
      </w:r>
    </w:p>
    <w:p w14:paraId="7AD7931A" w14:textId="77777777" w:rsidR="00385CA3" w:rsidRPr="00C879B4" w:rsidRDefault="00385CA3" w:rsidP="004E4E17">
      <w:pPr>
        <w:pStyle w:val="140"/>
      </w:pPr>
      <w:r w:rsidRPr="00C879B4">
        <w:t>Дендрологическое оформление парков и скверов, площадок учреждений общественного назначения рекомендуются в виде свободного размещения групп кустарников и высокорастущих деревьев. Для рядовой посадки в санитарно-защитных зонах и по улицам рекомендуется применять высокорастущие деревья с широкой густой кроной и кустарники. При этом, требуется особое внимание уделить организации насаждений высокорастущих деревьев в санитарно-защитных зонах предприятий, коммунальных зон, кладбищ, а также вдоль автодорог, где они будут выполнять и шумозащитную роль.</w:t>
      </w:r>
    </w:p>
    <w:p w14:paraId="3B333AAA" w14:textId="77777777" w:rsidR="00385CA3" w:rsidRPr="00C879B4" w:rsidRDefault="00385CA3" w:rsidP="004E4E17">
      <w:pPr>
        <w:pStyle w:val="140"/>
      </w:pPr>
      <w:r w:rsidRPr="00C879B4">
        <w:t>Для выполнения одной из важных функций зелёных насаждений общего пользования – эстетической, необходимо благоустройство территорий существующих и проектируемых озеленённых зон. Необходима организация тропиночной сети с площадками для отдыха. Покрытие прогулочных аллей и дорожек целесообразно осуществлять природными штучными материалами, а также тротуарной плиткой. На площадках для отдыха желательно активное</w:t>
      </w:r>
      <w:r w:rsidRPr="00C879B4">
        <w:rPr>
          <w:color w:val="C0504D" w:themeColor="accent2"/>
        </w:rPr>
        <w:t xml:space="preserve"> </w:t>
      </w:r>
      <w:r w:rsidRPr="00C879B4">
        <w:t>использование малых архитектурных форм – беседок и скамеек, эстетичных контейнеров для удаления бытовых отходов. Также благоприятно устройство клумб, различных ландшафтных композиций, декоративных элементов благоустройства. Важной частью благоустройства парков и скверов является и их световое оформление.</w:t>
      </w:r>
    </w:p>
    <w:p w14:paraId="375E6D17" w14:textId="77777777" w:rsidR="00385CA3" w:rsidRPr="00C879B4" w:rsidRDefault="00385CA3" w:rsidP="00FF27CC">
      <w:pPr>
        <w:pStyle w:val="2a"/>
      </w:pPr>
      <w:bookmarkStart w:id="260" w:name="_Toc416358986"/>
      <w:bookmarkStart w:id="261" w:name="_Toc421801295"/>
      <w:bookmarkStart w:id="262" w:name="_Toc422834704"/>
      <w:bookmarkStart w:id="263" w:name="_Toc436143712"/>
      <w:bookmarkStart w:id="264" w:name="_Toc9437345"/>
      <w:bookmarkStart w:id="265" w:name="_Toc147237788"/>
      <w:r w:rsidRPr="00C879B4">
        <w:t>19.5. Мероприятия по санитарной очистке территории</w:t>
      </w:r>
      <w:bookmarkEnd w:id="260"/>
      <w:bookmarkEnd w:id="261"/>
      <w:bookmarkEnd w:id="262"/>
      <w:bookmarkEnd w:id="263"/>
      <w:bookmarkEnd w:id="264"/>
      <w:bookmarkEnd w:id="265"/>
    </w:p>
    <w:p w14:paraId="3C8BE352" w14:textId="4A8C78D2" w:rsidR="00385CA3" w:rsidRPr="00C879B4" w:rsidRDefault="00385CA3" w:rsidP="004E4E17">
      <w:pPr>
        <w:pStyle w:val="140"/>
        <w:contextualSpacing w:val="0"/>
      </w:pPr>
      <w:r w:rsidRPr="00C879B4">
        <w:t>В целях реализации положений Федерального закона от 24 июня 1998 года № 89-ФЗ «Об отходах производства и потребления» и постановления Правительства Российской Федерации о 16.03.2016 № 197 «Об утверждении требований к составу и содержанию территориальных схем обращения с отходами, в том числе с твердыми коммунальными отходами» Департаментом природных ресурсов и охраны окружающей среды Томской области был принят Приказ №33 от 20.02.2017 «Об утверждении территориальной схемы обращения с отходами, в том числе с твердыми коммуналь</w:t>
      </w:r>
      <w:r w:rsidR="00C1284A" w:rsidRPr="00C879B4">
        <w:t xml:space="preserve">ными отходами». </w:t>
      </w:r>
      <w:r w:rsidR="00B471D5">
        <w:t xml:space="preserve"> </w:t>
      </w:r>
    </w:p>
    <w:p w14:paraId="5D9CA411" w14:textId="77777777" w:rsidR="00385CA3" w:rsidRPr="00C879B4" w:rsidRDefault="00385CA3" w:rsidP="004E4E17">
      <w:pPr>
        <w:pStyle w:val="140"/>
        <w:contextualSpacing w:val="0"/>
        <w:rPr>
          <w:rFonts w:eastAsia="TimesNewRomanPSMT"/>
        </w:rPr>
      </w:pPr>
      <w:r w:rsidRPr="00C879B4">
        <w:rPr>
          <w:rFonts w:eastAsia="TimesNewRomanPSMT"/>
        </w:rPr>
        <w:t>Территориальная схема обращения с отходами в Томской области (далее –Схема обращения с отходами, Схема) определяет принципы, направления и механизмы реализации по созданию эффективной системы комплексного управления отходами в области.</w:t>
      </w:r>
    </w:p>
    <w:p w14:paraId="214C824C" w14:textId="0D5F6342" w:rsidR="00385CA3" w:rsidRPr="00C879B4" w:rsidRDefault="00D453FA" w:rsidP="004E4E17">
      <w:pPr>
        <w:pStyle w:val="140"/>
        <w:contextualSpacing w:val="0"/>
        <w:rPr>
          <w:rFonts w:eastAsia="TimesNewRomanPSMT"/>
        </w:rPr>
      </w:pPr>
      <w:r>
        <w:rPr>
          <w:rFonts w:eastAsia="TimesNewRomanPSMT"/>
        </w:rPr>
        <w:t xml:space="preserve"> </w:t>
      </w:r>
      <w:r w:rsidR="00385CA3" w:rsidRPr="00C879B4">
        <w:rPr>
          <w:rFonts w:eastAsia="TimesNewRomanPSMT"/>
        </w:rPr>
        <w:t xml:space="preserve">В таблице 19.1 приведены сведения о количестве отходов, образующихся на территории </w:t>
      </w:r>
      <w:r w:rsidR="00B471D5">
        <w:rPr>
          <w:rFonts w:eastAsia="TimesNewRomanPSMT"/>
        </w:rPr>
        <w:t xml:space="preserve"> сельских </w:t>
      </w:r>
      <w:r w:rsidR="00385CA3" w:rsidRPr="00C879B4">
        <w:rPr>
          <w:rFonts w:eastAsia="TimesNewRomanPSMT"/>
        </w:rPr>
        <w:t>поселени</w:t>
      </w:r>
      <w:r w:rsidR="00B471D5">
        <w:rPr>
          <w:rFonts w:eastAsia="TimesNewRomanPSMT"/>
        </w:rPr>
        <w:t>й</w:t>
      </w:r>
      <w:r w:rsidR="00385CA3" w:rsidRPr="00C879B4">
        <w:rPr>
          <w:rFonts w:eastAsia="TimesNewRomanPSMT"/>
        </w:rPr>
        <w:t xml:space="preserve"> Верхнекетского района.</w:t>
      </w:r>
    </w:p>
    <w:p w14:paraId="25A84645" w14:textId="77777777" w:rsidR="001058B6" w:rsidRPr="00C879B4" w:rsidRDefault="001058B6" w:rsidP="00FE25FB">
      <w:pPr>
        <w:pStyle w:val="140"/>
        <w:spacing w:before="120"/>
        <w:contextualSpacing w:val="0"/>
        <w:jc w:val="center"/>
        <w:rPr>
          <w:rFonts w:eastAsia="TimesNewRomanPSMT"/>
        </w:rPr>
      </w:pPr>
      <w:r w:rsidRPr="00C879B4">
        <w:rPr>
          <w:rFonts w:eastAsia="TimesNewRomanPSMT"/>
        </w:rPr>
        <w:t xml:space="preserve">Таблица 19.1 Количество образующихся отходов </w:t>
      </w:r>
    </w:p>
    <w:tbl>
      <w:tblPr>
        <w:tblStyle w:val="af"/>
        <w:tblpPr w:leftFromText="180" w:rightFromText="180" w:vertAnchor="text" w:horzAnchor="margin" w:tblpX="41" w:tblpY="238"/>
        <w:tblW w:w="9180" w:type="dxa"/>
        <w:tblLayout w:type="fixed"/>
        <w:tblLook w:val="04A0" w:firstRow="1" w:lastRow="0" w:firstColumn="1" w:lastColumn="0" w:noHBand="0" w:noVBand="1"/>
      </w:tblPr>
      <w:tblGrid>
        <w:gridCol w:w="3827"/>
        <w:gridCol w:w="1026"/>
        <w:gridCol w:w="1067"/>
        <w:gridCol w:w="1418"/>
        <w:gridCol w:w="850"/>
        <w:gridCol w:w="992"/>
      </w:tblGrid>
      <w:tr w:rsidR="001058B6" w:rsidRPr="00B471D5" w14:paraId="1AF126B4" w14:textId="77777777" w:rsidTr="001058B6">
        <w:tc>
          <w:tcPr>
            <w:tcW w:w="3827" w:type="dxa"/>
            <w:vMerge w:val="restart"/>
          </w:tcPr>
          <w:p w14:paraId="439C856E" w14:textId="77777777" w:rsidR="001058B6" w:rsidRPr="00B471D5" w:rsidRDefault="001058B6" w:rsidP="00B217B6">
            <w:pPr>
              <w:pStyle w:val="ConsPlusNormal"/>
              <w:rPr>
                <w:rFonts w:eastAsia="TimesNewRomanPSMT"/>
              </w:rPr>
            </w:pPr>
          </w:p>
          <w:p w14:paraId="66B7A7EC" w14:textId="77777777" w:rsidR="001058B6" w:rsidRPr="00B471D5" w:rsidRDefault="001058B6" w:rsidP="00B217B6">
            <w:pPr>
              <w:pStyle w:val="ConsPlusNormal"/>
              <w:rPr>
                <w:rFonts w:eastAsia="TimesNewRomanPSMT"/>
              </w:rPr>
            </w:pPr>
            <w:r w:rsidRPr="00B471D5">
              <w:rPr>
                <w:rFonts w:eastAsia="TimesNewRomanPSMT"/>
              </w:rPr>
              <w:t>Муниципальное образование</w:t>
            </w:r>
          </w:p>
        </w:tc>
        <w:tc>
          <w:tcPr>
            <w:tcW w:w="1026" w:type="dxa"/>
            <w:vMerge w:val="restart"/>
          </w:tcPr>
          <w:p w14:paraId="2EB1F635" w14:textId="77777777" w:rsidR="001058B6" w:rsidRPr="00B471D5" w:rsidRDefault="001058B6" w:rsidP="00B217B6">
            <w:pPr>
              <w:pStyle w:val="ConsPlusNormal"/>
              <w:rPr>
                <w:rFonts w:eastAsia="TimesNewRomanPSMT"/>
              </w:rPr>
            </w:pPr>
          </w:p>
          <w:p w14:paraId="7C3F1130" w14:textId="77777777" w:rsidR="001058B6" w:rsidRPr="00B471D5" w:rsidRDefault="001058B6" w:rsidP="00B217B6">
            <w:pPr>
              <w:pStyle w:val="ConsPlusNormal"/>
              <w:rPr>
                <w:rFonts w:eastAsia="TimesNewRomanPSMT"/>
              </w:rPr>
            </w:pPr>
            <w:r w:rsidRPr="00B471D5">
              <w:rPr>
                <w:rFonts w:eastAsia="TimesNewRomanPSMT"/>
              </w:rPr>
              <w:t xml:space="preserve">Кол-во </w:t>
            </w:r>
            <w:r w:rsidRPr="00B471D5">
              <w:rPr>
                <w:rFonts w:eastAsia="TimesNewRomanPSMT"/>
              </w:rPr>
              <w:lastRenderedPageBreak/>
              <w:t>жите</w:t>
            </w:r>
          </w:p>
          <w:p w14:paraId="1A8358A6" w14:textId="77777777" w:rsidR="001058B6" w:rsidRPr="00B471D5" w:rsidRDefault="001058B6" w:rsidP="00B217B6">
            <w:pPr>
              <w:pStyle w:val="ConsPlusNormal"/>
              <w:rPr>
                <w:rFonts w:eastAsia="TimesNewRomanPSMT"/>
              </w:rPr>
            </w:pPr>
            <w:r w:rsidRPr="00B471D5">
              <w:rPr>
                <w:rFonts w:eastAsia="TimesNewRomanPSMT"/>
              </w:rPr>
              <w:t>лей</w:t>
            </w:r>
          </w:p>
          <w:p w14:paraId="3BEC95AC" w14:textId="77777777" w:rsidR="001058B6" w:rsidRPr="00B471D5" w:rsidRDefault="001058B6" w:rsidP="00B217B6">
            <w:pPr>
              <w:pStyle w:val="ConsPlusNormal"/>
              <w:rPr>
                <w:rFonts w:eastAsia="TimesNewRomanPSMT"/>
              </w:rPr>
            </w:pPr>
            <w:r w:rsidRPr="00B471D5">
              <w:rPr>
                <w:rFonts w:eastAsia="TimesNewRomanPSMT"/>
              </w:rPr>
              <w:t>чел.</w:t>
            </w:r>
          </w:p>
        </w:tc>
        <w:tc>
          <w:tcPr>
            <w:tcW w:w="1067" w:type="dxa"/>
            <w:vMerge w:val="restart"/>
          </w:tcPr>
          <w:p w14:paraId="7E36B841" w14:textId="77777777" w:rsidR="001058B6" w:rsidRPr="00B471D5" w:rsidRDefault="001058B6" w:rsidP="00B217B6">
            <w:pPr>
              <w:pStyle w:val="ConsPlusNormal"/>
              <w:rPr>
                <w:rFonts w:eastAsia="TimesNewRomanPSMT"/>
              </w:rPr>
            </w:pPr>
          </w:p>
          <w:p w14:paraId="14478E7A" w14:textId="77777777" w:rsidR="001058B6" w:rsidRPr="00B471D5" w:rsidRDefault="001058B6" w:rsidP="00B217B6">
            <w:pPr>
              <w:pStyle w:val="ConsPlusNormal"/>
              <w:rPr>
                <w:rFonts w:eastAsia="TimesNewRomanPSMT"/>
              </w:rPr>
            </w:pPr>
            <w:r w:rsidRPr="00B471D5">
              <w:rPr>
                <w:rFonts w:eastAsia="TimesNewRomanPSMT"/>
              </w:rPr>
              <w:t>Норма</w:t>
            </w:r>
            <w:r w:rsidRPr="00B471D5">
              <w:rPr>
                <w:rFonts w:eastAsia="TimesNewRomanPSMT"/>
                <w:lang w:val="en-US"/>
              </w:rPr>
              <w:t>-</w:t>
            </w:r>
            <w:r w:rsidRPr="00B471D5">
              <w:rPr>
                <w:rFonts w:eastAsia="TimesNewRomanPSMT"/>
              </w:rPr>
              <w:t xml:space="preserve"> </w:t>
            </w:r>
            <w:r w:rsidRPr="00B471D5">
              <w:rPr>
                <w:rFonts w:eastAsia="TimesNewRomanPSMT"/>
              </w:rPr>
              <w:lastRenderedPageBreak/>
              <w:t>тив</w:t>
            </w:r>
          </w:p>
          <w:p w14:paraId="18319159" w14:textId="77777777" w:rsidR="001058B6" w:rsidRPr="00B471D5" w:rsidRDefault="001058B6" w:rsidP="00B217B6">
            <w:pPr>
              <w:pStyle w:val="ConsPlusNormal"/>
              <w:rPr>
                <w:rFonts w:eastAsia="TimesNewRomanPSMT"/>
              </w:rPr>
            </w:pPr>
            <w:r w:rsidRPr="00B471D5">
              <w:rPr>
                <w:rFonts w:eastAsia="TimesNewRomanPSMT"/>
              </w:rPr>
              <w:t>м</w:t>
            </w:r>
            <w:r w:rsidRPr="00B471D5">
              <w:rPr>
                <w:rFonts w:eastAsia="TimesNewRomanPSMT"/>
                <w:vertAlign w:val="superscript"/>
              </w:rPr>
              <w:t>3/</w:t>
            </w:r>
            <w:r w:rsidRPr="00B471D5">
              <w:rPr>
                <w:rFonts w:eastAsia="TimesNewRomanPSMT"/>
              </w:rPr>
              <w:t>чел</w:t>
            </w:r>
          </w:p>
        </w:tc>
        <w:tc>
          <w:tcPr>
            <w:tcW w:w="3260" w:type="dxa"/>
            <w:gridSpan w:val="3"/>
          </w:tcPr>
          <w:p w14:paraId="40A1D18F" w14:textId="77777777" w:rsidR="001058B6" w:rsidRPr="00B471D5" w:rsidRDefault="001058B6" w:rsidP="00B217B6">
            <w:pPr>
              <w:pStyle w:val="ConsPlusNormal"/>
              <w:rPr>
                <w:rFonts w:eastAsia="TimesNewRomanPSMT"/>
              </w:rPr>
            </w:pPr>
            <w:r w:rsidRPr="00B471D5">
              <w:rPr>
                <w:rFonts w:eastAsia="TimesNewRomanPSMT"/>
              </w:rPr>
              <w:lastRenderedPageBreak/>
              <w:t>Нормативное образование ТКО</w:t>
            </w:r>
          </w:p>
        </w:tc>
      </w:tr>
      <w:tr w:rsidR="001058B6" w:rsidRPr="00B471D5" w14:paraId="1E80DA83" w14:textId="77777777" w:rsidTr="001058B6">
        <w:tc>
          <w:tcPr>
            <w:tcW w:w="3827" w:type="dxa"/>
            <w:vMerge/>
          </w:tcPr>
          <w:p w14:paraId="3066935F" w14:textId="77777777" w:rsidR="001058B6" w:rsidRPr="00B471D5" w:rsidRDefault="001058B6" w:rsidP="00B217B6">
            <w:pPr>
              <w:pStyle w:val="ConsPlusNormal"/>
              <w:rPr>
                <w:rFonts w:eastAsia="TimesNewRomanPSMT"/>
              </w:rPr>
            </w:pPr>
          </w:p>
        </w:tc>
        <w:tc>
          <w:tcPr>
            <w:tcW w:w="1026" w:type="dxa"/>
            <w:vMerge/>
          </w:tcPr>
          <w:p w14:paraId="6A305E07" w14:textId="77777777" w:rsidR="001058B6" w:rsidRPr="00B471D5" w:rsidRDefault="001058B6" w:rsidP="00B217B6">
            <w:pPr>
              <w:pStyle w:val="ConsPlusNormal"/>
              <w:rPr>
                <w:rFonts w:eastAsia="TimesNewRomanPSMT"/>
              </w:rPr>
            </w:pPr>
          </w:p>
        </w:tc>
        <w:tc>
          <w:tcPr>
            <w:tcW w:w="1067" w:type="dxa"/>
            <w:vMerge/>
          </w:tcPr>
          <w:p w14:paraId="5C942D6D" w14:textId="77777777" w:rsidR="001058B6" w:rsidRPr="00B471D5" w:rsidRDefault="001058B6" w:rsidP="00B217B6">
            <w:pPr>
              <w:pStyle w:val="ConsPlusNormal"/>
              <w:rPr>
                <w:rFonts w:eastAsia="TimesNewRomanPSMT"/>
              </w:rPr>
            </w:pPr>
          </w:p>
        </w:tc>
        <w:tc>
          <w:tcPr>
            <w:tcW w:w="1418" w:type="dxa"/>
          </w:tcPr>
          <w:p w14:paraId="3B9F843E" w14:textId="77777777" w:rsidR="001058B6" w:rsidRPr="00B471D5" w:rsidRDefault="001058B6" w:rsidP="00B217B6">
            <w:pPr>
              <w:pStyle w:val="ConsPlusNormal"/>
              <w:rPr>
                <w:rFonts w:eastAsia="TimesNewRomanPSMT"/>
              </w:rPr>
            </w:pPr>
            <w:r w:rsidRPr="00B471D5">
              <w:rPr>
                <w:rFonts w:eastAsia="TimesNewRomanPSMT"/>
              </w:rPr>
              <w:t>м</w:t>
            </w:r>
            <w:r w:rsidRPr="00B471D5">
              <w:rPr>
                <w:rFonts w:eastAsia="TimesNewRomanPSMT"/>
                <w:vertAlign w:val="superscript"/>
              </w:rPr>
              <w:t>3/</w:t>
            </w:r>
            <w:r w:rsidRPr="00B471D5">
              <w:rPr>
                <w:rFonts w:eastAsia="TimesNewRomanPSMT"/>
              </w:rPr>
              <w:t>год</w:t>
            </w:r>
          </w:p>
        </w:tc>
        <w:tc>
          <w:tcPr>
            <w:tcW w:w="850" w:type="dxa"/>
          </w:tcPr>
          <w:p w14:paraId="71A10999" w14:textId="77777777" w:rsidR="001058B6" w:rsidRPr="00B471D5" w:rsidRDefault="001058B6" w:rsidP="00B217B6">
            <w:pPr>
              <w:pStyle w:val="ConsPlusNormal"/>
              <w:rPr>
                <w:rFonts w:eastAsia="TimesNewRomanPSMT"/>
              </w:rPr>
            </w:pPr>
            <w:r w:rsidRPr="00B471D5">
              <w:rPr>
                <w:rFonts w:eastAsia="TimesNewRomanPSMT"/>
              </w:rPr>
              <w:t>р, кг/м</w:t>
            </w:r>
            <w:r w:rsidRPr="00B471D5">
              <w:rPr>
                <w:rFonts w:eastAsia="TimesNewRomanPSMT"/>
                <w:vertAlign w:val="superscript"/>
              </w:rPr>
              <w:t>3</w:t>
            </w:r>
          </w:p>
        </w:tc>
        <w:tc>
          <w:tcPr>
            <w:tcW w:w="992" w:type="dxa"/>
          </w:tcPr>
          <w:p w14:paraId="49FA32EF" w14:textId="77777777" w:rsidR="001058B6" w:rsidRPr="00B471D5" w:rsidRDefault="001058B6" w:rsidP="00B217B6">
            <w:pPr>
              <w:pStyle w:val="ConsPlusNormal"/>
              <w:rPr>
                <w:rFonts w:eastAsia="TimesNewRomanPSMT"/>
                <w:b/>
              </w:rPr>
            </w:pPr>
            <w:r w:rsidRPr="00B471D5">
              <w:rPr>
                <w:rFonts w:eastAsia="TimesNewRomanPSMT"/>
                <w:b/>
              </w:rPr>
              <w:t>т/год</w:t>
            </w:r>
          </w:p>
        </w:tc>
      </w:tr>
      <w:tr w:rsidR="001058B6" w:rsidRPr="00B471D5" w14:paraId="108165D6" w14:textId="77777777" w:rsidTr="001058B6">
        <w:tc>
          <w:tcPr>
            <w:tcW w:w="3827" w:type="dxa"/>
          </w:tcPr>
          <w:p w14:paraId="504B8557" w14:textId="77777777" w:rsidR="001058B6" w:rsidRPr="00B471D5" w:rsidRDefault="001058B6" w:rsidP="00B217B6">
            <w:pPr>
              <w:pStyle w:val="ConsPlusNormal"/>
              <w:rPr>
                <w:rFonts w:eastAsia="TimesNewRomanPSMT"/>
                <w:b/>
                <w:i/>
              </w:rPr>
            </w:pPr>
            <w:r w:rsidRPr="00B471D5">
              <w:rPr>
                <w:b/>
                <w:bCs/>
              </w:rPr>
              <w:t>Верхнекетский район</w:t>
            </w:r>
          </w:p>
        </w:tc>
        <w:tc>
          <w:tcPr>
            <w:tcW w:w="1026" w:type="dxa"/>
          </w:tcPr>
          <w:p w14:paraId="7C474BD2" w14:textId="77777777" w:rsidR="001058B6" w:rsidRPr="00B471D5" w:rsidRDefault="001058B6" w:rsidP="00B217B6">
            <w:pPr>
              <w:pStyle w:val="ConsPlusNormal"/>
              <w:rPr>
                <w:rFonts w:eastAsia="TimesNewRomanPSMT"/>
                <w:b/>
                <w:i/>
              </w:rPr>
            </w:pPr>
            <w:r w:rsidRPr="00B471D5">
              <w:rPr>
                <w:b/>
                <w:bCs/>
              </w:rPr>
              <w:t>16 290</w:t>
            </w:r>
          </w:p>
        </w:tc>
        <w:tc>
          <w:tcPr>
            <w:tcW w:w="1067" w:type="dxa"/>
          </w:tcPr>
          <w:p w14:paraId="5634A2BC" w14:textId="77777777" w:rsidR="001058B6" w:rsidRPr="00B471D5" w:rsidRDefault="001058B6" w:rsidP="00B217B6">
            <w:pPr>
              <w:pStyle w:val="ConsPlusNormal"/>
              <w:rPr>
                <w:rFonts w:eastAsia="TimesNewRomanPSMT"/>
                <w:b/>
                <w:i/>
              </w:rPr>
            </w:pPr>
            <w:r w:rsidRPr="00B471D5">
              <w:rPr>
                <w:b/>
                <w:bCs/>
              </w:rPr>
              <w:t>1,400</w:t>
            </w:r>
          </w:p>
        </w:tc>
        <w:tc>
          <w:tcPr>
            <w:tcW w:w="1418" w:type="dxa"/>
          </w:tcPr>
          <w:p w14:paraId="3C53F26B" w14:textId="77777777" w:rsidR="001058B6" w:rsidRPr="00B471D5" w:rsidRDefault="001058B6" w:rsidP="00B217B6">
            <w:pPr>
              <w:pStyle w:val="ConsPlusNormal"/>
              <w:rPr>
                <w:rFonts w:eastAsia="TimesNewRomanPSMT"/>
                <w:b/>
                <w:i/>
              </w:rPr>
            </w:pPr>
            <w:r w:rsidRPr="00B471D5">
              <w:rPr>
                <w:b/>
                <w:bCs/>
              </w:rPr>
              <w:t>22 806,0</w:t>
            </w:r>
          </w:p>
        </w:tc>
        <w:tc>
          <w:tcPr>
            <w:tcW w:w="850" w:type="dxa"/>
          </w:tcPr>
          <w:p w14:paraId="7B87D0D4" w14:textId="77777777" w:rsidR="001058B6" w:rsidRPr="00B471D5" w:rsidRDefault="001058B6" w:rsidP="00B217B6">
            <w:pPr>
              <w:pStyle w:val="ConsPlusNormal"/>
              <w:rPr>
                <w:rFonts w:eastAsia="TimesNewRomanPSMT"/>
                <w:i/>
              </w:rPr>
            </w:pPr>
          </w:p>
        </w:tc>
        <w:tc>
          <w:tcPr>
            <w:tcW w:w="992" w:type="dxa"/>
          </w:tcPr>
          <w:p w14:paraId="24634CAE" w14:textId="77777777" w:rsidR="001058B6" w:rsidRPr="00B471D5" w:rsidRDefault="001058B6" w:rsidP="00B217B6">
            <w:pPr>
              <w:pStyle w:val="ConsPlusNormal"/>
              <w:rPr>
                <w:rFonts w:eastAsia="TimesNewRomanPSMT"/>
                <w:i/>
              </w:rPr>
            </w:pPr>
            <w:r w:rsidRPr="00B471D5">
              <w:rPr>
                <w:b/>
                <w:bCs/>
              </w:rPr>
              <w:t>4 561,2</w:t>
            </w:r>
          </w:p>
        </w:tc>
      </w:tr>
      <w:tr w:rsidR="001058B6" w:rsidRPr="00B471D5" w14:paraId="013254C4" w14:textId="77777777" w:rsidTr="001058B6">
        <w:tc>
          <w:tcPr>
            <w:tcW w:w="3827" w:type="dxa"/>
          </w:tcPr>
          <w:p w14:paraId="4F2C862D" w14:textId="77777777" w:rsidR="001058B6" w:rsidRPr="00B471D5" w:rsidRDefault="001058B6" w:rsidP="00B217B6">
            <w:pPr>
              <w:pStyle w:val="ConsPlusNormal"/>
              <w:rPr>
                <w:rFonts w:eastAsia="TimesNewRomanPSMT"/>
                <w:i/>
              </w:rPr>
            </w:pPr>
            <w:r w:rsidRPr="00B471D5">
              <w:rPr>
                <w:rFonts w:eastAsia="TimesNewRomanPSMT"/>
              </w:rPr>
              <w:t>Катайгинское сельское поселение</w:t>
            </w:r>
          </w:p>
        </w:tc>
        <w:tc>
          <w:tcPr>
            <w:tcW w:w="1026" w:type="dxa"/>
          </w:tcPr>
          <w:p w14:paraId="7A245877" w14:textId="77777777" w:rsidR="001058B6" w:rsidRPr="00B471D5" w:rsidRDefault="001058B6" w:rsidP="00B217B6">
            <w:pPr>
              <w:pStyle w:val="ConsPlusNormal"/>
              <w:rPr>
                <w:rFonts w:eastAsia="TimesNewRomanPSMT"/>
                <w:i/>
              </w:rPr>
            </w:pPr>
            <w:r w:rsidRPr="00B471D5">
              <w:t>1 411</w:t>
            </w:r>
          </w:p>
        </w:tc>
        <w:tc>
          <w:tcPr>
            <w:tcW w:w="1067" w:type="dxa"/>
          </w:tcPr>
          <w:p w14:paraId="5F62D18D" w14:textId="77777777" w:rsidR="001058B6" w:rsidRPr="00B471D5" w:rsidRDefault="001058B6" w:rsidP="00B217B6">
            <w:pPr>
              <w:pStyle w:val="ConsPlusNormal"/>
              <w:rPr>
                <w:rFonts w:eastAsia="TimesNewRomanPSMT"/>
                <w:i/>
              </w:rPr>
            </w:pPr>
            <w:r w:rsidRPr="00B471D5">
              <w:t>1,400</w:t>
            </w:r>
          </w:p>
        </w:tc>
        <w:tc>
          <w:tcPr>
            <w:tcW w:w="1418" w:type="dxa"/>
          </w:tcPr>
          <w:p w14:paraId="6D0E0608" w14:textId="77777777" w:rsidR="001058B6" w:rsidRPr="00B471D5" w:rsidRDefault="001058B6" w:rsidP="00B217B6">
            <w:pPr>
              <w:pStyle w:val="ConsPlusNormal"/>
              <w:rPr>
                <w:rFonts w:eastAsia="TimesNewRomanPSMT"/>
                <w:i/>
              </w:rPr>
            </w:pPr>
            <w:r w:rsidRPr="00B471D5">
              <w:t>1 975,4</w:t>
            </w:r>
          </w:p>
        </w:tc>
        <w:tc>
          <w:tcPr>
            <w:tcW w:w="850" w:type="dxa"/>
          </w:tcPr>
          <w:p w14:paraId="4E0A4BC1" w14:textId="77777777" w:rsidR="001058B6" w:rsidRPr="00B471D5" w:rsidRDefault="001058B6" w:rsidP="00B217B6">
            <w:pPr>
              <w:pStyle w:val="ConsPlusNormal"/>
              <w:rPr>
                <w:rFonts w:eastAsia="TimesNewRomanPSMT"/>
                <w:i/>
              </w:rPr>
            </w:pPr>
            <w:r w:rsidRPr="00B471D5">
              <w:t>200,0</w:t>
            </w:r>
          </w:p>
        </w:tc>
        <w:tc>
          <w:tcPr>
            <w:tcW w:w="992" w:type="dxa"/>
          </w:tcPr>
          <w:p w14:paraId="7C0905D9" w14:textId="77777777" w:rsidR="001058B6" w:rsidRPr="00B471D5" w:rsidRDefault="001058B6" w:rsidP="00B217B6">
            <w:pPr>
              <w:pStyle w:val="ConsPlusNormal"/>
              <w:rPr>
                <w:rFonts w:eastAsia="TimesNewRomanPSMT"/>
                <w:i/>
              </w:rPr>
            </w:pPr>
            <w:r w:rsidRPr="00B471D5">
              <w:t>395,1</w:t>
            </w:r>
          </w:p>
        </w:tc>
      </w:tr>
      <w:tr w:rsidR="001058B6" w:rsidRPr="00B471D5" w14:paraId="31D024C1" w14:textId="77777777" w:rsidTr="001058B6">
        <w:tc>
          <w:tcPr>
            <w:tcW w:w="3827" w:type="dxa"/>
          </w:tcPr>
          <w:p w14:paraId="02EA8B4B" w14:textId="77777777" w:rsidR="001058B6" w:rsidRPr="00B471D5" w:rsidRDefault="001058B6" w:rsidP="00B217B6">
            <w:pPr>
              <w:pStyle w:val="ConsPlusNormal"/>
              <w:rPr>
                <w:rFonts w:eastAsia="TimesNewRomanPSMT"/>
                <w:i/>
              </w:rPr>
            </w:pPr>
            <w:r w:rsidRPr="00B471D5">
              <w:rPr>
                <w:rFonts w:eastAsia="TimesNewRomanPSMT"/>
              </w:rPr>
              <w:t>Орловское сельское поселение</w:t>
            </w:r>
          </w:p>
        </w:tc>
        <w:tc>
          <w:tcPr>
            <w:tcW w:w="1026" w:type="dxa"/>
          </w:tcPr>
          <w:p w14:paraId="7AEE768A" w14:textId="77777777" w:rsidR="001058B6" w:rsidRPr="00B471D5" w:rsidRDefault="001058B6" w:rsidP="00B217B6">
            <w:pPr>
              <w:pStyle w:val="ConsPlusNormal"/>
              <w:rPr>
                <w:rFonts w:eastAsia="TimesNewRomanPSMT"/>
                <w:i/>
              </w:rPr>
            </w:pPr>
            <w:r w:rsidRPr="00B471D5">
              <w:t>498</w:t>
            </w:r>
          </w:p>
        </w:tc>
        <w:tc>
          <w:tcPr>
            <w:tcW w:w="1067" w:type="dxa"/>
          </w:tcPr>
          <w:p w14:paraId="29467D9C" w14:textId="77777777" w:rsidR="001058B6" w:rsidRPr="00B471D5" w:rsidRDefault="001058B6" w:rsidP="00B217B6">
            <w:pPr>
              <w:pStyle w:val="ConsPlusNormal"/>
              <w:rPr>
                <w:rFonts w:eastAsia="TimesNewRomanPSMT"/>
                <w:i/>
              </w:rPr>
            </w:pPr>
            <w:r w:rsidRPr="00B471D5">
              <w:t>1,400</w:t>
            </w:r>
          </w:p>
        </w:tc>
        <w:tc>
          <w:tcPr>
            <w:tcW w:w="1418" w:type="dxa"/>
          </w:tcPr>
          <w:p w14:paraId="104DA35D" w14:textId="77777777" w:rsidR="001058B6" w:rsidRPr="00B471D5" w:rsidRDefault="001058B6" w:rsidP="00B217B6">
            <w:pPr>
              <w:pStyle w:val="ConsPlusNormal"/>
              <w:rPr>
                <w:rFonts w:eastAsia="TimesNewRomanPSMT"/>
                <w:i/>
              </w:rPr>
            </w:pPr>
            <w:r w:rsidRPr="00B471D5">
              <w:t>697,2</w:t>
            </w:r>
          </w:p>
        </w:tc>
        <w:tc>
          <w:tcPr>
            <w:tcW w:w="850" w:type="dxa"/>
          </w:tcPr>
          <w:p w14:paraId="0D80EA86" w14:textId="77777777" w:rsidR="001058B6" w:rsidRPr="00B471D5" w:rsidRDefault="001058B6" w:rsidP="00B217B6">
            <w:pPr>
              <w:pStyle w:val="ConsPlusNormal"/>
              <w:rPr>
                <w:rFonts w:eastAsia="TimesNewRomanPSMT"/>
                <w:i/>
              </w:rPr>
            </w:pPr>
            <w:r w:rsidRPr="00B471D5">
              <w:t>200,0</w:t>
            </w:r>
          </w:p>
        </w:tc>
        <w:tc>
          <w:tcPr>
            <w:tcW w:w="992" w:type="dxa"/>
          </w:tcPr>
          <w:p w14:paraId="25B1D1F3" w14:textId="77777777" w:rsidR="001058B6" w:rsidRPr="00B471D5" w:rsidRDefault="001058B6" w:rsidP="00B217B6">
            <w:pPr>
              <w:pStyle w:val="ConsPlusNormal"/>
              <w:rPr>
                <w:rFonts w:eastAsia="TimesNewRomanPSMT"/>
                <w:i/>
              </w:rPr>
            </w:pPr>
            <w:r w:rsidRPr="00B471D5">
              <w:t>139,4</w:t>
            </w:r>
          </w:p>
        </w:tc>
      </w:tr>
      <w:tr w:rsidR="001058B6" w:rsidRPr="00B471D5" w14:paraId="2B12028E" w14:textId="77777777" w:rsidTr="001058B6">
        <w:tc>
          <w:tcPr>
            <w:tcW w:w="3827" w:type="dxa"/>
          </w:tcPr>
          <w:p w14:paraId="191ED2E9" w14:textId="77777777" w:rsidR="001058B6" w:rsidRPr="00B471D5" w:rsidRDefault="001058B6" w:rsidP="00B217B6">
            <w:pPr>
              <w:pStyle w:val="ConsPlusNormal"/>
              <w:rPr>
                <w:rFonts w:eastAsia="TimesNewRomanPSMT"/>
                <w:i/>
              </w:rPr>
            </w:pPr>
            <w:r w:rsidRPr="00B471D5">
              <w:rPr>
                <w:rFonts w:eastAsia="TimesNewRomanPSMT"/>
              </w:rPr>
              <w:t>Макзырское сельское поселение</w:t>
            </w:r>
          </w:p>
        </w:tc>
        <w:tc>
          <w:tcPr>
            <w:tcW w:w="1026" w:type="dxa"/>
          </w:tcPr>
          <w:p w14:paraId="4E8E0378" w14:textId="77777777" w:rsidR="001058B6" w:rsidRPr="00B471D5" w:rsidRDefault="001058B6" w:rsidP="00B217B6">
            <w:pPr>
              <w:pStyle w:val="ConsPlusNormal"/>
              <w:rPr>
                <w:rFonts w:eastAsia="TimesNewRomanPSMT"/>
                <w:i/>
              </w:rPr>
            </w:pPr>
            <w:r w:rsidRPr="00B471D5">
              <w:t>461</w:t>
            </w:r>
          </w:p>
        </w:tc>
        <w:tc>
          <w:tcPr>
            <w:tcW w:w="1067" w:type="dxa"/>
          </w:tcPr>
          <w:p w14:paraId="3927EFBB" w14:textId="77777777" w:rsidR="001058B6" w:rsidRPr="00B471D5" w:rsidRDefault="001058B6" w:rsidP="00B217B6">
            <w:pPr>
              <w:pStyle w:val="ConsPlusNormal"/>
              <w:rPr>
                <w:rFonts w:eastAsia="TimesNewRomanPSMT"/>
                <w:i/>
              </w:rPr>
            </w:pPr>
            <w:r w:rsidRPr="00B471D5">
              <w:t>1,400</w:t>
            </w:r>
          </w:p>
        </w:tc>
        <w:tc>
          <w:tcPr>
            <w:tcW w:w="1418" w:type="dxa"/>
          </w:tcPr>
          <w:p w14:paraId="4C24AA4E" w14:textId="77777777" w:rsidR="001058B6" w:rsidRPr="00B471D5" w:rsidRDefault="001058B6" w:rsidP="00B217B6">
            <w:pPr>
              <w:pStyle w:val="ConsPlusNormal"/>
              <w:rPr>
                <w:rFonts w:eastAsia="TimesNewRomanPSMT"/>
                <w:i/>
              </w:rPr>
            </w:pPr>
            <w:r w:rsidRPr="00B471D5">
              <w:t>645,4</w:t>
            </w:r>
          </w:p>
        </w:tc>
        <w:tc>
          <w:tcPr>
            <w:tcW w:w="850" w:type="dxa"/>
          </w:tcPr>
          <w:p w14:paraId="35A65637" w14:textId="77777777" w:rsidR="001058B6" w:rsidRPr="00B471D5" w:rsidRDefault="001058B6" w:rsidP="00B217B6">
            <w:pPr>
              <w:pStyle w:val="ConsPlusNormal"/>
              <w:rPr>
                <w:rFonts w:eastAsia="TimesNewRomanPSMT"/>
                <w:i/>
              </w:rPr>
            </w:pPr>
            <w:r w:rsidRPr="00B471D5">
              <w:t>200,0</w:t>
            </w:r>
          </w:p>
        </w:tc>
        <w:tc>
          <w:tcPr>
            <w:tcW w:w="992" w:type="dxa"/>
          </w:tcPr>
          <w:p w14:paraId="49465AB1" w14:textId="77777777" w:rsidR="001058B6" w:rsidRPr="00B471D5" w:rsidRDefault="001058B6" w:rsidP="00B217B6">
            <w:pPr>
              <w:pStyle w:val="ConsPlusNormal"/>
              <w:rPr>
                <w:rFonts w:eastAsia="TimesNewRomanPSMT"/>
                <w:i/>
              </w:rPr>
            </w:pPr>
            <w:r w:rsidRPr="00B471D5">
              <w:t>129,1</w:t>
            </w:r>
          </w:p>
        </w:tc>
      </w:tr>
      <w:tr w:rsidR="001058B6" w:rsidRPr="00B471D5" w14:paraId="55E91DB9" w14:textId="77777777" w:rsidTr="001058B6">
        <w:tc>
          <w:tcPr>
            <w:tcW w:w="3827" w:type="dxa"/>
          </w:tcPr>
          <w:p w14:paraId="6CF8DBA6" w14:textId="77777777" w:rsidR="001058B6" w:rsidRPr="00B471D5" w:rsidRDefault="001058B6" w:rsidP="00B217B6">
            <w:pPr>
              <w:pStyle w:val="ConsPlusNormal"/>
              <w:rPr>
                <w:rFonts w:eastAsia="TimesNewRomanPSMT"/>
              </w:rPr>
            </w:pPr>
            <w:r w:rsidRPr="00B471D5">
              <w:rPr>
                <w:rFonts w:eastAsia="TimesNewRomanPSMT"/>
              </w:rPr>
              <w:t>Палочкинское сельское поселение</w:t>
            </w:r>
          </w:p>
        </w:tc>
        <w:tc>
          <w:tcPr>
            <w:tcW w:w="1026" w:type="dxa"/>
          </w:tcPr>
          <w:p w14:paraId="220F55E2" w14:textId="77777777" w:rsidR="001058B6" w:rsidRPr="00B471D5" w:rsidRDefault="001058B6" w:rsidP="00B217B6">
            <w:pPr>
              <w:pStyle w:val="ConsPlusNormal"/>
            </w:pPr>
            <w:r w:rsidRPr="00B471D5">
              <w:t>306</w:t>
            </w:r>
          </w:p>
        </w:tc>
        <w:tc>
          <w:tcPr>
            <w:tcW w:w="1067" w:type="dxa"/>
          </w:tcPr>
          <w:p w14:paraId="415E8C34" w14:textId="77777777" w:rsidR="001058B6" w:rsidRPr="00B471D5" w:rsidRDefault="001058B6" w:rsidP="00B217B6">
            <w:pPr>
              <w:pStyle w:val="ConsPlusNormal"/>
            </w:pPr>
            <w:r w:rsidRPr="00B471D5">
              <w:t>1,400</w:t>
            </w:r>
          </w:p>
        </w:tc>
        <w:tc>
          <w:tcPr>
            <w:tcW w:w="1418" w:type="dxa"/>
          </w:tcPr>
          <w:p w14:paraId="63357D35" w14:textId="77777777" w:rsidR="001058B6" w:rsidRPr="00B471D5" w:rsidRDefault="001058B6" w:rsidP="00B217B6">
            <w:pPr>
              <w:pStyle w:val="ConsPlusNormal"/>
            </w:pPr>
            <w:r w:rsidRPr="00B471D5">
              <w:t>428,4</w:t>
            </w:r>
          </w:p>
        </w:tc>
        <w:tc>
          <w:tcPr>
            <w:tcW w:w="850" w:type="dxa"/>
          </w:tcPr>
          <w:p w14:paraId="16113DB0" w14:textId="77777777" w:rsidR="001058B6" w:rsidRPr="00B471D5" w:rsidRDefault="001058B6" w:rsidP="00B217B6">
            <w:pPr>
              <w:pStyle w:val="ConsPlusNormal"/>
            </w:pPr>
            <w:r w:rsidRPr="00B471D5">
              <w:t>200,0</w:t>
            </w:r>
          </w:p>
        </w:tc>
        <w:tc>
          <w:tcPr>
            <w:tcW w:w="992" w:type="dxa"/>
          </w:tcPr>
          <w:p w14:paraId="2E783DD7" w14:textId="77777777" w:rsidR="001058B6" w:rsidRPr="00B471D5" w:rsidRDefault="001058B6" w:rsidP="00B217B6">
            <w:pPr>
              <w:pStyle w:val="ConsPlusNormal"/>
            </w:pPr>
            <w:r w:rsidRPr="00B471D5">
              <w:t>85,7</w:t>
            </w:r>
          </w:p>
        </w:tc>
      </w:tr>
      <w:tr w:rsidR="001058B6" w:rsidRPr="00B471D5" w14:paraId="4702189E" w14:textId="77777777" w:rsidTr="001058B6">
        <w:tc>
          <w:tcPr>
            <w:tcW w:w="3827" w:type="dxa"/>
          </w:tcPr>
          <w:p w14:paraId="6B261A05" w14:textId="77777777" w:rsidR="001058B6" w:rsidRPr="00B471D5" w:rsidRDefault="001058B6" w:rsidP="00B217B6">
            <w:pPr>
              <w:pStyle w:val="ConsPlusNormal"/>
              <w:rPr>
                <w:rFonts w:eastAsia="TimesNewRomanPSMT"/>
              </w:rPr>
            </w:pPr>
            <w:r w:rsidRPr="00B471D5">
              <w:rPr>
                <w:rFonts w:eastAsia="TimesNewRomanPSMT"/>
              </w:rPr>
              <w:t>Клюквинское сельское поселение</w:t>
            </w:r>
          </w:p>
        </w:tc>
        <w:tc>
          <w:tcPr>
            <w:tcW w:w="1026" w:type="dxa"/>
          </w:tcPr>
          <w:p w14:paraId="2FC12D86" w14:textId="77777777" w:rsidR="001058B6" w:rsidRPr="00B471D5" w:rsidRDefault="001058B6" w:rsidP="00B217B6">
            <w:pPr>
              <w:pStyle w:val="ConsPlusNormal"/>
            </w:pPr>
            <w:r w:rsidRPr="00B471D5">
              <w:t>1 346</w:t>
            </w:r>
          </w:p>
        </w:tc>
        <w:tc>
          <w:tcPr>
            <w:tcW w:w="1067" w:type="dxa"/>
          </w:tcPr>
          <w:p w14:paraId="20FC4353" w14:textId="77777777" w:rsidR="001058B6" w:rsidRPr="00B471D5" w:rsidRDefault="001058B6" w:rsidP="00B217B6">
            <w:pPr>
              <w:pStyle w:val="ConsPlusNormal"/>
            </w:pPr>
            <w:r w:rsidRPr="00B471D5">
              <w:t>1,400</w:t>
            </w:r>
          </w:p>
        </w:tc>
        <w:tc>
          <w:tcPr>
            <w:tcW w:w="1418" w:type="dxa"/>
          </w:tcPr>
          <w:p w14:paraId="08AF923C" w14:textId="77777777" w:rsidR="001058B6" w:rsidRPr="00B471D5" w:rsidRDefault="001058B6" w:rsidP="00B217B6">
            <w:pPr>
              <w:pStyle w:val="ConsPlusNormal"/>
            </w:pPr>
            <w:r w:rsidRPr="00B471D5">
              <w:t>1 884,4</w:t>
            </w:r>
          </w:p>
        </w:tc>
        <w:tc>
          <w:tcPr>
            <w:tcW w:w="850" w:type="dxa"/>
          </w:tcPr>
          <w:p w14:paraId="5289BB6C" w14:textId="77777777" w:rsidR="001058B6" w:rsidRPr="00B471D5" w:rsidRDefault="001058B6" w:rsidP="00B217B6">
            <w:pPr>
              <w:pStyle w:val="ConsPlusNormal"/>
            </w:pPr>
            <w:r w:rsidRPr="00B471D5">
              <w:t>200,0</w:t>
            </w:r>
          </w:p>
        </w:tc>
        <w:tc>
          <w:tcPr>
            <w:tcW w:w="992" w:type="dxa"/>
          </w:tcPr>
          <w:p w14:paraId="08E7FDD9" w14:textId="77777777" w:rsidR="001058B6" w:rsidRPr="00B471D5" w:rsidRDefault="001058B6" w:rsidP="00B217B6">
            <w:pPr>
              <w:pStyle w:val="ConsPlusNormal"/>
            </w:pPr>
            <w:r w:rsidRPr="00B471D5">
              <w:t>376,9</w:t>
            </w:r>
          </w:p>
        </w:tc>
      </w:tr>
      <w:tr w:rsidR="001058B6" w:rsidRPr="00B471D5" w14:paraId="20C9EECF" w14:textId="77777777" w:rsidTr="001058B6">
        <w:tc>
          <w:tcPr>
            <w:tcW w:w="3827" w:type="dxa"/>
          </w:tcPr>
          <w:p w14:paraId="36773460" w14:textId="77777777" w:rsidR="001058B6" w:rsidRPr="00B471D5" w:rsidRDefault="001058B6" w:rsidP="00B217B6">
            <w:pPr>
              <w:pStyle w:val="ConsPlusNormal"/>
              <w:rPr>
                <w:rFonts w:eastAsia="TimesNewRomanPSMT"/>
              </w:rPr>
            </w:pPr>
            <w:r w:rsidRPr="00B471D5">
              <w:rPr>
                <w:rFonts w:eastAsia="TimesNewRomanPSMT"/>
              </w:rPr>
              <w:t>Степановское сельское поселение</w:t>
            </w:r>
          </w:p>
        </w:tc>
        <w:tc>
          <w:tcPr>
            <w:tcW w:w="1026" w:type="dxa"/>
          </w:tcPr>
          <w:p w14:paraId="16210B96" w14:textId="77777777" w:rsidR="001058B6" w:rsidRPr="00B471D5" w:rsidRDefault="001058B6" w:rsidP="00B217B6">
            <w:pPr>
              <w:pStyle w:val="ConsPlusNormal"/>
            </w:pPr>
            <w:r w:rsidRPr="00B471D5">
              <w:t>2 165</w:t>
            </w:r>
          </w:p>
        </w:tc>
        <w:tc>
          <w:tcPr>
            <w:tcW w:w="1067" w:type="dxa"/>
          </w:tcPr>
          <w:p w14:paraId="0CC642A0" w14:textId="77777777" w:rsidR="001058B6" w:rsidRPr="00B471D5" w:rsidRDefault="001058B6" w:rsidP="00B217B6">
            <w:pPr>
              <w:pStyle w:val="ConsPlusNormal"/>
            </w:pPr>
            <w:r w:rsidRPr="00B471D5">
              <w:t>1,400</w:t>
            </w:r>
          </w:p>
        </w:tc>
        <w:tc>
          <w:tcPr>
            <w:tcW w:w="1418" w:type="dxa"/>
          </w:tcPr>
          <w:p w14:paraId="2CF6B264" w14:textId="77777777" w:rsidR="001058B6" w:rsidRPr="00B471D5" w:rsidRDefault="001058B6" w:rsidP="00B217B6">
            <w:pPr>
              <w:pStyle w:val="ConsPlusNormal"/>
            </w:pPr>
            <w:r w:rsidRPr="00B471D5">
              <w:t>3 031,0</w:t>
            </w:r>
          </w:p>
        </w:tc>
        <w:tc>
          <w:tcPr>
            <w:tcW w:w="850" w:type="dxa"/>
          </w:tcPr>
          <w:p w14:paraId="0F267DFF" w14:textId="77777777" w:rsidR="001058B6" w:rsidRPr="00B471D5" w:rsidRDefault="001058B6" w:rsidP="00B217B6">
            <w:pPr>
              <w:pStyle w:val="ConsPlusNormal"/>
            </w:pPr>
            <w:r w:rsidRPr="00B471D5">
              <w:t>200,0</w:t>
            </w:r>
          </w:p>
        </w:tc>
        <w:tc>
          <w:tcPr>
            <w:tcW w:w="992" w:type="dxa"/>
          </w:tcPr>
          <w:p w14:paraId="52BC670B" w14:textId="77777777" w:rsidR="001058B6" w:rsidRPr="00B471D5" w:rsidRDefault="001058B6" w:rsidP="00B217B6">
            <w:pPr>
              <w:pStyle w:val="ConsPlusNormal"/>
            </w:pPr>
            <w:r w:rsidRPr="00B471D5">
              <w:t>606,2</w:t>
            </w:r>
          </w:p>
        </w:tc>
      </w:tr>
      <w:tr w:rsidR="001058B6" w:rsidRPr="00B471D5" w14:paraId="7F05CA67" w14:textId="77777777" w:rsidTr="001058B6">
        <w:tc>
          <w:tcPr>
            <w:tcW w:w="3827" w:type="dxa"/>
          </w:tcPr>
          <w:p w14:paraId="7DDB3E8E" w14:textId="02D51614" w:rsidR="001058B6" w:rsidRPr="00B471D5" w:rsidRDefault="003C49E8" w:rsidP="00B217B6">
            <w:pPr>
              <w:pStyle w:val="ConsPlusNormal"/>
              <w:rPr>
                <w:rFonts w:eastAsia="TimesNewRomanPSMT"/>
                <w:b/>
              </w:rPr>
            </w:pPr>
            <w:r w:rsidRPr="00B471D5">
              <w:rPr>
                <w:rFonts w:eastAsia="TimesNewRomanPSMT"/>
                <w:b/>
              </w:rPr>
              <w:t>Сайгин</w:t>
            </w:r>
            <w:r w:rsidR="001058B6" w:rsidRPr="00B471D5">
              <w:rPr>
                <w:rFonts w:eastAsia="TimesNewRomanPSMT"/>
                <w:b/>
              </w:rPr>
              <w:t>ское сельское поселение</w:t>
            </w:r>
          </w:p>
        </w:tc>
        <w:tc>
          <w:tcPr>
            <w:tcW w:w="1026" w:type="dxa"/>
          </w:tcPr>
          <w:p w14:paraId="5EFBD91A" w14:textId="77777777" w:rsidR="001058B6" w:rsidRPr="00B471D5" w:rsidRDefault="001058B6" w:rsidP="00B217B6">
            <w:pPr>
              <w:pStyle w:val="ConsPlusNormal"/>
              <w:rPr>
                <w:b/>
              </w:rPr>
            </w:pPr>
            <w:r w:rsidRPr="00B471D5">
              <w:rPr>
                <w:b/>
              </w:rPr>
              <w:t>918</w:t>
            </w:r>
          </w:p>
        </w:tc>
        <w:tc>
          <w:tcPr>
            <w:tcW w:w="1067" w:type="dxa"/>
          </w:tcPr>
          <w:p w14:paraId="7EC49CAC" w14:textId="77777777" w:rsidR="001058B6" w:rsidRPr="00B471D5" w:rsidRDefault="001058B6" w:rsidP="00B217B6">
            <w:pPr>
              <w:pStyle w:val="ConsPlusNormal"/>
              <w:rPr>
                <w:b/>
              </w:rPr>
            </w:pPr>
            <w:r w:rsidRPr="00B471D5">
              <w:rPr>
                <w:b/>
              </w:rPr>
              <w:t>1,400</w:t>
            </w:r>
          </w:p>
        </w:tc>
        <w:tc>
          <w:tcPr>
            <w:tcW w:w="1418" w:type="dxa"/>
          </w:tcPr>
          <w:p w14:paraId="57BB77B5" w14:textId="77777777" w:rsidR="001058B6" w:rsidRPr="00B471D5" w:rsidRDefault="001058B6" w:rsidP="00B217B6">
            <w:pPr>
              <w:pStyle w:val="ConsPlusNormal"/>
              <w:rPr>
                <w:b/>
              </w:rPr>
            </w:pPr>
            <w:r w:rsidRPr="00B471D5">
              <w:rPr>
                <w:b/>
              </w:rPr>
              <w:t>1 285,2</w:t>
            </w:r>
          </w:p>
        </w:tc>
        <w:tc>
          <w:tcPr>
            <w:tcW w:w="850" w:type="dxa"/>
          </w:tcPr>
          <w:p w14:paraId="4DEC3318" w14:textId="77777777" w:rsidR="001058B6" w:rsidRPr="00B471D5" w:rsidRDefault="001058B6" w:rsidP="00B217B6">
            <w:pPr>
              <w:pStyle w:val="ConsPlusNormal"/>
              <w:rPr>
                <w:b/>
              </w:rPr>
            </w:pPr>
            <w:r w:rsidRPr="00B471D5">
              <w:rPr>
                <w:b/>
              </w:rPr>
              <w:t>200,0</w:t>
            </w:r>
          </w:p>
        </w:tc>
        <w:tc>
          <w:tcPr>
            <w:tcW w:w="992" w:type="dxa"/>
          </w:tcPr>
          <w:p w14:paraId="7970FF79" w14:textId="77777777" w:rsidR="001058B6" w:rsidRPr="00B471D5" w:rsidRDefault="001058B6" w:rsidP="00B217B6">
            <w:pPr>
              <w:pStyle w:val="ConsPlusNormal"/>
              <w:rPr>
                <w:b/>
              </w:rPr>
            </w:pPr>
            <w:r w:rsidRPr="00B471D5">
              <w:rPr>
                <w:b/>
              </w:rPr>
              <w:t>257,0</w:t>
            </w:r>
          </w:p>
        </w:tc>
      </w:tr>
      <w:tr w:rsidR="001058B6" w:rsidRPr="00B471D5" w14:paraId="7C8B0C43" w14:textId="77777777" w:rsidTr="00C879B4">
        <w:tc>
          <w:tcPr>
            <w:tcW w:w="3827" w:type="dxa"/>
            <w:shd w:val="clear" w:color="auto" w:fill="auto"/>
          </w:tcPr>
          <w:p w14:paraId="1C32BE97" w14:textId="125E9070" w:rsidR="001058B6" w:rsidRPr="00B471D5" w:rsidRDefault="00B471D5" w:rsidP="00B217B6">
            <w:pPr>
              <w:pStyle w:val="ConsPlusNormal"/>
              <w:rPr>
                <w:rFonts w:eastAsia="TimesNewRomanPSMT"/>
              </w:rPr>
            </w:pPr>
            <w:r w:rsidRPr="00B471D5">
              <w:rPr>
                <w:rFonts w:eastAsia="TimesNewRomanPSMT"/>
              </w:rPr>
              <w:t xml:space="preserve">Ягоднинское </w:t>
            </w:r>
            <w:r w:rsidR="001058B6" w:rsidRPr="00B471D5">
              <w:rPr>
                <w:rFonts w:eastAsia="TimesNewRomanPSMT"/>
              </w:rPr>
              <w:t>сельское поселение</w:t>
            </w:r>
          </w:p>
        </w:tc>
        <w:tc>
          <w:tcPr>
            <w:tcW w:w="1026" w:type="dxa"/>
            <w:shd w:val="clear" w:color="auto" w:fill="auto"/>
          </w:tcPr>
          <w:p w14:paraId="61C6735B" w14:textId="77777777" w:rsidR="001058B6" w:rsidRPr="00B471D5" w:rsidRDefault="001058B6" w:rsidP="00B217B6">
            <w:pPr>
              <w:pStyle w:val="ConsPlusNormal"/>
            </w:pPr>
            <w:r w:rsidRPr="00B471D5">
              <w:t>944</w:t>
            </w:r>
          </w:p>
        </w:tc>
        <w:tc>
          <w:tcPr>
            <w:tcW w:w="1067" w:type="dxa"/>
            <w:shd w:val="clear" w:color="auto" w:fill="auto"/>
          </w:tcPr>
          <w:p w14:paraId="1544555C" w14:textId="77777777" w:rsidR="001058B6" w:rsidRPr="00B471D5" w:rsidRDefault="001058B6" w:rsidP="00B217B6">
            <w:pPr>
              <w:pStyle w:val="ConsPlusNormal"/>
            </w:pPr>
            <w:r w:rsidRPr="00B471D5">
              <w:t>1,400</w:t>
            </w:r>
          </w:p>
        </w:tc>
        <w:tc>
          <w:tcPr>
            <w:tcW w:w="1418" w:type="dxa"/>
            <w:shd w:val="clear" w:color="auto" w:fill="auto"/>
          </w:tcPr>
          <w:p w14:paraId="798B6217" w14:textId="77777777" w:rsidR="001058B6" w:rsidRPr="00B471D5" w:rsidRDefault="001058B6" w:rsidP="00B217B6">
            <w:pPr>
              <w:pStyle w:val="ConsPlusNormal"/>
            </w:pPr>
            <w:r w:rsidRPr="00B471D5">
              <w:t>1 321,6</w:t>
            </w:r>
          </w:p>
        </w:tc>
        <w:tc>
          <w:tcPr>
            <w:tcW w:w="850" w:type="dxa"/>
            <w:shd w:val="clear" w:color="auto" w:fill="auto"/>
          </w:tcPr>
          <w:p w14:paraId="733F0AFB" w14:textId="77777777" w:rsidR="001058B6" w:rsidRPr="00B471D5" w:rsidRDefault="001058B6" w:rsidP="00B217B6">
            <w:pPr>
              <w:pStyle w:val="ConsPlusNormal"/>
            </w:pPr>
            <w:r w:rsidRPr="00B471D5">
              <w:t>200,0</w:t>
            </w:r>
          </w:p>
        </w:tc>
        <w:tc>
          <w:tcPr>
            <w:tcW w:w="992" w:type="dxa"/>
            <w:shd w:val="clear" w:color="auto" w:fill="auto"/>
          </w:tcPr>
          <w:p w14:paraId="54953E7C" w14:textId="77777777" w:rsidR="001058B6" w:rsidRPr="00B471D5" w:rsidRDefault="001058B6" w:rsidP="00B217B6">
            <w:pPr>
              <w:pStyle w:val="ConsPlusNormal"/>
            </w:pPr>
            <w:r w:rsidRPr="00B471D5">
              <w:t>264,3</w:t>
            </w:r>
          </w:p>
        </w:tc>
      </w:tr>
      <w:tr w:rsidR="001058B6" w:rsidRPr="003C49E8" w14:paraId="51F34E29" w14:textId="77777777" w:rsidTr="001058B6">
        <w:tc>
          <w:tcPr>
            <w:tcW w:w="3827" w:type="dxa"/>
          </w:tcPr>
          <w:p w14:paraId="7D6251C9" w14:textId="77777777" w:rsidR="001058B6" w:rsidRPr="00B471D5" w:rsidRDefault="001058B6" w:rsidP="00B217B6">
            <w:pPr>
              <w:pStyle w:val="ConsPlusNormal"/>
              <w:rPr>
                <w:rFonts w:eastAsia="TimesNewRomanPSMT"/>
              </w:rPr>
            </w:pPr>
            <w:r w:rsidRPr="00B471D5">
              <w:rPr>
                <w:rFonts w:eastAsia="TimesNewRomanPSMT"/>
              </w:rPr>
              <w:t>Белоярское городское поселение</w:t>
            </w:r>
          </w:p>
        </w:tc>
        <w:tc>
          <w:tcPr>
            <w:tcW w:w="1026" w:type="dxa"/>
          </w:tcPr>
          <w:p w14:paraId="3FE87824" w14:textId="77777777" w:rsidR="001058B6" w:rsidRPr="00B471D5" w:rsidRDefault="001058B6" w:rsidP="00B217B6">
            <w:pPr>
              <w:pStyle w:val="ConsPlusNormal"/>
            </w:pPr>
            <w:r w:rsidRPr="00B471D5">
              <w:t>8 241</w:t>
            </w:r>
          </w:p>
        </w:tc>
        <w:tc>
          <w:tcPr>
            <w:tcW w:w="1067" w:type="dxa"/>
          </w:tcPr>
          <w:p w14:paraId="5455DB1D" w14:textId="77777777" w:rsidR="001058B6" w:rsidRPr="00B471D5" w:rsidRDefault="001058B6" w:rsidP="00B217B6">
            <w:pPr>
              <w:pStyle w:val="ConsPlusNormal"/>
            </w:pPr>
            <w:r w:rsidRPr="00B471D5">
              <w:t>1,400</w:t>
            </w:r>
          </w:p>
        </w:tc>
        <w:tc>
          <w:tcPr>
            <w:tcW w:w="1418" w:type="dxa"/>
          </w:tcPr>
          <w:p w14:paraId="7CC3BFCC" w14:textId="77777777" w:rsidR="001058B6" w:rsidRPr="00B471D5" w:rsidRDefault="001058B6" w:rsidP="00B217B6">
            <w:pPr>
              <w:pStyle w:val="ConsPlusNormal"/>
            </w:pPr>
            <w:r w:rsidRPr="00B471D5">
              <w:t>11 537,4</w:t>
            </w:r>
          </w:p>
        </w:tc>
        <w:tc>
          <w:tcPr>
            <w:tcW w:w="850" w:type="dxa"/>
          </w:tcPr>
          <w:p w14:paraId="7CA1F442" w14:textId="77777777" w:rsidR="001058B6" w:rsidRPr="00B471D5" w:rsidRDefault="001058B6" w:rsidP="00B217B6">
            <w:pPr>
              <w:pStyle w:val="ConsPlusNormal"/>
            </w:pPr>
            <w:r w:rsidRPr="00B471D5">
              <w:t>200,0</w:t>
            </w:r>
          </w:p>
        </w:tc>
        <w:tc>
          <w:tcPr>
            <w:tcW w:w="992" w:type="dxa"/>
          </w:tcPr>
          <w:p w14:paraId="6C24919E" w14:textId="77777777" w:rsidR="001058B6" w:rsidRPr="00B471D5" w:rsidRDefault="001058B6" w:rsidP="00B217B6">
            <w:pPr>
              <w:pStyle w:val="ConsPlusNormal"/>
            </w:pPr>
            <w:r w:rsidRPr="00B471D5">
              <w:t>2 307,5</w:t>
            </w:r>
          </w:p>
        </w:tc>
      </w:tr>
    </w:tbl>
    <w:p w14:paraId="710A97CE" w14:textId="3FED0D16" w:rsidR="00D453FA" w:rsidRDefault="00D453FA" w:rsidP="004E4E17">
      <w:pPr>
        <w:pStyle w:val="140"/>
        <w:rPr>
          <w:rFonts w:eastAsia="TimesNewRomanPSMT"/>
          <w:color w:val="C0504D" w:themeColor="accent2"/>
          <w:highlight w:val="yellow"/>
        </w:rPr>
      </w:pPr>
    </w:p>
    <w:p w14:paraId="041BCD4D" w14:textId="3F413497" w:rsidR="00A90988" w:rsidRPr="00D453FA" w:rsidRDefault="00A90988" w:rsidP="00FE25FB">
      <w:pPr>
        <w:pStyle w:val="140"/>
        <w:contextualSpacing w:val="0"/>
        <w:rPr>
          <w:rFonts w:eastAsia="TimesNewRomanPSMT"/>
        </w:rPr>
      </w:pPr>
      <w:r w:rsidRPr="00D453FA">
        <w:rPr>
          <w:rFonts w:eastAsia="TimesNewRomanPSMT"/>
        </w:rPr>
        <w:t xml:space="preserve">В населенных пунктах преобладает самостоятельный способ вывоза отходов от населения. Отходы накапливаются в домовладениях и по мере необходимости вывозятся в места хранения (накопления) отходов их собственниками. </w:t>
      </w:r>
    </w:p>
    <w:p w14:paraId="3E6EB8D7" w14:textId="77777777" w:rsidR="00A90988" w:rsidRPr="00D453FA" w:rsidRDefault="00A90988" w:rsidP="00FE25FB">
      <w:pPr>
        <w:pStyle w:val="140"/>
        <w:contextualSpacing w:val="0"/>
        <w:rPr>
          <w:rFonts w:eastAsia="TimesNewRomanPSMT"/>
        </w:rPr>
      </w:pPr>
      <w:r w:rsidRPr="00D453FA">
        <w:rPr>
          <w:rFonts w:eastAsia="TimesNewRomanPSMT"/>
        </w:rPr>
        <w:t>Всего на территории Томской области установлено 5355 контейнеров различных видов (металлические, пластиковые, заглубленные). В целях организации сбора и транспортирования отходов от поселений, территориально удаленных от объектов обработки, утилизации и захоронения ТКО, а также снижения транспортных издержек формируется сеть поселенческих и межпоселенческих мест накопления ТКО.</w:t>
      </w:r>
    </w:p>
    <w:p w14:paraId="38B5E573" w14:textId="77777777" w:rsidR="00A90988" w:rsidRPr="00D453FA" w:rsidRDefault="00A90988" w:rsidP="00FE25FB">
      <w:pPr>
        <w:pStyle w:val="140"/>
        <w:contextualSpacing w:val="0"/>
        <w:rPr>
          <w:rFonts w:eastAsia="TimesNewRomanPSMT"/>
        </w:rPr>
      </w:pPr>
      <w:r w:rsidRPr="00D453FA">
        <w:rPr>
          <w:rFonts w:eastAsia="TimesNewRomanPSMT"/>
        </w:rPr>
        <w:t>Основания для организации мест накопления ТКО:</w:t>
      </w:r>
    </w:p>
    <w:p w14:paraId="35304259" w14:textId="77777777" w:rsidR="00A90988" w:rsidRPr="00D453FA" w:rsidRDefault="00A90988" w:rsidP="00FE25FB">
      <w:pPr>
        <w:pStyle w:val="140"/>
        <w:contextualSpacing w:val="0"/>
        <w:rPr>
          <w:rFonts w:eastAsia="TimesNewRomanPSMT"/>
        </w:rPr>
      </w:pPr>
      <w:r w:rsidRPr="00D453FA">
        <w:rPr>
          <w:rFonts w:eastAsia="TimesNewRomanPSMT"/>
        </w:rPr>
        <w:t>1.Низкий суточный объем образования в сельских населенных пунктах. Например, при расчетном нормативе накоплении ТКО 0,5 куб.м/чел. в год (0,1 тонн/год) суточный объем образования ТКО в населенном пункте с числом жителей 500 чел. составит 137 кг/сут или 0,685 куб.м. С учетом того, что значительная часть сельских населенных пунктов имеет менее 500 человек населения и удалена от районных центров на расстояние в несколько десятков километров, рентабельность прямой перевозки будет низкой.</w:t>
      </w:r>
    </w:p>
    <w:p w14:paraId="176E1472" w14:textId="77777777" w:rsidR="00A90988" w:rsidRPr="00C879B4" w:rsidRDefault="00A90988" w:rsidP="00FE25FB">
      <w:pPr>
        <w:pStyle w:val="140"/>
        <w:contextualSpacing w:val="0"/>
        <w:rPr>
          <w:rFonts w:eastAsia="TimesNewRomanPSMT"/>
        </w:rPr>
      </w:pPr>
      <w:r w:rsidRPr="00C879B4">
        <w:rPr>
          <w:rFonts w:eastAsia="TimesNewRomanPSMT"/>
        </w:rPr>
        <w:t>2. Выраженная сезонная динамика образования отходов с весенним (апрель - май) пиком вывоза отходов с приусадебных участков. При этом значительная часть отходов представлена органическими компонентами (сухая трава, листовой опад, порубочные остатки деревьев и кустарников, навоз и подстилка от домашнего скота), не пригодными к механической сортировке на мусоросортировочных комплексах.</w:t>
      </w:r>
    </w:p>
    <w:p w14:paraId="1F6FA036" w14:textId="77777777" w:rsidR="00D453FA" w:rsidRDefault="00A90988" w:rsidP="00FE25FB">
      <w:pPr>
        <w:pStyle w:val="140"/>
        <w:contextualSpacing w:val="0"/>
        <w:rPr>
          <w:rFonts w:eastAsia="TimesNewRomanPSMT"/>
        </w:rPr>
      </w:pPr>
      <w:r w:rsidRPr="00C879B4">
        <w:rPr>
          <w:rFonts w:ascii="TimesNewRomanPSMT" w:eastAsia="TimesNewRomanPSMT" w:cs="TimesNewRomanPSMT"/>
        </w:rPr>
        <w:t xml:space="preserve">3. </w:t>
      </w:r>
      <w:r w:rsidRPr="00C879B4">
        <w:rPr>
          <w:rFonts w:eastAsia="TimesNewRomanPSMT"/>
        </w:rPr>
        <w:t xml:space="preserve">Возникновение обстоятельств, препятствующих своевременному вывозу отходов (метеоусловия, ограничения движения транспорта, организационные проблемы). При этом необходимо соблюдение требований «СанПиН 42-128-4690-88. Санитарные правила содержания территорий населенных мест» (утв. Главным государственным санитарным врачом СССР 5 августа 1988 года № 4690-88) [6] о необходимости удаления отходов из населенных пунктов ежесуточно в теплое время года и в течение трех суток в холодное время года. </w:t>
      </w:r>
    </w:p>
    <w:p w14:paraId="0453120B" w14:textId="77777777" w:rsidR="00D453FA" w:rsidRDefault="00A90988" w:rsidP="00FE25FB">
      <w:pPr>
        <w:pStyle w:val="140"/>
        <w:contextualSpacing w:val="0"/>
        <w:rPr>
          <w:rFonts w:eastAsia="TimesNewRomanPSMT"/>
        </w:rPr>
      </w:pPr>
      <w:r w:rsidRPr="00C879B4">
        <w:rPr>
          <w:rFonts w:eastAsia="TimesNewRomanPSMT"/>
        </w:rPr>
        <w:t xml:space="preserve">Поселенческие места накопления отходов создаются в поселениях, как правило, с населением менее 500 человек. Межпоселенческие — охватывают группы близкорасположенных поселений и располагаются вблизи населенного пункта с наибольшей численностью населения. </w:t>
      </w:r>
    </w:p>
    <w:p w14:paraId="75131128" w14:textId="01E7E3ED" w:rsidR="00A90988" w:rsidRPr="00C879B4" w:rsidRDefault="00A90988" w:rsidP="00FE25FB">
      <w:pPr>
        <w:pStyle w:val="140"/>
        <w:contextualSpacing w:val="0"/>
        <w:rPr>
          <w:rFonts w:eastAsia="TimesNewRomanPSMT"/>
        </w:rPr>
      </w:pPr>
      <w:r w:rsidRPr="00C879B4">
        <w:rPr>
          <w:rFonts w:eastAsia="TimesNewRomanPSMT"/>
          <w:shd w:val="clear" w:color="auto" w:fill="FFFFFF" w:themeFill="background1"/>
        </w:rPr>
        <w:lastRenderedPageBreak/>
        <w:t>В связи с отсутствием требований по санитарно-защитным зонам для мест накопления ТКО</w:t>
      </w:r>
      <w:r w:rsidRPr="00C879B4">
        <w:rPr>
          <w:rFonts w:eastAsia="TimesNewRomanPSMT"/>
        </w:rPr>
        <w:t xml:space="preserve"> целесообразно применить размер санитарно-защитной зоны в 500 м, идентичный установленному для мусоросжигательных, мусоросортировочных и мусороперерабатывающих объектов мощностью до 40 тыс. тонн/год, полигонов твердых коммунальных отходов, участков компостирования твердых коммунальных отходов в соответствии с Постановлением Главного государственного санитарного врача РФ от 25 сентября 2007 года № 74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 Площадь земельного участка для создания поселенческого места накопления ТКО должна составлять не менее 0,5 га, для межпоселенческого учетом численности охватываемого населения 2 - 5 га.</w:t>
      </w:r>
    </w:p>
    <w:p w14:paraId="77863120" w14:textId="77777777" w:rsidR="00A90988" w:rsidRPr="00C879B4" w:rsidRDefault="00A90988" w:rsidP="00FE25FB">
      <w:pPr>
        <w:pStyle w:val="140"/>
        <w:contextualSpacing w:val="0"/>
        <w:rPr>
          <w:rFonts w:eastAsia="TimesNewRomanPSMT"/>
        </w:rPr>
      </w:pPr>
      <w:r w:rsidRPr="00C879B4">
        <w:rPr>
          <w:rFonts w:eastAsia="TimesNewRomanPSMT"/>
        </w:rPr>
        <w:t>Земельный участок может находиться на землях населенных пунктов в зоне с разрешенным видом использования, либо на землях промышленности. Не допускается размещение мест накопления ТКО на землях сельскохозяйственного назначения, землях лесного фонда, землях особо охраняемых территорий и объектов. В соответствии с «СанПиН 2.1.7.1322-03. 2.1.7. Почва. Очистка населенных мест, отходы производства и потребления, санитарная охрана почвы. Гигиенические требования к размещению и обезвреживанию отходов производства и потребления» при временном хранении отходов в нестационарных складах, на открытых площадках без тары (навалом, насыпью) или в негерметичной таре должны соблюдаться следующие условия:</w:t>
      </w:r>
    </w:p>
    <w:p w14:paraId="721793BB" w14:textId="77777777" w:rsidR="00A90988" w:rsidRPr="00C879B4" w:rsidRDefault="00A90988" w:rsidP="00FE25FB">
      <w:pPr>
        <w:pStyle w:val="140"/>
        <w:numPr>
          <w:ilvl w:val="0"/>
          <w:numId w:val="53"/>
        </w:numPr>
        <w:ind w:left="426" w:firstLine="709"/>
        <w:contextualSpacing w:val="0"/>
        <w:rPr>
          <w:rFonts w:eastAsia="TimesNewRomanPSMT"/>
        </w:rPr>
      </w:pPr>
      <w:r w:rsidRPr="00C879B4">
        <w:rPr>
          <w:rFonts w:eastAsia="TimesNewRomanPSMT"/>
        </w:rPr>
        <w:t>временные склады и открытые площадки должны располагаться с подветренной стороны по отношению к жилой застройке;</w:t>
      </w:r>
    </w:p>
    <w:p w14:paraId="0D8B578F" w14:textId="77777777" w:rsidR="00A90988" w:rsidRPr="00C879B4" w:rsidRDefault="00A90988" w:rsidP="00FE25FB">
      <w:pPr>
        <w:pStyle w:val="140"/>
        <w:numPr>
          <w:ilvl w:val="0"/>
          <w:numId w:val="53"/>
        </w:numPr>
        <w:ind w:left="426" w:firstLine="709"/>
        <w:contextualSpacing w:val="0"/>
        <w:rPr>
          <w:rFonts w:eastAsia="TimesNewRomanPSMT"/>
        </w:rPr>
      </w:pPr>
      <w:r w:rsidRPr="00C879B4">
        <w:rPr>
          <w:rFonts w:eastAsia="TimesNewRomanPSMT"/>
        </w:rPr>
        <w:t>поверхность хранящихся насыпью отходов или открытых приемников- накопителей должна быть защищена от воздействия атмосферных осадков и ветров (укрытие брезентом, оборудование навесом и т.д.);</w:t>
      </w:r>
    </w:p>
    <w:p w14:paraId="35AACEB5" w14:textId="77777777" w:rsidR="00A90988" w:rsidRPr="00C879B4" w:rsidRDefault="00A90988" w:rsidP="00FE25FB">
      <w:pPr>
        <w:pStyle w:val="140"/>
        <w:numPr>
          <w:ilvl w:val="0"/>
          <w:numId w:val="53"/>
        </w:numPr>
        <w:ind w:left="426" w:firstLine="709"/>
        <w:contextualSpacing w:val="0"/>
        <w:rPr>
          <w:rFonts w:eastAsia="TimesNewRomanPSMT"/>
        </w:rPr>
      </w:pPr>
      <w:r w:rsidRPr="00C879B4">
        <w:rPr>
          <w:rFonts w:eastAsia="TimesNewRomanPSMT"/>
        </w:rPr>
        <w:t>поверхность площадки должна иметь искусственное водонепроницаемое и химически стойкое покрытие (асфальт, керамзитобетон, полимербетон, керамическая плитка и др.);</w:t>
      </w:r>
    </w:p>
    <w:p w14:paraId="74C8D3B6" w14:textId="77777777" w:rsidR="00A90988" w:rsidRPr="00C879B4" w:rsidRDefault="00A90988" w:rsidP="00FE25FB">
      <w:pPr>
        <w:pStyle w:val="140"/>
        <w:numPr>
          <w:ilvl w:val="0"/>
          <w:numId w:val="53"/>
        </w:numPr>
        <w:ind w:left="426" w:firstLine="709"/>
        <w:contextualSpacing w:val="0"/>
        <w:rPr>
          <w:rFonts w:eastAsia="TimesNewRomanPSMT"/>
        </w:rPr>
      </w:pPr>
      <w:r w:rsidRPr="00C879B4">
        <w:rPr>
          <w:rFonts w:eastAsia="TimesNewRomanPSMT"/>
        </w:rPr>
        <w:t>по периметру площадки должна быть предусмотрена обваловка и обособленная сеть ливнестоков с автономными очистными сооружениями; допускается ее присоединение к локальным очистным сооружениям в соответствии с техническими условиями;</w:t>
      </w:r>
    </w:p>
    <w:p w14:paraId="576EE4C7" w14:textId="77777777" w:rsidR="00A90988" w:rsidRPr="00C879B4" w:rsidRDefault="00A90988" w:rsidP="00FE25FB">
      <w:pPr>
        <w:pStyle w:val="140"/>
        <w:numPr>
          <w:ilvl w:val="0"/>
          <w:numId w:val="53"/>
        </w:numPr>
        <w:ind w:left="426" w:firstLine="709"/>
        <w:contextualSpacing w:val="0"/>
        <w:rPr>
          <w:rFonts w:eastAsia="TimesNewRomanPSMT"/>
        </w:rPr>
      </w:pPr>
      <w:r w:rsidRPr="00C879B4">
        <w:rPr>
          <w:rFonts w:eastAsia="TimesNewRomanPSMT"/>
        </w:rPr>
        <w:t>поступление загрязненного ливнестока с этой площадки в общегородскую систему дождевой канализации или сброс в ближайшие водоемы без очистки не допускается.</w:t>
      </w:r>
    </w:p>
    <w:p w14:paraId="544B8347" w14:textId="77777777" w:rsidR="00A90988" w:rsidRPr="00C879B4" w:rsidRDefault="00A90988" w:rsidP="00FE25FB">
      <w:pPr>
        <w:pStyle w:val="140"/>
        <w:contextualSpacing w:val="0"/>
        <w:rPr>
          <w:rFonts w:eastAsia="TimesNewRomanPSMT"/>
        </w:rPr>
      </w:pPr>
      <w:r w:rsidRPr="00C879B4">
        <w:rPr>
          <w:rFonts w:eastAsia="TimesNewRomanPSMT"/>
        </w:rPr>
        <w:t>Доставка отходов в места накопления проводится гражданами самостоятельно, либо силами организации, имеющей</w:t>
      </w:r>
      <w:r w:rsidR="00D10113" w:rsidRPr="00C879B4">
        <w:rPr>
          <w:rFonts w:eastAsia="TimesNewRomanPSMT"/>
        </w:rPr>
        <w:t xml:space="preserve"> лицензию на деятельность по </w:t>
      </w:r>
      <w:r w:rsidRPr="00C879B4">
        <w:rPr>
          <w:rFonts w:eastAsia="TimesNewRomanPSMT"/>
        </w:rPr>
        <w:t>сбору, транспортированию, обработке, утилизации, обезвреживанию, размещению отходов I - IV классов опасности.</w:t>
      </w:r>
    </w:p>
    <w:p w14:paraId="6FF82497" w14:textId="77777777" w:rsidR="00A90988" w:rsidRPr="00C879B4" w:rsidRDefault="00A90988" w:rsidP="00FE25FB">
      <w:pPr>
        <w:pStyle w:val="140"/>
        <w:contextualSpacing w:val="0"/>
        <w:rPr>
          <w:rFonts w:eastAsia="TimesNewRomanPSMT"/>
        </w:rPr>
      </w:pPr>
      <w:r w:rsidRPr="00C879B4">
        <w:rPr>
          <w:rFonts w:eastAsia="TimesNewRomanPSMT"/>
        </w:rPr>
        <w:t>Место накопления отходов должно эксплуатироваться региональным</w:t>
      </w:r>
      <w:r w:rsidRPr="00C879B4">
        <w:rPr>
          <w:rFonts w:eastAsia="TimesNewRomanPSMT"/>
          <w:color w:val="808080" w:themeColor="background1" w:themeShade="80"/>
        </w:rPr>
        <w:t xml:space="preserve"> </w:t>
      </w:r>
      <w:r w:rsidRPr="00C879B4">
        <w:rPr>
          <w:rFonts w:eastAsia="TimesNewRomanPSMT"/>
        </w:rPr>
        <w:t>оператором по обращению с ТКО, либо оператором по обращению с ТКО, осуществляющим транспортирование отходов для регионального оператора, при наличии лицензии на деятельность по сбору, транспортированию, обработке, утилизации, обезвреживанию, размещению отходов I - IV классов опасности.</w:t>
      </w:r>
    </w:p>
    <w:p w14:paraId="1DA0A0FB" w14:textId="77777777" w:rsidR="00A90988" w:rsidRPr="00C879B4" w:rsidRDefault="00A90988" w:rsidP="00FE25FB">
      <w:pPr>
        <w:pStyle w:val="140"/>
        <w:contextualSpacing w:val="0"/>
        <w:rPr>
          <w:rFonts w:eastAsia="TimesNewRomanPSMT"/>
        </w:rPr>
      </w:pPr>
      <w:r w:rsidRPr="00C879B4">
        <w:rPr>
          <w:rFonts w:eastAsia="TimesNewRomanPSMT"/>
        </w:rPr>
        <w:t xml:space="preserve">В целях соблюдения требований к периодичности накопления отходов (до 11 месяцев) вывоз отходов с мест (площадок) накопления должен производиться до 2 </w:t>
      </w:r>
      <w:r w:rsidRPr="00C879B4">
        <w:rPr>
          <w:rFonts w:eastAsia="TimesNewRomanPSMT"/>
        </w:rPr>
        <w:lastRenderedPageBreak/>
        <w:t>раз в год (целесообразнее в мае - июне и октябре) посредством механической загрузки в специальный транспорт. Для удобства загрузки отходы должны размещаться на площадке компактно, при необходимости - буртоваться.</w:t>
      </w:r>
    </w:p>
    <w:p w14:paraId="364C74DB" w14:textId="77777777" w:rsidR="00A90988" w:rsidRPr="00C879B4" w:rsidRDefault="00A90988" w:rsidP="00FE25FB">
      <w:pPr>
        <w:pStyle w:val="140"/>
        <w:contextualSpacing w:val="0"/>
        <w:rPr>
          <w:rFonts w:eastAsia="TimesNewRomanPSMT"/>
        </w:rPr>
      </w:pPr>
      <w:r w:rsidRPr="00C879B4">
        <w:rPr>
          <w:rFonts w:eastAsia="TimesNewRomanPSMT"/>
        </w:rPr>
        <w:t>Для накопления отходов, подлежащих дальнейшей транспортировке, на площадке устанавливаются крупногабаритные емкости - бункеры, контейнеры.</w:t>
      </w:r>
    </w:p>
    <w:p w14:paraId="2E2BCDD3" w14:textId="77777777" w:rsidR="00A90988" w:rsidRPr="00C879B4" w:rsidRDefault="00A90988" w:rsidP="00FE25FB">
      <w:pPr>
        <w:pStyle w:val="140"/>
        <w:contextualSpacing w:val="0"/>
        <w:rPr>
          <w:rFonts w:eastAsia="TimesNewRomanPSMT"/>
        </w:rPr>
      </w:pPr>
      <w:r w:rsidRPr="00C879B4">
        <w:rPr>
          <w:rFonts w:eastAsia="TimesNewRomanPSMT"/>
        </w:rPr>
        <w:t>Отходы органического происхождения (сухая трава, листовой опад, порубочные остатки деревьев и кустарников, навоз и подстилка от домашнего скота), а также строительные отходы, не подлежащие сортировке, необходимо складировать отдельно от других видов отходов.</w:t>
      </w:r>
    </w:p>
    <w:p w14:paraId="6183F071" w14:textId="77777777" w:rsidR="00A90988" w:rsidRPr="00C879B4" w:rsidRDefault="00A90988" w:rsidP="00FE25FB">
      <w:pPr>
        <w:pStyle w:val="140"/>
        <w:contextualSpacing w:val="0"/>
        <w:rPr>
          <w:rFonts w:eastAsia="TimesNewRomanPSMT"/>
        </w:rPr>
      </w:pPr>
      <w:r w:rsidRPr="00C879B4">
        <w:rPr>
          <w:rFonts w:eastAsia="TimesNewRomanPSMT"/>
        </w:rPr>
        <w:t>На межпоселенческих местах накопления ТКО возможны разборка крупногабаритных отходов, первичная ручная сортировка с отбором утилизируемых фракций, устройство площадок компостирования органических отходов.</w:t>
      </w:r>
    </w:p>
    <w:p w14:paraId="1DAC0242" w14:textId="77777777" w:rsidR="00A90988" w:rsidRPr="00C879B4" w:rsidRDefault="00A90988" w:rsidP="00FE25FB">
      <w:pPr>
        <w:pStyle w:val="140"/>
        <w:contextualSpacing w:val="0"/>
        <w:rPr>
          <w:rFonts w:eastAsia="TimesNewRomanPSMT"/>
        </w:rPr>
      </w:pPr>
      <w:r w:rsidRPr="00C879B4">
        <w:rPr>
          <w:rFonts w:eastAsia="TimesNewRomanPSMT"/>
        </w:rPr>
        <w:t>В соответствии с Федеральным законом от 24 июня 1998 года № 89-ФЗ «Об отходах производства и потребления» к полномочиям субъектов Российской Федерации в области обращения с отходами с 1 января 2016 года относятся организация деятельности по сбору (в том числе</w:t>
      </w:r>
      <w:r w:rsidR="00D10113" w:rsidRPr="00C879B4">
        <w:rPr>
          <w:rFonts w:eastAsia="TimesNewRomanPSMT"/>
        </w:rPr>
        <w:t>,</w:t>
      </w:r>
      <w:r w:rsidRPr="00C879B4">
        <w:rPr>
          <w:rFonts w:eastAsia="TimesNewRomanPSMT"/>
        </w:rPr>
        <w:t xml:space="preserve"> раздельному сбору), транспортированию, обработке, утилизации, обезвреживанию и захоронению твердых коммунальных отходов, и регулирование деятельности региональных операторов по обращению с твердыми коммунальными отходами.</w:t>
      </w:r>
    </w:p>
    <w:p w14:paraId="6ADF6455" w14:textId="77777777" w:rsidR="00A90988" w:rsidRPr="00C879B4" w:rsidRDefault="00A90988" w:rsidP="00FE25FB">
      <w:pPr>
        <w:pStyle w:val="140"/>
        <w:contextualSpacing w:val="0"/>
        <w:rPr>
          <w:rFonts w:eastAsia="TimesNewRomanPSMT"/>
        </w:rPr>
      </w:pPr>
      <w:r w:rsidRPr="00C879B4">
        <w:rPr>
          <w:rFonts w:eastAsia="TimesNewRomanPSMT"/>
        </w:rPr>
        <w:t>Деятельность регионального оператора в области обращения с ТКО определяется в соответствии с действующим федеральным законодательством, определяется зона его деятельности.</w:t>
      </w:r>
    </w:p>
    <w:p w14:paraId="1719003A" w14:textId="77777777" w:rsidR="00A90988" w:rsidRPr="00C879B4" w:rsidRDefault="00A90988" w:rsidP="00FE25FB">
      <w:pPr>
        <w:pStyle w:val="140"/>
        <w:contextualSpacing w:val="0"/>
        <w:rPr>
          <w:rFonts w:eastAsia="TimesNewRomanPSMT"/>
        </w:rPr>
      </w:pPr>
      <w:r w:rsidRPr="00C879B4">
        <w:rPr>
          <w:rFonts w:eastAsia="TimesNewRomanPSMT"/>
        </w:rPr>
        <w:t xml:space="preserve">Томская область разделена на 7 зон. </w:t>
      </w:r>
    </w:p>
    <w:p w14:paraId="352A618D" w14:textId="77777777" w:rsidR="00A90988" w:rsidRPr="00922486" w:rsidRDefault="00A90988" w:rsidP="00FE25FB">
      <w:pPr>
        <w:autoSpaceDE w:val="0"/>
        <w:autoSpaceDN w:val="0"/>
        <w:adjustRightInd w:val="0"/>
        <w:spacing w:after="0" w:line="240" w:lineRule="auto"/>
        <w:ind w:firstLine="709"/>
        <w:jc w:val="both"/>
        <w:rPr>
          <w:rFonts w:eastAsia="TimesNewRomanPSMT"/>
          <w:sz w:val="26"/>
          <w:szCs w:val="26"/>
        </w:rPr>
      </w:pPr>
      <w:r w:rsidRPr="00922486">
        <w:rPr>
          <w:b/>
          <w:bCs/>
          <w:sz w:val="26"/>
          <w:szCs w:val="26"/>
        </w:rPr>
        <w:t xml:space="preserve">Пятая зона </w:t>
      </w:r>
      <w:r w:rsidRPr="00922486">
        <w:rPr>
          <w:rFonts w:eastAsia="TimesNewRomanPSMT"/>
          <w:sz w:val="26"/>
          <w:szCs w:val="26"/>
        </w:rPr>
        <w:t xml:space="preserve">включает: Верхнекетский район, Колпашевский район, Чаинский район, Молчановский район, Кривошеинский район. </w:t>
      </w:r>
    </w:p>
    <w:p w14:paraId="35ED25B5" w14:textId="77777777" w:rsidR="00A90988" w:rsidRPr="00922486" w:rsidRDefault="00A90988" w:rsidP="00FE25FB">
      <w:pPr>
        <w:autoSpaceDE w:val="0"/>
        <w:autoSpaceDN w:val="0"/>
        <w:adjustRightInd w:val="0"/>
        <w:spacing w:after="0" w:line="240" w:lineRule="auto"/>
        <w:ind w:firstLine="709"/>
        <w:jc w:val="both"/>
        <w:rPr>
          <w:rFonts w:eastAsia="TimesNewRomanPSMT"/>
          <w:sz w:val="26"/>
          <w:szCs w:val="26"/>
        </w:rPr>
      </w:pPr>
      <w:r w:rsidRPr="00922486">
        <w:rPr>
          <w:rFonts w:eastAsia="TimesNewRomanPSMT"/>
          <w:sz w:val="26"/>
          <w:szCs w:val="26"/>
        </w:rPr>
        <w:t xml:space="preserve">В связи с недостаточной мощностью ОРО и большой удаленностью части населенных пунктов от районного центра, в том числе ограниченной транспортной доступностью вывоза ТКО планируется строительство </w:t>
      </w:r>
      <w:r w:rsidRPr="00922486">
        <w:rPr>
          <w:rFonts w:eastAsia="TimesNewRomanPSMT"/>
          <w:sz w:val="26"/>
          <w:szCs w:val="26"/>
          <w:u w:val="single"/>
        </w:rPr>
        <w:t>в пятой зоне</w:t>
      </w:r>
      <w:r w:rsidRPr="00922486">
        <w:rPr>
          <w:rFonts w:eastAsia="TimesNewRomanPSMT"/>
          <w:sz w:val="26"/>
          <w:szCs w:val="26"/>
        </w:rPr>
        <w:t>:</w:t>
      </w:r>
    </w:p>
    <w:p w14:paraId="65CC4F2B" w14:textId="65E7BD29" w:rsidR="00A90988" w:rsidRPr="00D453FA" w:rsidRDefault="00A90988" w:rsidP="00FE25FB">
      <w:pPr>
        <w:pStyle w:val="140"/>
        <w:numPr>
          <w:ilvl w:val="0"/>
          <w:numId w:val="119"/>
        </w:numPr>
        <w:ind w:left="284" w:firstLine="709"/>
        <w:contextualSpacing w:val="0"/>
        <w:rPr>
          <w:rFonts w:eastAsia="TimesNewRomanPSMT"/>
        </w:rPr>
      </w:pPr>
      <w:r w:rsidRPr="00D453FA">
        <w:rPr>
          <w:i/>
        </w:rPr>
        <w:t xml:space="preserve"> </w:t>
      </w:r>
      <w:r w:rsidRPr="00D453FA">
        <w:rPr>
          <w:rFonts w:eastAsia="TimesNewRomanPSMT"/>
        </w:rPr>
        <w:t>8 полигонов</w:t>
      </w:r>
      <w:r w:rsidRPr="00D453FA">
        <w:rPr>
          <w:rFonts w:eastAsia="TimesNewRomanPSMT"/>
          <w:u w:val="single"/>
        </w:rPr>
        <w:t xml:space="preserve"> </w:t>
      </w:r>
      <w:r w:rsidRPr="00D453FA">
        <w:rPr>
          <w:rFonts w:eastAsia="TimesNewRomanPSMT"/>
        </w:rPr>
        <w:t>ТКО</w:t>
      </w:r>
      <w:r w:rsidR="00D10113" w:rsidRPr="00D453FA">
        <w:rPr>
          <w:rFonts w:eastAsia="TimesNewRomanPSMT"/>
        </w:rPr>
        <w:t xml:space="preserve">: </w:t>
      </w:r>
      <w:r w:rsidRPr="00D453FA">
        <w:rPr>
          <w:rFonts w:eastAsia="TimesNewRomanPSMT"/>
        </w:rPr>
        <w:t>в п. Лисица, п. Степановка, п. Центральный, с. Чажемто,</w:t>
      </w:r>
    </w:p>
    <w:p w14:paraId="6A060A39" w14:textId="77777777" w:rsidR="00D10113" w:rsidRPr="00D453FA" w:rsidRDefault="00A90988" w:rsidP="00FE25FB">
      <w:pPr>
        <w:pStyle w:val="140"/>
        <w:numPr>
          <w:ilvl w:val="0"/>
          <w:numId w:val="119"/>
        </w:numPr>
        <w:ind w:left="284" w:firstLine="709"/>
        <w:contextualSpacing w:val="0"/>
        <w:rPr>
          <w:rFonts w:eastAsia="TimesNewRomanPSMT"/>
        </w:rPr>
      </w:pPr>
      <w:r w:rsidRPr="00D453FA">
        <w:rPr>
          <w:rFonts w:eastAsia="TimesNewRomanPSMT"/>
        </w:rPr>
        <w:t>с. Усть</w:t>
      </w:r>
      <w:r w:rsidRPr="00D453FA">
        <w:t>-</w:t>
      </w:r>
      <w:r w:rsidRPr="00D453FA">
        <w:rPr>
          <w:rFonts w:eastAsia="TimesNewRomanPSMT"/>
        </w:rPr>
        <w:t>Бакчар, с. Суйга, с. Могочино,с. Красный Яр;</w:t>
      </w:r>
    </w:p>
    <w:p w14:paraId="04C3123D" w14:textId="609169CF" w:rsidR="00A90988" w:rsidRPr="00D453FA" w:rsidRDefault="00A90988" w:rsidP="00FE25FB">
      <w:pPr>
        <w:pStyle w:val="140"/>
        <w:numPr>
          <w:ilvl w:val="0"/>
          <w:numId w:val="119"/>
        </w:numPr>
        <w:ind w:left="284" w:firstLine="709"/>
        <w:contextualSpacing w:val="0"/>
        <w:rPr>
          <w:rFonts w:eastAsia="TimesNewRomanPSMT"/>
        </w:rPr>
      </w:pPr>
      <w:r w:rsidRPr="00D453FA">
        <w:t xml:space="preserve">14 </w:t>
      </w:r>
      <w:r w:rsidRPr="00D453FA">
        <w:rPr>
          <w:rFonts w:eastAsia="TimesNewRomanPSMT"/>
        </w:rPr>
        <w:t>площадок временного накопления отходов</w:t>
      </w:r>
      <w:r w:rsidR="00D10113" w:rsidRPr="00D453FA">
        <w:rPr>
          <w:rFonts w:eastAsia="TimesNewRomanPSMT"/>
        </w:rPr>
        <w:t>:</w:t>
      </w:r>
      <w:r w:rsidRPr="00D453FA">
        <w:rPr>
          <w:rFonts w:eastAsia="TimesNewRomanPSMT"/>
        </w:rPr>
        <w:t xml:space="preserve"> в д. Тайное, д. Сайга,</w:t>
      </w:r>
      <w:r w:rsidR="00411B17" w:rsidRPr="00D453FA">
        <w:rPr>
          <w:rFonts w:eastAsia="TimesNewRomanPSMT"/>
        </w:rPr>
        <w:t xml:space="preserve"> </w:t>
      </w:r>
      <w:r w:rsidRPr="00D453FA">
        <w:rPr>
          <w:rFonts w:eastAsia="TimesNewRomanPSMT"/>
        </w:rPr>
        <w:t>п. Нибега, п. Клюквинка, д. Север, с. Копыловка, п. Куржино, п. Дальнее,с. Гришкино, с. Коломинские Гривы, с. Тунгусово, с. Володино, с. Иштан, с. Пудовка.</w:t>
      </w:r>
    </w:p>
    <w:p w14:paraId="4A9F665B" w14:textId="791AADB9" w:rsidR="00D10113" w:rsidRPr="00922486" w:rsidRDefault="00D453FA" w:rsidP="00FE25FB">
      <w:pPr>
        <w:pStyle w:val="140"/>
        <w:contextualSpacing w:val="0"/>
        <w:rPr>
          <w:rFonts w:eastAsia="TimesNewRomanPSMT"/>
        </w:rPr>
      </w:pPr>
      <w:r w:rsidRPr="00D453FA">
        <w:rPr>
          <w:rFonts w:eastAsia="TimesNewRomanPSMT"/>
        </w:rPr>
        <w:t xml:space="preserve">В р.п. Белый Яр Верхнекетского района Томской области с 2009 года расположен Полигон коммунальных отходов №1общей площадью 89875 м2 (состоящий из трех кадастровых участков), предельный срок службы Полигона ТКО - 2030 г., мощность-54,000 тыс.м3/год. Полигон является объектом незавершенного строительства. Целевое назначение - организация утилизации (захоронения) и переработки бытовых и промышленных отходов.  </w:t>
      </w:r>
    </w:p>
    <w:p w14:paraId="7DA2E523" w14:textId="77777777" w:rsidR="00D453FA" w:rsidRDefault="00D453FA" w:rsidP="004E4E17">
      <w:pPr>
        <w:pStyle w:val="140"/>
        <w:rPr>
          <w:rFonts w:eastAsia="TimesNewRomanPSMT"/>
        </w:rPr>
      </w:pPr>
    </w:p>
    <w:p w14:paraId="602693BD" w14:textId="77777777" w:rsidR="00A90988" w:rsidRPr="00922486" w:rsidRDefault="00D10113" w:rsidP="004E4E17">
      <w:pPr>
        <w:pStyle w:val="140"/>
      </w:pPr>
      <w:r w:rsidRPr="00922486">
        <w:rPr>
          <w:rFonts w:eastAsia="TimesNewRomanPSMT"/>
        </w:rPr>
        <w:t xml:space="preserve">Таблица 19.2 </w:t>
      </w:r>
      <w:r w:rsidR="00A90988" w:rsidRPr="00922486">
        <w:t>Площадки временного накопления отходов Верхнекетского района</w:t>
      </w:r>
    </w:p>
    <w:tbl>
      <w:tblPr>
        <w:tblStyle w:val="af"/>
        <w:tblW w:w="9571" w:type="dxa"/>
        <w:tblLook w:val="04A0" w:firstRow="1" w:lastRow="0" w:firstColumn="1" w:lastColumn="0" w:noHBand="0" w:noVBand="1"/>
      </w:tblPr>
      <w:tblGrid>
        <w:gridCol w:w="3936"/>
        <w:gridCol w:w="5635"/>
      </w:tblGrid>
      <w:tr w:rsidR="00A90988" w:rsidRPr="003C49E8" w14:paraId="0F918404" w14:textId="77777777" w:rsidTr="00DF1115">
        <w:tc>
          <w:tcPr>
            <w:tcW w:w="3936" w:type="dxa"/>
          </w:tcPr>
          <w:p w14:paraId="3CB2388F" w14:textId="77777777" w:rsidR="00A90988" w:rsidRPr="00922486" w:rsidRDefault="00A90988" w:rsidP="004E4E17">
            <w:pPr>
              <w:autoSpaceDE w:val="0"/>
              <w:autoSpaceDN w:val="0"/>
              <w:adjustRightInd w:val="0"/>
              <w:ind w:firstLine="709"/>
              <w:jc w:val="center"/>
              <w:rPr>
                <w:rFonts w:ascii="Times New Roman" w:eastAsia="TimesNewRomanPSMT" w:hAnsi="Times New Roman" w:cs="Times New Roman"/>
                <w:b/>
                <w:sz w:val="24"/>
                <w:szCs w:val="24"/>
              </w:rPr>
            </w:pPr>
            <w:r w:rsidRPr="00922486">
              <w:rPr>
                <w:rFonts w:ascii="Times New Roman" w:eastAsia="TimesNewRomanPSMT" w:hAnsi="Times New Roman" w:cs="Times New Roman"/>
                <w:b/>
                <w:sz w:val="24"/>
                <w:szCs w:val="24"/>
              </w:rPr>
              <w:t>Район</w:t>
            </w:r>
          </w:p>
        </w:tc>
        <w:tc>
          <w:tcPr>
            <w:tcW w:w="5635" w:type="dxa"/>
          </w:tcPr>
          <w:p w14:paraId="1C309A05" w14:textId="77777777" w:rsidR="00A90988" w:rsidRPr="00922486" w:rsidRDefault="00A90988" w:rsidP="004E4E17">
            <w:pPr>
              <w:autoSpaceDE w:val="0"/>
              <w:autoSpaceDN w:val="0"/>
              <w:adjustRightInd w:val="0"/>
              <w:ind w:firstLine="709"/>
              <w:jc w:val="center"/>
              <w:rPr>
                <w:rFonts w:ascii="Times New Roman" w:eastAsia="TimesNewRomanPSMT" w:hAnsi="Times New Roman" w:cs="Times New Roman"/>
                <w:b/>
                <w:sz w:val="24"/>
                <w:szCs w:val="24"/>
              </w:rPr>
            </w:pPr>
            <w:r w:rsidRPr="00922486">
              <w:rPr>
                <w:rFonts w:ascii="Times New Roman" w:eastAsia="TimesNewRomanPSMT" w:hAnsi="Times New Roman" w:cs="Times New Roman"/>
                <w:b/>
                <w:sz w:val="24"/>
                <w:szCs w:val="24"/>
              </w:rPr>
              <w:t>Площадки временного накопления отходов</w:t>
            </w:r>
          </w:p>
        </w:tc>
      </w:tr>
      <w:tr w:rsidR="00A90988" w:rsidRPr="003C49E8" w14:paraId="4A421B37" w14:textId="77777777" w:rsidTr="00FE25FB">
        <w:tc>
          <w:tcPr>
            <w:tcW w:w="3936" w:type="dxa"/>
            <w:vMerge w:val="restart"/>
            <w:vAlign w:val="center"/>
          </w:tcPr>
          <w:p w14:paraId="0D800AF0" w14:textId="77777777" w:rsidR="00A90988" w:rsidRPr="00922486" w:rsidRDefault="00A90988" w:rsidP="00FE25FB">
            <w:pPr>
              <w:autoSpaceDE w:val="0"/>
              <w:autoSpaceDN w:val="0"/>
              <w:adjustRightInd w:val="0"/>
              <w:jc w:val="center"/>
              <w:rPr>
                <w:rFonts w:ascii="Times New Roman" w:eastAsia="TimesNewRomanPSMT" w:hAnsi="Times New Roman" w:cs="Times New Roman"/>
                <w:sz w:val="24"/>
                <w:szCs w:val="24"/>
              </w:rPr>
            </w:pPr>
            <w:r w:rsidRPr="00922486">
              <w:rPr>
                <w:rFonts w:ascii="Times New Roman" w:eastAsia="TimesNewRomanPSMT" w:hAnsi="Times New Roman" w:cs="Times New Roman"/>
                <w:sz w:val="24"/>
                <w:szCs w:val="24"/>
              </w:rPr>
              <w:t>Верхнекетский</w:t>
            </w:r>
          </w:p>
        </w:tc>
        <w:tc>
          <w:tcPr>
            <w:tcW w:w="5635" w:type="dxa"/>
          </w:tcPr>
          <w:p w14:paraId="04304134" w14:textId="77777777" w:rsidR="00A90988" w:rsidRPr="00922486" w:rsidRDefault="00A90988" w:rsidP="004E4E17">
            <w:pPr>
              <w:autoSpaceDE w:val="0"/>
              <w:autoSpaceDN w:val="0"/>
              <w:adjustRightInd w:val="0"/>
              <w:ind w:firstLine="709"/>
              <w:rPr>
                <w:rFonts w:ascii="Times New Roman" w:eastAsia="TimesNewRomanPSMT" w:hAnsi="Times New Roman" w:cs="Times New Roman"/>
                <w:sz w:val="24"/>
                <w:szCs w:val="24"/>
              </w:rPr>
            </w:pPr>
            <w:r w:rsidRPr="00922486">
              <w:rPr>
                <w:rFonts w:ascii="Times New Roman" w:eastAsia="TimesNewRomanPSMT" w:hAnsi="Times New Roman" w:cs="Times New Roman"/>
                <w:sz w:val="24"/>
                <w:szCs w:val="24"/>
              </w:rPr>
              <w:t>д. Тайное</w:t>
            </w:r>
          </w:p>
        </w:tc>
      </w:tr>
      <w:tr w:rsidR="00A90988" w:rsidRPr="003C49E8" w14:paraId="5EBA9407" w14:textId="77777777" w:rsidTr="00DF1115">
        <w:tc>
          <w:tcPr>
            <w:tcW w:w="3936" w:type="dxa"/>
            <w:vMerge/>
          </w:tcPr>
          <w:p w14:paraId="651AF714" w14:textId="77777777" w:rsidR="00A90988" w:rsidRPr="00922486" w:rsidRDefault="00A90988" w:rsidP="004E4E17">
            <w:pPr>
              <w:autoSpaceDE w:val="0"/>
              <w:autoSpaceDN w:val="0"/>
              <w:adjustRightInd w:val="0"/>
              <w:ind w:firstLine="709"/>
              <w:jc w:val="center"/>
              <w:rPr>
                <w:rFonts w:eastAsia="TimesNewRomanPSMT"/>
                <w:sz w:val="24"/>
                <w:szCs w:val="24"/>
              </w:rPr>
            </w:pPr>
          </w:p>
        </w:tc>
        <w:tc>
          <w:tcPr>
            <w:tcW w:w="5635" w:type="dxa"/>
          </w:tcPr>
          <w:p w14:paraId="56859BE5" w14:textId="77777777" w:rsidR="00A90988" w:rsidRPr="00922486" w:rsidRDefault="00A90988" w:rsidP="004E4E17">
            <w:pPr>
              <w:autoSpaceDE w:val="0"/>
              <w:autoSpaceDN w:val="0"/>
              <w:adjustRightInd w:val="0"/>
              <w:ind w:firstLine="709"/>
              <w:rPr>
                <w:rFonts w:ascii="Times New Roman" w:eastAsia="TimesNewRomanPSMT" w:hAnsi="Times New Roman" w:cs="Times New Roman"/>
                <w:b/>
                <w:sz w:val="24"/>
                <w:szCs w:val="24"/>
              </w:rPr>
            </w:pPr>
            <w:r w:rsidRPr="00922486">
              <w:rPr>
                <w:rFonts w:ascii="Times New Roman" w:eastAsia="TimesNewRomanPSMT" w:hAnsi="Times New Roman" w:cs="Times New Roman"/>
                <w:b/>
                <w:sz w:val="24"/>
                <w:szCs w:val="24"/>
              </w:rPr>
              <w:t>д. Сайга</w:t>
            </w:r>
          </w:p>
        </w:tc>
      </w:tr>
      <w:tr w:rsidR="00A90988" w:rsidRPr="003C49E8" w14:paraId="4C30941E" w14:textId="77777777" w:rsidTr="00DF1115">
        <w:tc>
          <w:tcPr>
            <w:tcW w:w="3936" w:type="dxa"/>
            <w:vMerge/>
          </w:tcPr>
          <w:p w14:paraId="36CDC9B4" w14:textId="77777777" w:rsidR="00A90988" w:rsidRPr="00922486" w:rsidRDefault="00A90988" w:rsidP="004E4E17">
            <w:pPr>
              <w:autoSpaceDE w:val="0"/>
              <w:autoSpaceDN w:val="0"/>
              <w:adjustRightInd w:val="0"/>
              <w:ind w:firstLine="709"/>
              <w:jc w:val="center"/>
              <w:rPr>
                <w:rFonts w:eastAsia="TimesNewRomanPSMT"/>
                <w:sz w:val="24"/>
                <w:szCs w:val="24"/>
              </w:rPr>
            </w:pPr>
          </w:p>
        </w:tc>
        <w:tc>
          <w:tcPr>
            <w:tcW w:w="5635" w:type="dxa"/>
          </w:tcPr>
          <w:p w14:paraId="0FBFCD38" w14:textId="77777777" w:rsidR="00A90988" w:rsidRPr="00922486" w:rsidRDefault="00A90988" w:rsidP="004E4E17">
            <w:pPr>
              <w:autoSpaceDE w:val="0"/>
              <w:autoSpaceDN w:val="0"/>
              <w:adjustRightInd w:val="0"/>
              <w:ind w:firstLine="709"/>
              <w:rPr>
                <w:rFonts w:ascii="Times New Roman" w:eastAsia="TimesNewRomanPSMT" w:hAnsi="Times New Roman" w:cs="Times New Roman"/>
                <w:sz w:val="24"/>
                <w:szCs w:val="24"/>
              </w:rPr>
            </w:pPr>
            <w:r w:rsidRPr="00922486">
              <w:rPr>
                <w:rFonts w:ascii="Times New Roman" w:eastAsia="TimesNewRomanPSMT" w:hAnsi="Times New Roman" w:cs="Times New Roman"/>
                <w:sz w:val="24"/>
                <w:szCs w:val="24"/>
              </w:rPr>
              <w:t>п. Нибега</w:t>
            </w:r>
          </w:p>
        </w:tc>
      </w:tr>
      <w:tr w:rsidR="00A90988" w:rsidRPr="003C49E8" w14:paraId="0A77E8B4" w14:textId="77777777" w:rsidTr="00DF1115">
        <w:tc>
          <w:tcPr>
            <w:tcW w:w="3936" w:type="dxa"/>
            <w:vMerge/>
          </w:tcPr>
          <w:p w14:paraId="7EAF1444" w14:textId="77777777" w:rsidR="00A90988" w:rsidRPr="00922486" w:rsidRDefault="00A90988" w:rsidP="004E4E17">
            <w:pPr>
              <w:autoSpaceDE w:val="0"/>
              <w:autoSpaceDN w:val="0"/>
              <w:adjustRightInd w:val="0"/>
              <w:ind w:firstLine="709"/>
              <w:jc w:val="center"/>
              <w:rPr>
                <w:rFonts w:eastAsia="TimesNewRomanPSMT"/>
                <w:sz w:val="24"/>
                <w:szCs w:val="24"/>
              </w:rPr>
            </w:pPr>
          </w:p>
        </w:tc>
        <w:tc>
          <w:tcPr>
            <w:tcW w:w="5635" w:type="dxa"/>
          </w:tcPr>
          <w:p w14:paraId="1DA97EF3" w14:textId="77777777" w:rsidR="00A90988" w:rsidRPr="00922486" w:rsidRDefault="00A90988" w:rsidP="004E4E17">
            <w:pPr>
              <w:autoSpaceDE w:val="0"/>
              <w:autoSpaceDN w:val="0"/>
              <w:adjustRightInd w:val="0"/>
              <w:ind w:firstLine="709"/>
              <w:rPr>
                <w:rFonts w:ascii="Times New Roman" w:eastAsia="TimesNewRomanPSMT" w:hAnsi="Times New Roman" w:cs="Times New Roman"/>
                <w:sz w:val="24"/>
                <w:szCs w:val="24"/>
              </w:rPr>
            </w:pPr>
            <w:r w:rsidRPr="00922486">
              <w:rPr>
                <w:rFonts w:ascii="Times New Roman" w:eastAsia="TimesNewRomanPSMT" w:hAnsi="Times New Roman" w:cs="Times New Roman"/>
                <w:sz w:val="24"/>
                <w:szCs w:val="24"/>
              </w:rPr>
              <w:t>п. Клюквинка</w:t>
            </w:r>
          </w:p>
        </w:tc>
      </w:tr>
    </w:tbl>
    <w:p w14:paraId="3526EC40" w14:textId="77777777" w:rsidR="00A90988" w:rsidRPr="003C49E8" w:rsidRDefault="00A90988" w:rsidP="004E4E17">
      <w:pPr>
        <w:autoSpaceDE w:val="0"/>
        <w:autoSpaceDN w:val="0"/>
        <w:adjustRightInd w:val="0"/>
        <w:spacing w:after="0" w:line="240" w:lineRule="auto"/>
        <w:ind w:firstLine="709"/>
        <w:jc w:val="right"/>
        <w:rPr>
          <w:rFonts w:eastAsia="TimesNewRomanPSMT"/>
          <w:sz w:val="26"/>
          <w:szCs w:val="26"/>
          <w:highlight w:val="yellow"/>
        </w:rPr>
      </w:pPr>
    </w:p>
    <w:p w14:paraId="31422932" w14:textId="77777777" w:rsidR="00D10113" w:rsidRPr="00922486" w:rsidRDefault="00D10113" w:rsidP="004E4E17">
      <w:pPr>
        <w:pStyle w:val="140"/>
        <w:jc w:val="center"/>
      </w:pPr>
      <w:r w:rsidRPr="00922486">
        <w:rPr>
          <w:rFonts w:eastAsia="TimesNewRomanPSMT"/>
        </w:rPr>
        <w:t xml:space="preserve">Таблица 19.3 </w:t>
      </w:r>
      <w:r w:rsidR="00A90988" w:rsidRPr="00922486">
        <w:t xml:space="preserve">Планируемые к строительству Полигоны ТКО </w:t>
      </w:r>
    </w:p>
    <w:p w14:paraId="523323C0" w14:textId="77777777" w:rsidR="00A90988" w:rsidRPr="00922486" w:rsidRDefault="00A90988" w:rsidP="004E4E17">
      <w:pPr>
        <w:pStyle w:val="140"/>
        <w:jc w:val="center"/>
      </w:pPr>
      <w:r w:rsidRPr="00922486">
        <w:t>в Верхнекетском районе</w:t>
      </w:r>
    </w:p>
    <w:tbl>
      <w:tblPr>
        <w:tblStyle w:val="af"/>
        <w:tblW w:w="0" w:type="dxa"/>
        <w:tblLook w:val="04A0" w:firstRow="1" w:lastRow="0" w:firstColumn="1" w:lastColumn="0" w:noHBand="0" w:noVBand="1"/>
      </w:tblPr>
      <w:tblGrid>
        <w:gridCol w:w="3844"/>
        <w:gridCol w:w="5501"/>
      </w:tblGrid>
      <w:tr w:rsidR="00A90988" w:rsidRPr="00922486" w14:paraId="7533A049" w14:textId="77777777" w:rsidTr="00670E4A">
        <w:tc>
          <w:tcPr>
            <w:tcW w:w="3936" w:type="dxa"/>
          </w:tcPr>
          <w:p w14:paraId="0EEF6C9F" w14:textId="77777777" w:rsidR="00A90988" w:rsidRPr="00922486" w:rsidRDefault="00A90988" w:rsidP="004E4E17">
            <w:pPr>
              <w:autoSpaceDE w:val="0"/>
              <w:autoSpaceDN w:val="0"/>
              <w:adjustRightInd w:val="0"/>
              <w:ind w:firstLine="709"/>
              <w:jc w:val="center"/>
              <w:rPr>
                <w:rFonts w:ascii="Times New Roman" w:eastAsia="TimesNewRomanPSMT" w:hAnsi="Times New Roman" w:cs="Times New Roman"/>
                <w:b/>
                <w:sz w:val="24"/>
                <w:szCs w:val="24"/>
              </w:rPr>
            </w:pPr>
            <w:r w:rsidRPr="00922486">
              <w:rPr>
                <w:rFonts w:ascii="Times New Roman" w:eastAsia="TimesNewRomanPSMT" w:hAnsi="Times New Roman" w:cs="Times New Roman"/>
                <w:b/>
                <w:sz w:val="24"/>
                <w:szCs w:val="24"/>
              </w:rPr>
              <w:t>Район</w:t>
            </w:r>
          </w:p>
        </w:tc>
        <w:tc>
          <w:tcPr>
            <w:tcW w:w="5635" w:type="dxa"/>
          </w:tcPr>
          <w:p w14:paraId="1226CA82" w14:textId="77777777" w:rsidR="00A90988" w:rsidRPr="00922486" w:rsidRDefault="00A90988" w:rsidP="004E4E17">
            <w:pPr>
              <w:autoSpaceDE w:val="0"/>
              <w:autoSpaceDN w:val="0"/>
              <w:adjustRightInd w:val="0"/>
              <w:ind w:firstLine="709"/>
              <w:jc w:val="center"/>
              <w:rPr>
                <w:rFonts w:ascii="Times New Roman" w:eastAsia="TimesNewRomanPSMT" w:hAnsi="Times New Roman" w:cs="Times New Roman"/>
                <w:b/>
                <w:sz w:val="24"/>
                <w:szCs w:val="24"/>
              </w:rPr>
            </w:pPr>
            <w:r w:rsidRPr="00922486">
              <w:rPr>
                <w:rFonts w:ascii="Times New Roman" w:eastAsia="TimesNewRomanPSMT" w:hAnsi="Times New Roman" w:cs="Times New Roman"/>
                <w:b/>
                <w:sz w:val="24"/>
                <w:szCs w:val="24"/>
              </w:rPr>
              <w:t>Планируемый полигон ТКО</w:t>
            </w:r>
          </w:p>
        </w:tc>
      </w:tr>
      <w:tr w:rsidR="00A90988" w:rsidRPr="00922486" w14:paraId="1E61AE30" w14:textId="77777777" w:rsidTr="00FE25FB">
        <w:tc>
          <w:tcPr>
            <w:tcW w:w="3936" w:type="dxa"/>
            <w:vMerge w:val="restart"/>
            <w:vAlign w:val="center"/>
          </w:tcPr>
          <w:p w14:paraId="00A8179D" w14:textId="77777777" w:rsidR="00A90988" w:rsidRPr="00922486" w:rsidRDefault="00A90988" w:rsidP="00FE25FB">
            <w:pPr>
              <w:autoSpaceDE w:val="0"/>
              <w:autoSpaceDN w:val="0"/>
              <w:adjustRightInd w:val="0"/>
              <w:jc w:val="center"/>
              <w:rPr>
                <w:rFonts w:ascii="Times New Roman" w:eastAsia="TimesNewRomanPSMT" w:hAnsi="Times New Roman" w:cs="Times New Roman"/>
                <w:sz w:val="24"/>
                <w:szCs w:val="24"/>
              </w:rPr>
            </w:pPr>
            <w:r w:rsidRPr="00922486">
              <w:rPr>
                <w:rFonts w:ascii="Times New Roman" w:eastAsia="TimesNewRomanPSMT" w:hAnsi="Times New Roman" w:cs="Times New Roman"/>
                <w:sz w:val="24"/>
                <w:szCs w:val="24"/>
              </w:rPr>
              <w:t>Верхнекетский</w:t>
            </w:r>
          </w:p>
        </w:tc>
        <w:tc>
          <w:tcPr>
            <w:tcW w:w="5635" w:type="dxa"/>
          </w:tcPr>
          <w:p w14:paraId="4B9E9908" w14:textId="77777777" w:rsidR="00A90988" w:rsidRPr="00922486" w:rsidRDefault="00A90988" w:rsidP="004E4E17">
            <w:pPr>
              <w:autoSpaceDE w:val="0"/>
              <w:autoSpaceDN w:val="0"/>
              <w:adjustRightInd w:val="0"/>
              <w:ind w:firstLine="709"/>
              <w:rPr>
                <w:rFonts w:ascii="Times New Roman" w:eastAsia="TimesNewRomanPSMT" w:hAnsi="Times New Roman" w:cs="Times New Roman"/>
                <w:sz w:val="24"/>
                <w:szCs w:val="24"/>
              </w:rPr>
            </w:pPr>
            <w:r w:rsidRPr="00922486">
              <w:rPr>
                <w:rFonts w:ascii="Times New Roman" w:eastAsia="TimesNewRomanPSMT" w:hAnsi="Times New Roman" w:cs="Times New Roman"/>
                <w:sz w:val="24"/>
                <w:szCs w:val="24"/>
              </w:rPr>
              <w:t>п. Лисица</w:t>
            </w:r>
          </w:p>
        </w:tc>
      </w:tr>
      <w:tr w:rsidR="00A90988" w:rsidRPr="00922486" w14:paraId="0470E744" w14:textId="77777777" w:rsidTr="00670E4A">
        <w:tc>
          <w:tcPr>
            <w:tcW w:w="3936" w:type="dxa"/>
            <w:vMerge/>
          </w:tcPr>
          <w:p w14:paraId="2464240E" w14:textId="77777777" w:rsidR="00A90988" w:rsidRPr="00922486" w:rsidRDefault="00A90988" w:rsidP="004E4E17">
            <w:pPr>
              <w:autoSpaceDE w:val="0"/>
              <w:autoSpaceDN w:val="0"/>
              <w:adjustRightInd w:val="0"/>
              <w:ind w:firstLine="709"/>
              <w:jc w:val="center"/>
              <w:rPr>
                <w:rFonts w:eastAsia="TimesNewRomanPSMT"/>
                <w:sz w:val="24"/>
                <w:szCs w:val="24"/>
              </w:rPr>
            </w:pPr>
          </w:p>
        </w:tc>
        <w:tc>
          <w:tcPr>
            <w:tcW w:w="5635" w:type="dxa"/>
          </w:tcPr>
          <w:p w14:paraId="30C804E7" w14:textId="77777777" w:rsidR="00A90988" w:rsidRPr="00922486" w:rsidRDefault="00A90988" w:rsidP="004E4E17">
            <w:pPr>
              <w:autoSpaceDE w:val="0"/>
              <w:autoSpaceDN w:val="0"/>
              <w:adjustRightInd w:val="0"/>
              <w:ind w:firstLine="709"/>
              <w:rPr>
                <w:rFonts w:ascii="Times New Roman" w:eastAsia="TimesNewRomanPSMT" w:hAnsi="Times New Roman" w:cs="Times New Roman"/>
                <w:sz w:val="24"/>
                <w:szCs w:val="24"/>
              </w:rPr>
            </w:pPr>
            <w:r w:rsidRPr="00922486">
              <w:rPr>
                <w:rFonts w:ascii="Times New Roman" w:eastAsia="TimesNewRomanPSMT" w:hAnsi="Times New Roman" w:cs="Times New Roman"/>
                <w:sz w:val="24"/>
                <w:szCs w:val="24"/>
              </w:rPr>
              <w:t>п. Центральный</w:t>
            </w:r>
          </w:p>
        </w:tc>
      </w:tr>
      <w:tr w:rsidR="00A90988" w:rsidRPr="003C49E8" w14:paraId="47949A4C" w14:textId="77777777" w:rsidTr="00670E4A">
        <w:tc>
          <w:tcPr>
            <w:tcW w:w="3936" w:type="dxa"/>
            <w:vMerge/>
          </w:tcPr>
          <w:p w14:paraId="7A64CAE8" w14:textId="77777777" w:rsidR="00A90988" w:rsidRPr="00922486" w:rsidRDefault="00A90988" w:rsidP="004E4E17">
            <w:pPr>
              <w:autoSpaceDE w:val="0"/>
              <w:autoSpaceDN w:val="0"/>
              <w:adjustRightInd w:val="0"/>
              <w:ind w:firstLine="709"/>
              <w:jc w:val="center"/>
              <w:rPr>
                <w:rFonts w:eastAsia="TimesNewRomanPSMT"/>
                <w:sz w:val="24"/>
                <w:szCs w:val="24"/>
              </w:rPr>
            </w:pPr>
          </w:p>
        </w:tc>
        <w:tc>
          <w:tcPr>
            <w:tcW w:w="5635" w:type="dxa"/>
          </w:tcPr>
          <w:p w14:paraId="07C910C2" w14:textId="77777777" w:rsidR="00A90988" w:rsidRPr="00922486" w:rsidRDefault="00A90988" w:rsidP="004E4E17">
            <w:pPr>
              <w:autoSpaceDE w:val="0"/>
              <w:autoSpaceDN w:val="0"/>
              <w:adjustRightInd w:val="0"/>
              <w:ind w:firstLine="709"/>
              <w:rPr>
                <w:rFonts w:ascii="Times New Roman" w:eastAsia="TimesNewRomanPSMT" w:hAnsi="Times New Roman" w:cs="Times New Roman"/>
                <w:sz w:val="24"/>
                <w:szCs w:val="24"/>
              </w:rPr>
            </w:pPr>
            <w:r w:rsidRPr="00922486">
              <w:rPr>
                <w:rFonts w:ascii="Times New Roman" w:eastAsia="TimesNewRomanPSMT" w:hAnsi="Times New Roman" w:cs="Times New Roman"/>
                <w:sz w:val="24"/>
                <w:szCs w:val="24"/>
              </w:rPr>
              <w:t>п. Степановка</w:t>
            </w:r>
          </w:p>
        </w:tc>
      </w:tr>
    </w:tbl>
    <w:p w14:paraId="1BC1FFBA" w14:textId="70BB5CDB" w:rsidR="00A90988" w:rsidRPr="00B471D5" w:rsidRDefault="00A90988" w:rsidP="00FE25FB">
      <w:pPr>
        <w:pStyle w:val="2e"/>
        <w:shd w:val="clear" w:color="auto" w:fill="auto"/>
        <w:spacing w:after="0" w:line="240" w:lineRule="auto"/>
        <w:ind w:firstLine="709"/>
        <w:rPr>
          <w:rFonts w:eastAsia="TimesNewRomanPSMT"/>
          <w:sz w:val="26"/>
          <w:szCs w:val="26"/>
        </w:rPr>
      </w:pPr>
      <w:r w:rsidRPr="00B471D5">
        <w:rPr>
          <w:rFonts w:eastAsia="TimesNewRomanPSMT"/>
          <w:sz w:val="26"/>
          <w:szCs w:val="26"/>
        </w:rPr>
        <w:t>В настоящее время на территории Верхнекетского района сбор и вывоз ТКО осуществляет специализированное предприятие</w:t>
      </w:r>
      <w:r w:rsidR="006B4FFD" w:rsidRPr="00B471D5">
        <w:rPr>
          <w:rFonts w:eastAsia="TimesNewRomanPSMT"/>
          <w:sz w:val="26"/>
          <w:szCs w:val="26"/>
        </w:rPr>
        <w:t xml:space="preserve"> </w:t>
      </w:r>
      <w:r w:rsidRPr="00B471D5">
        <w:rPr>
          <w:rFonts w:eastAsia="TimesNewRomanPSMT"/>
          <w:sz w:val="26"/>
          <w:szCs w:val="26"/>
        </w:rPr>
        <w:t>ООО «Риск».</w:t>
      </w:r>
    </w:p>
    <w:p w14:paraId="7C7C3AD7" w14:textId="77777777" w:rsidR="00A90988" w:rsidRPr="00922486" w:rsidRDefault="00A90988" w:rsidP="00FE25FB">
      <w:pPr>
        <w:autoSpaceDE w:val="0"/>
        <w:autoSpaceDN w:val="0"/>
        <w:adjustRightInd w:val="0"/>
        <w:spacing w:after="0" w:line="240" w:lineRule="auto"/>
        <w:ind w:firstLine="709"/>
        <w:jc w:val="both"/>
        <w:rPr>
          <w:rFonts w:eastAsia="TimesNewRomanPSMT"/>
          <w:sz w:val="26"/>
          <w:szCs w:val="26"/>
        </w:rPr>
      </w:pPr>
      <w:r w:rsidRPr="00922486">
        <w:rPr>
          <w:rFonts w:eastAsia="TimesNewRomanPSMT"/>
          <w:sz w:val="26"/>
          <w:szCs w:val="26"/>
        </w:rPr>
        <w:t xml:space="preserve">Организованный сбор и вывоз ТКО осуществляется не во всех населенных пунктах </w:t>
      </w:r>
      <w:r w:rsidR="006B4FFD" w:rsidRPr="00922486">
        <w:rPr>
          <w:rFonts w:eastAsia="TimesNewRomanPSMT"/>
          <w:sz w:val="26"/>
          <w:szCs w:val="26"/>
        </w:rPr>
        <w:t xml:space="preserve">Верхнекетского </w:t>
      </w:r>
      <w:r w:rsidRPr="00922486">
        <w:rPr>
          <w:rFonts w:eastAsia="TimesNewRomanPSMT"/>
          <w:sz w:val="26"/>
          <w:szCs w:val="26"/>
        </w:rPr>
        <w:t xml:space="preserve">района. </w:t>
      </w:r>
      <w:r w:rsidR="006B4FFD" w:rsidRPr="00922486">
        <w:rPr>
          <w:rFonts w:eastAsia="TimesNewRomanPSMT"/>
          <w:sz w:val="26"/>
          <w:szCs w:val="26"/>
        </w:rPr>
        <w:t>В 15</w:t>
      </w:r>
      <w:r w:rsidR="00D10113" w:rsidRPr="00922486">
        <w:rPr>
          <w:rFonts w:eastAsia="TimesNewRomanPSMT"/>
          <w:sz w:val="26"/>
          <w:szCs w:val="26"/>
        </w:rPr>
        <w:t>-ти</w:t>
      </w:r>
      <w:r w:rsidR="006B4FFD" w:rsidRPr="00922486">
        <w:rPr>
          <w:rFonts w:eastAsia="TimesNewRomanPSMT"/>
          <w:sz w:val="26"/>
          <w:szCs w:val="26"/>
        </w:rPr>
        <w:t xml:space="preserve"> населенных пунктах о</w:t>
      </w:r>
      <w:r w:rsidRPr="00922486">
        <w:rPr>
          <w:rFonts w:eastAsia="TimesNewRomanPSMT"/>
          <w:sz w:val="26"/>
          <w:szCs w:val="26"/>
        </w:rPr>
        <w:t>н отсутствует</w:t>
      </w:r>
      <w:r w:rsidR="006B4FFD" w:rsidRPr="00922486">
        <w:rPr>
          <w:rFonts w:eastAsia="TimesNewRomanPSMT"/>
          <w:sz w:val="26"/>
          <w:szCs w:val="26"/>
        </w:rPr>
        <w:t>.</w:t>
      </w:r>
      <w:r w:rsidRPr="00922486">
        <w:rPr>
          <w:rFonts w:eastAsia="TimesNewRomanPSMT"/>
          <w:sz w:val="26"/>
          <w:szCs w:val="26"/>
        </w:rPr>
        <w:t xml:space="preserve"> В тех населенных пунктах, где организованное удаление отходов отсутствует, отходы вывозятся самими жителями на площадки временного накопления отходов или сжигаются. Отсутствие организованного сбора ТКО на территории населенных пунктов вызвано следующими причинами: экономическая непривлекательность для специализированного предприятия населенных пунктов с низкой плотностью населения, отдаленность транспортирования отходов до полигона ТКО и нежелание граждан заключать со специализированным предприятием договоры на сбор и транспортирование отходов.</w:t>
      </w:r>
    </w:p>
    <w:p w14:paraId="44EA33C1" w14:textId="77777777" w:rsidR="00A90988" w:rsidRPr="00F077DE" w:rsidRDefault="00A90988" w:rsidP="00FE25FB">
      <w:pPr>
        <w:autoSpaceDE w:val="0"/>
        <w:autoSpaceDN w:val="0"/>
        <w:adjustRightInd w:val="0"/>
        <w:spacing w:after="0" w:line="240" w:lineRule="auto"/>
        <w:ind w:firstLine="709"/>
        <w:jc w:val="both"/>
        <w:rPr>
          <w:rFonts w:eastAsia="TimesNewRomanPSMT"/>
          <w:sz w:val="26"/>
          <w:szCs w:val="26"/>
        </w:rPr>
      </w:pPr>
      <w:r w:rsidRPr="00F077DE">
        <w:rPr>
          <w:rFonts w:eastAsia="TimesNewRomanPSMT"/>
          <w:sz w:val="26"/>
          <w:szCs w:val="26"/>
        </w:rPr>
        <w:t>На территории Верхнекетского района применяется две системы удаления отходов:</w:t>
      </w:r>
    </w:p>
    <w:p w14:paraId="67D05172" w14:textId="77777777" w:rsidR="00A90988" w:rsidRPr="00F077DE" w:rsidRDefault="00A90988" w:rsidP="00FE25FB">
      <w:pPr>
        <w:pStyle w:val="af4"/>
        <w:numPr>
          <w:ilvl w:val="0"/>
          <w:numId w:val="40"/>
        </w:numPr>
        <w:autoSpaceDE w:val="0"/>
        <w:autoSpaceDN w:val="0"/>
        <w:adjustRightInd w:val="0"/>
        <w:spacing w:after="0" w:line="240" w:lineRule="auto"/>
        <w:ind w:left="0" w:firstLine="709"/>
        <w:contextualSpacing w:val="0"/>
        <w:jc w:val="both"/>
        <w:rPr>
          <w:rStyle w:val="141"/>
          <w:rFonts w:asciiTheme="minorHAnsi" w:eastAsia="Calibri" w:hAnsiTheme="minorHAnsi" w:cstheme="minorHAnsi"/>
        </w:rPr>
      </w:pPr>
      <w:r w:rsidRPr="00F077DE">
        <w:rPr>
          <w:rStyle w:val="141"/>
          <w:rFonts w:asciiTheme="minorHAnsi" w:eastAsia="Calibri" w:hAnsiTheme="minorHAnsi" w:cstheme="minorHAnsi"/>
        </w:rPr>
        <w:t>контейнерная с несменяемыми сборниками, предусматривающая накопление отходов в местах временного хранения, оснащенных контейнерами (сборниками), с перегрузкой отходов для их вывоза из контейнеров в мусоровозы;</w:t>
      </w:r>
    </w:p>
    <w:p w14:paraId="3DD1768E" w14:textId="77777777" w:rsidR="00A90988" w:rsidRPr="00F077DE" w:rsidRDefault="00A90988" w:rsidP="00FE25FB">
      <w:pPr>
        <w:pStyle w:val="140"/>
        <w:numPr>
          <w:ilvl w:val="0"/>
          <w:numId w:val="40"/>
        </w:numPr>
        <w:ind w:left="0" w:firstLine="709"/>
        <w:contextualSpacing w:val="0"/>
        <w:rPr>
          <w:rFonts w:eastAsia="TimesNewRomanPSMT"/>
        </w:rPr>
      </w:pPr>
      <w:r w:rsidRPr="00F077DE">
        <w:rPr>
          <w:rFonts w:eastAsia="TimesNewRomanPSMT"/>
        </w:rPr>
        <w:t>бесконтейнерная, предусматривающая накопление отходов в таре потребителей и погрузку отходов в мусоровозы.</w:t>
      </w:r>
    </w:p>
    <w:p w14:paraId="27BDEDE5" w14:textId="77777777" w:rsidR="00A90988" w:rsidRPr="00F077DE" w:rsidRDefault="00A90988" w:rsidP="00FE25FB">
      <w:pPr>
        <w:autoSpaceDE w:val="0"/>
        <w:autoSpaceDN w:val="0"/>
        <w:adjustRightInd w:val="0"/>
        <w:spacing w:after="0" w:line="240" w:lineRule="auto"/>
        <w:ind w:firstLine="709"/>
        <w:jc w:val="both"/>
        <w:rPr>
          <w:rFonts w:eastAsia="TimesNewRomanPSMT"/>
          <w:sz w:val="26"/>
          <w:szCs w:val="26"/>
        </w:rPr>
      </w:pPr>
      <w:r w:rsidRPr="00F077DE">
        <w:rPr>
          <w:rFonts w:eastAsia="TimesNewRomanPSMT"/>
          <w:sz w:val="26"/>
          <w:szCs w:val="26"/>
        </w:rPr>
        <w:t>На территориях многоэтажной жилой застройки организации, осуществляющие управление многоквартирными домами (управляющая организация, ТСЖ, ЖСК) исполняют функции заказчика на вывоз отходов от многоквартирных жилых домов, осуществляют контроль над выполнением графика удаления отходов, обеспечивают свободный подъезд и освещение площадок с контейнерами и мусоросборников. Собственники индивидуальных жилых домов самостоятельно заключают договор</w:t>
      </w:r>
      <w:r w:rsidR="006B4FFD" w:rsidRPr="00F077DE">
        <w:rPr>
          <w:rFonts w:eastAsia="TimesNewRomanPSMT"/>
          <w:sz w:val="26"/>
          <w:szCs w:val="26"/>
        </w:rPr>
        <w:t>ы</w:t>
      </w:r>
      <w:r w:rsidRPr="00F077DE">
        <w:rPr>
          <w:rFonts w:eastAsia="TimesNewRomanPSMT"/>
          <w:sz w:val="26"/>
          <w:szCs w:val="26"/>
        </w:rPr>
        <w:t xml:space="preserve"> на вывоз отходов на полигоны отходов со специализированными предприятиями.</w:t>
      </w:r>
    </w:p>
    <w:p w14:paraId="3C5C2888" w14:textId="77777777" w:rsidR="00A90988" w:rsidRPr="00F077DE" w:rsidRDefault="00A90988" w:rsidP="00FE25FB">
      <w:pPr>
        <w:autoSpaceDE w:val="0"/>
        <w:autoSpaceDN w:val="0"/>
        <w:adjustRightInd w:val="0"/>
        <w:spacing w:after="0" w:line="240" w:lineRule="auto"/>
        <w:ind w:firstLine="709"/>
        <w:jc w:val="both"/>
        <w:rPr>
          <w:rFonts w:eastAsia="TimesNewRomanPSMT"/>
          <w:sz w:val="26"/>
          <w:szCs w:val="26"/>
        </w:rPr>
      </w:pPr>
      <w:r w:rsidRPr="00F077DE">
        <w:rPr>
          <w:rFonts w:eastAsia="TimesNewRomanPSMT"/>
          <w:sz w:val="26"/>
          <w:szCs w:val="26"/>
        </w:rPr>
        <w:t>Источниками образования ТКО</w:t>
      </w:r>
      <w:r w:rsidR="006B4FFD" w:rsidRPr="00F077DE">
        <w:rPr>
          <w:rFonts w:eastAsia="TimesNewRomanPSMT"/>
          <w:sz w:val="26"/>
          <w:szCs w:val="26"/>
        </w:rPr>
        <w:t>,</w:t>
      </w:r>
      <w:r w:rsidRPr="00F077DE">
        <w:rPr>
          <w:rFonts w:eastAsia="TimesNewRomanPSMT"/>
          <w:sz w:val="26"/>
          <w:szCs w:val="26"/>
        </w:rPr>
        <w:t xml:space="preserve"> кроме населения</w:t>
      </w:r>
      <w:r w:rsidR="006B4FFD" w:rsidRPr="00F077DE">
        <w:rPr>
          <w:rFonts w:eastAsia="TimesNewRomanPSMT"/>
          <w:sz w:val="26"/>
          <w:szCs w:val="26"/>
        </w:rPr>
        <w:t>,</w:t>
      </w:r>
      <w:r w:rsidRPr="00F077DE">
        <w:rPr>
          <w:rFonts w:eastAsia="TimesNewRomanPSMT"/>
          <w:sz w:val="26"/>
          <w:szCs w:val="26"/>
        </w:rPr>
        <w:t xml:space="preserve"> являются юридические лица и индивидуальные предприниматели</w:t>
      </w:r>
      <w:r w:rsidR="00BA28B9" w:rsidRPr="00F077DE">
        <w:rPr>
          <w:rFonts w:eastAsia="TimesNewRomanPSMT"/>
          <w:sz w:val="26"/>
          <w:szCs w:val="26"/>
        </w:rPr>
        <w:t>. Вывоз мусора осуществляется</w:t>
      </w:r>
      <w:r w:rsidRPr="00F077DE">
        <w:rPr>
          <w:rFonts w:eastAsia="TimesNewRomanPSMT"/>
          <w:sz w:val="26"/>
          <w:szCs w:val="26"/>
        </w:rPr>
        <w:t xml:space="preserve"> на основании заключенных </w:t>
      </w:r>
      <w:r w:rsidR="00BA28B9" w:rsidRPr="00F077DE">
        <w:rPr>
          <w:rFonts w:eastAsia="TimesNewRomanPSMT"/>
          <w:sz w:val="26"/>
          <w:szCs w:val="26"/>
        </w:rPr>
        <w:t xml:space="preserve">со специализированными предприятиями </w:t>
      </w:r>
      <w:r w:rsidRPr="00F077DE">
        <w:rPr>
          <w:rFonts w:eastAsia="TimesNewRomanPSMT"/>
          <w:sz w:val="26"/>
          <w:szCs w:val="26"/>
        </w:rPr>
        <w:t>договоров на предоставление услуг по вывозу ТКО Многие промышленные предприятия для вывоза ТКО использую собственный транспорт.</w:t>
      </w:r>
    </w:p>
    <w:p w14:paraId="368BC80B" w14:textId="09F50C99" w:rsidR="00A90988" w:rsidRPr="00F077DE" w:rsidRDefault="00090E35" w:rsidP="00FE25FB">
      <w:pPr>
        <w:pStyle w:val="2e"/>
        <w:shd w:val="clear" w:color="auto" w:fill="auto"/>
        <w:spacing w:after="0" w:line="240" w:lineRule="auto"/>
        <w:ind w:firstLine="709"/>
        <w:rPr>
          <w:sz w:val="26"/>
          <w:szCs w:val="26"/>
        </w:rPr>
      </w:pPr>
      <w:r w:rsidRPr="00F077DE">
        <w:rPr>
          <w:sz w:val="26"/>
          <w:szCs w:val="26"/>
        </w:rPr>
        <w:t xml:space="preserve">На территории </w:t>
      </w:r>
      <w:r w:rsidR="003C49E8" w:rsidRPr="00F077DE">
        <w:rPr>
          <w:sz w:val="26"/>
          <w:szCs w:val="26"/>
        </w:rPr>
        <w:t>Сайгин</w:t>
      </w:r>
      <w:r w:rsidR="00EC3F24" w:rsidRPr="00F077DE">
        <w:rPr>
          <w:sz w:val="26"/>
          <w:szCs w:val="26"/>
        </w:rPr>
        <w:t>с</w:t>
      </w:r>
      <w:r w:rsidRPr="00F077DE">
        <w:rPr>
          <w:sz w:val="26"/>
          <w:szCs w:val="26"/>
        </w:rPr>
        <w:t xml:space="preserve">кого сельского поселения </w:t>
      </w:r>
      <w:r w:rsidR="005D5382" w:rsidRPr="00F077DE">
        <w:rPr>
          <w:sz w:val="26"/>
          <w:szCs w:val="26"/>
        </w:rPr>
        <w:t xml:space="preserve">Схемой территориального планирования </w:t>
      </w:r>
      <w:r w:rsidRPr="00F077DE">
        <w:rPr>
          <w:sz w:val="26"/>
          <w:szCs w:val="26"/>
        </w:rPr>
        <w:t xml:space="preserve">не предусмотрено строительство </w:t>
      </w:r>
      <w:r w:rsidR="005D5382" w:rsidRPr="00F077DE">
        <w:rPr>
          <w:sz w:val="26"/>
          <w:szCs w:val="26"/>
        </w:rPr>
        <w:t xml:space="preserve">новых </w:t>
      </w:r>
      <w:r w:rsidRPr="00F077DE">
        <w:rPr>
          <w:sz w:val="26"/>
          <w:szCs w:val="26"/>
        </w:rPr>
        <w:t>объектов</w:t>
      </w:r>
      <w:r w:rsidR="005D5382" w:rsidRPr="00F077DE">
        <w:rPr>
          <w:sz w:val="26"/>
          <w:szCs w:val="26"/>
        </w:rPr>
        <w:t xml:space="preserve"> системы удаления отходов.</w:t>
      </w:r>
    </w:p>
    <w:p w14:paraId="2B861149" w14:textId="77777777" w:rsidR="004A1527" w:rsidRPr="00F077DE" w:rsidRDefault="004A1527" w:rsidP="00FE25FB">
      <w:pPr>
        <w:pStyle w:val="140"/>
        <w:contextualSpacing w:val="0"/>
        <w:rPr>
          <w:rFonts w:eastAsia="TimesNewRomanPSMT"/>
        </w:rPr>
      </w:pPr>
      <w:r w:rsidRPr="00F077DE">
        <w:rPr>
          <w:rFonts w:eastAsia="TimesNewRomanPSMT"/>
        </w:rPr>
        <w:t xml:space="preserve">В соответствии с действующим законодательством,  в соответствии с видом и классом отходов предусматриваются мероприятия по их обработке, утилизации, обезвреживанию и размещению. В Томской области существует ряд предприятий, осуществляющих деятельность по утилизации и обезвреживанию отходов. Все </w:t>
      </w:r>
      <w:r w:rsidRPr="00F077DE">
        <w:rPr>
          <w:rFonts w:eastAsia="TimesNewRomanPSMT"/>
        </w:rPr>
        <w:lastRenderedPageBreak/>
        <w:t>отсортированные отходы с территории Томской области направляются  на перерабатывающие заводы, расположенные на территории г. Челябинска, г. Уфы, г. Казани, г. Екатеринбурга, г. Кемерово, г. Владимира.</w:t>
      </w:r>
    </w:p>
    <w:p w14:paraId="3C2E8D45" w14:textId="77777777" w:rsidR="00DF1115" w:rsidRPr="00F077DE" w:rsidRDefault="00DF1115" w:rsidP="00FE25FB">
      <w:pPr>
        <w:pStyle w:val="140"/>
        <w:contextualSpacing w:val="0"/>
      </w:pPr>
      <w:r w:rsidRPr="0067585C">
        <w:rPr>
          <w:rFonts w:eastAsia="TimesNewRomanPSMT"/>
          <w:color w:val="808080" w:themeColor="background1" w:themeShade="80"/>
        </w:rPr>
        <w:t xml:space="preserve"> </w:t>
      </w:r>
      <w:r w:rsidRPr="0067585C">
        <w:t>Ген</w:t>
      </w:r>
      <w:r w:rsidRPr="00F077DE">
        <w:t>еральным планом предусмотрены следующие мероприятия по санитарной очистке территории населенных пунктов сельского поселения:</w:t>
      </w:r>
    </w:p>
    <w:p w14:paraId="60EE66D6" w14:textId="77777777" w:rsidR="00DF1115" w:rsidRPr="00F077DE" w:rsidRDefault="00DF1115" w:rsidP="00FE25FB">
      <w:pPr>
        <w:pStyle w:val="140"/>
        <w:numPr>
          <w:ilvl w:val="0"/>
          <w:numId w:val="41"/>
        </w:numPr>
        <w:ind w:left="0" w:firstLine="709"/>
        <w:contextualSpacing w:val="0"/>
      </w:pPr>
      <w:r w:rsidRPr="00F077DE">
        <w:t>сбор, транспортировка и утилизация твёрдых коммунальных отходов на полигоны ТКО;</w:t>
      </w:r>
    </w:p>
    <w:p w14:paraId="34EBF742" w14:textId="77777777" w:rsidR="00DF1115" w:rsidRPr="00F077DE" w:rsidRDefault="00DF1115" w:rsidP="00FE25FB">
      <w:pPr>
        <w:pStyle w:val="140"/>
        <w:numPr>
          <w:ilvl w:val="0"/>
          <w:numId w:val="41"/>
        </w:numPr>
        <w:ind w:left="0" w:firstLine="709"/>
        <w:contextualSpacing w:val="0"/>
      </w:pPr>
      <w:r w:rsidRPr="00F077DE">
        <w:t xml:space="preserve">удаление жидких коммунальных отходов с территории посредством использования </w:t>
      </w:r>
      <w:r w:rsidRPr="00F077DE">
        <w:rPr>
          <w:spacing w:val="-1"/>
        </w:rPr>
        <w:t>герметичных выгребов, с дальнейшим вывозом стоков на очистные сооружения</w:t>
      </w:r>
      <w:r w:rsidRPr="00F077DE">
        <w:t>;</w:t>
      </w:r>
    </w:p>
    <w:p w14:paraId="5B797ECF" w14:textId="77777777" w:rsidR="00DF1115" w:rsidRPr="00F077DE" w:rsidRDefault="00DF1115" w:rsidP="00FE25FB">
      <w:pPr>
        <w:pStyle w:val="140"/>
        <w:numPr>
          <w:ilvl w:val="0"/>
          <w:numId w:val="41"/>
        </w:numPr>
        <w:ind w:left="0" w:firstLine="709"/>
        <w:contextualSpacing w:val="0"/>
      </w:pPr>
      <w:r w:rsidRPr="00F077DE">
        <w:t>удаление коммунальных отходов из уличных мусоросборных контейнеров не реже 2 раз в сутки;</w:t>
      </w:r>
    </w:p>
    <w:p w14:paraId="5F02B140" w14:textId="77777777" w:rsidR="00DF1115" w:rsidRPr="00F077DE" w:rsidRDefault="00DF1115" w:rsidP="00FE25FB">
      <w:pPr>
        <w:pStyle w:val="140"/>
        <w:numPr>
          <w:ilvl w:val="0"/>
          <w:numId w:val="41"/>
        </w:numPr>
        <w:ind w:left="0" w:firstLine="709"/>
        <w:contextualSpacing w:val="0"/>
      </w:pPr>
      <w:r w:rsidRPr="00F077DE">
        <w:t>организация планово-регулярной системы очистки населенных пунктов, своевременного сбора и вывоза всех коммунальных отходов, их обезвреживание;</w:t>
      </w:r>
    </w:p>
    <w:p w14:paraId="0556CD3A" w14:textId="77777777" w:rsidR="00DF1115" w:rsidRPr="00F077DE" w:rsidRDefault="00DF1115" w:rsidP="00FE25FB">
      <w:pPr>
        <w:pStyle w:val="140"/>
        <w:numPr>
          <w:ilvl w:val="0"/>
          <w:numId w:val="41"/>
        </w:numPr>
        <w:ind w:left="0" w:firstLine="709"/>
        <w:contextualSpacing w:val="0"/>
      </w:pPr>
      <w:r w:rsidRPr="00F077DE">
        <w:t>ликвидация последствий загрязнения земель;</w:t>
      </w:r>
    </w:p>
    <w:p w14:paraId="6E0BEFE7" w14:textId="77777777" w:rsidR="00DF1115" w:rsidRPr="00F077DE" w:rsidRDefault="00DF1115" w:rsidP="00FE25FB">
      <w:pPr>
        <w:pStyle w:val="140"/>
        <w:numPr>
          <w:ilvl w:val="0"/>
          <w:numId w:val="41"/>
        </w:numPr>
        <w:ind w:left="0" w:firstLine="709"/>
        <w:contextualSpacing w:val="0"/>
      </w:pPr>
      <w:r w:rsidRPr="00F077DE">
        <w:t>выявление несанкционированных свалок с последующей рекультивацией территории;</w:t>
      </w:r>
    </w:p>
    <w:p w14:paraId="5AFF55D8" w14:textId="77777777" w:rsidR="00DF1115" w:rsidRPr="00F077DE" w:rsidRDefault="00DF1115" w:rsidP="00FE25FB">
      <w:pPr>
        <w:pStyle w:val="140"/>
        <w:numPr>
          <w:ilvl w:val="0"/>
          <w:numId w:val="41"/>
        </w:numPr>
        <w:ind w:left="0" w:firstLine="709"/>
        <w:contextualSpacing w:val="0"/>
      </w:pPr>
      <w:r w:rsidRPr="00F077DE">
        <w:t>эффективное взаимодействие с предприятиями и организациями различных форм собственности по содержанию их территории в чистоте и соблюдению требований санитарных норм.</w:t>
      </w:r>
    </w:p>
    <w:p w14:paraId="108D3316" w14:textId="77777777" w:rsidR="00DF1115" w:rsidRPr="00C879B4" w:rsidRDefault="00DF1115" w:rsidP="00FE25FB">
      <w:pPr>
        <w:pStyle w:val="140"/>
        <w:contextualSpacing w:val="0"/>
      </w:pPr>
      <w:r w:rsidRPr="00F077DE">
        <w:t>Сбор, временное хранение, обеззараживание, обезвреживание и транспортирование отходов, образующихся в организациях при осуществлении медицинской и/или фармацевтической</w:t>
      </w:r>
      <w:r w:rsidRPr="00C879B4">
        <w:t xml:space="preserve"> деятельности, выполнении лечебно-диагностических и оздоровительных процедур, а также размещение, оборудование и эксплуатация участков по обращению с медицинскими отходами, санитарно-противоэпидемический режим работы при обращении с медицинскими отходами должны осуществляться согласно СанПиН 2.1.7.2790-10 «Санитарно-эпидемиологические требования к обращению с медицинскими отходами».</w:t>
      </w:r>
    </w:p>
    <w:p w14:paraId="13ED90E3" w14:textId="77777777" w:rsidR="00DF1115" w:rsidRPr="00C879B4" w:rsidRDefault="00DF1115" w:rsidP="00FE25FB">
      <w:pPr>
        <w:pStyle w:val="140"/>
        <w:contextualSpacing w:val="0"/>
      </w:pPr>
      <w:r w:rsidRPr="00C879B4">
        <w:t xml:space="preserve">Расположение специальных установок, сжигательных печей по сжиганию отходов лечебно-профилактических учреждений на территории полигона ТКО регламентируется соответствующими санитарными и строительными нормами и согласовывается с Роспотребнадзором. Сбор, утилизация и уничтожение биологических отходов на территории сельского поселения должны осуществляться в соответствии с «Ветеринарно-санитарными правилами сбора, утилизации и уничтожения биологических отходов». </w:t>
      </w:r>
    </w:p>
    <w:p w14:paraId="1BDC094B" w14:textId="77777777" w:rsidR="00DF1115" w:rsidRPr="00C879B4" w:rsidRDefault="00DF1115" w:rsidP="00DF1115">
      <w:pPr>
        <w:autoSpaceDE w:val="0"/>
        <w:autoSpaceDN w:val="0"/>
        <w:adjustRightInd w:val="0"/>
        <w:spacing w:after="0" w:line="240" w:lineRule="auto"/>
        <w:ind w:firstLine="709"/>
        <w:rPr>
          <w:rFonts w:eastAsia="Calibri"/>
          <w:sz w:val="26"/>
          <w:szCs w:val="26"/>
          <w:shd w:val="clear" w:color="auto" w:fill="FFFFFF"/>
        </w:rPr>
      </w:pPr>
    </w:p>
    <w:p w14:paraId="4B7250CF" w14:textId="259BDF7D" w:rsidR="00A90988" w:rsidRPr="003C49E8" w:rsidRDefault="00A90988" w:rsidP="004E4E17">
      <w:pPr>
        <w:pStyle w:val="2e"/>
        <w:shd w:val="clear" w:color="auto" w:fill="auto"/>
        <w:spacing w:after="0" w:line="240" w:lineRule="auto"/>
        <w:ind w:firstLine="709"/>
        <w:rPr>
          <w:rFonts w:eastAsia="TimesNewRomanPSMT"/>
          <w:color w:val="808080" w:themeColor="background1" w:themeShade="80"/>
          <w:sz w:val="26"/>
          <w:szCs w:val="26"/>
          <w:highlight w:val="yellow"/>
        </w:rPr>
      </w:pPr>
    </w:p>
    <w:p w14:paraId="7B92E5BE" w14:textId="77777777" w:rsidR="00A90988" w:rsidRPr="003C49E8" w:rsidRDefault="00A90988" w:rsidP="004E4E17">
      <w:pPr>
        <w:pStyle w:val="2e"/>
        <w:shd w:val="clear" w:color="auto" w:fill="auto"/>
        <w:spacing w:after="0" w:line="240" w:lineRule="auto"/>
        <w:ind w:firstLine="709"/>
        <w:rPr>
          <w:color w:val="808080" w:themeColor="background1" w:themeShade="80"/>
          <w:sz w:val="26"/>
          <w:szCs w:val="26"/>
          <w:highlight w:val="yellow"/>
        </w:rPr>
        <w:sectPr w:rsidR="00A90988" w:rsidRPr="003C49E8" w:rsidSect="004E4E17">
          <w:footerReference w:type="even" r:id="rId39"/>
          <w:footerReference w:type="default" r:id="rId40"/>
          <w:headerReference w:type="first" r:id="rId41"/>
          <w:type w:val="continuous"/>
          <w:pgSz w:w="11906" w:h="16838"/>
          <w:pgMar w:top="1134" w:right="850" w:bottom="1134" w:left="1701" w:header="708" w:footer="708" w:gutter="0"/>
          <w:cols w:space="708"/>
          <w:docGrid w:linePitch="360"/>
        </w:sectPr>
      </w:pPr>
    </w:p>
    <w:p w14:paraId="4D84B457" w14:textId="5D31AE71" w:rsidR="00A90988" w:rsidRPr="00922486" w:rsidRDefault="00A22897" w:rsidP="004E4E17">
      <w:pPr>
        <w:autoSpaceDE w:val="0"/>
        <w:autoSpaceDN w:val="0"/>
        <w:adjustRightInd w:val="0"/>
        <w:spacing w:after="0" w:line="240" w:lineRule="auto"/>
        <w:ind w:firstLine="709"/>
        <w:jc w:val="center"/>
        <w:rPr>
          <w:rFonts w:eastAsia="TimesNewRomanPSMT"/>
          <w:sz w:val="26"/>
          <w:szCs w:val="26"/>
        </w:rPr>
      </w:pPr>
      <w:r w:rsidRPr="00922486">
        <w:rPr>
          <w:rFonts w:eastAsia="TimesNewRomanPSMT"/>
          <w:sz w:val="26"/>
          <w:szCs w:val="26"/>
        </w:rPr>
        <w:lastRenderedPageBreak/>
        <w:t xml:space="preserve">Таблица </w:t>
      </w:r>
      <w:r w:rsidR="00DF1115">
        <w:rPr>
          <w:rFonts w:eastAsia="TimesNewRomanPSMT"/>
          <w:sz w:val="26"/>
          <w:szCs w:val="26"/>
        </w:rPr>
        <w:t xml:space="preserve"> </w:t>
      </w:r>
      <w:r w:rsidRPr="00922486">
        <w:rPr>
          <w:rFonts w:eastAsia="TimesNewRomanPSMT"/>
          <w:sz w:val="26"/>
          <w:szCs w:val="26"/>
        </w:rPr>
        <w:t>19.5</w:t>
      </w:r>
      <w:r w:rsidR="00DF1115">
        <w:rPr>
          <w:rFonts w:eastAsia="TimesNewRomanPSMT"/>
          <w:sz w:val="26"/>
          <w:szCs w:val="26"/>
        </w:rPr>
        <w:t>–</w:t>
      </w:r>
      <w:r w:rsidRPr="00922486">
        <w:rPr>
          <w:rFonts w:eastAsia="TimesNewRomanPSMT"/>
          <w:sz w:val="26"/>
          <w:szCs w:val="26"/>
        </w:rPr>
        <w:t xml:space="preserve"> </w:t>
      </w:r>
      <w:r w:rsidR="00A90988" w:rsidRPr="00922486">
        <w:rPr>
          <w:rFonts w:eastAsia="TimesNewRomanPSMT"/>
          <w:sz w:val="26"/>
          <w:szCs w:val="26"/>
        </w:rPr>
        <w:t>Сложившаяся на территории Верхнекетского района система обращения</w:t>
      </w:r>
    </w:p>
    <w:p w14:paraId="7707536E" w14:textId="77777777" w:rsidR="00A90988" w:rsidRPr="00922486" w:rsidRDefault="00A90988" w:rsidP="004E4E17">
      <w:pPr>
        <w:pStyle w:val="2e"/>
        <w:shd w:val="clear" w:color="auto" w:fill="auto"/>
        <w:spacing w:after="0" w:line="240" w:lineRule="auto"/>
        <w:ind w:firstLine="709"/>
        <w:jc w:val="center"/>
        <w:rPr>
          <w:rFonts w:eastAsia="TimesNewRomanPSMT"/>
          <w:sz w:val="26"/>
          <w:szCs w:val="26"/>
        </w:rPr>
      </w:pPr>
      <w:r w:rsidRPr="00922486">
        <w:rPr>
          <w:rFonts w:eastAsia="TimesNewRomanPSMT"/>
          <w:sz w:val="26"/>
          <w:szCs w:val="26"/>
        </w:rPr>
        <w:t>ТКО</w:t>
      </w:r>
    </w:p>
    <w:tbl>
      <w:tblPr>
        <w:tblStyle w:val="af"/>
        <w:tblW w:w="0" w:type="dxa"/>
        <w:tblLayout w:type="fixed"/>
        <w:tblLook w:val="04A0" w:firstRow="1" w:lastRow="0" w:firstColumn="1" w:lastColumn="0" w:noHBand="0" w:noVBand="1"/>
      </w:tblPr>
      <w:tblGrid>
        <w:gridCol w:w="2093"/>
        <w:gridCol w:w="1984"/>
        <w:gridCol w:w="1560"/>
        <w:gridCol w:w="3118"/>
        <w:gridCol w:w="1985"/>
        <w:gridCol w:w="1417"/>
        <w:gridCol w:w="2629"/>
      </w:tblGrid>
      <w:tr w:rsidR="00A90988" w:rsidRPr="00922486" w14:paraId="6B4513F6" w14:textId="77777777" w:rsidTr="00A22897">
        <w:tc>
          <w:tcPr>
            <w:tcW w:w="2093" w:type="dxa"/>
            <w:vAlign w:val="center"/>
          </w:tcPr>
          <w:p w14:paraId="6F189D64" w14:textId="77777777" w:rsidR="00A90988" w:rsidRPr="00922486" w:rsidRDefault="00A90988" w:rsidP="00411B17">
            <w:pPr>
              <w:pStyle w:val="ConsPlusNormal"/>
              <w:rPr>
                <w:rFonts w:eastAsia="TimesNewRomanPSMT"/>
              </w:rPr>
            </w:pPr>
            <w:r w:rsidRPr="00922486">
              <w:rPr>
                <w:rFonts w:eastAsia="TimesNewRomanPSMT"/>
              </w:rPr>
              <w:t>Район</w:t>
            </w:r>
          </w:p>
        </w:tc>
        <w:tc>
          <w:tcPr>
            <w:tcW w:w="1984" w:type="dxa"/>
            <w:vAlign w:val="center"/>
          </w:tcPr>
          <w:p w14:paraId="1E5AFE0A" w14:textId="77777777" w:rsidR="00A90988" w:rsidRPr="00922486" w:rsidRDefault="00A90988" w:rsidP="00411B17">
            <w:pPr>
              <w:pStyle w:val="ConsPlusNormal"/>
              <w:rPr>
                <w:rFonts w:eastAsia="TimesNewRomanPSMT"/>
              </w:rPr>
            </w:pPr>
            <w:r w:rsidRPr="00922486">
              <w:rPr>
                <w:rFonts w:eastAsia="TimesNewRomanPSMT"/>
              </w:rPr>
              <w:t>Населенный пункт</w:t>
            </w:r>
          </w:p>
        </w:tc>
        <w:tc>
          <w:tcPr>
            <w:tcW w:w="1560" w:type="dxa"/>
            <w:vAlign w:val="center"/>
          </w:tcPr>
          <w:p w14:paraId="23D09116" w14:textId="77777777" w:rsidR="00A90988" w:rsidRPr="00922486" w:rsidRDefault="00A90988" w:rsidP="00411B17">
            <w:pPr>
              <w:pStyle w:val="ConsPlusNormal"/>
              <w:rPr>
                <w:rFonts w:eastAsia="TimesNewRomanPSMT"/>
              </w:rPr>
            </w:pPr>
            <w:r w:rsidRPr="00922486">
              <w:rPr>
                <w:rFonts w:eastAsia="TimesNewRomanPSMT"/>
              </w:rPr>
              <w:t>Наличие</w:t>
            </w:r>
          </w:p>
          <w:p w14:paraId="135ACF76" w14:textId="77777777" w:rsidR="00A90988" w:rsidRPr="00922486" w:rsidRDefault="00A90988" w:rsidP="00411B17">
            <w:pPr>
              <w:pStyle w:val="ConsPlusNormal"/>
              <w:rPr>
                <w:rFonts w:eastAsia="TimesNewRomanPSMT"/>
              </w:rPr>
            </w:pPr>
            <w:r w:rsidRPr="00922486">
              <w:rPr>
                <w:rFonts w:eastAsia="TimesNewRomanPSMT"/>
              </w:rPr>
              <w:t>вывоза</w:t>
            </w:r>
          </w:p>
          <w:p w14:paraId="1DD5ACDF" w14:textId="77777777" w:rsidR="00A90988" w:rsidRPr="00922486" w:rsidRDefault="00A90988" w:rsidP="00411B17">
            <w:pPr>
              <w:pStyle w:val="ConsPlusNormal"/>
              <w:rPr>
                <w:rFonts w:eastAsia="TimesNewRomanPSMT"/>
              </w:rPr>
            </w:pPr>
            <w:r w:rsidRPr="00922486">
              <w:rPr>
                <w:rFonts w:eastAsia="TimesNewRomanPSMT"/>
              </w:rPr>
              <w:t>ТКО</w:t>
            </w:r>
          </w:p>
          <w:p w14:paraId="2955BA09" w14:textId="77777777" w:rsidR="00A90988" w:rsidRPr="00922486" w:rsidRDefault="00A90988" w:rsidP="00411B17">
            <w:pPr>
              <w:pStyle w:val="ConsPlusNormal"/>
              <w:rPr>
                <w:rFonts w:eastAsia="TimesNewRomanPSMT"/>
              </w:rPr>
            </w:pPr>
            <w:r w:rsidRPr="00922486">
              <w:rPr>
                <w:rFonts w:eastAsia="TimesNewRomanPSMT"/>
              </w:rPr>
              <w:t>(да/нет/сам</w:t>
            </w:r>
          </w:p>
          <w:p w14:paraId="58CEA8A2" w14:textId="77777777" w:rsidR="00A90988" w:rsidRPr="00922486" w:rsidRDefault="00A90988" w:rsidP="00411B17">
            <w:pPr>
              <w:pStyle w:val="ConsPlusNormal"/>
              <w:rPr>
                <w:rFonts w:eastAsia="TimesNewRomanPSMT"/>
                <w:b/>
                <w:i/>
                <w:u w:val="single"/>
              </w:rPr>
            </w:pPr>
            <w:r w:rsidRPr="00922486">
              <w:rPr>
                <w:rFonts w:eastAsia="TimesNewRomanPSMT"/>
              </w:rPr>
              <w:t>овывоз)</w:t>
            </w:r>
          </w:p>
        </w:tc>
        <w:tc>
          <w:tcPr>
            <w:tcW w:w="3118" w:type="dxa"/>
            <w:vAlign w:val="center"/>
          </w:tcPr>
          <w:p w14:paraId="0B2845FE" w14:textId="77777777" w:rsidR="00A90988" w:rsidRPr="00922486" w:rsidRDefault="00A90988" w:rsidP="00411B17">
            <w:pPr>
              <w:pStyle w:val="ConsPlusNormal"/>
              <w:rPr>
                <w:rFonts w:eastAsia="TimesNewRomanPSMT"/>
              </w:rPr>
            </w:pPr>
            <w:r w:rsidRPr="00922486">
              <w:rPr>
                <w:rFonts w:eastAsia="TimesNewRomanPSMT"/>
              </w:rPr>
              <w:t>Объект, на</w:t>
            </w:r>
          </w:p>
          <w:p w14:paraId="2311CD69" w14:textId="77777777" w:rsidR="00A90988" w:rsidRPr="00922486" w:rsidRDefault="00A90988" w:rsidP="00411B17">
            <w:pPr>
              <w:pStyle w:val="ConsPlusNormal"/>
              <w:rPr>
                <w:rFonts w:eastAsia="TimesNewRomanPSMT"/>
              </w:rPr>
            </w:pPr>
            <w:r w:rsidRPr="00922486">
              <w:rPr>
                <w:rFonts w:eastAsia="TimesNewRomanPSMT"/>
              </w:rPr>
              <w:t>который</w:t>
            </w:r>
          </w:p>
          <w:p w14:paraId="7D01E818" w14:textId="77777777" w:rsidR="00A90988" w:rsidRPr="00922486" w:rsidRDefault="00A90988" w:rsidP="00411B17">
            <w:pPr>
              <w:pStyle w:val="ConsPlusNormal"/>
              <w:rPr>
                <w:rFonts w:eastAsia="TimesNewRomanPSMT"/>
              </w:rPr>
            </w:pPr>
            <w:r w:rsidRPr="00922486">
              <w:rPr>
                <w:rFonts w:eastAsia="TimesNewRomanPSMT"/>
              </w:rPr>
              <w:t>производится</w:t>
            </w:r>
          </w:p>
          <w:p w14:paraId="4D31CE57" w14:textId="77777777" w:rsidR="00A90988" w:rsidRPr="00922486" w:rsidRDefault="00A90988" w:rsidP="00411B17">
            <w:pPr>
              <w:pStyle w:val="ConsPlusNormal"/>
              <w:rPr>
                <w:rFonts w:eastAsia="TimesNewRomanPSMT"/>
                <w:b/>
                <w:i/>
                <w:u w:val="single"/>
              </w:rPr>
            </w:pPr>
            <w:r w:rsidRPr="00922486">
              <w:rPr>
                <w:rFonts w:eastAsia="TimesNewRomanPSMT"/>
              </w:rPr>
              <w:t>вывоз ТКО</w:t>
            </w:r>
          </w:p>
        </w:tc>
        <w:tc>
          <w:tcPr>
            <w:tcW w:w="1985" w:type="dxa"/>
            <w:vAlign w:val="center"/>
          </w:tcPr>
          <w:p w14:paraId="0AC5AF8F" w14:textId="77777777" w:rsidR="00A90988" w:rsidRPr="00922486" w:rsidRDefault="00A90988" w:rsidP="00411B17">
            <w:pPr>
              <w:pStyle w:val="ConsPlusNormal"/>
              <w:rPr>
                <w:rFonts w:eastAsia="TimesNewRomanPSMT"/>
              </w:rPr>
            </w:pPr>
            <w:r w:rsidRPr="00922486">
              <w:rPr>
                <w:rFonts w:eastAsia="TimesNewRomanPSMT"/>
              </w:rPr>
              <w:t>Местоположе</w:t>
            </w:r>
            <w:r w:rsidR="00A22897" w:rsidRPr="00922486">
              <w:rPr>
                <w:rFonts w:eastAsia="TimesNewRomanPSMT"/>
              </w:rPr>
              <w:t xml:space="preserve"> </w:t>
            </w:r>
            <w:r w:rsidRPr="00922486">
              <w:rPr>
                <w:rFonts w:eastAsia="TimesNewRomanPSMT"/>
              </w:rPr>
              <w:t>ние объекта</w:t>
            </w:r>
          </w:p>
        </w:tc>
        <w:tc>
          <w:tcPr>
            <w:tcW w:w="1417" w:type="dxa"/>
            <w:vAlign w:val="center"/>
          </w:tcPr>
          <w:p w14:paraId="5CECAD28" w14:textId="77777777" w:rsidR="00A90988" w:rsidRPr="00922486" w:rsidRDefault="00A90988" w:rsidP="00411B17">
            <w:pPr>
              <w:pStyle w:val="ConsPlusNormal"/>
              <w:rPr>
                <w:rFonts w:eastAsia="TimesNewRomanPSMT"/>
              </w:rPr>
            </w:pPr>
            <w:r w:rsidRPr="00922486">
              <w:rPr>
                <w:rFonts w:eastAsia="TimesNewRomanPSMT"/>
              </w:rPr>
              <w:t>Расстояние</w:t>
            </w:r>
          </w:p>
          <w:p w14:paraId="7EBBB7D0" w14:textId="77777777" w:rsidR="00A90988" w:rsidRPr="00922486" w:rsidRDefault="00A90988" w:rsidP="00411B17">
            <w:pPr>
              <w:pStyle w:val="ConsPlusNormal"/>
              <w:rPr>
                <w:rFonts w:eastAsia="TimesNewRomanPSMT"/>
              </w:rPr>
            </w:pPr>
            <w:r w:rsidRPr="00922486">
              <w:rPr>
                <w:rFonts w:eastAsia="TimesNewRomanPSMT"/>
              </w:rPr>
              <w:t>между</w:t>
            </w:r>
          </w:p>
          <w:p w14:paraId="02879011" w14:textId="77777777" w:rsidR="00A90988" w:rsidRPr="00922486" w:rsidRDefault="00A90988" w:rsidP="00411B17">
            <w:pPr>
              <w:pStyle w:val="ConsPlusNormal"/>
              <w:rPr>
                <w:rFonts w:eastAsia="TimesNewRomanPSMT"/>
              </w:rPr>
            </w:pPr>
            <w:r w:rsidRPr="00922486">
              <w:rPr>
                <w:rFonts w:eastAsia="TimesNewRomanPSMT"/>
              </w:rPr>
              <w:t>полигоном</w:t>
            </w:r>
          </w:p>
          <w:p w14:paraId="25AE8610" w14:textId="77777777" w:rsidR="00A90988" w:rsidRPr="00922486" w:rsidRDefault="00A90988" w:rsidP="00411B17">
            <w:pPr>
              <w:pStyle w:val="ConsPlusNormal"/>
              <w:rPr>
                <w:rFonts w:eastAsia="TimesNewRomanPSMT"/>
              </w:rPr>
            </w:pPr>
            <w:r w:rsidRPr="00922486">
              <w:rPr>
                <w:rFonts w:eastAsia="TimesNewRomanPSMT"/>
              </w:rPr>
              <w:t>и</w:t>
            </w:r>
          </w:p>
          <w:p w14:paraId="3359DBE6" w14:textId="77777777" w:rsidR="00A90988" w:rsidRPr="00922486" w:rsidRDefault="00A90988" w:rsidP="00411B17">
            <w:pPr>
              <w:pStyle w:val="ConsPlusNormal"/>
              <w:rPr>
                <w:rFonts w:eastAsia="TimesNewRomanPSMT"/>
              </w:rPr>
            </w:pPr>
            <w:r w:rsidRPr="00922486">
              <w:rPr>
                <w:rFonts w:eastAsia="TimesNewRomanPSMT"/>
              </w:rPr>
              <w:t>населенны</w:t>
            </w:r>
          </w:p>
          <w:p w14:paraId="1955C6FF" w14:textId="77777777" w:rsidR="00A90988" w:rsidRPr="00922486" w:rsidRDefault="00A90988" w:rsidP="00411B17">
            <w:pPr>
              <w:pStyle w:val="ConsPlusNormal"/>
              <w:rPr>
                <w:rFonts w:eastAsia="TimesNewRomanPSMT"/>
              </w:rPr>
            </w:pPr>
            <w:r w:rsidRPr="00922486">
              <w:rPr>
                <w:rFonts w:eastAsia="TimesNewRomanPSMT"/>
              </w:rPr>
              <w:t>м пунктом,</w:t>
            </w:r>
          </w:p>
          <w:p w14:paraId="0ABFE035" w14:textId="77777777" w:rsidR="00A90988" w:rsidRPr="00922486" w:rsidRDefault="00A90988" w:rsidP="00411B17">
            <w:pPr>
              <w:pStyle w:val="ConsPlusNormal"/>
              <w:rPr>
                <w:rFonts w:eastAsia="TimesNewRomanPSMT"/>
                <w:b/>
                <w:i/>
                <w:u w:val="single"/>
              </w:rPr>
            </w:pPr>
            <w:r w:rsidRPr="00922486">
              <w:rPr>
                <w:rFonts w:eastAsia="TimesNewRomanPSMT"/>
              </w:rPr>
              <w:t>км</w:t>
            </w:r>
          </w:p>
        </w:tc>
        <w:tc>
          <w:tcPr>
            <w:tcW w:w="2629" w:type="dxa"/>
            <w:vAlign w:val="center"/>
          </w:tcPr>
          <w:p w14:paraId="7E09143D" w14:textId="77777777" w:rsidR="00A90988" w:rsidRPr="00922486" w:rsidRDefault="00A90988" w:rsidP="00411B17">
            <w:pPr>
              <w:pStyle w:val="ConsPlusNormal"/>
              <w:rPr>
                <w:rFonts w:eastAsia="TimesNewRomanPSMT"/>
              </w:rPr>
            </w:pPr>
            <w:r w:rsidRPr="00922486">
              <w:rPr>
                <w:rFonts w:eastAsia="TimesNewRomanPSMT"/>
              </w:rPr>
              <w:t>Оценка качества дорог</w:t>
            </w:r>
          </w:p>
          <w:p w14:paraId="3D5A50D6" w14:textId="77777777" w:rsidR="00A90988" w:rsidRPr="00922486" w:rsidRDefault="00A90988" w:rsidP="00411B17">
            <w:pPr>
              <w:pStyle w:val="ConsPlusNormal"/>
              <w:rPr>
                <w:rFonts w:eastAsia="TimesNewRomanPSMT"/>
              </w:rPr>
            </w:pPr>
            <w:r w:rsidRPr="00922486">
              <w:rPr>
                <w:rFonts w:eastAsia="TimesNewRomanPSMT"/>
              </w:rPr>
              <w:t>для движения</w:t>
            </w:r>
          </w:p>
          <w:p w14:paraId="4CDBF224" w14:textId="77777777" w:rsidR="00A90988" w:rsidRPr="00922486" w:rsidRDefault="00A90988" w:rsidP="00411B17">
            <w:pPr>
              <w:pStyle w:val="ConsPlusNormal"/>
              <w:rPr>
                <w:rFonts w:eastAsia="TimesNewRomanPSMT"/>
              </w:rPr>
            </w:pPr>
            <w:r w:rsidRPr="00922486">
              <w:rPr>
                <w:rFonts w:eastAsia="TimesNewRomanPSMT"/>
              </w:rPr>
              <w:t>мусоровозов</w:t>
            </w:r>
          </w:p>
          <w:p w14:paraId="2CE52519" w14:textId="77777777" w:rsidR="00A90988" w:rsidRPr="00922486" w:rsidRDefault="00A90988" w:rsidP="00411B17">
            <w:pPr>
              <w:pStyle w:val="ConsPlusNormal"/>
              <w:rPr>
                <w:rFonts w:eastAsia="TimesNewRomanPSMT"/>
              </w:rPr>
            </w:pPr>
            <w:r w:rsidRPr="00922486">
              <w:rPr>
                <w:rFonts w:eastAsia="TimesNewRomanPSMT"/>
              </w:rPr>
              <w:t>(удовлетворительно/не</w:t>
            </w:r>
          </w:p>
          <w:p w14:paraId="6DCCF7A3" w14:textId="77777777" w:rsidR="00A90988" w:rsidRPr="00922486" w:rsidRDefault="00A90988" w:rsidP="00411B17">
            <w:pPr>
              <w:pStyle w:val="ConsPlusNormal"/>
              <w:rPr>
                <w:rFonts w:eastAsia="TimesNewRomanPSMT"/>
                <w:b/>
                <w:i/>
                <w:u w:val="single"/>
              </w:rPr>
            </w:pPr>
            <w:r w:rsidRPr="00922486">
              <w:rPr>
                <w:rFonts w:eastAsia="TimesNewRomanPSMT"/>
              </w:rPr>
              <w:t>удовлетворительно)</w:t>
            </w:r>
          </w:p>
        </w:tc>
      </w:tr>
      <w:tr w:rsidR="00A90988" w:rsidRPr="00922486" w14:paraId="01CBBDE5" w14:textId="77777777" w:rsidTr="00A22897">
        <w:tc>
          <w:tcPr>
            <w:tcW w:w="2093" w:type="dxa"/>
            <w:vMerge w:val="restart"/>
            <w:vAlign w:val="center"/>
          </w:tcPr>
          <w:p w14:paraId="541BA5FF" w14:textId="77777777" w:rsidR="00A90988" w:rsidRPr="00922486" w:rsidRDefault="00A90988" w:rsidP="00411B17">
            <w:pPr>
              <w:pStyle w:val="ConsPlusNormal"/>
              <w:rPr>
                <w:rFonts w:eastAsia="TimesNewRomanPSMT"/>
              </w:rPr>
            </w:pPr>
            <w:r w:rsidRPr="00922486">
              <w:rPr>
                <w:rFonts w:eastAsia="TimesNewRomanPSMT"/>
              </w:rPr>
              <w:t>Муниципальное</w:t>
            </w:r>
          </w:p>
          <w:p w14:paraId="43BC1B8D" w14:textId="77777777" w:rsidR="00A90988" w:rsidRPr="00922486" w:rsidRDefault="00A90988" w:rsidP="00411B17">
            <w:pPr>
              <w:pStyle w:val="ConsPlusNormal"/>
              <w:rPr>
                <w:rFonts w:eastAsia="TimesNewRomanPSMT"/>
              </w:rPr>
            </w:pPr>
            <w:r w:rsidRPr="00922486">
              <w:rPr>
                <w:rFonts w:eastAsia="TimesNewRomanPSMT"/>
              </w:rPr>
              <w:t>образование</w:t>
            </w:r>
          </w:p>
          <w:p w14:paraId="2279C9FD" w14:textId="77777777" w:rsidR="00A90988" w:rsidRPr="00922486" w:rsidRDefault="00A90988" w:rsidP="00411B17">
            <w:pPr>
              <w:pStyle w:val="ConsPlusNormal"/>
              <w:rPr>
                <w:rFonts w:eastAsia="TimesNewRomanPSMT"/>
                <w:b/>
                <w:i/>
                <w:sz w:val="26"/>
                <w:szCs w:val="26"/>
                <w:u w:val="single"/>
              </w:rPr>
            </w:pPr>
            <w:r w:rsidRPr="00922486">
              <w:rPr>
                <w:rFonts w:eastAsia="TimesNewRomanPSMT"/>
              </w:rPr>
              <w:t>Верхнекетский район</w:t>
            </w:r>
          </w:p>
        </w:tc>
        <w:tc>
          <w:tcPr>
            <w:tcW w:w="1984" w:type="dxa"/>
            <w:vAlign w:val="center"/>
          </w:tcPr>
          <w:p w14:paraId="3546B99D" w14:textId="77777777" w:rsidR="00A90988" w:rsidRPr="00922486" w:rsidRDefault="00A90988" w:rsidP="00411B17">
            <w:pPr>
              <w:pStyle w:val="ConsPlusNormal"/>
              <w:rPr>
                <w:rFonts w:eastAsia="TimesNewRomanPSMT"/>
                <w:b/>
                <w:i/>
                <w:sz w:val="26"/>
                <w:szCs w:val="26"/>
                <w:u w:val="single"/>
              </w:rPr>
            </w:pPr>
            <w:r w:rsidRPr="00922486">
              <w:rPr>
                <w:rFonts w:eastAsia="TimesNewRomanPSMT"/>
              </w:rPr>
              <w:t>р.п. Белый Яр</w:t>
            </w:r>
          </w:p>
        </w:tc>
        <w:tc>
          <w:tcPr>
            <w:tcW w:w="1560" w:type="dxa"/>
            <w:vAlign w:val="center"/>
          </w:tcPr>
          <w:p w14:paraId="754B998B" w14:textId="77777777" w:rsidR="00A90988" w:rsidRPr="00922486" w:rsidRDefault="00A90988" w:rsidP="00411B17">
            <w:pPr>
              <w:pStyle w:val="ConsPlusNormal"/>
              <w:rPr>
                <w:rFonts w:eastAsia="TimesNewRomanPSMT"/>
                <w:b/>
                <w:i/>
                <w:sz w:val="26"/>
                <w:szCs w:val="26"/>
                <w:u w:val="single"/>
              </w:rPr>
            </w:pPr>
            <w:r w:rsidRPr="00922486">
              <w:rPr>
                <w:rFonts w:eastAsia="TimesNewRomanPSMT"/>
              </w:rPr>
              <w:t>да</w:t>
            </w:r>
          </w:p>
        </w:tc>
        <w:tc>
          <w:tcPr>
            <w:tcW w:w="3118" w:type="dxa"/>
            <w:vAlign w:val="center"/>
          </w:tcPr>
          <w:p w14:paraId="704E5DB5" w14:textId="77777777" w:rsidR="00A90988" w:rsidRPr="00922486" w:rsidRDefault="00A90988" w:rsidP="00411B17">
            <w:pPr>
              <w:pStyle w:val="ConsPlusNormal"/>
              <w:rPr>
                <w:rFonts w:eastAsia="TimesNewRomanPSMT"/>
                <w:b/>
                <w:i/>
                <w:sz w:val="26"/>
                <w:szCs w:val="26"/>
                <w:u w:val="single"/>
              </w:rPr>
            </w:pPr>
            <w:r w:rsidRPr="00922486">
              <w:rPr>
                <w:rFonts w:eastAsia="TimesNewRomanPSMT"/>
              </w:rPr>
              <w:t>полигон</w:t>
            </w:r>
          </w:p>
        </w:tc>
        <w:tc>
          <w:tcPr>
            <w:tcW w:w="1985" w:type="dxa"/>
            <w:vAlign w:val="center"/>
          </w:tcPr>
          <w:p w14:paraId="096DDE78" w14:textId="77777777" w:rsidR="00A90988" w:rsidRPr="00922486" w:rsidRDefault="00A90988" w:rsidP="00411B17">
            <w:pPr>
              <w:pStyle w:val="ConsPlusNormal"/>
              <w:rPr>
                <w:rFonts w:eastAsia="TimesNewRomanPSMT"/>
              </w:rPr>
            </w:pPr>
            <w:r w:rsidRPr="00922486">
              <w:rPr>
                <w:rFonts w:eastAsia="TimesNewRomanPSMT"/>
              </w:rPr>
              <w:t xml:space="preserve">р.п. Белый Яр </w:t>
            </w:r>
            <w:r w:rsidR="00A22897" w:rsidRPr="00922486">
              <w:rPr>
                <w:rFonts w:eastAsia="TimesNewRomanPSMT"/>
              </w:rPr>
              <w:t xml:space="preserve"> </w:t>
            </w:r>
          </w:p>
        </w:tc>
        <w:tc>
          <w:tcPr>
            <w:tcW w:w="1417" w:type="dxa"/>
            <w:vAlign w:val="center"/>
          </w:tcPr>
          <w:p w14:paraId="56FC62DB" w14:textId="77777777" w:rsidR="00A90988" w:rsidRPr="00922486" w:rsidRDefault="00A90988" w:rsidP="00411B17">
            <w:pPr>
              <w:pStyle w:val="ConsPlusNormal"/>
              <w:rPr>
                <w:rFonts w:eastAsia="TimesNewRomanPSMT"/>
              </w:rPr>
            </w:pPr>
            <w:r w:rsidRPr="00922486">
              <w:rPr>
                <w:rFonts w:eastAsia="TimesNewRomanPSMT"/>
              </w:rPr>
              <w:t>1</w:t>
            </w:r>
          </w:p>
        </w:tc>
        <w:tc>
          <w:tcPr>
            <w:tcW w:w="2629" w:type="dxa"/>
            <w:vAlign w:val="center"/>
          </w:tcPr>
          <w:p w14:paraId="2B694D6B" w14:textId="77777777" w:rsidR="00A90988" w:rsidRPr="00922486" w:rsidRDefault="00A90988" w:rsidP="00411B17">
            <w:pPr>
              <w:pStyle w:val="ConsPlusNormal"/>
              <w:rPr>
                <w:rFonts w:eastAsia="TimesNewRomanPSMT"/>
                <w:b/>
                <w:i/>
                <w:sz w:val="26"/>
                <w:szCs w:val="26"/>
                <w:u w:val="single"/>
              </w:rPr>
            </w:pPr>
            <w:r w:rsidRPr="00922486">
              <w:rPr>
                <w:rFonts w:eastAsia="TimesNewRomanPSMT"/>
              </w:rPr>
              <w:t>удовлетворительно</w:t>
            </w:r>
          </w:p>
        </w:tc>
      </w:tr>
      <w:tr w:rsidR="00A90988" w:rsidRPr="00922486" w14:paraId="400B490A" w14:textId="77777777" w:rsidTr="00A22897">
        <w:tc>
          <w:tcPr>
            <w:tcW w:w="2093" w:type="dxa"/>
            <w:vMerge/>
            <w:vAlign w:val="center"/>
          </w:tcPr>
          <w:p w14:paraId="00409A44" w14:textId="77777777" w:rsidR="00A90988" w:rsidRPr="00922486" w:rsidRDefault="00A90988" w:rsidP="00411B17">
            <w:pPr>
              <w:pStyle w:val="ConsPlusNormal"/>
              <w:rPr>
                <w:rFonts w:eastAsia="TimesNewRomanPSMT"/>
                <w:b/>
                <w:i/>
                <w:sz w:val="26"/>
                <w:szCs w:val="26"/>
                <w:u w:val="single"/>
              </w:rPr>
            </w:pPr>
          </w:p>
        </w:tc>
        <w:tc>
          <w:tcPr>
            <w:tcW w:w="1984" w:type="dxa"/>
            <w:vAlign w:val="center"/>
          </w:tcPr>
          <w:p w14:paraId="496ACC4A" w14:textId="77777777" w:rsidR="00A90988" w:rsidRPr="00922486" w:rsidRDefault="00A90988" w:rsidP="00411B17">
            <w:pPr>
              <w:pStyle w:val="ConsPlusNormal"/>
              <w:rPr>
                <w:rFonts w:eastAsia="TimesNewRomanPSMT"/>
                <w:b/>
                <w:i/>
                <w:sz w:val="26"/>
                <w:szCs w:val="26"/>
                <w:u w:val="single"/>
              </w:rPr>
            </w:pPr>
            <w:r w:rsidRPr="00922486">
              <w:rPr>
                <w:rFonts w:eastAsia="TimesNewRomanPSMT"/>
              </w:rPr>
              <w:t>д. Полуденовка</w:t>
            </w:r>
          </w:p>
        </w:tc>
        <w:tc>
          <w:tcPr>
            <w:tcW w:w="1560" w:type="dxa"/>
            <w:vAlign w:val="center"/>
          </w:tcPr>
          <w:p w14:paraId="212C1C74" w14:textId="77777777" w:rsidR="00A90988" w:rsidRPr="00922486" w:rsidRDefault="00A90988" w:rsidP="00411B17">
            <w:pPr>
              <w:pStyle w:val="ConsPlusNormal"/>
              <w:rPr>
                <w:rFonts w:eastAsia="TimesNewRomanPSMT"/>
                <w:b/>
                <w:i/>
                <w:sz w:val="26"/>
                <w:szCs w:val="26"/>
                <w:u w:val="single"/>
              </w:rPr>
            </w:pPr>
            <w:r w:rsidRPr="00922486">
              <w:rPr>
                <w:rFonts w:eastAsia="TimesNewRomanPSMT"/>
              </w:rPr>
              <w:t>самовывоз</w:t>
            </w:r>
          </w:p>
        </w:tc>
        <w:tc>
          <w:tcPr>
            <w:tcW w:w="3118" w:type="dxa"/>
            <w:vAlign w:val="center"/>
          </w:tcPr>
          <w:p w14:paraId="344C5519" w14:textId="77777777" w:rsidR="00A90988" w:rsidRPr="00922486" w:rsidRDefault="00A22897" w:rsidP="00411B17">
            <w:pPr>
              <w:pStyle w:val="ConsPlusNormal"/>
              <w:rPr>
                <w:rFonts w:eastAsia="TimesNewRomanPSMT"/>
              </w:rPr>
            </w:pPr>
            <w:r w:rsidRPr="00922486">
              <w:rPr>
                <w:rFonts w:eastAsia="TimesNewRomanPSMT"/>
              </w:rPr>
              <w:t>П</w:t>
            </w:r>
            <w:r w:rsidR="00A90988" w:rsidRPr="00922486">
              <w:rPr>
                <w:rFonts w:eastAsia="TimesNewRomanPSMT"/>
              </w:rPr>
              <w:t>лощадка</w:t>
            </w:r>
            <w:r w:rsidRPr="00922486">
              <w:rPr>
                <w:rFonts w:eastAsia="TimesNewRomanPSMT"/>
              </w:rPr>
              <w:t xml:space="preserve"> </w:t>
            </w:r>
            <w:r w:rsidR="00A90988" w:rsidRPr="00922486">
              <w:rPr>
                <w:rFonts w:eastAsia="TimesNewRomanPSMT"/>
              </w:rPr>
              <w:t>временного</w:t>
            </w:r>
          </w:p>
          <w:p w14:paraId="6F697A71" w14:textId="77777777" w:rsidR="00A90988" w:rsidRPr="00922486" w:rsidRDefault="00A22897" w:rsidP="00411B17">
            <w:pPr>
              <w:pStyle w:val="ConsPlusNormal"/>
              <w:rPr>
                <w:rFonts w:eastAsia="TimesNewRomanPSMT"/>
                <w:b/>
                <w:i/>
                <w:sz w:val="26"/>
                <w:szCs w:val="26"/>
                <w:u w:val="single"/>
              </w:rPr>
            </w:pPr>
            <w:r w:rsidRPr="00922486">
              <w:rPr>
                <w:rFonts w:eastAsia="TimesNewRomanPSMT"/>
              </w:rPr>
              <w:t>н</w:t>
            </w:r>
            <w:r w:rsidR="00A90988" w:rsidRPr="00922486">
              <w:rPr>
                <w:rFonts w:eastAsia="TimesNewRomanPSMT"/>
              </w:rPr>
              <w:t>акопления</w:t>
            </w:r>
            <w:r w:rsidRPr="00922486">
              <w:rPr>
                <w:rFonts w:eastAsia="TimesNewRomanPSMT"/>
              </w:rPr>
              <w:t xml:space="preserve"> </w:t>
            </w:r>
            <w:r w:rsidR="00A90988" w:rsidRPr="00922486">
              <w:rPr>
                <w:rFonts w:eastAsia="TimesNewRomanPSMT"/>
              </w:rPr>
              <w:t>отходов</w:t>
            </w:r>
          </w:p>
        </w:tc>
        <w:tc>
          <w:tcPr>
            <w:tcW w:w="1985" w:type="dxa"/>
            <w:vAlign w:val="center"/>
          </w:tcPr>
          <w:p w14:paraId="3C8B4380" w14:textId="77777777" w:rsidR="00A90988" w:rsidRPr="00922486" w:rsidRDefault="00A90988" w:rsidP="00411B17">
            <w:pPr>
              <w:pStyle w:val="ConsPlusNormal"/>
              <w:rPr>
                <w:rFonts w:eastAsia="TimesNewRomanPSMT"/>
              </w:rPr>
            </w:pPr>
            <w:r w:rsidRPr="00922486">
              <w:rPr>
                <w:rFonts w:eastAsia="TimesNewRomanPSMT"/>
              </w:rPr>
              <w:t>д. Полуденовка</w:t>
            </w:r>
          </w:p>
          <w:p w14:paraId="45A9687B" w14:textId="77777777" w:rsidR="00A90988" w:rsidRPr="00922486" w:rsidRDefault="00A22897" w:rsidP="00411B17">
            <w:pPr>
              <w:pStyle w:val="ConsPlusNormal"/>
              <w:rPr>
                <w:rFonts w:eastAsia="TimesNewRomanPSMT"/>
              </w:rPr>
            </w:pPr>
            <w:r w:rsidRPr="00922486">
              <w:rPr>
                <w:rFonts w:eastAsia="TimesNewRomanPSMT"/>
              </w:rPr>
              <w:t xml:space="preserve"> </w:t>
            </w:r>
          </w:p>
        </w:tc>
        <w:tc>
          <w:tcPr>
            <w:tcW w:w="1417" w:type="dxa"/>
            <w:vAlign w:val="center"/>
          </w:tcPr>
          <w:p w14:paraId="0F1A0E81" w14:textId="77777777" w:rsidR="00A90988" w:rsidRPr="00922486" w:rsidRDefault="00A90988" w:rsidP="00411B17">
            <w:pPr>
              <w:pStyle w:val="ConsPlusNormal"/>
              <w:rPr>
                <w:rFonts w:eastAsia="TimesNewRomanPSMT"/>
                <w:b/>
                <w:i/>
                <w:sz w:val="26"/>
                <w:szCs w:val="26"/>
                <w:u w:val="single"/>
              </w:rPr>
            </w:pPr>
            <w:r w:rsidRPr="00922486">
              <w:t>11</w:t>
            </w:r>
          </w:p>
        </w:tc>
        <w:tc>
          <w:tcPr>
            <w:tcW w:w="2629" w:type="dxa"/>
            <w:vAlign w:val="center"/>
          </w:tcPr>
          <w:p w14:paraId="75AB19D7" w14:textId="77777777" w:rsidR="00A90988" w:rsidRPr="00922486" w:rsidRDefault="00A90988" w:rsidP="00411B17">
            <w:pPr>
              <w:pStyle w:val="ConsPlusNormal"/>
              <w:rPr>
                <w:rFonts w:eastAsia="TimesNewRomanPSMT"/>
                <w:b/>
                <w:i/>
                <w:sz w:val="26"/>
                <w:szCs w:val="26"/>
                <w:u w:val="single"/>
              </w:rPr>
            </w:pPr>
            <w:r w:rsidRPr="00922486">
              <w:rPr>
                <w:rFonts w:eastAsia="TimesNewRomanPSMT"/>
              </w:rPr>
              <w:t>удовлетворительно</w:t>
            </w:r>
          </w:p>
        </w:tc>
      </w:tr>
      <w:tr w:rsidR="00A90988" w:rsidRPr="00922486" w14:paraId="4F71653F" w14:textId="77777777" w:rsidTr="00A22897">
        <w:tc>
          <w:tcPr>
            <w:tcW w:w="2093" w:type="dxa"/>
            <w:vMerge/>
            <w:vAlign w:val="center"/>
          </w:tcPr>
          <w:p w14:paraId="0BFDC8E5" w14:textId="77777777" w:rsidR="00A90988" w:rsidRPr="00922486" w:rsidRDefault="00A90988" w:rsidP="00411B17">
            <w:pPr>
              <w:pStyle w:val="ConsPlusNormal"/>
              <w:rPr>
                <w:rFonts w:eastAsia="TimesNewRomanPSMT"/>
                <w:b/>
                <w:i/>
                <w:sz w:val="26"/>
                <w:szCs w:val="26"/>
                <w:u w:val="single"/>
              </w:rPr>
            </w:pPr>
          </w:p>
        </w:tc>
        <w:tc>
          <w:tcPr>
            <w:tcW w:w="1984" w:type="dxa"/>
            <w:vAlign w:val="center"/>
          </w:tcPr>
          <w:p w14:paraId="2210BEE0" w14:textId="77777777" w:rsidR="00A90988" w:rsidRPr="00922486" w:rsidRDefault="00A90988" w:rsidP="00411B17">
            <w:pPr>
              <w:pStyle w:val="ConsPlusNormal"/>
              <w:rPr>
                <w:rFonts w:eastAsia="TimesNewRomanPSMT"/>
                <w:b/>
                <w:i/>
                <w:sz w:val="26"/>
                <w:szCs w:val="26"/>
                <w:u w:val="single"/>
              </w:rPr>
            </w:pPr>
            <w:r w:rsidRPr="00922486">
              <w:rPr>
                <w:rFonts w:eastAsia="TimesNewRomanPSMT"/>
              </w:rPr>
              <w:t>п. Катайга</w:t>
            </w:r>
          </w:p>
        </w:tc>
        <w:tc>
          <w:tcPr>
            <w:tcW w:w="1560" w:type="dxa"/>
            <w:vAlign w:val="center"/>
          </w:tcPr>
          <w:p w14:paraId="77776E5D" w14:textId="77777777" w:rsidR="00A90988" w:rsidRPr="00922486" w:rsidRDefault="00A90988" w:rsidP="00411B17">
            <w:pPr>
              <w:pStyle w:val="ConsPlusNormal"/>
              <w:rPr>
                <w:rFonts w:eastAsia="TimesNewRomanPSMT"/>
                <w:b/>
                <w:i/>
                <w:sz w:val="26"/>
                <w:szCs w:val="26"/>
                <w:u w:val="single"/>
              </w:rPr>
            </w:pPr>
            <w:r w:rsidRPr="00922486">
              <w:rPr>
                <w:rFonts w:eastAsia="TimesNewRomanPSMT"/>
              </w:rPr>
              <w:t>самовывоз</w:t>
            </w:r>
          </w:p>
        </w:tc>
        <w:tc>
          <w:tcPr>
            <w:tcW w:w="3118" w:type="dxa"/>
            <w:vAlign w:val="center"/>
          </w:tcPr>
          <w:p w14:paraId="3BD1E191" w14:textId="77777777" w:rsidR="00A90988" w:rsidRPr="00922486" w:rsidRDefault="00A22897" w:rsidP="00411B17">
            <w:pPr>
              <w:pStyle w:val="ConsPlusNormal"/>
              <w:rPr>
                <w:rFonts w:eastAsia="TimesNewRomanPSMT"/>
              </w:rPr>
            </w:pPr>
            <w:r w:rsidRPr="00922486">
              <w:rPr>
                <w:rFonts w:eastAsia="TimesNewRomanPSMT"/>
              </w:rPr>
              <w:t>П</w:t>
            </w:r>
            <w:r w:rsidR="00A90988" w:rsidRPr="00922486">
              <w:rPr>
                <w:rFonts w:eastAsia="TimesNewRomanPSMT"/>
              </w:rPr>
              <w:t>лощадка</w:t>
            </w:r>
            <w:r w:rsidRPr="00922486">
              <w:rPr>
                <w:rFonts w:eastAsia="TimesNewRomanPSMT"/>
              </w:rPr>
              <w:t xml:space="preserve"> </w:t>
            </w:r>
            <w:r w:rsidR="00A90988" w:rsidRPr="00922486">
              <w:rPr>
                <w:rFonts w:eastAsia="TimesNewRomanPSMT"/>
              </w:rPr>
              <w:t>временного</w:t>
            </w:r>
          </w:p>
          <w:p w14:paraId="7DC75435" w14:textId="77777777" w:rsidR="00A90988" w:rsidRPr="00922486" w:rsidRDefault="00A22897" w:rsidP="00411B17">
            <w:pPr>
              <w:pStyle w:val="ConsPlusNormal"/>
              <w:rPr>
                <w:rFonts w:eastAsia="TimesNewRomanPSMT"/>
                <w:b/>
                <w:i/>
                <w:sz w:val="26"/>
                <w:szCs w:val="26"/>
                <w:u w:val="single"/>
              </w:rPr>
            </w:pPr>
            <w:r w:rsidRPr="00922486">
              <w:rPr>
                <w:rFonts w:eastAsia="TimesNewRomanPSMT"/>
              </w:rPr>
              <w:t>н</w:t>
            </w:r>
            <w:r w:rsidR="00A90988" w:rsidRPr="00922486">
              <w:rPr>
                <w:rFonts w:eastAsia="TimesNewRomanPSMT"/>
              </w:rPr>
              <w:t>акопления</w:t>
            </w:r>
            <w:r w:rsidRPr="00922486">
              <w:rPr>
                <w:rFonts w:eastAsia="TimesNewRomanPSMT"/>
              </w:rPr>
              <w:t xml:space="preserve"> </w:t>
            </w:r>
            <w:r w:rsidR="00A90988" w:rsidRPr="00922486">
              <w:rPr>
                <w:rFonts w:eastAsia="TimesNewRomanPSMT"/>
              </w:rPr>
              <w:t>отходов</w:t>
            </w:r>
          </w:p>
        </w:tc>
        <w:tc>
          <w:tcPr>
            <w:tcW w:w="1985" w:type="dxa"/>
            <w:vAlign w:val="center"/>
          </w:tcPr>
          <w:p w14:paraId="62F681F8" w14:textId="77777777" w:rsidR="00A90988" w:rsidRPr="00922486" w:rsidRDefault="00A90988" w:rsidP="00411B17">
            <w:pPr>
              <w:pStyle w:val="ConsPlusNormal"/>
              <w:rPr>
                <w:rFonts w:eastAsia="TimesNewRomanPSMT"/>
              </w:rPr>
            </w:pPr>
            <w:r w:rsidRPr="00922486">
              <w:rPr>
                <w:rFonts w:eastAsia="TimesNewRomanPSMT"/>
              </w:rPr>
              <w:t>п. Катайга</w:t>
            </w:r>
          </w:p>
          <w:p w14:paraId="25E4E5BB" w14:textId="77777777" w:rsidR="00A90988" w:rsidRPr="00922486" w:rsidRDefault="00A22897" w:rsidP="00411B17">
            <w:pPr>
              <w:pStyle w:val="ConsPlusNormal"/>
              <w:rPr>
                <w:rFonts w:eastAsia="TimesNewRomanPSMT"/>
              </w:rPr>
            </w:pPr>
            <w:r w:rsidRPr="00922486">
              <w:rPr>
                <w:rFonts w:eastAsia="TimesNewRomanPSMT"/>
              </w:rPr>
              <w:t xml:space="preserve"> </w:t>
            </w:r>
          </w:p>
        </w:tc>
        <w:tc>
          <w:tcPr>
            <w:tcW w:w="1417" w:type="dxa"/>
            <w:vAlign w:val="center"/>
          </w:tcPr>
          <w:p w14:paraId="594DFA38" w14:textId="77777777" w:rsidR="00A90988" w:rsidRPr="00922486" w:rsidRDefault="00A90988" w:rsidP="00411B17">
            <w:pPr>
              <w:pStyle w:val="ConsPlusNormal"/>
              <w:rPr>
                <w:rFonts w:eastAsia="TimesNewRomanPSMT"/>
              </w:rPr>
            </w:pPr>
            <w:r w:rsidRPr="00922486">
              <w:rPr>
                <w:rFonts w:eastAsia="TimesNewRomanPSMT"/>
              </w:rPr>
              <w:t>230</w:t>
            </w:r>
          </w:p>
        </w:tc>
        <w:tc>
          <w:tcPr>
            <w:tcW w:w="2629" w:type="dxa"/>
            <w:vAlign w:val="center"/>
          </w:tcPr>
          <w:p w14:paraId="1F851488" w14:textId="77777777" w:rsidR="00A90988" w:rsidRPr="00922486" w:rsidRDefault="00A90988" w:rsidP="00411B17">
            <w:pPr>
              <w:pStyle w:val="ConsPlusNormal"/>
              <w:rPr>
                <w:rFonts w:eastAsia="TimesNewRomanPSMT"/>
                <w:b/>
                <w:i/>
                <w:sz w:val="26"/>
                <w:szCs w:val="26"/>
                <w:u w:val="single"/>
              </w:rPr>
            </w:pPr>
            <w:r w:rsidRPr="00922486">
              <w:rPr>
                <w:rFonts w:eastAsia="TimesNewRomanPSMT"/>
              </w:rPr>
              <w:t>удовлетворительно</w:t>
            </w:r>
          </w:p>
        </w:tc>
      </w:tr>
      <w:tr w:rsidR="00A90988" w:rsidRPr="00922486" w14:paraId="21C7A39F" w14:textId="77777777" w:rsidTr="00A22897">
        <w:tc>
          <w:tcPr>
            <w:tcW w:w="2093" w:type="dxa"/>
            <w:vMerge/>
            <w:vAlign w:val="center"/>
          </w:tcPr>
          <w:p w14:paraId="4C45F26F" w14:textId="77777777" w:rsidR="00A90988" w:rsidRPr="00922486" w:rsidRDefault="00A90988" w:rsidP="00411B17">
            <w:pPr>
              <w:pStyle w:val="ConsPlusNormal"/>
              <w:rPr>
                <w:rFonts w:eastAsia="TimesNewRomanPSMT"/>
                <w:b/>
                <w:i/>
                <w:sz w:val="26"/>
                <w:szCs w:val="26"/>
                <w:u w:val="single"/>
              </w:rPr>
            </w:pPr>
          </w:p>
        </w:tc>
        <w:tc>
          <w:tcPr>
            <w:tcW w:w="1984" w:type="dxa"/>
            <w:vAlign w:val="center"/>
          </w:tcPr>
          <w:p w14:paraId="32727048" w14:textId="77777777" w:rsidR="00A90988" w:rsidRPr="00922486" w:rsidRDefault="00A90988" w:rsidP="00411B17">
            <w:pPr>
              <w:pStyle w:val="ConsPlusNormal"/>
              <w:rPr>
                <w:rFonts w:eastAsia="TimesNewRomanPSMT"/>
                <w:b/>
                <w:i/>
                <w:sz w:val="26"/>
                <w:szCs w:val="26"/>
                <w:u w:val="single"/>
              </w:rPr>
            </w:pPr>
            <w:r w:rsidRPr="00922486">
              <w:rPr>
                <w:rFonts w:eastAsia="TimesNewRomanPSMT"/>
              </w:rPr>
              <w:t>п. Центральный</w:t>
            </w:r>
          </w:p>
        </w:tc>
        <w:tc>
          <w:tcPr>
            <w:tcW w:w="1560" w:type="dxa"/>
            <w:vAlign w:val="center"/>
          </w:tcPr>
          <w:p w14:paraId="6B4A3978" w14:textId="77777777" w:rsidR="00A90988" w:rsidRPr="00922486" w:rsidRDefault="00A90988" w:rsidP="00411B17">
            <w:pPr>
              <w:pStyle w:val="ConsPlusNormal"/>
              <w:rPr>
                <w:rFonts w:eastAsia="TimesNewRomanPSMT"/>
                <w:b/>
                <w:i/>
                <w:sz w:val="26"/>
                <w:szCs w:val="26"/>
                <w:u w:val="single"/>
              </w:rPr>
            </w:pPr>
            <w:r w:rsidRPr="00922486">
              <w:rPr>
                <w:rFonts w:eastAsia="TimesNewRomanPSMT"/>
              </w:rPr>
              <w:t>самовывоз</w:t>
            </w:r>
          </w:p>
        </w:tc>
        <w:tc>
          <w:tcPr>
            <w:tcW w:w="3118" w:type="dxa"/>
            <w:vAlign w:val="center"/>
          </w:tcPr>
          <w:p w14:paraId="198B9D18" w14:textId="77777777" w:rsidR="00A90988" w:rsidRPr="00922486" w:rsidRDefault="00A22897" w:rsidP="00411B17">
            <w:pPr>
              <w:pStyle w:val="ConsPlusNormal"/>
              <w:rPr>
                <w:rFonts w:eastAsia="TimesNewRomanPSMT"/>
              </w:rPr>
            </w:pPr>
            <w:r w:rsidRPr="00922486">
              <w:rPr>
                <w:rFonts w:eastAsia="TimesNewRomanPSMT"/>
              </w:rPr>
              <w:t>П</w:t>
            </w:r>
            <w:r w:rsidR="00A90988" w:rsidRPr="00922486">
              <w:rPr>
                <w:rFonts w:eastAsia="TimesNewRomanPSMT"/>
              </w:rPr>
              <w:t>лощадка</w:t>
            </w:r>
            <w:r w:rsidRPr="00922486">
              <w:rPr>
                <w:rFonts w:eastAsia="TimesNewRomanPSMT"/>
              </w:rPr>
              <w:t xml:space="preserve"> </w:t>
            </w:r>
            <w:r w:rsidR="00A90988" w:rsidRPr="00922486">
              <w:rPr>
                <w:rFonts w:eastAsia="TimesNewRomanPSMT"/>
              </w:rPr>
              <w:t>временного</w:t>
            </w:r>
          </w:p>
          <w:p w14:paraId="1C1655CC" w14:textId="77777777" w:rsidR="00A90988" w:rsidRPr="00922486" w:rsidRDefault="00A22897" w:rsidP="00411B17">
            <w:pPr>
              <w:pStyle w:val="ConsPlusNormal"/>
              <w:rPr>
                <w:rFonts w:eastAsia="TimesNewRomanPSMT"/>
                <w:b/>
                <w:i/>
                <w:sz w:val="26"/>
                <w:szCs w:val="26"/>
                <w:u w:val="single"/>
              </w:rPr>
            </w:pPr>
            <w:r w:rsidRPr="00922486">
              <w:rPr>
                <w:rFonts w:eastAsia="TimesNewRomanPSMT"/>
              </w:rPr>
              <w:t>н</w:t>
            </w:r>
            <w:r w:rsidR="00A90988" w:rsidRPr="00922486">
              <w:rPr>
                <w:rFonts w:eastAsia="TimesNewRomanPSMT"/>
              </w:rPr>
              <w:t>акопления</w:t>
            </w:r>
            <w:r w:rsidRPr="00922486">
              <w:rPr>
                <w:rFonts w:eastAsia="TimesNewRomanPSMT"/>
              </w:rPr>
              <w:t xml:space="preserve"> </w:t>
            </w:r>
            <w:r w:rsidR="00A90988" w:rsidRPr="00922486">
              <w:rPr>
                <w:rFonts w:eastAsia="TimesNewRomanPSMT"/>
              </w:rPr>
              <w:t>отходов</w:t>
            </w:r>
          </w:p>
        </w:tc>
        <w:tc>
          <w:tcPr>
            <w:tcW w:w="1985" w:type="dxa"/>
            <w:vAlign w:val="center"/>
          </w:tcPr>
          <w:p w14:paraId="1FE62FCE" w14:textId="77777777" w:rsidR="00A90988" w:rsidRPr="00922486" w:rsidRDefault="00A90988" w:rsidP="00411B17">
            <w:pPr>
              <w:pStyle w:val="ConsPlusNormal"/>
              <w:rPr>
                <w:rFonts w:eastAsia="TimesNewRomanPSMT"/>
              </w:rPr>
            </w:pPr>
            <w:r w:rsidRPr="00922486">
              <w:rPr>
                <w:rFonts w:eastAsia="TimesNewRomanPSMT"/>
              </w:rPr>
              <w:t>п. Центральный</w:t>
            </w:r>
          </w:p>
          <w:p w14:paraId="5CC4AA41" w14:textId="77777777" w:rsidR="00A90988" w:rsidRPr="00922486" w:rsidRDefault="00A22897" w:rsidP="00411B17">
            <w:pPr>
              <w:pStyle w:val="ConsPlusNormal"/>
              <w:rPr>
                <w:rFonts w:eastAsia="TimesNewRomanPSMT"/>
                <w:b/>
                <w:i/>
                <w:sz w:val="26"/>
                <w:szCs w:val="26"/>
                <w:u w:val="single"/>
              </w:rPr>
            </w:pPr>
            <w:r w:rsidRPr="00922486">
              <w:rPr>
                <w:rFonts w:eastAsia="TimesNewRomanPSMT"/>
              </w:rPr>
              <w:t xml:space="preserve"> </w:t>
            </w:r>
          </w:p>
        </w:tc>
        <w:tc>
          <w:tcPr>
            <w:tcW w:w="1417" w:type="dxa"/>
            <w:vAlign w:val="center"/>
          </w:tcPr>
          <w:p w14:paraId="7FC47732" w14:textId="77777777" w:rsidR="00A90988" w:rsidRPr="00922486" w:rsidRDefault="00A90988" w:rsidP="00411B17">
            <w:pPr>
              <w:pStyle w:val="ConsPlusNormal"/>
              <w:rPr>
                <w:rFonts w:eastAsia="TimesNewRomanPSMT"/>
                <w:b/>
                <w:i/>
                <w:sz w:val="26"/>
                <w:szCs w:val="26"/>
                <w:u w:val="single"/>
              </w:rPr>
            </w:pPr>
            <w:r w:rsidRPr="00922486">
              <w:t>222</w:t>
            </w:r>
          </w:p>
        </w:tc>
        <w:tc>
          <w:tcPr>
            <w:tcW w:w="2629" w:type="dxa"/>
            <w:vAlign w:val="center"/>
          </w:tcPr>
          <w:p w14:paraId="2F1DB579" w14:textId="77777777" w:rsidR="00A90988" w:rsidRPr="00922486" w:rsidRDefault="00A90988" w:rsidP="00411B17">
            <w:pPr>
              <w:pStyle w:val="ConsPlusNormal"/>
              <w:rPr>
                <w:rFonts w:eastAsia="TimesNewRomanPSMT"/>
                <w:b/>
                <w:i/>
                <w:sz w:val="26"/>
                <w:szCs w:val="26"/>
                <w:u w:val="single"/>
              </w:rPr>
            </w:pPr>
            <w:r w:rsidRPr="00922486">
              <w:rPr>
                <w:rFonts w:eastAsia="TimesNewRomanPSMT"/>
              </w:rPr>
              <w:t>удовлетворительно</w:t>
            </w:r>
          </w:p>
        </w:tc>
      </w:tr>
      <w:tr w:rsidR="00A90988" w:rsidRPr="00922486" w14:paraId="6F05BAF5" w14:textId="77777777" w:rsidTr="00A22897">
        <w:tc>
          <w:tcPr>
            <w:tcW w:w="2093" w:type="dxa"/>
            <w:vMerge/>
            <w:vAlign w:val="center"/>
          </w:tcPr>
          <w:p w14:paraId="02DCDB3D" w14:textId="77777777" w:rsidR="00A90988" w:rsidRPr="00922486" w:rsidRDefault="00A90988" w:rsidP="00411B17">
            <w:pPr>
              <w:pStyle w:val="ConsPlusNormal"/>
              <w:rPr>
                <w:rFonts w:eastAsia="TimesNewRomanPSMT"/>
                <w:b/>
                <w:i/>
                <w:sz w:val="26"/>
                <w:szCs w:val="26"/>
                <w:u w:val="single"/>
              </w:rPr>
            </w:pPr>
          </w:p>
        </w:tc>
        <w:tc>
          <w:tcPr>
            <w:tcW w:w="1984" w:type="dxa"/>
            <w:vAlign w:val="center"/>
          </w:tcPr>
          <w:p w14:paraId="6DD369C8" w14:textId="77777777" w:rsidR="00A90988" w:rsidRPr="00922486" w:rsidRDefault="00A90988" w:rsidP="00411B17">
            <w:pPr>
              <w:pStyle w:val="ConsPlusNormal"/>
              <w:rPr>
                <w:rFonts w:eastAsia="TimesNewRomanPSMT"/>
                <w:b/>
                <w:i/>
                <w:sz w:val="26"/>
                <w:szCs w:val="26"/>
                <w:u w:val="single"/>
              </w:rPr>
            </w:pPr>
            <w:r w:rsidRPr="00922486">
              <w:rPr>
                <w:rFonts w:eastAsia="TimesNewRomanPSMT"/>
              </w:rPr>
              <w:t>п. Дружный</w:t>
            </w:r>
          </w:p>
        </w:tc>
        <w:tc>
          <w:tcPr>
            <w:tcW w:w="1560" w:type="dxa"/>
            <w:vAlign w:val="center"/>
          </w:tcPr>
          <w:p w14:paraId="628E0775" w14:textId="77777777" w:rsidR="00A90988" w:rsidRPr="00922486" w:rsidRDefault="00A90988" w:rsidP="00411B17">
            <w:pPr>
              <w:pStyle w:val="ConsPlusNormal"/>
              <w:rPr>
                <w:rFonts w:eastAsia="TimesNewRomanPSMT"/>
                <w:b/>
                <w:i/>
                <w:sz w:val="26"/>
                <w:szCs w:val="26"/>
                <w:u w:val="single"/>
              </w:rPr>
            </w:pPr>
            <w:r w:rsidRPr="00922486">
              <w:rPr>
                <w:rFonts w:eastAsia="TimesNewRomanPSMT"/>
              </w:rPr>
              <w:t>самовывоз</w:t>
            </w:r>
          </w:p>
        </w:tc>
        <w:tc>
          <w:tcPr>
            <w:tcW w:w="3118" w:type="dxa"/>
            <w:vAlign w:val="center"/>
          </w:tcPr>
          <w:p w14:paraId="7DC0F056" w14:textId="77777777" w:rsidR="00A90988" w:rsidRPr="00922486" w:rsidRDefault="00A22897" w:rsidP="00411B17">
            <w:pPr>
              <w:pStyle w:val="ConsPlusNormal"/>
              <w:rPr>
                <w:rFonts w:eastAsia="TimesNewRomanPSMT"/>
              </w:rPr>
            </w:pPr>
            <w:r w:rsidRPr="00922486">
              <w:rPr>
                <w:rFonts w:eastAsia="TimesNewRomanPSMT"/>
              </w:rPr>
              <w:t>П</w:t>
            </w:r>
            <w:r w:rsidR="00A90988" w:rsidRPr="00922486">
              <w:rPr>
                <w:rFonts w:eastAsia="TimesNewRomanPSMT"/>
              </w:rPr>
              <w:t>лощадка</w:t>
            </w:r>
            <w:r w:rsidRPr="00922486">
              <w:rPr>
                <w:rFonts w:eastAsia="TimesNewRomanPSMT"/>
              </w:rPr>
              <w:t xml:space="preserve"> </w:t>
            </w:r>
            <w:r w:rsidR="00A90988" w:rsidRPr="00922486">
              <w:rPr>
                <w:rFonts w:eastAsia="TimesNewRomanPSMT"/>
              </w:rPr>
              <w:t>временного</w:t>
            </w:r>
          </w:p>
          <w:p w14:paraId="6DD11577" w14:textId="77777777" w:rsidR="00A90988" w:rsidRPr="00922486" w:rsidRDefault="00A22897" w:rsidP="00411B17">
            <w:pPr>
              <w:pStyle w:val="ConsPlusNormal"/>
              <w:rPr>
                <w:rFonts w:eastAsia="TimesNewRomanPSMT"/>
                <w:b/>
                <w:i/>
                <w:sz w:val="26"/>
                <w:szCs w:val="26"/>
                <w:u w:val="single"/>
              </w:rPr>
            </w:pPr>
            <w:r w:rsidRPr="00922486">
              <w:rPr>
                <w:rFonts w:eastAsia="TimesNewRomanPSMT"/>
              </w:rPr>
              <w:t>н</w:t>
            </w:r>
            <w:r w:rsidR="00A90988" w:rsidRPr="00922486">
              <w:rPr>
                <w:rFonts w:eastAsia="TimesNewRomanPSMT"/>
              </w:rPr>
              <w:t>акопления</w:t>
            </w:r>
            <w:r w:rsidRPr="00922486">
              <w:rPr>
                <w:rFonts w:eastAsia="TimesNewRomanPSMT"/>
              </w:rPr>
              <w:t xml:space="preserve"> </w:t>
            </w:r>
            <w:r w:rsidR="00A90988" w:rsidRPr="00922486">
              <w:rPr>
                <w:rFonts w:eastAsia="TimesNewRomanPSMT"/>
              </w:rPr>
              <w:t>отходов</w:t>
            </w:r>
          </w:p>
        </w:tc>
        <w:tc>
          <w:tcPr>
            <w:tcW w:w="1985" w:type="dxa"/>
            <w:vAlign w:val="center"/>
          </w:tcPr>
          <w:p w14:paraId="09316ABF" w14:textId="77777777" w:rsidR="00A90988" w:rsidRPr="00922486" w:rsidRDefault="00A90988" w:rsidP="00411B17">
            <w:pPr>
              <w:pStyle w:val="ConsPlusNormal"/>
              <w:rPr>
                <w:rFonts w:eastAsia="TimesNewRomanPSMT"/>
              </w:rPr>
            </w:pPr>
            <w:r w:rsidRPr="00922486">
              <w:rPr>
                <w:rFonts w:eastAsia="TimesNewRomanPSMT"/>
              </w:rPr>
              <w:t>п. Дружный</w:t>
            </w:r>
          </w:p>
          <w:p w14:paraId="47D8E63F" w14:textId="77777777" w:rsidR="00A90988" w:rsidRPr="00922486" w:rsidRDefault="00A22897" w:rsidP="00411B17">
            <w:pPr>
              <w:pStyle w:val="ConsPlusNormal"/>
              <w:rPr>
                <w:rFonts w:eastAsia="TimesNewRomanPSMT"/>
                <w:b/>
                <w:i/>
                <w:sz w:val="26"/>
                <w:szCs w:val="26"/>
                <w:u w:val="single"/>
              </w:rPr>
            </w:pPr>
            <w:r w:rsidRPr="00922486">
              <w:rPr>
                <w:rFonts w:eastAsia="TimesNewRomanPSMT"/>
              </w:rPr>
              <w:t xml:space="preserve"> </w:t>
            </w:r>
          </w:p>
        </w:tc>
        <w:tc>
          <w:tcPr>
            <w:tcW w:w="1417" w:type="dxa"/>
            <w:vAlign w:val="center"/>
          </w:tcPr>
          <w:p w14:paraId="6705D5F4" w14:textId="77777777" w:rsidR="00A90988" w:rsidRPr="00922486" w:rsidRDefault="00A90988" w:rsidP="00411B17">
            <w:pPr>
              <w:pStyle w:val="ConsPlusNormal"/>
              <w:rPr>
                <w:rFonts w:eastAsia="TimesNewRomanPSMT"/>
                <w:b/>
                <w:i/>
                <w:sz w:val="26"/>
                <w:szCs w:val="26"/>
                <w:u w:val="single"/>
              </w:rPr>
            </w:pPr>
            <w:r w:rsidRPr="00922486">
              <w:t>199</w:t>
            </w:r>
          </w:p>
        </w:tc>
        <w:tc>
          <w:tcPr>
            <w:tcW w:w="2629" w:type="dxa"/>
            <w:vAlign w:val="center"/>
          </w:tcPr>
          <w:p w14:paraId="65EDCE06" w14:textId="77777777" w:rsidR="00A90988" w:rsidRPr="00922486" w:rsidRDefault="00A90988" w:rsidP="00411B17">
            <w:pPr>
              <w:pStyle w:val="ConsPlusNormal"/>
              <w:rPr>
                <w:rFonts w:eastAsia="TimesNewRomanPSMT"/>
                <w:b/>
                <w:i/>
                <w:sz w:val="26"/>
                <w:szCs w:val="26"/>
                <w:u w:val="single"/>
              </w:rPr>
            </w:pPr>
            <w:r w:rsidRPr="00922486">
              <w:rPr>
                <w:rFonts w:eastAsia="TimesNewRomanPSMT"/>
              </w:rPr>
              <w:t>удовлетворительно</w:t>
            </w:r>
          </w:p>
        </w:tc>
      </w:tr>
      <w:tr w:rsidR="00A90988" w:rsidRPr="00922486" w14:paraId="72D82FEA" w14:textId="77777777" w:rsidTr="00A22897">
        <w:tc>
          <w:tcPr>
            <w:tcW w:w="2093" w:type="dxa"/>
            <w:vMerge/>
            <w:vAlign w:val="center"/>
          </w:tcPr>
          <w:p w14:paraId="49E22FBB" w14:textId="77777777" w:rsidR="00A90988" w:rsidRPr="00922486" w:rsidRDefault="00A90988" w:rsidP="00411B17">
            <w:pPr>
              <w:pStyle w:val="ConsPlusNormal"/>
              <w:rPr>
                <w:rFonts w:eastAsia="TimesNewRomanPSMT"/>
                <w:b/>
                <w:i/>
                <w:sz w:val="26"/>
                <w:szCs w:val="26"/>
                <w:u w:val="single"/>
              </w:rPr>
            </w:pPr>
          </w:p>
        </w:tc>
        <w:tc>
          <w:tcPr>
            <w:tcW w:w="1984" w:type="dxa"/>
            <w:vAlign w:val="center"/>
          </w:tcPr>
          <w:p w14:paraId="054DF3FA" w14:textId="77777777" w:rsidR="00A90988" w:rsidRPr="00922486" w:rsidRDefault="00A90988" w:rsidP="00411B17">
            <w:pPr>
              <w:pStyle w:val="ConsPlusNormal"/>
              <w:rPr>
                <w:rFonts w:eastAsia="TimesNewRomanPSMT"/>
                <w:b/>
                <w:i/>
                <w:sz w:val="26"/>
                <w:szCs w:val="26"/>
                <w:u w:val="single"/>
              </w:rPr>
            </w:pPr>
            <w:r w:rsidRPr="00922486">
              <w:rPr>
                <w:rFonts w:eastAsia="TimesNewRomanPSMT"/>
              </w:rPr>
              <w:t>п. Лисица</w:t>
            </w:r>
          </w:p>
        </w:tc>
        <w:tc>
          <w:tcPr>
            <w:tcW w:w="1560" w:type="dxa"/>
            <w:vAlign w:val="center"/>
          </w:tcPr>
          <w:p w14:paraId="1A956589" w14:textId="77777777" w:rsidR="00A90988" w:rsidRPr="00922486" w:rsidRDefault="00A90988" w:rsidP="00411B17">
            <w:pPr>
              <w:pStyle w:val="ConsPlusNormal"/>
              <w:rPr>
                <w:rFonts w:eastAsia="TimesNewRomanPSMT"/>
                <w:b/>
                <w:i/>
                <w:sz w:val="26"/>
                <w:szCs w:val="26"/>
                <w:u w:val="single"/>
              </w:rPr>
            </w:pPr>
            <w:r w:rsidRPr="00922486">
              <w:rPr>
                <w:rFonts w:eastAsia="TimesNewRomanPSMT"/>
              </w:rPr>
              <w:t>самовывоз</w:t>
            </w:r>
          </w:p>
        </w:tc>
        <w:tc>
          <w:tcPr>
            <w:tcW w:w="3118" w:type="dxa"/>
            <w:vAlign w:val="center"/>
          </w:tcPr>
          <w:p w14:paraId="7064F695" w14:textId="77777777" w:rsidR="00A90988" w:rsidRPr="00922486" w:rsidRDefault="00A90988" w:rsidP="00411B17">
            <w:pPr>
              <w:pStyle w:val="ConsPlusNormal"/>
              <w:rPr>
                <w:rFonts w:eastAsia="TimesNewRomanPSMT"/>
              </w:rPr>
            </w:pPr>
            <w:r w:rsidRPr="00922486">
              <w:rPr>
                <w:rFonts w:eastAsia="TimesNewRomanPSMT"/>
              </w:rPr>
              <w:t>площадкавременного</w:t>
            </w:r>
          </w:p>
          <w:p w14:paraId="6C54ACB6" w14:textId="77777777" w:rsidR="00A90988" w:rsidRPr="00922486" w:rsidRDefault="00A90988" w:rsidP="00411B17">
            <w:pPr>
              <w:pStyle w:val="ConsPlusNormal"/>
              <w:rPr>
                <w:rFonts w:eastAsia="TimesNewRomanPSMT"/>
                <w:b/>
                <w:i/>
                <w:sz w:val="26"/>
                <w:szCs w:val="26"/>
                <w:u w:val="single"/>
              </w:rPr>
            </w:pPr>
            <w:r w:rsidRPr="00922486">
              <w:rPr>
                <w:rFonts w:eastAsia="TimesNewRomanPSMT"/>
              </w:rPr>
              <w:t>накопленияотходов</w:t>
            </w:r>
          </w:p>
        </w:tc>
        <w:tc>
          <w:tcPr>
            <w:tcW w:w="1985" w:type="dxa"/>
            <w:vAlign w:val="center"/>
          </w:tcPr>
          <w:p w14:paraId="0772A241" w14:textId="77777777" w:rsidR="00A90988" w:rsidRPr="00922486" w:rsidRDefault="00A90988" w:rsidP="00411B17">
            <w:pPr>
              <w:pStyle w:val="ConsPlusNormal"/>
              <w:rPr>
                <w:rFonts w:eastAsia="TimesNewRomanPSMT"/>
              </w:rPr>
            </w:pPr>
            <w:r w:rsidRPr="00922486">
              <w:rPr>
                <w:rFonts w:eastAsia="TimesNewRomanPSMT"/>
              </w:rPr>
              <w:t>п. Лисица</w:t>
            </w:r>
          </w:p>
          <w:p w14:paraId="53C74CE3" w14:textId="77777777" w:rsidR="00A90988" w:rsidRPr="00922486" w:rsidRDefault="00A22897" w:rsidP="00411B17">
            <w:pPr>
              <w:pStyle w:val="ConsPlusNormal"/>
              <w:rPr>
                <w:rFonts w:eastAsia="TimesNewRomanPSMT"/>
                <w:b/>
                <w:i/>
                <w:sz w:val="26"/>
                <w:szCs w:val="26"/>
                <w:u w:val="single"/>
              </w:rPr>
            </w:pPr>
            <w:r w:rsidRPr="00922486">
              <w:rPr>
                <w:rFonts w:eastAsia="TimesNewRomanPSMT"/>
              </w:rPr>
              <w:t xml:space="preserve"> </w:t>
            </w:r>
          </w:p>
        </w:tc>
        <w:tc>
          <w:tcPr>
            <w:tcW w:w="1417" w:type="dxa"/>
            <w:vAlign w:val="center"/>
          </w:tcPr>
          <w:p w14:paraId="1FDD7FED" w14:textId="77777777" w:rsidR="00A90988" w:rsidRPr="00922486" w:rsidRDefault="00A90988" w:rsidP="00411B17">
            <w:pPr>
              <w:pStyle w:val="ConsPlusNormal"/>
              <w:rPr>
                <w:rFonts w:eastAsia="TimesNewRomanPSMT"/>
                <w:b/>
                <w:i/>
                <w:sz w:val="26"/>
                <w:szCs w:val="26"/>
                <w:u w:val="single"/>
              </w:rPr>
            </w:pPr>
            <w:r w:rsidRPr="00922486">
              <w:t>100</w:t>
            </w:r>
          </w:p>
        </w:tc>
        <w:tc>
          <w:tcPr>
            <w:tcW w:w="2629" w:type="dxa"/>
            <w:vAlign w:val="center"/>
          </w:tcPr>
          <w:p w14:paraId="0F816A50" w14:textId="77777777" w:rsidR="00A90988" w:rsidRPr="00922486" w:rsidRDefault="00A90988" w:rsidP="00411B17">
            <w:pPr>
              <w:pStyle w:val="ConsPlusNormal"/>
              <w:rPr>
                <w:rFonts w:eastAsia="TimesNewRomanPSMT"/>
                <w:b/>
                <w:i/>
                <w:sz w:val="26"/>
                <w:szCs w:val="26"/>
                <w:u w:val="single"/>
              </w:rPr>
            </w:pPr>
            <w:r w:rsidRPr="00922486">
              <w:rPr>
                <w:rFonts w:eastAsia="TimesNewRomanPSMT"/>
              </w:rPr>
              <w:t>удовлетворительно</w:t>
            </w:r>
          </w:p>
        </w:tc>
      </w:tr>
      <w:tr w:rsidR="00A90988" w:rsidRPr="00922486" w14:paraId="1A483D59" w14:textId="77777777" w:rsidTr="00A22897">
        <w:tc>
          <w:tcPr>
            <w:tcW w:w="2093" w:type="dxa"/>
            <w:vMerge/>
          </w:tcPr>
          <w:p w14:paraId="6AB30E54" w14:textId="77777777" w:rsidR="00A90988" w:rsidRPr="00922486" w:rsidRDefault="00A90988" w:rsidP="00411B17">
            <w:pPr>
              <w:pStyle w:val="ConsPlusNormal"/>
              <w:rPr>
                <w:rFonts w:eastAsia="TimesNewRomanPSMT"/>
                <w:b/>
                <w:i/>
                <w:sz w:val="26"/>
                <w:szCs w:val="26"/>
                <w:u w:val="single"/>
              </w:rPr>
            </w:pPr>
          </w:p>
        </w:tc>
        <w:tc>
          <w:tcPr>
            <w:tcW w:w="1984" w:type="dxa"/>
            <w:vAlign w:val="center"/>
          </w:tcPr>
          <w:p w14:paraId="7239A320" w14:textId="77777777" w:rsidR="00A90988" w:rsidRPr="00922486" w:rsidRDefault="00A90988" w:rsidP="00411B17">
            <w:pPr>
              <w:pStyle w:val="ConsPlusNormal"/>
              <w:rPr>
                <w:rFonts w:eastAsia="TimesNewRomanPSMT"/>
                <w:b/>
                <w:i/>
                <w:sz w:val="26"/>
                <w:szCs w:val="26"/>
                <w:u w:val="single"/>
              </w:rPr>
            </w:pPr>
            <w:r w:rsidRPr="00922486">
              <w:rPr>
                <w:rFonts w:eastAsia="TimesNewRomanPSMT"/>
              </w:rPr>
              <w:t xml:space="preserve">п. </w:t>
            </w:r>
            <w:r w:rsidR="000F690B" w:rsidRPr="00922486">
              <w:rPr>
                <w:rFonts w:eastAsia="TimesNewRomanPSMT"/>
              </w:rPr>
              <w:t>Макзыр</w:t>
            </w:r>
          </w:p>
        </w:tc>
        <w:tc>
          <w:tcPr>
            <w:tcW w:w="1560" w:type="dxa"/>
            <w:vAlign w:val="center"/>
          </w:tcPr>
          <w:p w14:paraId="2833F112" w14:textId="77777777" w:rsidR="00A90988" w:rsidRPr="00922486" w:rsidRDefault="00A90988" w:rsidP="00411B17">
            <w:pPr>
              <w:pStyle w:val="ConsPlusNormal"/>
              <w:rPr>
                <w:rFonts w:eastAsia="TimesNewRomanPSMT"/>
                <w:b/>
                <w:i/>
                <w:sz w:val="26"/>
                <w:szCs w:val="26"/>
                <w:u w:val="single"/>
              </w:rPr>
            </w:pPr>
            <w:r w:rsidRPr="00922486">
              <w:rPr>
                <w:rFonts w:eastAsia="TimesNewRomanPSMT"/>
              </w:rPr>
              <w:t>самовывоз</w:t>
            </w:r>
          </w:p>
        </w:tc>
        <w:tc>
          <w:tcPr>
            <w:tcW w:w="3118" w:type="dxa"/>
            <w:vAlign w:val="center"/>
          </w:tcPr>
          <w:p w14:paraId="6BB40F7C" w14:textId="77777777" w:rsidR="00A90988" w:rsidRPr="00922486" w:rsidRDefault="00A22897" w:rsidP="00411B17">
            <w:pPr>
              <w:pStyle w:val="ConsPlusNormal"/>
              <w:rPr>
                <w:rFonts w:eastAsia="TimesNewRomanPSMT"/>
              </w:rPr>
            </w:pPr>
            <w:r w:rsidRPr="00922486">
              <w:rPr>
                <w:rFonts w:eastAsia="TimesNewRomanPSMT"/>
              </w:rPr>
              <w:t>П</w:t>
            </w:r>
            <w:r w:rsidR="00A90988" w:rsidRPr="00922486">
              <w:rPr>
                <w:rFonts w:eastAsia="TimesNewRomanPSMT"/>
              </w:rPr>
              <w:t>лощадка</w:t>
            </w:r>
            <w:r w:rsidRPr="00922486">
              <w:rPr>
                <w:rFonts w:eastAsia="TimesNewRomanPSMT"/>
              </w:rPr>
              <w:t xml:space="preserve"> </w:t>
            </w:r>
            <w:r w:rsidR="00A90988" w:rsidRPr="00922486">
              <w:rPr>
                <w:rFonts w:eastAsia="TimesNewRomanPSMT"/>
              </w:rPr>
              <w:t>временного</w:t>
            </w:r>
          </w:p>
          <w:p w14:paraId="75C300FA" w14:textId="77777777" w:rsidR="00A90988" w:rsidRPr="00922486" w:rsidRDefault="00A22897" w:rsidP="00411B17">
            <w:pPr>
              <w:pStyle w:val="ConsPlusNormal"/>
              <w:rPr>
                <w:rFonts w:eastAsia="TimesNewRomanPSMT"/>
                <w:b/>
                <w:i/>
                <w:sz w:val="26"/>
                <w:szCs w:val="26"/>
                <w:u w:val="single"/>
              </w:rPr>
            </w:pPr>
            <w:r w:rsidRPr="00922486">
              <w:rPr>
                <w:rFonts w:eastAsia="TimesNewRomanPSMT"/>
              </w:rPr>
              <w:t>н</w:t>
            </w:r>
            <w:r w:rsidR="00A90988" w:rsidRPr="00922486">
              <w:rPr>
                <w:rFonts w:eastAsia="TimesNewRomanPSMT"/>
              </w:rPr>
              <w:t>акопления</w:t>
            </w:r>
            <w:r w:rsidRPr="00922486">
              <w:rPr>
                <w:rFonts w:eastAsia="TimesNewRomanPSMT"/>
              </w:rPr>
              <w:t xml:space="preserve"> </w:t>
            </w:r>
            <w:r w:rsidR="00A90988" w:rsidRPr="00922486">
              <w:rPr>
                <w:rFonts w:eastAsia="TimesNewRomanPSMT"/>
              </w:rPr>
              <w:t>отходов</w:t>
            </w:r>
          </w:p>
        </w:tc>
        <w:tc>
          <w:tcPr>
            <w:tcW w:w="1985" w:type="dxa"/>
            <w:vAlign w:val="center"/>
          </w:tcPr>
          <w:p w14:paraId="55097D9E" w14:textId="77777777" w:rsidR="00A90988" w:rsidRPr="00922486" w:rsidRDefault="00A90988" w:rsidP="00411B17">
            <w:pPr>
              <w:pStyle w:val="ConsPlusNormal"/>
              <w:rPr>
                <w:rFonts w:eastAsia="TimesNewRomanPSMT"/>
              </w:rPr>
            </w:pPr>
            <w:r w:rsidRPr="00922486">
              <w:rPr>
                <w:rFonts w:eastAsia="TimesNewRomanPSMT"/>
              </w:rPr>
              <w:t xml:space="preserve">п. </w:t>
            </w:r>
            <w:r w:rsidR="000F690B" w:rsidRPr="00922486">
              <w:rPr>
                <w:rFonts w:eastAsia="TimesNewRomanPSMT"/>
              </w:rPr>
              <w:t>Макзыр</w:t>
            </w:r>
          </w:p>
          <w:p w14:paraId="6824E78B" w14:textId="77777777" w:rsidR="00A90988" w:rsidRPr="00922486" w:rsidRDefault="00A22897" w:rsidP="00411B17">
            <w:pPr>
              <w:pStyle w:val="ConsPlusNormal"/>
              <w:rPr>
                <w:rFonts w:eastAsia="TimesNewRomanPSMT"/>
                <w:b/>
                <w:i/>
                <w:sz w:val="26"/>
                <w:szCs w:val="26"/>
                <w:u w:val="single"/>
              </w:rPr>
            </w:pPr>
            <w:r w:rsidRPr="00922486">
              <w:rPr>
                <w:rFonts w:eastAsia="TimesNewRomanPSMT"/>
              </w:rPr>
              <w:t xml:space="preserve"> </w:t>
            </w:r>
          </w:p>
        </w:tc>
        <w:tc>
          <w:tcPr>
            <w:tcW w:w="1417" w:type="dxa"/>
            <w:vAlign w:val="center"/>
          </w:tcPr>
          <w:p w14:paraId="6AD3B4D5" w14:textId="77777777" w:rsidR="00A90988" w:rsidRPr="00922486" w:rsidRDefault="00A90988" w:rsidP="00411B17">
            <w:pPr>
              <w:pStyle w:val="ConsPlusNormal"/>
              <w:rPr>
                <w:rFonts w:eastAsia="TimesNewRomanPSMT"/>
                <w:b/>
                <w:i/>
                <w:sz w:val="26"/>
                <w:szCs w:val="26"/>
                <w:u w:val="single"/>
              </w:rPr>
            </w:pPr>
            <w:r w:rsidRPr="00922486">
              <w:t>67</w:t>
            </w:r>
          </w:p>
        </w:tc>
        <w:tc>
          <w:tcPr>
            <w:tcW w:w="2629" w:type="dxa"/>
            <w:vAlign w:val="center"/>
          </w:tcPr>
          <w:p w14:paraId="56CD3A73" w14:textId="77777777" w:rsidR="00A90988" w:rsidRPr="00922486" w:rsidRDefault="00A90988" w:rsidP="00411B17">
            <w:pPr>
              <w:pStyle w:val="ConsPlusNormal"/>
              <w:rPr>
                <w:rFonts w:eastAsia="TimesNewRomanPSMT"/>
                <w:b/>
                <w:i/>
                <w:sz w:val="26"/>
                <w:szCs w:val="26"/>
                <w:u w:val="single"/>
              </w:rPr>
            </w:pPr>
            <w:r w:rsidRPr="00922486">
              <w:rPr>
                <w:rFonts w:eastAsia="TimesNewRomanPSMT"/>
              </w:rPr>
              <w:t>удовлетворительно</w:t>
            </w:r>
          </w:p>
        </w:tc>
      </w:tr>
      <w:tr w:rsidR="00A90988" w:rsidRPr="00922486" w14:paraId="01D4384C" w14:textId="77777777" w:rsidTr="00A22897">
        <w:tc>
          <w:tcPr>
            <w:tcW w:w="2093" w:type="dxa"/>
            <w:vMerge/>
          </w:tcPr>
          <w:p w14:paraId="60664490" w14:textId="77777777" w:rsidR="00A90988" w:rsidRPr="00922486" w:rsidRDefault="00A90988" w:rsidP="00411B17">
            <w:pPr>
              <w:pStyle w:val="ConsPlusNormal"/>
              <w:rPr>
                <w:rFonts w:eastAsia="TimesNewRomanPSMT"/>
                <w:b/>
                <w:i/>
                <w:sz w:val="26"/>
                <w:szCs w:val="26"/>
                <w:u w:val="single"/>
              </w:rPr>
            </w:pPr>
          </w:p>
        </w:tc>
        <w:tc>
          <w:tcPr>
            <w:tcW w:w="1984" w:type="dxa"/>
            <w:vAlign w:val="center"/>
          </w:tcPr>
          <w:p w14:paraId="4E614238" w14:textId="77777777" w:rsidR="00A90988" w:rsidRPr="00922486" w:rsidRDefault="00A90988" w:rsidP="00411B17">
            <w:pPr>
              <w:pStyle w:val="ConsPlusNormal"/>
              <w:rPr>
                <w:rFonts w:eastAsia="TimesNewRomanPSMT"/>
                <w:b/>
                <w:i/>
                <w:sz w:val="26"/>
                <w:szCs w:val="26"/>
                <w:u w:val="single"/>
              </w:rPr>
            </w:pPr>
            <w:r w:rsidRPr="00922486">
              <w:rPr>
                <w:rFonts w:eastAsia="TimesNewRomanPSMT"/>
              </w:rPr>
              <w:t>с. Палочка</w:t>
            </w:r>
          </w:p>
        </w:tc>
        <w:tc>
          <w:tcPr>
            <w:tcW w:w="1560" w:type="dxa"/>
            <w:vAlign w:val="center"/>
          </w:tcPr>
          <w:p w14:paraId="04364C7E" w14:textId="77777777" w:rsidR="00A90988" w:rsidRPr="00922486" w:rsidRDefault="00A90988" w:rsidP="00411B17">
            <w:pPr>
              <w:pStyle w:val="ConsPlusNormal"/>
              <w:rPr>
                <w:rFonts w:eastAsia="TimesNewRomanPSMT"/>
                <w:b/>
                <w:i/>
                <w:sz w:val="26"/>
                <w:szCs w:val="26"/>
                <w:u w:val="single"/>
              </w:rPr>
            </w:pPr>
            <w:r w:rsidRPr="00922486">
              <w:rPr>
                <w:rFonts w:eastAsia="TimesNewRomanPSMT"/>
              </w:rPr>
              <w:t>самовывоз</w:t>
            </w:r>
          </w:p>
        </w:tc>
        <w:tc>
          <w:tcPr>
            <w:tcW w:w="3118" w:type="dxa"/>
            <w:vAlign w:val="center"/>
          </w:tcPr>
          <w:p w14:paraId="322131B3" w14:textId="77777777" w:rsidR="00A90988" w:rsidRPr="00922486" w:rsidRDefault="00A22897" w:rsidP="00411B17">
            <w:pPr>
              <w:pStyle w:val="ConsPlusNormal"/>
              <w:rPr>
                <w:rFonts w:eastAsia="TimesNewRomanPSMT"/>
              </w:rPr>
            </w:pPr>
            <w:r w:rsidRPr="00922486">
              <w:rPr>
                <w:rFonts w:eastAsia="TimesNewRomanPSMT"/>
              </w:rPr>
              <w:t>П</w:t>
            </w:r>
            <w:r w:rsidR="00A90988" w:rsidRPr="00922486">
              <w:rPr>
                <w:rFonts w:eastAsia="TimesNewRomanPSMT"/>
              </w:rPr>
              <w:t>лощадка</w:t>
            </w:r>
            <w:r w:rsidRPr="00922486">
              <w:rPr>
                <w:rFonts w:eastAsia="TimesNewRomanPSMT"/>
              </w:rPr>
              <w:t xml:space="preserve"> </w:t>
            </w:r>
            <w:r w:rsidR="00A90988" w:rsidRPr="00922486">
              <w:rPr>
                <w:rFonts w:eastAsia="TimesNewRomanPSMT"/>
              </w:rPr>
              <w:t>временного</w:t>
            </w:r>
          </w:p>
          <w:p w14:paraId="3E7C7525" w14:textId="77777777" w:rsidR="00A90988" w:rsidRPr="00922486" w:rsidRDefault="00A22897" w:rsidP="00411B17">
            <w:pPr>
              <w:pStyle w:val="ConsPlusNormal"/>
              <w:rPr>
                <w:rFonts w:eastAsia="TimesNewRomanPSMT"/>
                <w:b/>
                <w:i/>
                <w:sz w:val="26"/>
                <w:szCs w:val="26"/>
                <w:u w:val="single"/>
              </w:rPr>
            </w:pPr>
            <w:r w:rsidRPr="00922486">
              <w:rPr>
                <w:rFonts w:eastAsia="TimesNewRomanPSMT"/>
              </w:rPr>
              <w:t>н</w:t>
            </w:r>
            <w:r w:rsidR="00A90988" w:rsidRPr="00922486">
              <w:rPr>
                <w:rFonts w:eastAsia="TimesNewRomanPSMT"/>
              </w:rPr>
              <w:t>акопления</w:t>
            </w:r>
            <w:r w:rsidRPr="00922486">
              <w:rPr>
                <w:rFonts w:eastAsia="TimesNewRomanPSMT"/>
              </w:rPr>
              <w:t xml:space="preserve"> </w:t>
            </w:r>
            <w:r w:rsidR="00A90988" w:rsidRPr="00922486">
              <w:rPr>
                <w:rFonts w:eastAsia="TimesNewRomanPSMT"/>
              </w:rPr>
              <w:t>отходов</w:t>
            </w:r>
          </w:p>
        </w:tc>
        <w:tc>
          <w:tcPr>
            <w:tcW w:w="1985" w:type="dxa"/>
            <w:vAlign w:val="center"/>
          </w:tcPr>
          <w:p w14:paraId="47A6F378" w14:textId="77777777" w:rsidR="00A90988" w:rsidRPr="00922486" w:rsidRDefault="00A90988" w:rsidP="00411B17">
            <w:pPr>
              <w:pStyle w:val="ConsPlusNormal"/>
              <w:rPr>
                <w:rFonts w:eastAsia="TimesNewRomanPSMT"/>
              </w:rPr>
            </w:pPr>
            <w:r w:rsidRPr="00922486">
              <w:rPr>
                <w:rFonts w:eastAsia="TimesNewRomanPSMT"/>
              </w:rPr>
              <w:t>с. Палочка</w:t>
            </w:r>
          </w:p>
          <w:p w14:paraId="6AD71310" w14:textId="77777777" w:rsidR="00A90988" w:rsidRPr="00922486" w:rsidRDefault="00A22897" w:rsidP="00411B17">
            <w:pPr>
              <w:pStyle w:val="ConsPlusNormal"/>
              <w:rPr>
                <w:rFonts w:eastAsia="TimesNewRomanPSMT"/>
                <w:b/>
                <w:i/>
                <w:sz w:val="26"/>
                <w:szCs w:val="26"/>
                <w:u w:val="single"/>
              </w:rPr>
            </w:pPr>
            <w:r w:rsidRPr="00922486">
              <w:rPr>
                <w:rFonts w:eastAsia="TimesNewRomanPSMT"/>
              </w:rPr>
              <w:t xml:space="preserve"> </w:t>
            </w:r>
          </w:p>
        </w:tc>
        <w:tc>
          <w:tcPr>
            <w:tcW w:w="1417" w:type="dxa"/>
            <w:vAlign w:val="center"/>
          </w:tcPr>
          <w:p w14:paraId="58035029" w14:textId="77777777" w:rsidR="00A90988" w:rsidRPr="00922486" w:rsidRDefault="00A90988" w:rsidP="00411B17">
            <w:pPr>
              <w:pStyle w:val="ConsPlusNormal"/>
              <w:rPr>
                <w:rFonts w:eastAsia="TimesNewRomanPSMT"/>
                <w:b/>
                <w:i/>
                <w:sz w:val="26"/>
                <w:szCs w:val="26"/>
                <w:u w:val="single"/>
              </w:rPr>
            </w:pPr>
            <w:r w:rsidRPr="00922486">
              <w:t>31,3</w:t>
            </w:r>
          </w:p>
        </w:tc>
        <w:tc>
          <w:tcPr>
            <w:tcW w:w="2629" w:type="dxa"/>
            <w:vAlign w:val="center"/>
          </w:tcPr>
          <w:p w14:paraId="12271EC5" w14:textId="77777777" w:rsidR="00A90988" w:rsidRPr="00922486" w:rsidRDefault="00A90988" w:rsidP="00411B17">
            <w:pPr>
              <w:pStyle w:val="ConsPlusNormal"/>
              <w:rPr>
                <w:rFonts w:eastAsia="TimesNewRomanPSMT"/>
                <w:b/>
                <w:i/>
                <w:sz w:val="26"/>
                <w:szCs w:val="26"/>
                <w:u w:val="single"/>
              </w:rPr>
            </w:pPr>
            <w:r w:rsidRPr="00922486">
              <w:rPr>
                <w:rFonts w:eastAsia="TimesNewRomanPSMT"/>
              </w:rPr>
              <w:t>удовлетворительно</w:t>
            </w:r>
          </w:p>
        </w:tc>
      </w:tr>
      <w:tr w:rsidR="00A90988" w:rsidRPr="00922486" w14:paraId="60080D50" w14:textId="77777777" w:rsidTr="00A22897">
        <w:tc>
          <w:tcPr>
            <w:tcW w:w="2093" w:type="dxa"/>
            <w:vMerge/>
          </w:tcPr>
          <w:p w14:paraId="45806F16" w14:textId="77777777" w:rsidR="00A90988" w:rsidRPr="00922486" w:rsidRDefault="00A90988" w:rsidP="00411B17">
            <w:pPr>
              <w:pStyle w:val="ConsPlusNormal"/>
              <w:rPr>
                <w:rFonts w:eastAsia="TimesNewRomanPSMT"/>
                <w:b/>
                <w:i/>
                <w:sz w:val="26"/>
                <w:szCs w:val="26"/>
                <w:u w:val="single"/>
              </w:rPr>
            </w:pPr>
          </w:p>
        </w:tc>
        <w:tc>
          <w:tcPr>
            <w:tcW w:w="1984" w:type="dxa"/>
            <w:vAlign w:val="center"/>
          </w:tcPr>
          <w:p w14:paraId="6B3270AA" w14:textId="77777777" w:rsidR="00A90988" w:rsidRPr="00922486" w:rsidRDefault="00A90988" w:rsidP="00411B17">
            <w:pPr>
              <w:pStyle w:val="ConsPlusNormal"/>
              <w:rPr>
                <w:rFonts w:eastAsia="TimesNewRomanPSMT"/>
                <w:b/>
                <w:i/>
                <w:sz w:val="26"/>
                <w:szCs w:val="26"/>
                <w:u w:val="single"/>
              </w:rPr>
            </w:pPr>
            <w:r w:rsidRPr="00922486">
              <w:rPr>
                <w:rFonts w:eastAsia="TimesNewRomanPSMT"/>
              </w:rPr>
              <w:t>п. Рыбинск</w:t>
            </w:r>
          </w:p>
        </w:tc>
        <w:tc>
          <w:tcPr>
            <w:tcW w:w="1560" w:type="dxa"/>
            <w:vAlign w:val="center"/>
          </w:tcPr>
          <w:p w14:paraId="09191A27" w14:textId="77777777" w:rsidR="00A90988" w:rsidRPr="00922486" w:rsidRDefault="00A90988" w:rsidP="00411B17">
            <w:pPr>
              <w:pStyle w:val="ConsPlusNormal"/>
              <w:rPr>
                <w:rFonts w:eastAsia="TimesNewRomanPSMT"/>
                <w:b/>
                <w:i/>
                <w:sz w:val="26"/>
                <w:szCs w:val="26"/>
                <w:u w:val="single"/>
              </w:rPr>
            </w:pPr>
            <w:r w:rsidRPr="00922486">
              <w:rPr>
                <w:rFonts w:eastAsia="TimesNewRomanPSMT"/>
              </w:rPr>
              <w:t>самовывоз</w:t>
            </w:r>
          </w:p>
        </w:tc>
        <w:tc>
          <w:tcPr>
            <w:tcW w:w="3118" w:type="dxa"/>
            <w:vAlign w:val="center"/>
          </w:tcPr>
          <w:p w14:paraId="230D0F54" w14:textId="77777777" w:rsidR="00A90988" w:rsidRPr="00922486" w:rsidRDefault="00A22897" w:rsidP="00411B17">
            <w:pPr>
              <w:pStyle w:val="ConsPlusNormal"/>
              <w:rPr>
                <w:rFonts w:eastAsia="TimesNewRomanPSMT"/>
              </w:rPr>
            </w:pPr>
            <w:r w:rsidRPr="00922486">
              <w:rPr>
                <w:rFonts w:eastAsia="TimesNewRomanPSMT"/>
              </w:rPr>
              <w:t>П</w:t>
            </w:r>
            <w:r w:rsidR="00A90988" w:rsidRPr="00922486">
              <w:rPr>
                <w:rFonts w:eastAsia="TimesNewRomanPSMT"/>
              </w:rPr>
              <w:t>лощадка</w:t>
            </w:r>
            <w:r w:rsidRPr="00922486">
              <w:rPr>
                <w:rFonts w:eastAsia="TimesNewRomanPSMT"/>
              </w:rPr>
              <w:t xml:space="preserve"> </w:t>
            </w:r>
            <w:r w:rsidR="00A90988" w:rsidRPr="00922486">
              <w:rPr>
                <w:rFonts w:eastAsia="TimesNewRomanPSMT"/>
              </w:rPr>
              <w:t>временного</w:t>
            </w:r>
          </w:p>
          <w:p w14:paraId="4711D618" w14:textId="77777777" w:rsidR="00A90988" w:rsidRPr="00922486" w:rsidRDefault="00A22897" w:rsidP="00411B17">
            <w:pPr>
              <w:pStyle w:val="ConsPlusNormal"/>
              <w:rPr>
                <w:rFonts w:eastAsia="TimesNewRomanPSMT"/>
                <w:b/>
                <w:i/>
                <w:sz w:val="26"/>
                <w:szCs w:val="26"/>
                <w:u w:val="single"/>
              </w:rPr>
            </w:pPr>
            <w:r w:rsidRPr="00922486">
              <w:rPr>
                <w:rFonts w:eastAsia="TimesNewRomanPSMT"/>
              </w:rPr>
              <w:t>н</w:t>
            </w:r>
            <w:r w:rsidR="00A90988" w:rsidRPr="00922486">
              <w:rPr>
                <w:rFonts w:eastAsia="TimesNewRomanPSMT"/>
              </w:rPr>
              <w:t>акопления</w:t>
            </w:r>
            <w:r w:rsidRPr="00922486">
              <w:rPr>
                <w:rFonts w:eastAsia="TimesNewRomanPSMT"/>
              </w:rPr>
              <w:t xml:space="preserve"> </w:t>
            </w:r>
            <w:r w:rsidR="00A90988" w:rsidRPr="00922486">
              <w:rPr>
                <w:rFonts w:eastAsia="TimesNewRomanPSMT"/>
              </w:rPr>
              <w:t>отходов</w:t>
            </w:r>
          </w:p>
        </w:tc>
        <w:tc>
          <w:tcPr>
            <w:tcW w:w="1985" w:type="dxa"/>
            <w:vAlign w:val="center"/>
          </w:tcPr>
          <w:p w14:paraId="124F22A0" w14:textId="77777777" w:rsidR="00A90988" w:rsidRPr="00922486" w:rsidRDefault="00A90988" w:rsidP="00411B17">
            <w:pPr>
              <w:pStyle w:val="ConsPlusNormal"/>
              <w:rPr>
                <w:rFonts w:eastAsia="TimesNewRomanPSMT"/>
              </w:rPr>
            </w:pPr>
            <w:r w:rsidRPr="00922486">
              <w:rPr>
                <w:rFonts w:eastAsia="TimesNewRomanPSMT"/>
              </w:rPr>
              <w:t>п. Рыбинск</w:t>
            </w:r>
          </w:p>
          <w:p w14:paraId="00F007AE" w14:textId="77777777" w:rsidR="00A90988" w:rsidRPr="00922486" w:rsidRDefault="00A22897" w:rsidP="00411B17">
            <w:pPr>
              <w:pStyle w:val="ConsPlusNormal"/>
              <w:rPr>
                <w:rFonts w:eastAsia="TimesNewRomanPSMT"/>
                <w:b/>
                <w:i/>
                <w:sz w:val="26"/>
                <w:szCs w:val="26"/>
                <w:u w:val="single"/>
              </w:rPr>
            </w:pPr>
            <w:r w:rsidRPr="00922486">
              <w:rPr>
                <w:rFonts w:eastAsia="TimesNewRomanPSMT"/>
              </w:rPr>
              <w:t xml:space="preserve"> </w:t>
            </w:r>
          </w:p>
        </w:tc>
        <w:tc>
          <w:tcPr>
            <w:tcW w:w="1417" w:type="dxa"/>
            <w:vAlign w:val="center"/>
          </w:tcPr>
          <w:p w14:paraId="1363507E" w14:textId="77777777" w:rsidR="00A90988" w:rsidRPr="00922486" w:rsidRDefault="00A90988" w:rsidP="00411B17">
            <w:pPr>
              <w:pStyle w:val="ConsPlusNormal"/>
              <w:rPr>
                <w:rFonts w:eastAsia="TimesNewRomanPSMT"/>
                <w:b/>
                <w:i/>
                <w:sz w:val="26"/>
                <w:szCs w:val="26"/>
                <w:u w:val="single"/>
              </w:rPr>
            </w:pPr>
            <w:r w:rsidRPr="00922486">
              <w:t>24,3</w:t>
            </w:r>
          </w:p>
        </w:tc>
        <w:tc>
          <w:tcPr>
            <w:tcW w:w="2629" w:type="dxa"/>
            <w:vAlign w:val="center"/>
          </w:tcPr>
          <w:p w14:paraId="6413A0AE" w14:textId="77777777" w:rsidR="00A90988" w:rsidRPr="00922486" w:rsidRDefault="00A90988" w:rsidP="00411B17">
            <w:pPr>
              <w:pStyle w:val="ConsPlusNormal"/>
              <w:rPr>
                <w:rFonts w:eastAsia="TimesNewRomanPSMT"/>
                <w:b/>
                <w:i/>
                <w:sz w:val="26"/>
                <w:szCs w:val="26"/>
                <w:u w:val="single"/>
              </w:rPr>
            </w:pPr>
            <w:r w:rsidRPr="00922486">
              <w:rPr>
                <w:rFonts w:eastAsia="TimesNewRomanPSMT"/>
              </w:rPr>
              <w:t>удовлетворительно</w:t>
            </w:r>
          </w:p>
        </w:tc>
      </w:tr>
      <w:tr w:rsidR="00A90988" w:rsidRPr="00922486" w14:paraId="4A2D99ED" w14:textId="77777777" w:rsidTr="00A22897">
        <w:tc>
          <w:tcPr>
            <w:tcW w:w="2093" w:type="dxa"/>
            <w:vMerge/>
          </w:tcPr>
          <w:p w14:paraId="2FF38CFB" w14:textId="77777777" w:rsidR="00A90988" w:rsidRPr="00922486" w:rsidRDefault="00A90988" w:rsidP="00411B17">
            <w:pPr>
              <w:pStyle w:val="ConsPlusNormal"/>
              <w:rPr>
                <w:rFonts w:eastAsia="TimesNewRomanPSMT"/>
                <w:b/>
                <w:i/>
                <w:sz w:val="26"/>
                <w:szCs w:val="26"/>
                <w:u w:val="single"/>
              </w:rPr>
            </w:pPr>
          </w:p>
        </w:tc>
        <w:tc>
          <w:tcPr>
            <w:tcW w:w="1984" w:type="dxa"/>
            <w:vAlign w:val="center"/>
          </w:tcPr>
          <w:p w14:paraId="2D7447A3" w14:textId="77777777" w:rsidR="00A90988" w:rsidRPr="00922486" w:rsidRDefault="00A90988" w:rsidP="00411B17">
            <w:pPr>
              <w:pStyle w:val="ConsPlusNormal"/>
              <w:rPr>
                <w:rFonts w:eastAsia="TimesNewRomanPSMT"/>
                <w:b/>
                <w:i/>
                <w:sz w:val="26"/>
                <w:szCs w:val="26"/>
                <w:u w:val="single"/>
              </w:rPr>
            </w:pPr>
            <w:r w:rsidRPr="00922486">
              <w:rPr>
                <w:rFonts w:eastAsia="TimesNewRomanPSMT"/>
              </w:rPr>
              <w:t>д. Тайное</w:t>
            </w:r>
          </w:p>
        </w:tc>
        <w:tc>
          <w:tcPr>
            <w:tcW w:w="1560" w:type="dxa"/>
            <w:vAlign w:val="center"/>
          </w:tcPr>
          <w:p w14:paraId="60ECF282" w14:textId="77777777" w:rsidR="00A90988" w:rsidRPr="00922486" w:rsidRDefault="00A90988" w:rsidP="00411B17">
            <w:pPr>
              <w:pStyle w:val="ConsPlusNormal"/>
              <w:rPr>
                <w:rFonts w:eastAsia="TimesNewRomanPSMT"/>
                <w:b/>
                <w:i/>
                <w:sz w:val="26"/>
                <w:szCs w:val="26"/>
                <w:u w:val="single"/>
              </w:rPr>
            </w:pPr>
            <w:r w:rsidRPr="00922486">
              <w:rPr>
                <w:rFonts w:eastAsia="TimesNewRomanPSMT"/>
              </w:rPr>
              <w:t>самовывоз</w:t>
            </w:r>
          </w:p>
        </w:tc>
        <w:tc>
          <w:tcPr>
            <w:tcW w:w="3118" w:type="dxa"/>
            <w:vAlign w:val="center"/>
          </w:tcPr>
          <w:p w14:paraId="7D204B33" w14:textId="77777777" w:rsidR="00A90988" w:rsidRPr="00922486" w:rsidRDefault="00A22897" w:rsidP="00411B17">
            <w:pPr>
              <w:pStyle w:val="ConsPlusNormal"/>
              <w:rPr>
                <w:rFonts w:eastAsia="TimesNewRomanPSMT"/>
              </w:rPr>
            </w:pPr>
            <w:r w:rsidRPr="00922486">
              <w:rPr>
                <w:rFonts w:eastAsia="TimesNewRomanPSMT"/>
              </w:rPr>
              <w:t>П</w:t>
            </w:r>
            <w:r w:rsidR="00A90988" w:rsidRPr="00922486">
              <w:rPr>
                <w:rFonts w:eastAsia="TimesNewRomanPSMT"/>
              </w:rPr>
              <w:t>лощадка</w:t>
            </w:r>
            <w:r w:rsidRPr="00922486">
              <w:rPr>
                <w:rFonts w:eastAsia="TimesNewRomanPSMT"/>
              </w:rPr>
              <w:t xml:space="preserve"> </w:t>
            </w:r>
            <w:r w:rsidR="00A90988" w:rsidRPr="00922486">
              <w:rPr>
                <w:rFonts w:eastAsia="TimesNewRomanPSMT"/>
              </w:rPr>
              <w:t>временного</w:t>
            </w:r>
          </w:p>
          <w:p w14:paraId="5AF1EBE5" w14:textId="77777777" w:rsidR="00A90988" w:rsidRPr="00922486" w:rsidRDefault="00A22897" w:rsidP="00411B17">
            <w:pPr>
              <w:pStyle w:val="ConsPlusNormal"/>
              <w:rPr>
                <w:rFonts w:eastAsia="TimesNewRomanPSMT"/>
                <w:b/>
                <w:i/>
                <w:sz w:val="26"/>
                <w:szCs w:val="26"/>
                <w:u w:val="single"/>
              </w:rPr>
            </w:pPr>
            <w:r w:rsidRPr="00922486">
              <w:rPr>
                <w:rFonts w:eastAsia="TimesNewRomanPSMT"/>
              </w:rPr>
              <w:t>н</w:t>
            </w:r>
            <w:r w:rsidR="00A90988" w:rsidRPr="00922486">
              <w:rPr>
                <w:rFonts w:eastAsia="TimesNewRomanPSMT"/>
              </w:rPr>
              <w:t>акопления</w:t>
            </w:r>
            <w:r w:rsidRPr="00922486">
              <w:rPr>
                <w:rFonts w:eastAsia="TimesNewRomanPSMT"/>
              </w:rPr>
              <w:t xml:space="preserve"> </w:t>
            </w:r>
            <w:r w:rsidR="00A90988" w:rsidRPr="00922486">
              <w:rPr>
                <w:rFonts w:eastAsia="TimesNewRomanPSMT"/>
              </w:rPr>
              <w:t>отходов</w:t>
            </w:r>
          </w:p>
        </w:tc>
        <w:tc>
          <w:tcPr>
            <w:tcW w:w="1985" w:type="dxa"/>
            <w:vAlign w:val="center"/>
          </w:tcPr>
          <w:p w14:paraId="0DF3A083" w14:textId="77777777" w:rsidR="00A90988" w:rsidRPr="00922486" w:rsidRDefault="00A90988" w:rsidP="00411B17">
            <w:pPr>
              <w:pStyle w:val="ConsPlusNormal"/>
              <w:rPr>
                <w:rFonts w:eastAsia="TimesNewRomanPSMT"/>
              </w:rPr>
            </w:pPr>
            <w:r w:rsidRPr="00922486">
              <w:rPr>
                <w:rFonts w:eastAsia="TimesNewRomanPSMT"/>
              </w:rPr>
              <w:t>д. Тайное</w:t>
            </w:r>
          </w:p>
          <w:p w14:paraId="56617FC7" w14:textId="77777777" w:rsidR="00A90988" w:rsidRPr="00922486" w:rsidRDefault="00A22897" w:rsidP="00411B17">
            <w:pPr>
              <w:pStyle w:val="ConsPlusNormal"/>
              <w:rPr>
                <w:rFonts w:eastAsia="TimesNewRomanPSMT"/>
                <w:b/>
                <w:i/>
                <w:sz w:val="26"/>
                <w:szCs w:val="26"/>
                <w:u w:val="single"/>
              </w:rPr>
            </w:pPr>
            <w:r w:rsidRPr="00922486">
              <w:rPr>
                <w:rFonts w:eastAsia="TimesNewRomanPSMT"/>
              </w:rPr>
              <w:t xml:space="preserve"> </w:t>
            </w:r>
          </w:p>
        </w:tc>
        <w:tc>
          <w:tcPr>
            <w:tcW w:w="1417" w:type="dxa"/>
            <w:vAlign w:val="center"/>
          </w:tcPr>
          <w:p w14:paraId="756FEC5A" w14:textId="77777777" w:rsidR="00A90988" w:rsidRPr="00922486" w:rsidRDefault="00A90988" w:rsidP="00411B17">
            <w:pPr>
              <w:pStyle w:val="ConsPlusNormal"/>
              <w:rPr>
                <w:rFonts w:eastAsia="TimesNewRomanPSMT"/>
                <w:b/>
                <w:i/>
                <w:sz w:val="26"/>
                <w:szCs w:val="26"/>
                <w:u w:val="single"/>
              </w:rPr>
            </w:pPr>
            <w:r w:rsidRPr="00922486">
              <w:t>64</w:t>
            </w:r>
          </w:p>
        </w:tc>
        <w:tc>
          <w:tcPr>
            <w:tcW w:w="2629" w:type="dxa"/>
            <w:vAlign w:val="center"/>
          </w:tcPr>
          <w:p w14:paraId="61CB2A96" w14:textId="77777777" w:rsidR="00A90988" w:rsidRPr="00922486" w:rsidRDefault="00A90988" w:rsidP="00411B17">
            <w:pPr>
              <w:pStyle w:val="ConsPlusNormal"/>
              <w:rPr>
                <w:rFonts w:eastAsia="TimesNewRomanPSMT"/>
                <w:b/>
                <w:i/>
                <w:sz w:val="26"/>
                <w:szCs w:val="26"/>
                <w:u w:val="single"/>
              </w:rPr>
            </w:pPr>
            <w:r w:rsidRPr="00922486">
              <w:rPr>
                <w:rFonts w:eastAsia="TimesNewRomanPSMT"/>
              </w:rPr>
              <w:t>удовлетворительно</w:t>
            </w:r>
          </w:p>
        </w:tc>
      </w:tr>
      <w:tr w:rsidR="00A90988" w:rsidRPr="00922486" w14:paraId="6E2152FE" w14:textId="77777777" w:rsidTr="00A22897">
        <w:tc>
          <w:tcPr>
            <w:tcW w:w="2093" w:type="dxa"/>
            <w:vMerge/>
          </w:tcPr>
          <w:p w14:paraId="52770658" w14:textId="77777777" w:rsidR="00A90988" w:rsidRPr="00922486" w:rsidRDefault="00A90988" w:rsidP="00411B17">
            <w:pPr>
              <w:pStyle w:val="ConsPlusNormal"/>
              <w:rPr>
                <w:rFonts w:eastAsia="TimesNewRomanPSMT"/>
                <w:b/>
                <w:i/>
                <w:sz w:val="26"/>
                <w:szCs w:val="26"/>
                <w:u w:val="single"/>
              </w:rPr>
            </w:pPr>
          </w:p>
        </w:tc>
        <w:tc>
          <w:tcPr>
            <w:tcW w:w="1984" w:type="dxa"/>
            <w:vAlign w:val="center"/>
          </w:tcPr>
          <w:p w14:paraId="3B3B315D" w14:textId="77777777" w:rsidR="00A90988" w:rsidRPr="00922486" w:rsidRDefault="00A90988" w:rsidP="00411B17">
            <w:pPr>
              <w:pStyle w:val="ConsPlusNormal"/>
              <w:rPr>
                <w:rFonts w:eastAsia="TimesNewRomanPSMT"/>
                <w:b/>
                <w:i/>
                <w:sz w:val="26"/>
                <w:szCs w:val="26"/>
                <w:u w:val="single"/>
              </w:rPr>
            </w:pPr>
            <w:r w:rsidRPr="00922486">
              <w:rPr>
                <w:rFonts w:eastAsia="TimesNewRomanPSMT"/>
              </w:rPr>
              <w:t>п. Клюквинка</w:t>
            </w:r>
          </w:p>
        </w:tc>
        <w:tc>
          <w:tcPr>
            <w:tcW w:w="1560" w:type="dxa"/>
            <w:vAlign w:val="center"/>
          </w:tcPr>
          <w:p w14:paraId="68E19CFE" w14:textId="77777777" w:rsidR="00A90988" w:rsidRPr="00922486" w:rsidRDefault="00A90988" w:rsidP="00411B17">
            <w:pPr>
              <w:pStyle w:val="ConsPlusNormal"/>
              <w:rPr>
                <w:rFonts w:eastAsia="TimesNewRomanPSMT"/>
                <w:b/>
                <w:i/>
                <w:sz w:val="26"/>
                <w:szCs w:val="26"/>
                <w:u w:val="single"/>
              </w:rPr>
            </w:pPr>
            <w:r w:rsidRPr="00922486">
              <w:rPr>
                <w:rFonts w:eastAsia="TimesNewRomanPSMT"/>
              </w:rPr>
              <w:t>самовывоз</w:t>
            </w:r>
          </w:p>
        </w:tc>
        <w:tc>
          <w:tcPr>
            <w:tcW w:w="3118" w:type="dxa"/>
            <w:vAlign w:val="center"/>
          </w:tcPr>
          <w:p w14:paraId="32509ECE" w14:textId="77777777" w:rsidR="00A90988" w:rsidRPr="00922486" w:rsidRDefault="00A22897" w:rsidP="00411B17">
            <w:pPr>
              <w:pStyle w:val="ConsPlusNormal"/>
              <w:rPr>
                <w:rFonts w:eastAsia="TimesNewRomanPSMT"/>
              </w:rPr>
            </w:pPr>
            <w:r w:rsidRPr="00922486">
              <w:rPr>
                <w:rFonts w:eastAsia="TimesNewRomanPSMT"/>
              </w:rPr>
              <w:t>П</w:t>
            </w:r>
            <w:r w:rsidR="00A90988" w:rsidRPr="00922486">
              <w:rPr>
                <w:rFonts w:eastAsia="TimesNewRomanPSMT"/>
              </w:rPr>
              <w:t>лощадка</w:t>
            </w:r>
            <w:r w:rsidRPr="00922486">
              <w:rPr>
                <w:rFonts w:eastAsia="TimesNewRomanPSMT"/>
              </w:rPr>
              <w:t xml:space="preserve"> </w:t>
            </w:r>
            <w:r w:rsidR="00A90988" w:rsidRPr="00922486">
              <w:rPr>
                <w:rFonts w:eastAsia="TimesNewRomanPSMT"/>
              </w:rPr>
              <w:t>временного</w:t>
            </w:r>
          </w:p>
          <w:p w14:paraId="59E91934" w14:textId="77777777" w:rsidR="00A90988" w:rsidRPr="00922486" w:rsidRDefault="00A90988" w:rsidP="00411B17">
            <w:pPr>
              <w:pStyle w:val="ConsPlusNormal"/>
              <w:rPr>
                <w:rFonts w:eastAsia="TimesNewRomanPSMT"/>
                <w:b/>
                <w:i/>
                <w:sz w:val="26"/>
                <w:szCs w:val="26"/>
                <w:u w:val="single"/>
              </w:rPr>
            </w:pPr>
            <w:r w:rsidRPr="00922486">
              <w:rPr>
                <w:rFonts w:eastAsia="TimesNewRomanPSMT"/>
              </w:rPr>
              <w:t>накопления</w:t>
            </w:r>
            <w:r w:rsidR="00A22897" w:rsidRPr="00922486">
              <w:rPr>
                <w:rFonts w:eastAsia="TimesNewRomanPSMT"/>
              </w:rPr>
              <w:t xml:space="preserve"> </w:t>
            </w:r>
            <w:r w:rsidRPr="00922486">
              <w:rPr>
                <w:rFonts w:eastAsia="TimesNewRomanPSMT"/>
              </w:rPr>
              <w:t>отходов</w:t>
            </w:r>
          </w:p>
        </w:tc>
        <w:tc>
          <w:tcPr>
            <w:tcW w:w="1985" w:type="dxa"/>
            <w:vAlign w:val="center"/>
          </w:tcPr>
          <w:p w14:paraId="5E78CDF5" w14:textId="77777777" w:rsidR="00A90988" w:rsidRPr="00922486" w:rsidRDefault="00A90988" w:rsidP="00411B17">
            <w:pPr>
              <w:pStyle w:val="ConsPlusNormal"/>
              <w:rPr>
                <w:rFonts w:eastAsia="TimesNewRomanPSMT"/>
              </w:rPr>
            </w:pPr>
            <w:r w:rsidRPr="00922486">
              <w:rPr>
                <w:rFonts w:eastAsia="TimesNewRomanPSMT"/>
              </w:rPr>
              <w:t>п. Клюквинка</w:t>
            </w:r>
          </w:p>
          <w:p w14:paraId="5B8229B0" w14:textId="77777777" w:rsidR="00A90988" w:rsidRPr="00922486" w:rsidRDefault="00A22897" w:rsidP="00411B17">
            <w:pPr>
              <w:pStyle w:val="ConsPlusNormal"/>
              <w:rPr>
                <w:rFonts w:eastAsia="TimesNewRomanPSMT"/>
                <w:b/>
                <w:i/>
                <w:sz w:val="26"/>
                <w:szCs w:val="26"/>
                <w:u w:val="single"/>
              </w:rPr>
            </w:pPr>
            <w:r w:rsidRPr="00922486">
              <w:rPr>
                <w:rFonts w:eastAsia="TimesNewRomanPSMT"/>
              </w:rPr>
              <w:t xml:space="preserve"> </w:t>
            </w:r>
            <w:r w:rsidR="00A90988" w:rsidRPr="00922486">
              <w:rPr>
                <w:rFonts w:eastAsia="TimesNewRomanPSMT"/>
              </w:rPr>
              <w:t xml:space="preserve"> </w:t>
            </w:r>
          </w:p>
        </w:tc>
        <w:tc>
          <w:tcPr>
            <w:tcW w:w="1417" w:type="dxa"/>
            <w:vAlign w:val="center"/>
          </w:tcPr>
          <w:p w14:paraId="2B861E2E" w14:textId="77777777" w:rsidR="00A90988" w:rsidRPr="00922486" w:rsidRDefault="00A90988" w:rsidP="00411B17">
            <w:pPr>
              <w:pStyle w:val="ConsPlusNormal"/>
              <w:rPr>
                <w:rFonts w:eastAsia="TimesNewRomanPSMT"/>
                <w:b/>
                <w:i/>
                <w:sz w:val="26"/>
                <w:szCs w:val="26"/>
                <w:u w:val="single"/>
              </w:rPr>
            </w:pPr>
            <w:r w:rsidRPr="00922486">
              <w:t>51,2</w:t>
            </w:r>
          </w:p>
        </w:tc>
        <w:tc>
          <w:tcPr>
            <w:tcW w:w="2629" w:type="dxa"/>
            <w:vAlign w:val="center"/>
          </w:tcPr>
          <w:p w14:paraId="53408B00" w14:textId="77777777" w:rsidR="00A90988" w:rsidRPr="00922486" w:rsidRDefault="00A90988" w:rsidP="00411B17">
            <w:pPr>
              <w:pStyle w:val="ConsPlusNormal"/>
              <w:rPr>
                <w:rFonts w:eastAsia="TimesNewRomanPSMT"/>
                <w:b/>
                <w:i/>
                <w:sz w:val="26"/>
                <w:szCs w:val="26"/>
                <w:u w:val="single"/>
              </w:rPr>
            </w:pPr>
            <w:r w:rsidRPr="00922486">
              <w:rPr>
                <w:rFonts w:eastAsia="TimesNewRomanPSMT"/>
              </w:rPr>
              <w:t>удовлетворительно</w:t>
            </w:r>
          </w:p>
        </w:tc>
      </w:tr>
      <w:tr w:rsidR="00A90988" w:rsidRPr="00922486" w14:paraId="3060EDA7" w14:textId="77777777" w:rsidTr="00A22897">
        <w:tc>
          <w:tcPr>
            <w:tcW w:w="2093" w:type="dxa"/>
            <w:vMerge/>
          </w:tcPr>
          <w:p w14:paraId="0F79CBDE" w14:textId="77777777" w:rsidR="00A90988" w:rsidRPr="00922486" w:rsidRDefault="00A90988" w:rsidP="00411B17">
            <w:pPr>
              <w:pStyle w:val="ConsPlusNormal"/>
              <w:rPr>
                <w:rFonts w:eastAsia="TimesNewRomanPSMT"/>
                <w:b/>
                <w:i/>
                <w:sz w:val="26"/>
                <w:szCs w:val="26"/>
                <w:u w:val="single"/>
              </w:rPr>
            </w:pPr>
          </w:p>
        </w:tc>
        <w:tc>
          <w:tcPr>
            <w:tcW w:w="1984" w:type="dxa"/>
            <w:vAlign w:val="center"/>
          </w:tcPr>
          <w:p w14:paraId="4E8EC536" w14:textId="77777777" w:rsidR="00A90988" w:rsidRPr="00922486" w:rsidRDefault="00A90988" w:rsidP="00411B17">
            <w:pPr>
              <w:pStyle w:val="ConsPlusNormal"/>
              <w:rPr>
                <w:rFonts w:eastAsia="TimesNewRomanPSMT"/>
                <w:b/>
                <w:i/>
                <w:sz w:val="26"/>
                <w:szCs w:val="26"/>
                <w:u w:val="single"/>
              </w:rPr>
            </w:pPr>
            <w:r w:rsidRPr="00922486">
              <w:rPr>
                <w:rFonts w:eastAsia="TimesNewRomanPSMT"/>
              </w:rPr>
              <w:t>п. Степановка</w:t>
            </w:r>
          </w:p>
        </w:tc>
        <w:tc>
          <w:tcPr>
            <w:tcW w:w="1560" w:type="dxa"/>
            <w:vAlign w:val="center"/>
          </w:tcPr>
          <w:p w14:paraId="56307FFC" w14:textId="77777777" w:rsidR="00A90988" w:rsidRPr="00922486" w:rsidRDefault="00A90988" w:rsidP="00411B17">
            <w:pPr>
              <w:pStyle w:val="ConsPlusNormal"/>
              <w:rPr>
                <w:rFonts w:eastAsia="TimesNewRomanPSMT"/>
                <w:b/>
                <w:i/>
                <w:sz w:val="26"/>
                <w:szCs w:val="26"/>
                <w:u w:val="single"/>
              </w:rPr>
            </w:pPr>
            <w:r w:rsidRPr="00922486">
              <w:rPr>
                <w:rFonts w:eastAsia="TimesNewRomanPSMT"/>
              </w:rPr>
              <w:t>самовывоз</w:t>
            </w:r>
          </w:p>
        </w:tc>
        <w:tc>
          <w:tcPr>
            <w:tcW w:w="3118" w:type="dxa"/>
            <w:vAlign w:val="center"/>
          </w:tcPr>
          <w:p w14:paraId="1DAAB872" w14:textId="77777777" w:rsidR="00A90988" w:rsidRPr="00922486" w:rsidRDefault="00A22897" w:rsidP="00411B17">
            <w:pPr>
              <w:pStyle w:val="ConsPlusNormal"/>
              <w:rPr>
                <w:rFonts w:eastAsia="TimesNewRomanPSMT"/>
              </w:rPr>
            </w:pPr>
            <w:r w:rsidRPr="00922486">
              <w:rPr>
                <w:rFonts w:eastAsia="TimesNewRomanPSMT"/>
              </w:rPr>
              <w:t>П</w:t>
            </w:r>
            <w:r w:rsidR="00A90988" w:rsidRPr="00922486">
              <w:rPr>
                <w:rFonts w:eastAsia="TimesNewRomanPSMT"/>
              </w:rPr>
              <w:t>лощадка</w:t>
            </w:r>
            <w:r w:rsidRPr="00922486">
              <w:rPr>
                <w:rFonts w:eastAsia="TimesNewRomanPSMT"/>
              </w:rPr>
              <w:t xml:space="preserve">  </w:t>
            </w:r>
            <w:r w:rsidR="00A90988" w:rsidRPr="00922486">
              <w:rPr>
                <w:rFonts w:eastAsia="TimesNewRomanPSMT"/>
              </w:rPr>
              <w:t>временного</w:t>
            </w:r>
          </w:p>
          <w:p w14:paraId="3972B559" w14:textId="77777777" w:rsidR="00A90988" w:rsidRPr="00922486" w:rsidRDefault="00A22897" w:rsidP="00411B17">
            <w:pPr>
              <w:pStyle w:val="ConsPlusNormal"/>
              <w:rPr>
                <w:rFonts w:eastAsia="TimesNewRomanPSMT"/>
                <w:b/>
                <w:i/>
                <w:sz w:val="26"/>
                <w:szCs w:val="26"/>
                <w:u w:val="single"/>
              </w:rPr>
            </w:pPr>
            <w:r w:rsidRPr="00922486">
              <w:rPr>
                <w:rFonts w:eastAsia="TimesNewRomanPSMT"/>
              </w:rPr>
              <w:t>н</w:t>
            </w:r>
            <w:r w:rsidR="00A90988" w:rsidRPr="00922486">
              <w:rPr>
                <w:rFonts w:eastAsia="TimesNewRomanPSMT"/>
              </w:rPr>
              <w:t>акопления</w:t>
            </w:r>
            <w:r w:rsidRPr="00922486">
              <w:rPr>
                <w:rFonts w:eastAsia="TimesNewRomanPSMT"/>
              </w:rPr>
              <w:t xml:space="preserve">  </w:t>
            </w:r>
            <w:r w:rsidR="00A90988" w:rsidRPr="00922486">
              <w:rPr>
                <w:rFonts w:eastAsia="TimesNewRomanPSMT"/>
              </w:rPr>
              <w:t>отходов</w:t>
            </w:r>
          </w:p>
        </w:tc>
        <w:tc>
          <w:tcPr>
            <w:tcW w:w="1985" w:type="dxa"/>
            <w:vAlign w:val="center"/>
          </w:tcPr>
          <w:p w14:paraId="00A3D933" w14:textId="77777777" w:rsidR="00A90988" w:rsidRPr="00922486" w:rsidRDefault="00A90988" w:rsidP="00411B17">
            <w:pPr>
              <w:pStyle w:val="ConsPlusNormal"/>
              <w:rPr>
                <w:rFonts w:eastAsia="TimesNewRomanPSMT"/>
              </w:rPr>
            </w:pPr>
            <w:r w:rsidRPr="00922486">
              <w:rPr>
                <w:rFonts w:eastAsia="TimesNewRomanPSMT"/>
              </w:rPr>
              <w:t>Степановка</w:t>
            </w:r>
          </w:p>
          <w:p w14:paraId="28D0200B" w14:textId="77777777" w:rsidR="00A90988" w:rsidRPr="00922486" w:rsidRDefault="00A22897" w:rsidP="00411B17">
            <w:pPr>
              <w:pStyle w:val="ConsPlusNormal"/>
              <w:rPr>
                <w:rFonts w:eastAsia="TimesNewRomanPSMT"/>
                <w:b/>
                <w:i/>
                <w:sz w:val="26"/>
                <w:szCs w:val="26"/>
                <w:u w:val="single"/>
              </w:rPr>
            </w:pPr>
            <w:r w:rsidRPr="00922486">
              <w:rPr>
                <w:rFonts w:eastAsia="TimesNewRomanPSMT"/>
              </w:rPr>
              <w:t xml:space="preserve"> </w:t>
            </w:r>
            <w:r w:rsidR="00BA28B9" w:rsidRPr="00922486">
              <w:rPr>
                <w:rFonts w:eastAsia="TimesNewRomanPSMT"/>
              </w:rPr>
              <w:t xml:space="preserve"> </w:t>
            </w:r>
          </w:p>
        </w:tc>
        <w:tc>
          <w:tcPr>
            <w:tcW w:w="1417" w:type="dxa"/>
            <w:vAlign w:val="center"/>
          </w:tcPr>
          <w:p w14:paraId="536A0769" w14:textId="77777777" w:rsidR="00A90988" w:rsidRPr="00922486" w:rsidRDefault="00A90988" w:rsidP="00411B17">
            <w:pPr>
              <w:pStyle w:val="ConsPlusNormal"/>
              <w:rPr>
                <w:rFonts w:eastAsia="TimesNewRomanPSMT"/>
                <w:b/>
                <w:i/>
                <w:sz w:val="26"/>
                <w:szCs w:val="26"/>
                <w:u w:val="single"/>
              </w:rPr>
            </w:pPr>
            <w:r w:rsidRPr="00922486">
              <w:t>133</w:t>
            </w:r>
          </w:p>
        </w:tc>
        <w:tc>
          <w:tcPr>
            <w:tcW w:w="2629" w:type="dxa"/>
            <w:vAlign w:val="center"/>
          </w:tcPr>
          <w:p w14:paraId="25AB1C14" w14:textId="77777777" w:rsidR="00A90988" w:rsidRPr="00922486" w:rsidRDefault="00A90988" w:rsidP="00411B17">
            <w:pPr>
              <w:pStyle w:val="ConsPlusNormal"/>
              <w:rPr>
                <w:rFonts w:eastAsia="TimesNewRomanPSMT"/>
                <w:b/>
                <w:i/>
                <w:sz w:val="26"/>
                <w:szCs w:val="26"/>
                <w:u w:val="single"/>
              </w:rPr>
            </w:pPr>
            <w:r w:rsidRPr="00922486">
              <w:rPr>
                <w:rFonts w:eastAsia="TimesNewRomanPSMT"/>
              </w:rPr>
              <w:t>удовлетворительно</w:t>
            </w:r>
          </w:p>
        </w:tc>
      </w:tr>
      <w:tr w:rsidR="00A90988" w:rsidRPr="00922486" w14:paraId="0E38D5EF" w14:textId="77777777" w:rsidTr="00A22897">
        <w:tc>
          <w:tcPr>
            <w:tcW w:w="2093" w:type="dxa"/>
            <w:vMerge w:val="restart"/>
            <w:vAlign w:val="center"/>
          </w:tcPr>
          <w:p w14:paraId="1189F6F6" w14:textId="77777777" w:rsidR="00A90988" w:rsidRPr="00922486" w:rsidRDefault="00A90988" w:rsidP="00411B17">
            <w:pPr>
              <w:pStyle w:val="ConsPlusNormal"/>
              <w:rPr>
                <w:rFonts w:eastAsia="TimesNewRomanPSMT"/>
              </w:rPr>
            </w:pPr>
            <w:r w:rsidRPr="00922486">
              <w:rPr>
                <w:rFonts w:eastAsia="TimesNewRomanPSMT"/>
              </w:rPr>
              <w:t>Муниципальное</w:t>
            </w:r>
          </w:p>
          <w:p w14:paraId="74D4064B" w14:textId="77777777" w:rsidR="00A90988" w:rsidRPr="00922486" w:rsidRDefault="00A90988" w:rsidP="00411B17">
            <w:pPr>
              <w:pStyle w:val="ConsPlusNormal"/>
              <w:rPr>
                <w:rFonts w:eastAsia="TimesNewRomanPSMT"/>
              </w:rPr>
            </w:pPr>
            <w:r w:rsidRPr="00922486">
              <w:rPr>
                <w:rFonts w:eastAsia="TimesNewRomanPSMT"/>
              </w:rPr>
              <w:lastRenderedPageBreak/>
              <w:t>образование</w:t>
            </w:r>
          </w:p>
          <w:p w14:paraId="05025DAA" w14:textId="77777777" w:rsidR="00A90988" w:rsidRPr="00922486" w:rsidRDefault="00A90988" w:rsidP="00411B17">
            <w:pPr>
              <w:pStyle w:val="ConsPlusNormal"/>
              <w:rPr>
                <w:rFonts w:eastAsia="TimesNewRomanPSMT"/>
                <w:b/>
                <w:i/>
                <w:sz w:val="26"/>
                <w:szCs w:val="26"/>
                <w:u w:val="single"/>
              </w:rPr>
            </w:pPr>
            <w:r w:rsidRPr="00922486">
              <w:rPr>
                <w:rFonts w:eastAsia="TimesNewRomanPSMT"/>
              </w:rPr>
              <w:t>Верхнекетский район</w:t>
            </w:r>
          </w:p>
        </w:tc>
        <w:tc>
          <w:tcPr>
            <w:tcW w:w="1984" w:type="dxa"/>
            <w:vAlign w:val="center"/>
          </w:tcPr>
          <w:p w14:paraId="46D00452" w14:textId="77777777" w:rsidR="00A90988" w:rsidRPr="00922486" w:rsidRDefault="00A90988" w:rsidP="00411B17">
            <w:pPr>
              <w:pStyle w:val="ConsPlusNormal"/>
              <w:rPr>
                <w:rFonts w:eastAsia="TimesNewRomanPSMT"/>
              </w:rPr>
            </w:pPr>
            <w:r w:rsidRPr="00922486">
              <w:rPr>
                <w:rFonts w:eastAsia="TimesNewRomanPSMT"/>
              </w:rPr>
              <w:lastRenderedPageBreak/>
              <w:t xml:space="preserve">д. Максимкин </w:t>
            </w:r>
            <w:r w:rsidRPr="00922486">
              <w:rPr>
                <w:rFonts w:eastAsia="TimesNewRomanPSMT"/>
              </w:rPr>
              <w:lastRenderedPageBreak/>
              <w:t>Яр</w:t>
            </w:r>
          </w:p>
        </w:tc>
        <w:tc>
          <w:tcPr>
            <w:tcW w:w="1560" w:type="dxa"/>
            <w:vAlign w:val="center"/>
          </w:tcPr>
          <w:p w14:paraId="35429528" w14:textId="77777777" w:rsidR="00A90988" w:rsidRPr="00922486" w:rsidRDefault="00A90988" w:rsidP="00411B17">
            <w:pPr>
              <w:pStyle w:val="ConsPlusNormal"/>
              <w:rPr>
                <w:rFonts w:eastAsia="TimesNewRomanPSMT"/>
                <w:b/>
                <w:i/>
                <w:u w:val="single"/>
              </w:rPr>
            </w:pPr>
            <w:r w:rsidRPr="00922486">
              <w:rPr>
                <w:rFonts w:eastAsia="TimesNewRomanPSMT"/>
              </w:rPr>
              <w:lastRenderedPageBreak/>
              <w:t>самовывоз</w:t>
            </w:r>
          </w:p>
        </w:tc>
        <w:tc>
          <w:tcPr>
            <w:tcW w:w="3118" w:type="dxa"/>
            <w:vAlign w:val="center"/>
          </w:tcPr>
          <w:p w14:paraId="5660F16D" w14:textId="77777777" w:rsidR="00A90988" w:rsidRPr="00922486" w:rsidRDefault="00A22897" w:rsidP="00411B17">
            <w:pPr>
              <w:pStyle w:val="ConsPlusNormal"/>
              <w:rPr>
                <w:rFonts w:eastAsia="TimesNewRomanPSMT"/>
              </w:rPr>
            </w:pPr>
            <w:r w:rsidRPr="00922486">
              <w:rPr>
                <w:rFonts w:eastAsia="TimesNewRomanPSMT"/>
              </w:rPr>
              <w:t>П</w:t>
            </w:r>
            <w:r w:rsidR="00A90988" w:rsidRPr="00922486">
              <w:rPr>
                <w:rFonts w:eastAsia="TimesNewRomanPSMT"/>
              </w:rPr>
              <w:t>лощадка</w:t>
            </w:r>
            <w:r w:rsidRPr="00922486">
              <w:rPr>
                <w:rFonts w:eastAsia="TimesNewRomanPSMT"/>
              </w:rPr>
              <w:t xml:space="preserve"> </w:t>
            </w:r>
            <w:r w:rsidR="00A90988" w:rsidRPr="00922486">
              <w:rPr>
                <w:rFonts w:eastAsia="TimesNewRomanPSMT"/>
              </w:rPr>
              <w:t>временного</w:t>
            </w:r>
          </w:p>
          <w:p w14:paraId="601AD0E4" w14:textId="77777777" w:rsidR="00A90988" w:rsidRPr="00922486" w:rsidRDefault="00A90988" w:rsidP="00411B17">
            <w:pPr>
              <w:pStyle w:val="ConsPlusNormal"/>
              <w:rPr>
                <w:rFonts w:eastAsia="TimesNewRomanPSMT"/>
                <w:b/>
                <w:i/>
                <w:u w:val="single"/>
              </w:rPr>
            </w:pPr>
            <w:r w:rsidRPr="00922486">
              <w:rPr>
                <w:rFonts w:eastAsia="TimesNewRomanPSMT"/>
              </w:rPr>
              <w:lastRenderedPageBreak/>
              <w:t>накопленияотходов</w:t>
            </w:r>
          </w:p>
        </w:tc>
        <w:tc>
          <w:tcPr>
            <w:tcW w:w="1985" w:type="dxa"/>
            <w:vAlign w:val="center"/>
          </w:tcPr>
          <w:p w14:paraId="7FCCA30D" w14:textId="77777777" w:rsidR="00A90988" w:rsidRPr="00922486" w:rsidRDefault="00A90988" w:rsidP="00411B17">
            <w:pPr>
              <w:pStyle w:val="ConsPlusNormal"/>
              <w:rPr>
                <w:rFonts w:eastAsia="TimesNewRomanPSMT"/>
              </w:rPr>
            </w:pPr>
            <w:r w:rsidRPr="00922486">
              <w:rPr>
                <w:rFonts w:eastAsia="TimesNewRomanPSMT"/>
              </w:rPr>
              <w:lastRenderedPageBreak/>
              <w:t xml:space="preserve">д. Максимкин </w:t>
            </w:r>
            <w:r w:rsidRPr="00922486">
              <w:rPr>
                <w:rFonts w:eastAsia="TimesNewRomanPSMT"/>
              </w:rPr>
              <w:lastRenderedPageBreak/>
              <w:t>Яр</w:t>
            </w:r>
          </w:p>
          <w:p w14:paraId="68981CF6" w14:textId="77777777" w:rsidR="00A90988" w:rsidRPr="00922486" w:rsidRDefault="00A22897" w:rsidP="00411B17">
            <w:pPr>
              <w:pStyle w:val="ConsPlusNormal"/>
              <w:rPr>
                <w:rFonts w:eastAsia="TimesNewRomanPSMT"/>
                <w:b/>
                <w:i/>
                <w:u w:val="single"/>
              </w:rPr>
            </w:pPr>
            <w:r w:rsidRPr="00922486">
              <w:rPr>
                <w:rFonts w:eastAsia="TimesNewRomanPSMT"/>
              </w:rPr>
              <w:t xml:space="preserve"> </w:t>
            </w:r>
          </w:p>
        </w:tc>
        <w:tc>
          <w:tcPr>
            <w:tcW w:w="1417" w:type="dxa"/>
            <w:vAlign w:val="center"/>
          </w:tcPr>
          <w:p w14:paraId="2E9BF14B" w14:textId="77777777" w:rsidR="00A90988" w:rsidRPr="00922486" w:rsidRDefault="00A90988" w:rsidP="00411B17">
            <w:pPr>
              <w:pStyle w:val="ConsPlusNormal"/>
              <w:rPr>
                <w:rFonts w:eastAsia="TimesNewRomanPSMT"/>
              </w:rPr>
            </w:pPr>
            <w:r w:rsidRPr="00922486">
              <w:rPr>
                <w:rFonts w:eastAsia="TimesNewRomanPSMT"/>
              </w:rPr>
              <w:lastRenderedPageBreak/>
              <w:t>140</w:t>
            </w:r>
          </w:p>
        </w:tc>
        <w:tc>
          <w:tcPr>
            <w:tcW w:w="2629" w:type="dxa"/>
            <w:vAlign w:val="center"/>
          </w:tcPr>
          <w:p w14:paraId="2F84A19D" w14:textId="77777777" w:rsidR="00A90988" w:rsidRPr="00922486" w:rsidRDefault="00A90988" w:rsidP="00411B17">
            <w:pPr>
              <w:pStyle w:val="ConsPlusNormal"/>
              <w:rPr>
                <w:rFonts w:eastAsia="TimesNewRomanPSMT"/>
                <w:b/>
                <w:i/>
                <w:sz w:val="26"/>
                <w:szCs w:val="26"/>
                <w:u w:val="single"/>
              </w:rPr>
            </w:pPr>
            <w:r w:rsidRPr="00922486">
              <w:rPr>
                <w:rFonts w:eastAsia="TimesNewRomanPSMT"/>
              </w:rPr>
              <w:t>удовлетворительно</w:t>
            </w:r>
          </w:p>
        </w:tc>
      </w:tr>
      <w:tr w:rsidR="00A90988" w:rsidRPr="00922486" w14:paraId="49836A8C" w14:textId="77777777" w:rsidTr="00A22897">
        <w:tc>
          <w:tcPr>
            <w:tcW w:w="2093" w:type="dxa"/>
            <w:vMerge/>
          </w:tcPr>
          <w:p w14:paraId="3573F9C2" w14:textId="77777777" w:rsidR="00A90988" w:rsidRPr="00922486" w:rsidRDefault="00A90988" w:rsidP="00411B17">
            <w:pPr>
              <w:pStyle w:val="ConsPlusNormal"/>
              <w:rPr>
                <w:rFonts w:eastAsia="TimesNewRomanPSMT"/>
                <w:b/>
                <w:i/>
                <w:sz w:val="26"/>
                <w:szCs w:val="26"/>
                <w:u w:val="single"/>
              </w:rPr>
            </w:pPr>
          </w:p>
        </w:tc>
        <w:tc>
          <w:tcPr>
            <w:tcW w:w="1984" w:type="dxa"/>
            <w:vAlign w:val="center"/>
          </w:tcPr>
          <w:p w14:paraId="3D414957" w14:textId="77777777" w:rsidR="00A90988" w:rsidRPr="00922486" w:rsidRDefault="00A90988" w:rsidP="00411B17">
            <w:pPr>
              <w:pStyle w:val="ConsPlusNormal"/>
              <w:rPr>
                <w:rFonts w:eastAsia="TimesNewRomanPSMT"/>
                <w:b/>
                <w:i/>
                <w:sz w:val="26"/>
                <w:szCs w:val="26"/>
                <w:u w:val="single"/>
              </w:rPr>
            </w:pPr>
            <w:r w:rsidRPr="00922486">
              <w:rPr>
                <w:rFonts w:eastAsia="TimesNewRomanPSMT"/>
              </w:rPr>
              <w:t>п. Ягодное</w:t>
            </w:r>
          </w:p>
        </w:tc>
        <w:tc>
          <w:tcPr>
            <w:tcW w:w="1560" w:type="dxa"/>
            <w:vAlign w:val="center"/>
          </w:tcPr>
          <w:p w14:paraId="0CA75B7C" w14:textId="77777777" w:rsidR="00A90988" w:rsidRPr="00922486" w:rsidRDefault="00A90988" w:rsidP="00411B17">
            <w:pPr>
              <w:pStyle w:val="ConsPlusNormal"/>
              <w:rPr>
                <w:rFonts w:eastAsia="TimesNewRomanPSMT"/>
                <w:b/>
                <w:i/>
                <w:sz w:val="26"/>
                <w:szCs w:val="26"/>
                <w:u w:val="single"/>
              </w:rPr>
            </w:pPr>
            <w:r w:rsidRPr="00922486">
              <w:rPr>
                <w:rFonts w:eastAsia="TimesNewRomanPSMT"/>
              </w:rPr>
              <w:t>самовывоз</w:t>
            </w:r>
          </w:p>
        </w:tc>
        <w:tc>
          <w:tcPr>
            <w:tcW w:w="3118" w:type="dxa"/>
            <w:vAlign w:val="center"/>
          </w:tcPr>
          <w:p w14:paraId="0B6D6576" w14:textId="77777777" w:rsidR="00A90988" w:rsidRPr="00922486" w:rsidRDefault="00A22897" w:rsidP="00411B17">
            <w:pPr>
              <w:pStyle w:val="ConsPlusNormal"/>
              <w:rPr>
                <w:rFonts w:eastAsia="TimesNewRomanPSMT"/>
              </w:rPr>
            </w:pPr>
            <w:r w:rsidRPr="00922486">
              <w:rPr>
                <w:rFonts w:eastAsia="TimesNewRomanPSMT"/>
              </w:rPr>
              <w:t>П</w:t>
            </w:r>
            <w:r w:rsidR="00A90988" w:rsidRPr="00922486">
              <w:rPr>
                <w:rFonts w:eastAsia="TimesNewRomanPSMT"/>
              </w:rPr>
              <w:t>лощадка</w:t>
            </w:r>
            <w:r w:rsidRPr="00922486">
              <w:rPr>
                <w:rFonts w:eastAsia="TimesNewRomanPSMT"/>
              </w:rPr>
              <w:t xml:space="preserve"> </w:t>
            </w:r>
            <w:r w:rsidR="00A90988" w:rsidRPr="00922486">
              <w:rPr>
                <w:rFonts w:eastAsia="TimesNewRomanPSMT"/>
              </w:rPr>
              <w:t>временного</w:t>
            </w:r>
          </w:p>
          <w:p w14:paraId="7EDA294B" w14:textId="77777777" w:rsidR="00A90988" w:rsidRPr="00922486" w:rsidRDefault="00A22897" w:rsidP="00411B17">
            <w:pPr>
              <w:pStyle w:val="ConsPlusNormal"/>
              <w:rPr>
                <w:rFonts w:eastAsia="TimesNewRomanPSMT"/>
                <w:b/>
                <w:i/>
                <w:sz w:val="26"/>
                <w:szCs w:val="26"/>
                <w:u w:val="single"/>
              </w:rPr>
            </w:pPr>
            <w:r w:rsidRPr="00922486">
              <w:rPr>
                <w:rFonts w:eastAsia="TimesNewRomanPSMT"/>
              </w:rPr>
              <w:t>н</w:t>
            </w:r>
            <w:r w:rsidR="00A90988" w:rsidRPr="00922486">
              <w:rPr>
                <w:rFonts w:eastAsia="TimesNewRomanPSMT"/>
              </w:rPr>
              <w:t>акопления</w:t>
            </w:r>
            <w:r w:rsidRPr="00922486">
              <w:rPr>
                <w:rFonts w:eastAsia="TimesNewRomanPSMT"/>
              </w:rPr>
              <w:t xml:space="preserve"> </w:t>
            </w:r>
            <w:r w:rsidR="00A90988" w:rsidRPr="00922486">
              <w:rPr>
                <w:rFonts w:eastAsia="TimesNewRomanPSMT"/>
              </w:rPr>
              <w:t>отходов</w:t>
            </w:r>
          </w:p>
        </w:tc>
        <w:tc>
          <w:tcPr>
            <w:tcW w:w="1985" w:type="dxa"/>
            <w:vAlign w:val="center"/>
          </w:tcPr>
          <w:p w14:paraId="126F22C0" w14:textId="77777777" w:rsidR="00A90988" w:rsidRPr="00922486" w:rsidRDefault="00A90988" w:rsidP="00411B17">
            <w:pPr>
              <w:pStyle w:val="ConsPlusNormal"/>
              <w:rPr>
                <w:rFonts w:eastAsia="TimesNewRomanPSMT"/>
              </w:rPr>
            </w:pPr>
            <w:r w:rsidRPr="00922486">
              <w:rPr>
                <w:rFonts w:eastAsia="TimesNewRomanPSMT"/>
              </w:rPr>
              <w:t>п. Ягодн</w:t>
            </w:r>
            <w:r w:rsidR="00BA28B9" w:rsidRPr="00922486">
              <w:rPr>
                <w:rFonts w:eastAsia="TimesNewRomanPSMT"/>
              </w:rPr>
              <w:t>ый</w:t>
            </w:r>
            <w:r w:rsidRPr="00922486">
              <w:rPr>
                <w:rFonts w:eastAsia="TimesNewRomanPSMT"/>
              </w:rPr>
              <w:t xml:space="preserve"> </w:t>
            </w:r>
            <w:r w:rsidR="00A22897" w:rsidRPr="00922486">
              <w:rPr>
                <w:rFonts w:eastAsia="TimesNewRomanPSMT"/>
              </w:rPr>
              <w:t xml:space="preserve"> </w:t>
            </w:r>
          </w:p>
        </w:tc>
        <w:tc>
          <w:tcPr>
            <w:tcW w:w="1417" w:type="dxa"/>
            <w:vAlign w:val="center"/>
          </w:tcPr>
          <w:p w14:paraId="4C94E702" w14:textId="77777777" w:rsidR="00A90988" w:rsidRPr="00922486" w:rsidRDefault="00A90988" w:rsidP="00411B17">
            <w:pPr>
              <w:pStyle w:val="ConsPlusNormal"/>
              <w:rPr>
                <w:rFonts w:eastAsia="TimesNewRomanPSMT"/>
                <w:b/>
                <w:i/>
                <w:sz w:val="26"/>
                <w:szCs w:val="26"/>
                <w:u w:val="single"/>
              </w:rPr>
            </w:pPr>
            <w:r w:rsidRPr="00922486">
              <w:rPr>
                <w:rFonts w:eastAsia="TimesNewRomanPSMT"/>
              </w:rPr>
              <w:t>30</w:t>
            </w:r>
          </w:p>
        </w:tc>
        <w:tc>
          <w:tcPr>
            <w:tcW w:w="2629" w:type="dxa"/>
            <w:vAlign w:val="center"/>
          </w:tcPr>
          <w:p w14:paraId="076F079B" w14:textId="77777777" w:rsidR="00A90988" w:rsidRPr="00922486" w:rsidRDefault="00A90988" w:rsidP="00411B17">
            <w:pPr>
              <w:pStyle w:val="ConsPlusNormal"/>
              <w:rPr>
                <w:rFonts w:eastAsia="TimesNewRomanPSMT"/>
                <w:b/>
                <w:i/>
                <w:sz w:val="26"/>
                <w:szCs w:val="26"/>
                <w:u w:val="single"/>
              </w:rPr>
            </w:pPr>
            <w:r w:rsidRPr="00922486">
              <w:rPr>
                <w:rFonts w:eastAsia="TimesNewRomanPSMT"/>
              </w:rPr>
              <w:t>удовлетворительно</w:t>
            </w:r>
          </w:p>
        </w:tc>
      </w:tr>
      <w:tr w:rsidR="00A90988" w:rsidRPr="00922486" w14:paraId="080771E9" w14:textId="77777777" w:rsidTr="00A22897">
        <w:tc>
          <w:tcPr>
            <w:tcW w:w="2093" w:type="dxa"/>
            <w:vMerge/>
          </w:tcPr>
          <w:p w14:paraId="519B6143" w14:textId="77777777" w:rsidR="00A90988" w:rsidRPr="00922486" w:rsidRDefault="00A90988" w:rsidP="00411B17">
            <w:pPr>
              <w:pStyle w:val="ConsPlusNormal"/>
              <w:rPr>
                <w:rFonts w:eastAsia="TimesNewRomanPSMT"/>
                <w:b/>
                <w:i/>
                <w:sz w:val="26"/>
                <w:szCs w:val="26"/>
                <w:u w:val="single"/>
              </w:rPr>
            </w:pPr>
          </w:p>
        </w:tc>
        <w:tc>
          <w:tcPr>
            <w:tcW w:w="1984" w:type="dxa"/>
            <w:vAlign w:val="center"/>
          </w:tcPr>
          <w:p w14:paraId="50EF3077" w14:textId="77777777" w:rsidR="00A90988" w:rsidRPr="00922486" w:rsidRDefault="00A90988" w:rsidP="00411B17">
            <w:pPr>
              <w:pStyle w:val="ConsPlusNormal"/>
              <w:rPr>
                <w:rFonts w:eastAsia="TimesNewRomanPSMT"/>
              </w:rPr>
            </w:pPr>
          </w:p>
          <w:p w14:paraId="03231901" w14:textId="77777777" w:rsidR="00A90988" w:rsidRPr="00922486" w:rsidRDefault="00A90988" w:rsidP="00411B17">
            <w:pPr>
              <w:pStyle w:val="ConsPlusNormal"/>
              <w:rPr>
                <w:rFonts w:eastAsia="TimesNewRomanPSMT"/>
                <w:b/>
                <w:i/>
                <w:sz w:val="26"/>
                <w:szCs w:val="26"/>
                <w:u w:val="single"/>
              </w:rPr>
            </w:pPr>
            <w:r w:rsidRPr="00922486">
              <w:rPr>
                <w:rFonts w:eastAsia="TimesNewRomanPSMT"/>
              </w:rPr>
              <w:t>п. Нибега</w:t>
            </w:r>
          </w:p>
        </w:tc>
        <w:tc>
          <w:tcPr>
            <w:tcW w:w="1560" w:type="dxa"/>
            <w:vAlign w:val="center"/>
          </w:tcPr>
          <w:p w14:paraId="7482F1AF" w14:textId="77777777" w:rsidR="00A90988" w:rsidRPr="00922486" w:rsidRDefault="00A90988" w:rsidP="00411B17">
            <w:pPr>
              <w:pStyle w:val="ConsPlusNormal"/>
              <w:rPr>
                <w:rFonts w:eastAsia="TimesNewRomanPSMT"/>
                <w:b/>
                <w:i/>
                <w:sz w:val="26"/>
                <w:szCs w:val="26"/>
                <w:u w:val="single"/>
              </w:rPr>
            </w:pPr>
          </w:p>
          <w:p w14:paraId="5E7EBADD" w14:textId="77777777" w:rsidR="00A90988" w:rsidRPr="00922486" w:rsidRDefault="00A90988" w:rsidP="00411B17">
            <w:pPr>
              <w:pStyle w:val="ConsPlusNormal"/>
              <w:rPr>
                <w:rFonts w:eastAsia="TimesNewRomanPSMT"/>
                <w:b/>
                <w:i/>
                <w:sz w:val="26"/>
                <w:szCs w:val="26"/>
                <w:u w:val="single"/>
              </w:rPr>
            </w:pPr>
            <w:r w:rsidRPr="00922486">
              <w:rPr>
                <w:rFonts w:eastAsia="TimesNewRomanPSMT"/>
              </w:rPr>
              <w:t>самовывоз</w:t>
            </w:r>
          </w:p>
        </w:tc>
        <w:tc>
          <w:tcPr>
            <w:tcW w:w="3118" w:type="dxa"/>
            <w:vAlign w:val="center"/>
          </w:tcPr>
          <w:p w14:paraId="3ED39D9B" w14:textId="77777777" w:rsidR="00A90988" w:rsidRPr="00922486" w:rsidRDefault="00A22897" w:rsidP="00411B17">
            <w:pPr>
              <w:pStyle w:val="ConsPlusNormal"/>
              <w:rPr>
                <w:rFonts w:eastAsia="TimesNewRomanPSMT"/>
              </w:rPr>
            </w:pPr>
            <w:r w:rsidRPr="00922486">
              <w:rPr>
                <w:rFonts w:eastAsia="TimesNewRomanPSMT"/>
              </w:rPr>
              <w:t>П</w:t>
            </w:r>
            <w:r w:rsidR="00A90988" w:rsidRPr="00922486">
              <w:rPr>
                <w:rFonts w:eastAsia="TimesNewRomanPSMT"/>
              </w:rPr>
              <w:t>лощадка</w:t>
            </w:r>
            <w:r w:rsidRPr="00922486">
              <w:rPr>
                <w:rFonts w:eastAsia="TimesNewRomanPSMT"/>
              </w:rPr>
              <w:t xml:space="preserve"> </w:t>
            </w:r>
            <w:r w:rsidR="00A90988" w:rsidRPr="00922486">
              <w:rPr>
                <w:rFonts w:eastAsia="TimesNewRomanPSMT"/>
              </w:rPr>
              <w:t>временного</w:t>
            </w:r>
          </w:p>
          <w:p w14:paraId="57521DAC" w14:textId="77777777" w:rsidR="00A90988" w:rsidRPr="00922486" w:rsidRDefault="004A1527" w:rsidP="00411B17">
            <w:pPr>
              <w:pStyle w:val="ConsPlusNormal"/>
              <w:rPr>
                <w:rFonts w:eastAsia="TimesNewRomanPSMT"/>
                <w:b/>
                <w:i/>
                <w:sz w:val="26"/>
                <w:szCs w:val="26"/>
                <w:u w:val="single"/>
              </w:rPr>
            </w:pPr>
            <w:r w:rsidRPr="00922486">
              <w:rPr>
                <w:rFonts w:eastAsia="TimesNewRomanPSMT"/>
              </w:rPr>
              <w:t>н</w:t>
            </w:r>
            <w:r w:rsidR="00A90988" w:rsidRPr="00922486">
              <w:rPr>
                <w:rFonts w:eastAsia="TimesNewRomanPSMT"/>
              </w:rPr>
              <w:t>акопления</w:t>
            </w:r>
            <w:r w:rsidR="00A22897" w:rsidRPr="00922486">
              <w:rPr>
                <w:rFonts w:eastAsia="TimesNewRomanPSMT"/>
              </w:rPr>
              <w:t xml:space="preserve"> </w:t>
            </w:r>
            <w:r w:rsidR="00A90988" w:rsidRPr="00922486">
              <w:rPr>
                <w:rFonts w:eastAsia="TimesNewRomanPSMT"/>
              </w:rPr>
              <w:t>отходов</w:t>
            </w:r>
          </w:p>
        </w:tc>
        <w:tc>
          <w:tcPr>
            <w:tcW w:w="1985" w:type="dxa"/>
            <w:vAlign w:val="center"/>
          </w:tcPr>
          <w:p w14:paraId="04492B93" w14:textId="77777777" w:rsidR="00A90988" w:rsidRPr="00922486" w:rsidRDefault="00A90988" w:rsidP="00411B17">
            <w:pPr>
              <w:pStyle w:val="ConsPlusNormal"/>
              <w:rPr>
                <w:rFonts w:eastAsia="TimesNewRomanPSMT"/>
              </w:rPr>
            </w:pPr>
            <w:r w:rsidRPr="00922486">
              <w:rPr>
                <w:rFonts w:eastAsia="TimesNewRomanPSMT"/>
              </w:rPr>
              <w:t>п. Нибега</w:t>
            </w:r>
          </w:p>
          <w:p w14:paraId="061962F3" w14:textId="77777777" w:rsidR="00A90988" w:rsidRPr="00922486" w:rsidRDefault="00A22897" w:rsidP="00411B17">
            <w:pPr>
              <w:pStyle w:val="ConsPlusNormal"/>
              <w:rPr>
                <w:rFonts w:eastAsia="TimesNewRomanPSMT"/>
              </w:rPr>
            </w:pPr>
            <w:r w:rsidRPr="00922486">
              <w:rPr>
                <w:rFonts w:eastAsia="TimesNewRomanPSMT"/>
              </w:rPr>
              <w:t xml:space="preserve"> </w:t>
            </w:r>
          </w:p>
          <w:p w14:paraId="16F5AEC4" w14:textId="77777777" w:rsidR="00A90988" w:rsidRPr="00922486" w:rsidRDefault="00A22897" w:rsidP="00411B17">
            <w:pPr>
              <w:pStyle w:val="ConsPlusNormal"/>
              <w:rPr>
                <w:rFonts w:eastAsia="TimesNewRomanPSMT"/>
                <w:b/>
                <w:i/>
                <w:sz w:val="26"/>
                <w:szCs w:val="26"/>
                <w:u w:val="single"/>
              </w:rPr>
            </w:pPr>
            <w:r w:rsidRPr="00922486">
              <w:rPr>
                <w:rFonts w:eastAsia="TimesNewRomanPSMT"/>
              </w:rPr>
              <w:t xml:space="preserve"> </w:t>
            </w:r>
          </w:p>
        </w:tc>
        <w:tc>
          <w:tcPr>
            <w:tcW w:w="1417" w:type="dxa"/>
            <w:vAlign w:val="center"/>
          </w:tcPr>
          <w:p w14:paraId="6A3E484D" w14:textId="77777777" w:rsidR="00A90988" w:rsidRPr="00922486" w:rsidRDefault="00A90988" w:rsidP="00411B17">
            <w:pPr>
              <w:pStyle w:val="ConsPlusNormal"/>
              <w:rPr>
                <w:rFonts w:eastAsia="TimesNewRomanPSMT"/>
                <w:b/>
                <w:i/>
                <w:sz w:val="26"/>
                <w:szCs w:val="26"/>
                <w:u w:val="single"/>
              </w:rPr>
            </w:pPr>
          </w:p>
          <w:p w14:paraId="7268AD87" w14:textId="77777777" w:rsidR="00A90988" w:rsidRPr="00922486" w:rsidRDefault="00A90988" w:rsidP="00411B17">
            <w:pPr>
              <w:pStyle w:val="ConsPlusNormal"/>
              <w:rPr>
                <w:rFonts w:eastAsia="TimesNewRomanPSMT"/>
                <w:b/>
                <w:i/>
                <w:sz w:val="26"/>
                <w:szCs w:val="26"/>
                <w:u w:val="single"/>
              </w:rPr>
            </w:pPr>
            <w:r w:rsidRPr="00922486">
              <w:rPr>
                <w:rFonts w:eastAsia="TimesNewRomanPSMT"/>
              </w:rPr>
              <w:t>35</w:t>
            </w:r>
          </w:p>
        </w:tc>
        <w:tc>
          <w:tcPr>
            <w:tcW w:w="2629" w:type="dxa"/>
            <w:vAlign w:val="center"/>
          </w:tcPr>
          <w:p w14:paraId="34D6020A" w14:textId="77777777" w:rsidR="00A90988" w:rsidRPr="00922486" w:rsidRDefault="00A90988" w:rsidP="00411B17">
            <w:pPr>
              <w:pStyle w:val="ConsPlusNormal"/>
              <w:rPr>
                <w:rFonts w:eastAsia="TimesNewRomanPSMT"/>
                <w:b/>
                <w:i/>
                <w:sz w:val="26"/>
                <w:szCs w:val="26"/>
                <w:u w:val="single"/>
              </w:rPr>
            </w:pPr>
          </w:p>
          <w:p w14:paraId="111905FD" w14:textId="77777777" w:rsidR="00A90988" w:rsidRPr="00922486" w:rsidRDefault="00A90988" w:rsidP="00411B17">
            <w:pPr>
              <w:pStyle w:val="ConsPlusNormal"/>
              <w:rPr>
                <w:rFonts w:eastAsia="TimesNewRomanPSMT"/>
                <w:b/>
                <w:i/>
                <w:sz w:val="26"/>
                <w:szCs w:val="26"/>
                <w:u w:val="single"/>
              </w:rPr>
            </w:pPr>
            <w:r w:rsidRPr="00922486">
              <w:rPr>
                <w:rFonts w:eastAsia="TimesNewRomanPSMT"/>
              </w:rPr>
              <w:t>удовлетворительно</w:t>
            </w:r>
          </w:p>
        </w:tc>
      </w:tr>
      <w:tr w:rsidR="00A90988" w:rsidRPr="00922486" w14:paraId="37ACE1BB" w14:textId="77777777" w:rsidTr="00A22897">
        <w:tc>
          <w:tcPr>
            <w:tcW w:w="2093" w:type="dxa"/>
            <w:vMerge/>
          </w:tcPr>
          <w:p w14:paraId="20A9B790" w14:textId="77777777" w:rsidR="00A90988" w:rsidRPr="00922486" w:rsidRDefault="00A90988" w:rsidP="00411B17">
            <w:pPr>
              <w:pStyle w:val="ConsPlusNormal"/>
              <w:rPr>
                <w:rFonts w:eastAsia="TimesNewRomanPSMT"/>
                <w:b/>
                <w:i/>
                <w:sz w:val="26"/>
                <w:szCs w:val="26"/>
                <w:u w:val="single"/>
              </w:rPr>
            </w:pPr>
          </w:p>
        </w:tc>
        <w:tc>
          <w:tcPr>
            <w:tcW w:w="1984" w:type="dxa"/>
            <w:vAlign w:val="center"/>
          </w:tcPr>
          <w:p w14:paraId="29F3C078" w14:textId="77777777" w:rsidR="00A90988" w:rsidRPr="00922486" w:rsidRDefault="00A90988" w:rsidP="00411B17">
            <w:pPr>
              <w:pStyle w:val="ConsPlusNormal"/>
              <w:rPr>
                <w:rFonts w:eastAsia="TimesNewRomanPSMT"/>
                <w:b/>
                <w:i/>
                <w:sz w:val="26"/>
                <w:szCs w:val="26"/>
                <w:u w:val="single"/>
              </w:rPr>
            </w:pPr>
            <w:r w:rsidRPr="00922486">
              <w:rPr>
                <w:rFonts w:eastAsia="TimesNewRomanPSMT"/>
              </w:rPr>
              <w:t>п. Санджик</w:t>
            </w:r>
          </w:p>
        </w:tc>
        <w:tc>
          <w:tcPr>
            <w:tcW w:w="1560" w:type="dxa"/>
            <w:vAlign w:val="center"/>
          </w:tcPr>
          <w:p w14:paraId="072B7511" w14:textId="77777777" w:rsidR="00A90988" w:rsidRPr="00922486" w:rsidRDefault="00A90988" w:rsidP="00411B17">
            <w:pPr>
              <w:pStyle w:val="ConsPlusNormal"/>
              <w:rPr>
                <w:rFonts w:eastAsia="TimesNewRomanPSMT"/>
                <w:b/>
                <w:i/>
                <w:sz w:val="26"/>
                <w:szCs w:val="26"/>
                <w:u w:val="single"/>
              </w:rPr>
            </w:pPr>
            <w:r w:rsidRPr="00922486">
              <w:rPr>
                <w:rFonts w:eastAsia="TimesNewRomanPSMT"/>
              </w:rPr>
              <w:t>самовывоз</w:t>
            </w:r>
          </w:p>
        </w:tc>
        <w:tc>
          <w:tcPr>
            <w:tcW w:w="3118" w:type="dxa"/>
            <w:vAlign w:val="center"/>
          </w:tcPr>
          <w:p w14:paraId="2936CCDE" w14:textId="77777777" w:rsidR="00A90988" w:rsidRPr="00922486" w:rsidRDefault="004A1527" w:rsidP="00411B17">
            <w:pPr>
              <w:pStyle w:val="ConsPlusNormal"/>
              <w:rPr>
                <w:rFonts w:eastAsia="TimesNewRomanPSMT"/>
              </w:rPr>
            </w:pPr>
            <w:r w:rsidRPr="00922486">
              <w:rPr>
                <w:rFonts w:eastAsia="TimesNewRomanPSMT"/>
              </w:rPr>
              <w:t>П</w:t>
            </w:r>
            <w:r w:rsidR="00A90988" w:rsidRPr="00922486">
              <w:rPr>
                <w:rFonts w:eastAsia="TimesNewRomanPSMT"/>
              </w:rPr>
              <w:t>лощадка</w:t>
            </w:r>
            <w:r w:rsidRPr="00922486">
              <w:rPr>
                <w:rFonts w:eastAsia="TimesNewRomanPSMT"/>
              </w:rPr>
              <w:t xml:space="preserve"> </w:t>
            </w:r>
            <w:r w:rsidR="00A90988" w:rsidRPr="00922486">
              <w:rPr>
                <w:rFonts w:eastAsia="TimesNewRomanPSMT"/>
              </w:rPr>
              <w:t>временного</w:t>
            </w:r>
          </w:p>
          <w:p w14:paraId="365E2343" w14:textId="77777777" w:rsidR="00A90988" w:rsidRPr="00922486" w:rsidRDefault="004A1527" w:rsidP="00411B17">
            <w:pPr>
              <w:pStyle w:val="ConsPlusNormal"/>
              <w:rPr>
                <w:rFonts w:eastAsia="TimesNewRomanPSMT"/>
                <w:b/>
                <w:i/>
                <w:sz w:val="26"/>
                <w:szCs w:val="26"/>
                <w:u w:val="single"/>
              </w:rPr>
            </w:pPr>
            <w:r w:rsidRPr="00922486">
              <w:rPr>
                <w:rFonts w:eastAsia="TimesNewRomanPSMT"/>
              </w:rPr>
              <w:t>н</w:t>
            </w:r>
            <w:r w:rsidR="00A90988" w:rsidRPr="00922486">
              <w:rPr>
                <w:rFonts w:eastAsia="TimesNewRomanPSMT"/>
              </w:rPr>
              <w:t>акопления</w:t>
            </w:r>
            <w:r w:rsidRPr="00922486">
              <w:rPr>
                <w:rFonts w:eastAsia="TimesNewRomanPSMT"/>
              </w:rPr>
              <w:t xml:space="preserve"> </w:t>
            </w:r>
            <w:r w:rsidR="00A90988" w:rsidRPr="00922486">
              <w:rPr>
                <w:rFonts w:eastAsia="TimesNewRomanPSMT"/>
              </w:rPr>
              <w:t>отходов</w:t>
            </w:r>
          </w:p>
        </w:tc>
        <w:tc>
          <w:tcPr>
            <w:tcW w:w="1985" w:type="dxa"/>
            <w:vAlign w:val="center"/>
          </w:tcPr>
          <w:p w14:paraId="547B872C" w14:textId="77777777" w:rsidR="00A90988" w:rsidRPr="00922486" w:rsidRDefault="00A90988" w:rsidP="00411B17">
            <w:pPr>
              <w:pStyle w:val="ConsPlusNormal"/>
              <w:rPr>
                <w:rFonts w:eastAsia="TimesNewRomanPSMT"/>
              </w:rPr>
            </w:pPr>
            <w:r w:rsidRPr="00922486">
              <w:rPr>
                <w:rFonts w:eastAsia="TimesNewRomanPSMT"/>
              </w:rPr>
              <w:t>п. Санджик</w:t>
            </w:r>
          </w:p>
          <w:p w14:paraId="21FD87EA" w14:textId="77777777" w:rsidR="00A90988" w:rsidRPr="00922486" w:rsidRDefault="00A22897" w:rsidP="00411B17">
            <w:pPr>
              <w:pStyle w:val="ConsPlusNormal"/>
              <w:rPr>
                <w:rFonts w:eastAsia="TimesNewRomanPSMT"/>
                <w:b/>
                <w:i/>
                <w:sz w:val="26"/>
                <w:szCs w:val="26"/>
                <w:u w:val="single"/>
              </w:rPr>
            </w:pPr>
            <w:r w:rsidRPr="00922486">
              <w:rPr>
                <w:rFonts w:eastAsia="TimesNewRomanPSMT"/>
              </w:rPr>
              <w:t xml:space="preserve"> </w:t>
            </w:r>
          </w:p>
        </w:tc>
        <w:tc>
          <w:tcPr>
            <w:tcW w:w="1417" w:type="dxa"/>
            <w:vAlign w:val="center"/>
          </w:tcPr>
          <w:p w14:paraId="1653E930" w14:textId="77777777" w:rsidR="00A90988" w:rsidRPr="00922486" w:rsidRDefault="00A90988" w:rsidP="00411B17">
            <w:pPr>
              <w:pStyle w:val="ConsPlusNormal"/>
              <w:rPr>
                <w:rFonts w:eastAsia="TimesNewRomanPSMT"/>
                <w:b/>
                <w:i/>
                <w:sz w:val="26"/>
                <w:szCs w:val="26"/>
                <w:u w:val="single"/>
              </w:rPr>
            </w:pPr>
            <w:r w:rsidRPr="00922486">
              <w:rPr>
                <w:rFonts w:eastAsia="TimesNewRomanPSMT"/>
              </w:rPr>
              <w:t>24,8</w:t>
            </w:r>
          </w:p>
        </w:tc>
        <w:tc>
          <w:tcPr>
            <w:tcW w:w="2629" w:type="dxa"/>
            <w:vAlign w:val="center"/>
          </w:tcPr>
          <w:p w14:paraId="2C258D5D" w14:textId="77777777" w:rsidR="00A90988" w:rsidRPr="00922486" w:rsidRDefault="00A90988" w:rsidP="00411B17">
            <w:pPr>
              <w:pStyle w:val="ConsPlusNormal"/>
              <w:rPr>
                <w:rFonts w:eastAsia="TimesNewRomanPSMT"/>
                <w:b/>
                <w:i/>
                <w:sz w:val="26"/>
                <w:szCs w:val="26"/>
                <w:u w:val="single"/>
              </w:rPr>
            </w:pPr>
            <w:r w:rsidRPr="00922486">
              <w:rPr>
                <w:rFonts w:eastAsia="TimesNewRomanPSMT"/>
              </w:rPr>
              <w:t>удовлетворительно</w:t>
            </w:r>
          </w:p>
        </w:tc>
      </w:tr>
      <w:tr w:rsidR="00A90988" w:rsidRPr="00922486" w14:paraId="6D754981" w14:textId="77777777" w:rsidTr="00A22897">
        <w:tc>
          <w:tcPr>
            <w:tcW w:w="2093" w:type="dxa"/>
            <w:vMerge/>
          </w:tcPr>
          <w:p w14:paraId="7E5C9E91" w14:textId="77777777" w:rsidR="00A90988" w:rsidRPr="00922486" w:rsidRDefault="00A90988" w:rsidP="00411B17">
            <w:pPr>
              <w:pStyle w:val="ConsPlusNormal"/>
              <w:rPr>
                <w:rFonts w:eastAsia="TimesNewRomanPSMT"/>
                <w:b/>
                <w:i/>
                <w:sz w:val="26"/>
                <w:szCs w:val="26"/>
                <w:u w:val="single"/>
              </w:rPr>
            </w:pPr>
          </w:p>
        </w:tc>
        <w:tc>
          <w:tcPr>
            <w:tcW w:w="1984" w:type="dxa"/>
            <w:vAlign w:val="center"/>
          </w:tcPr>
          <w:p w14:paraId="423C267F" w14:textId="77777777" w:rsidR="00A90988" w:rsidRPr="00922486" w:rsidRDefault="00A90988" w:rsidP="00411B17">
            <w:pPr>
              <w:pStyle w:val="ConsPlusNormal"/>
              <w:rPr>
                <w:rFonts w:eastAsia="TimesNewRomanPSMT"/>
                <w:b/>
                <w:i/>
                <w:sz w:val="26"/>
                <w:szCs w:val="26"/>
                <w:u w:val="single"/>
              </w:rPr>
            </w:pPr>
            <w:r w:rsidRPr="00922486">
              <w:rPr>
                <w:rFonts w:eastAsia="TimesNewRomanPSMT"/>
              </w:rPr>
              <w:t>п. Сайга</w:t>
            </w:r>
          </w:p>
        </w:tc>
        <w:tc>
          <w:tcPr>
            <w:tcW w:w="1560" w:type="dxa"/>
            <w:vAlign w:val="center"/>
          </w:tcPr>
          <w:p w14:paraId="189DBFDD" w14:textId="77777777" w:rsidR="00A90988" w:rsidRPr="00922486" w:rsidRDefault="00A90988" w:rsidP="00411B17">
            <w:pPr>
              <w:pStyle w:val="ConsPlusNormal"/>
              <w:rPr>
                <w:rFonts w:eastAsia="TimesNewRomanPSMT"/>
                <w:b/>
                <w:i/>
                <w:sz w:val="26"/>
                <w:szCs w:val="26"/>
                <w:u w:val="single"/>
              </w:rPr>
            </w:pPr>
            <w:r w:rsidRPr="00922486">
              <w:rPr>
                <w:rFonts w:eastAsia="TimesNewRomanPSMT"/>
                <w:sz w:val="26"/>
                <w:szCs w:val="26"/>
              </w:rPr>
              <w:t>да</w:t>
            </w:r>
          </w:p>
        </w:tc>
        <w:tc>
          <w:tcPr>
            <w:tcW w:w="3118" w:type="dxa"/>
            <w:vAlign w:val="center"/>
          </w:tcPr>
          <w:p w14:paraId="76D64012" w14:textId="77777777" w:rsidR="00A90988" w:rsidRPr="00922486" w:rsidRDefault="00A90988" w:rsidP="00411B17">
            <w:pPr>
              <w:pStyle w:val="ConsPlusNormal"/>
              <w:rPr>
                <w:rFonts w:eastAsia="TimesNewRomanPSMT"/>
                <w:sz w:val="26"/>
                <w:szCs w:val="26"/>
              </w:rPr>
            </w:pPr>
            <w:r w:rsidRPr="00922486">
              <w:rPr>
                <w:rFonts w:eastAsia="TimesNewRomanPSMT"/>
                <w:sz w:val="26"/>
                <w:szCs w:val="26"/>
              </w:rPr>
              <w:t>полигон</w:t>
            </w:r>
          </w:p>
        </w:tc>
        <w:tc>
          <w:tcPr>
            <w:tcW w:w="1985" w:type="dxa"/>
            <w:vAlign w:val="center"/>
          </w:tcPr>
          <w:p w14:paraId="1464FAFD" w14:textId="77777777" w:rsidR="00A90988" w:rsidRPr="00922486" w:rsidRDefault="00A22897" w:rsidP="00411B17">
            <w:pPr>
              <w:pStyle w:val="ConsPlusNormal"/>
              <w:rPr>
                <w:rFonts w:eastAsia="TimesNewRomanPSMT"/>
              </w:rPr>
            </w:pPr>
            <w:r w:rsidRPr="00922486">
              <w:rPr>
                <w:rFonts w:eastAsia="TimesNewRomanPSMT"/>
              </w:rPr>
              <w:t xml:space="preserve"> </w:t>
            </w:r>
          </w:p>
        </w:tc>
        <w:tc>
          <w:tcPr>
            <w:tcW w:w="1417" w:type="dxa"/>
            <w:vAlign w:val="center"/>
          </w:tcPr>
          <w:p w14:paraId="00FD668C" w14:textId="77777777" w:rsidR="00A90988" w:rsidRPr="00922486" w:rsidRDefault="00A90988" w:rsidP="00411B17">
            <w:pPr>
              <w:pStyle w:val="ConsPlusNormal"/>
              <w:rPr>
                <w:rFonts w:eastAsia="TimesNewRomanPSMT"/>
                <w:b/>
                <w:i/>
                <w:sz w:val="26"/>
                <w:szCs w:val="26"/>
                <w:u w:val="single"/>
              </w:rPr>
            </w:pPr>
            <w:r w:rsidRPr="00922486">
              <w:rPr>
                <w:rFonts w:eastAsia="TimesNewRomanPSMT"/>
              </w:rPr>
              <w:t>57,8</w:t>
            </w:r>
          </w:p>
        </w:tc>
        <w:tc>
          <w:tcPr>
            <w:tcW w:w="2629" w:type="dxa"/>
            <w:vAlign w:val="center"/>
          </w:tcPr>
          <w:p w14:paraId="1453C9E6" w14:textId="77777777" w:rsidR="00A90988" w:rsidRPr="00922486" w:rsidRDefault="00A90988" w:rsidP="00411B17">
            <w:pPr>
              <w:pStyle w:val="ConsPlusNormal"/>
              <w:rPr>
                <w:rFonts w:eastAsia="TimesNewRomanPSMT"/>
                <w:b/>
                <w:i/>
                <w:sz w:val="26"/>
                <w:szCs w:val="26"/>
                <w:u w:val="single"/>
              </w:rPr>
            </w:pPr>
            <w:r w:rsidRPr="00922486">
              <w:rPr>
                <w:rFonts w:eastAsia="TimesNewRomanPSMT"/>
              </w:rPr>
              <w:t>удовлетворительно</w:t>
            </w:r>
          </w:p>
        </w:tc>
      </w:tr>
    </w:tbl>
    <w:p w14:paraId="4791D41C" w14:textId="77777777" w:rsidR="00A90988" w:rsidRPr="00922486" w:rsidRDefault="00A90988" w:rsidP="004E4E17">
      <w:pPr>
        <w:pStyle w:val="2e"/>
        <w:shd w:val="clear" w:color="auto" w:fill="auto"/>
        <w:spacing w:after="0" w:line="240" w:lineRule="auto"/>
        <w:ind w:firstLine="709"/>
        <w:jc w:val="center"/>
        <w:rPr>
          <w:rFonts w:eastAsia="TimesNewRomanPSMT"/>
          <w:b/>
          <w:i/>
          <w:color w:val="808080" w:themeColor="background1" w:themeShade="80"/>
          <w:sz w:val="26"/>
          <w:szCs w:val="26"/>
          <w:u w:val="single"/>
        </w:rPr>
      </w:pPr>
    </w:p>
    <w:p w14:paraId="40830A2B" w14:textId="77777777" w:rsidR="00A90988" w:rsidRPr="00922486" w:rsidRDefault="00A90988" w:rsidP="004E4E17">
      <w:pPr>
        <w:pStyle w:val="2e"/>
        <w:shd w:val="clear" w:color="auto" w:fill="auto"/>
        <w:spacing w:after="0" w:line="240" w:lineRule="auto"/>
        <w:ind w:firstLine="709"/>
        <w:rPr>
          <w:color w:val="808080" w:themeColor="background1" w:themeShade="80"/>
          <w:sz w:val="26"/>
          <w:szCs w:val="26"/>
        </w:rPr>
        <w:sectPr w:rsidR="00A90988" w:rsidRPr="00922486" w:rsidSect="004E4E17">
          <w:type w:val="continuous"/>
          <w:pgSz w:w="16838" w:h="11906" w:orient="landscape"/>
          <w:pgMar w:top="1134" w:right="850" w:bottom="1134" w:left="1701" w:header="708" w:footer="708" w:gutter="0"/>
          <w:cols w:space="708"/>
          <w:docGrid w:linePitch="381"/>
        </w:sectPr>
      </w:pPr>
    </w:p>
    <w:p w14:paraId="4074A304" w14:textId="77777777" w:rsidR="00A90988" w:rsidRPr="00C879B4" w:rsidRDefault="00A90988" w:rsidP="00FF27CC">
      <w:pPr>
        <w:pStyle w:val="2a"/>
      </w:pPr>
      <w:bookmarkStart w:id="266" w:name="_Toc9437346"/>
      <w:bookmarkStart w:id="267" w:name="_Toc147237789"/>
      <w:r w:rsidRPr="00C879B4">
        <w:lastRenderedPageBreak/>
        <w:t>19.6. Мероприятия по защите от электромагнитных излучений, шумозащитные мероприятия</w:t>
      </w:r>
      <w:bookmarkEnd w:id="266"/>
      <w:bookmarkEnd w:id="267"/>
    </w:p>
    <w:p w14:paraId="559E9503" w14:textId="77777777" w:rsidR="00A90988" w:rsidRPr="00C879B4" w:rsidRDefault="00A90988" w:rsidP="004E4E17">
      <w:pPr>
        <w:pStyle w:val="140"/>
        <w:rPr>
          <w:i/>
        </w:rPr>
      </w:pPr>
      <w:r w:rsidRPr="00C879B4">
        <w:rPr>
          <w:i/>
        </w:rPr>
        <w:t>Защита от электромагнитного излучения</w:t>
      </w:r>
    </w:p>
    <w:p w14:paraId="3FC775A6" w14:textId="6E460FD8" w:rsidR="00A90988" w:rsidRPr="00C879B4" w:rsidRDefault="00A90988" w:rsidP="004E4E17">
      <w:pPr>
        <w:pStyle w:val="140"/>
      </w:pPr>
      <w:r w:rsidRPr="00C879B4">
        <w:t xml:space="preserve">При установке на территории </w:t>
      </w:r>
      <w:r w:rsidR="003C49E8" w:rsidRPr="00C879B4">
        <w:t>Сайгин</w:t>
      </w:r>
      <w:r w:rsidR="00D43239" w:rsidRPr="00C879B4">
        <w:t>ского сельского</w:t>
      </w:r>
      <w:r w:rsidRPr="00C879B4">
        <w:t xml:space="preserve"> поселения устройств, обладающих электромагнитным излучением, необходимо размещать данные устройства на достаточном удалении от жилой и общественной застройки, в соответствии с действующими нормативами. В частности, возможно размещение таких устройств на возвышениях, не используемых под застройку. На все такие устройства необходимо разрабатывать проекты санитарно-защитных зон и зон ограничения застройки.</w:t>
      </w:r>
    </w:p>
    <w:p w14:paraId="61F927CF" w14:textId="77777777" w:rsidR="00A90988" w:rsidRPr="00C879B4" w:rsidRDefault="00A90988" w:rsidP="004E4E17">
      <w:pPr>
        <w:pStyle w:val="140"/>
        <w:rPr>
          <w:i/>
        </w:rPr>
      </w:pPr>
      <w:r w:rsidRPr="00C879B4">
        <w:rPr>
          <w:i/>
        </w:rPr>
        <w:t>Шумозащитные мероприятия</w:t>
      </w:r>
    </w:p>
    <w:p w14:paraId="2E792D7B" w14:textId="35DE42E7" w:rsidR="00A90988" w:rsidRPr="00C879B4" w:rsidRDefault="00A90988" w:rsidP="004E4E17">
      <w:pPr>
        <w:pStyle w:val="140"/>
      </w:pPr>
      <w:r w:rsidRPr="00C879B4">
        <w:t xml:space="preserve">Для организации комфортной жизни населения </w:t>
      </w:r>
      <w:r w:rsidR="003C49E8" w:rsidRPr="00C879B4">
        <w:t>Сайгин</w:t>
      </w:r>
      <w:r w:rsidR="002A354A" w:rsidRPr="00C879B4">
        <w:t xml:space="preserve">ского сельского </w:t>
      </w:r>
      <w:r w:rsidRPr="00C879B4">
        <w:t>поселения необходимо регулировать уровень шума на территории жилых образований.</w:t>
      </w:r>
      <w:r w:rsidR="006B4FFD" w:rsidRPr="00C879B4">
        <w:t xml:space="preserve"> </w:t>
      </w:r>
      <w:r w:rsidRPr="00C879B4">
        <w:t>Жилая застройка и все общественные места в жилой зоне, связанные с постоянным пребыванием людей, должны быть изолированы от источников шума, а все производственные площадки – основные источники шума удалены от жилой застройки на требуемые санитарные разрывы.</w:t>
      </w:r>
      <w:r w:rsidR="006B4FFD" w:rsidRPr="00C879B4">
        <w:t xml:space="preserve"> </w:t>
      </w:r>
      <w:r w:rsidRPr="00C879B4">
        <w:t>Для нейтрализации шума от автотранспорта предусматриваются полосы зелёных насаждений вдоль автодорог.</w:t>
      </w:r>
    </w:p>
    <w:p w14:paraId="147DC03B" w14:textId="4E501639" w:rsidR="004F1061" w:rsidRPr="004F1061" w:rsidRDefault="004F1061" w:rsidP="00FF27CC">
      <w:pPr>
        <w:pStyle w:val="2a"/>
      </w:pPr>
      <w:bookmarkStart w:id="268" w:name="_Toc147237790"/>
      <w:r w:rsidRPr="004F1061">
        <w:t>2</w:t>
      </w:r>
      <w:r>
        <w:t>0</w:t>
      </w:r>
      <w:r w:rsidRPr="004F1061">
        <w:t>. ОЦЕНКА ВОЗМОЖНОГО ВЛИЯНИЯ ПЛАНИРУЕМЫХ ДЛЯ РАЗМЕЩЕНИЯ ОБЪЕКТОВ МЕСТНОГО ЗНАЧЕНИЯ НА КОМПЛЕКСНОЕ РАЗВИТИЕ ТЕРРИТОРИЙ</w:t>
      </w:r>
      <w:bookmarkEnd w:id="268"/>
    </w:p>
    <w:p w14:paraId="37444DFB" w14:textId="77777777" w:rsidR="004F1061" w:rsidRPr="004F1061" w:rsidRDefault="004F1061" w:rsidP="00DF1115">
      <w:pPr>
        <w:pStyle w:val="140"/>
        <w:rPr>
          <w:lang w:eastAsia="ru-RU"/>
        </w:rPr>
      </w:pPr>
      <w:r w:rsidRPr="004F1061">
        <w:rPr>
          <w:lang w:eastAsia="ru-RU"/>
        </w:rPr>
        <w:t>Комплексное развитие территорий достигается путем сбалансированного многофункционального территориального развития и за счет обеспеченности проживающего на территории сельского поселения населения всеми необходимыми объектами социальной, транспортной и коммунальной инфраструктуры федерального, регионального и местного значения.</w:t>
      </w:r>
    </w:p>
    <w:p w14:paraId="52707903" w14:textId="6462DE40" w:rsidR="004F1061" w:rsidRPr="004F1061" w:rsidRDefault="004F1061" w:rsidP="00DF1115">
      <w:pPr>
        <w:pStyle w:val="140"/>
        <w:rPr>
          <w:lang w:eastAsia="ru-RU"/>
        </w:rPr>
      </w:pPr>
      <w:r w:rsidRPr="004F1061">
        <w:rPr>
          <w:lang w:eastAsia="ru-RU"/>
        </w:rPr>
        <w:t xml:space="preserve">Обоснование расчётных показателей минимально допустимого уровня обеспеченности объектами местного значения и максимально допустимого уровня территориальной доступности таких объектов для населения, установленных местными нормативами района и Местными нормативами поселений, соответствуют расчётным показателям, установленным в нормативных актах Правительства Российской Федерации и Региональных нормативах. Показатели обеспеченности </w:t>
      </w:r>
      <w:r w:rsidR="00DF1115">
        <w:rPr>
          <w:lang w:eastAsia="ru-RU"/>
        </w:rPr>
        <w:t xml:space="preserve"> </w:t>
      </w:r>
      <w:r w:rsidRPr="004F1061">
        <w:rPr>
          <w:lang w:eastAsia="ru-RU"/>
        </w:rPr>
        <w:t>Сайгинского сельского поселения приведены в таблице 20.</w:t>
      </w:r>
    </w:p>
    <w:p w14:paraId="3FDF5855" w14:textId="77777777" w:rsidR="004F1061" w:rsidRPr="00DF1115" w:rsidRDefault="004F1061" w:rsidP="00DF1115">
      <w:pPr>
        <w:pStyle w:val="140"/>
        <w:rPr>
          <w:lang w:eastAsia="ru-RU"/>
        </w:rPr>
      </w:pPr>
      <w:bookmarkStart w:id="269" w:name="_Ref15464666"/>
      <w:r w:rsidRPr="00DF1115">
        <w:rPr>
          <w:lang w:eastAsia="ru-RU"/>
        </w:rPr>
        <w:t xml:space="preserve">Таблица </w:t>
      </w:r>
      <w:bookmarkEnd w:id="269"/>
      <w:r w:rsidRPr="00DF1115">
        <w:rPr>
          <w:noProof/>
          <w:lang w:eastAsia="ru-RU"/>
        </w:rPr>
        <w:t xml:space="preserve">20 </w:t>
      </w:r>
      <w:r w:rsidRPr="00DF1115">
        <w:rPr>
          <w:lang w:eastAsia="ru-RU"/>
        </w:rPr>
        <w:t xml:space="preserve">– Показатели обеспеченности населения Сайгинского сельского поселения объектами местного значения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4"/>
        <w:gridCol w:w="4114"/>
        <w:gridCol w:w="1657"/>
        <w:gridCol w:w="1596"/>
        <w:gridCol w:w="1374"/>
      </w:tblGrid>
      <w:tr w:rsidR="004F1061" w:rsidRPr="00DF1115" w14:paraId="40345024" w14:textId="77777777" w:rsidTr="004F1061">
        <w:trPr>
          <w:trHeight w:val="20"/>
          <w:tblHeader/>
          <w:jc w:val="center"/>
        </w:trPr>
        <w:tc>
          <w:tcPr>
            <w:tcW w:w="348" w:type="pct"/>
            <w:tcBorders>
              <w:top w:val="single" w:sz="4" w:space="0" w:color="auto"/>
              <w:left w:val="single" w:sz="4" w:space="0" w:color="auto"/>
              <w:bottom w:val="single" w:sz="4" w:space="0" w:color="auto"/>
              <w:right w:val="single" w:sz="4" w:space="0" w:color="auto"/>
            </w:tcBorders>
            <w:vAlign w:val="center"/>
            <w:hideMark/>
          </w:tcPr>
          <w:p w14:paraId="764C9276" w14:textId="77777777" w:rsidR="004F1061" w:rsidRPr="00DF1115" w:rsidRDefault="004F1061" w:rsidP="003201DB">
            <w:pPr>
              <w:pStyle w:val="ConsPlusNormal"/>
              <w:rPr>
                <w:rFonts w:eastAsia="Calibri"/>
              </w:rPr>
            </w:pPr>
            <w:r w:rsidRPr="00DF1115">
              <w:rPr>
                <w:rFonts w:eastAsia="Calibri"/>
              </w:rPr>
              <w:lastRenderedPageBreak/>
              <w:t>№</w:t>
            </w:r>
          </w:p>
          <w:p w14:paraId="729BB40C" w14:textId="77777777" w:rsidR="004F1061" w:rsidRPr="00DF1115" w:rsidRDefault="004F1061" w:rsidP="003201DB">
            <w:pPr>
              <w:pStyle w:val="ConsPlusNormal"/>
              <w:rPr>
                <w:rFonts w:eastAsia="Calibri"/>
              </w:rPr>
            </w:pPr>
            <w:r w:rsidRPr="00DF1115">
              <w:rPr>
                <w:rFonts w:eastAsia="Calibri"/>
              </w:rPr>
              <w:t>п/п</w:t>
            </w:r>
          </w:p>
        </w:tc>
        <w:tc>
          <w:tcPr>
            <w:tcW w:w="2225" w:type="pct"/>
            <w:tcBorders>
              <w:top w:val="single" w:sz="4" w:space="0" w:color="auto"/>
              <w:left w:val="single" w:sz="4" w:space="0" w:color="auto"/>
              <w:bottom w:val="single" w:sz="4" w:space="0" w:color="auto"/>
              <w:right w:val="single" w:sz="4" w:space="0" w:color="auto"/>
            </w:tcBorders>
            <w:vAlign w:val="center"/>
            <w:hideMark/>
          </w:tcPr>
          <w:p w14:paraId="5A5721E0" w14:textId="77777777" w:rsidR="004F1061" w:rsidRPr="00DF1115" w:rsidRDefault="004F1061" w:rsidP="003201DB">
            <w:pPr>
              <w:pStyle w:val="ConsPlusNormal"/>
              <w:rPr>
                <w:rFonts w:eastAsia="Calibri"/>
              </w:rPr>
            </w:pPr>
            <w:r w:rsidRPr="00DF1115">
              <w:rPr>
                <w:rFonts w:eastAsia="Calibri"/>
              </w:rPr>
              <w:t>Наименование показателя</w:t>
            </w:r>
          </w:p>
        </w:tc>
        <w:tc>
          <w:tcPr>
            <w:tcW w:w="790" w:type="pct"/>
            <w:tcBorders>
              <w:top w:val="single" w:sz="4" w:space="0" w:color="auto"/>
              <w:left w:val="single" w:sz="4" w:space="0" w:color="auto"/>
              <w:bottom w:val="single" w:sz="4" w:space="0" w:color="auto"/>
              <w:right w:val="single" w:sz="4" w:space="0" w:color="auto"/>
            </w:tcBorders>
            <w:vAlign w:val="center"/>
            <w:hideMark/>
          </w:tcPr>
          <w:p w14:paraId="5BBB6F68" w14:textId="77777777" w:rsidR="004F1061" w:rsidRPr="00DF1115" w:rsidRDefault="004F1061" w:rsidP="003201DB">
            <w:pPr>
              <w:pStyle w:val="ConsPlusNormal"/>
              <w:rPr>
                <w:rFonts w:eastAsia="Calibri"/>
              </w:rPr>
            </w:pPr>
            <w:r w:rsidRPr="00DF1115">
              <w:rPr>
                <w:rFonts w:eastAsia="Calibri"/>
              </w:rPr>
              <w:t>Единица измерения</w:t>
            </w:r>
          </w:p>
        </w:tc>
        <w:tc>
          <w:tcPr>
            <w:tcW w:w="864" w:type="pct"/>
            <w:tcBorders>
              <w:top w:val="single" w:sz="4" w:space="0" w:color="auto"/>
              <w:left w:val="single" w:sz="4" w:space="0" w:color="auto"/>
              <w:bottom w:val="single" w:sz="4" w:space="0" w:color="auto"/>
              <w:right w:val="single" w:sz="4" w:space="0" w:color="auto"/>
            </w:tcBorders>
            <w:vAlign w:val="center"/>
            <w:hideMark/>
          </w:tcPr>
          <w:p w14:paraId="40ADCB3D" w14:textId="77777777" w:rsidR="004F1061" w:rsidRPr="00DF1115" w:rsidRDefault="004F1061" w:rsidP="003201DB">
            <w:pPr>
              <w:pStyle w:val="ConsPlusNormal"/>
              <w:rPr>
                <w:rFonts w:eastAsia="Calibri"/>
              </w:rPr>
            </w:pPr>
            <w:r w:rsidRPr="00DF1115">
              <w:rPr>
                <w:rFonts w:eastAsia="Calibri"/>
              </w:rPr>
              <w:t>Современное состояние</w:t>
            </w:r>
          </w:p>
        </w:tc>
        <w:tc>
          <w:tcPr>
            <w:tcW w:w="774" w:type="pct"/>
            <w:tcBorders>
              <w:top w:val="single" w:sz="4" w:space="0" w:color="auto"/>
              <w:left w:val="single" w:sz="4" w:space="0" w:color="auto"/>
              <w:bottom w:val="single" w:sz="4" w:space="0" w:color="auto"/>
              <w:right w:val="single" w:sz="4" w:space="0" w:color="auto"/>
            </w:tcBorders>
            <w:vAlign w:val="center"/>
            <w:hideMark/>
          </w:tcPr>
          <w:p w14:paraId="665AB08F" w14:textId="77777777" w:rsidR="004F1061" w:rsidRPr="00DF1115" w:rsidRDefault="004F1061" w:rsidP="003201DB">
            <w:pPr>
              <w:pStyle w:val="ConsPlusNormal"/>
              <w:rPr>
                <w:rFonts w:eastAsia="Calibri"/>
              </w:rPr>
            </w:pPr>
            <w:r w:rsidRPr="00DF1115">
              <w:rPr>
                <w:rFonts w:eastAsia="Calibri"/>
              </w:rPr>
              <w:t>Расчетный срок</w:t>
            </w:r>
          </w:p>
        </w:tc>
      </w:tr>
      <w:tr w:rsidR="004F1061" w:rsidRPr="00DF1115" w14:paraId="138A8D2C" w14:textId="77777777" w:rsidTr="004F1061">
        <w:trPr>
          <w:trHeight w:val="20"/>
          <w:tblHeader/>
          <w:jc w:val="center"/>
        </w:trPr>
        <w:tc>
          <w:tcPr>
            <w:tcW w:w="348" w:type="pct"/>
            <w:tcBorders>
              <w:top w:val="single" w:sz="4" w:space="0" w:color="auto"/>
              <w:left w:val="single" w:sz="4" w:space="0" w:color="auto"/>
              <w:bottom w:val="single" w:sz="4" w:space="0" w:color="auto"/>
              <w:right w:val="single" w:sz="4" w:space="0" w:color="auto"/>
            </w:tcBorders>
            <w:vAlign w:val="center"/>
            <w:hideMark/>
          </w:tcPr>
          <w:p w14:paraId="31F34806" w14:textId="77777777" w:rsidR="004F1061" w:rsidRPr="00DF1115" w:rsidRDefault="004F1061" w:rsidP="003201DB">
            <w:pPr>
              <w:pStyle w:val="ConsPlusNormal"/>
              <w:rPr>
                <w:rFonts w:eastAsia="Calibri"/>
                <w:i/>
              </w:rPr>
            </w:pPr>
            <w:r w:rsidRPr="00DF1115">
              <w:rPr>
                <w:rFonts w:eastAsia="Calibri"/>
              </w:rPr>
              <w:t>1.</w:t>
            </w:r>
          </w:p>
        </w:tc>
        <w:tc>
          <w:tcPr>
            <w:tcW w:w="2225" w:type="pct"/>
            <w:tcBorders>
              <w:top w:val="single" w:sz="4" w:space="0" w:color="auto"/>
              <w:left w:val="single" w:sz="4" w:space="0" w:color="auto"/>
              <w:bottom w:val="single" w:sz="4" w:space="0" w:color="auto"/>
              <w:right w:val="single" w:sz="4" w:space="0" w:color="auto"/>
            </w:tcBorders>
            <w:vAlign w:val="center"/>
            <w:hideMark/>
          </w:tcPr>
          <w:p w14:paraId="5D1EEAF1" w14:textId="77777777" w:rsidR="004F1061" w:rsidRPr="00DF1115" w:rsidRDefault="004F1061" w:rsidP="003201DB">
            <w:pPr>
              <w:pStyle w:val="ConsPlusNormal"/>
              <w:rPr>
                <w:rFonts w:eastAsia="Calibri"/>
                <w:i/>
              </w:rPr>
            </w:pPr>
            <w:r w:rsidRPr="00DF1115">
              <w:rPr>
                <w:rFonts w:eastAsia="Calibri"/>
              </w:rPr>
              <w:t>Обеспеченность дошкольными образовательными организациями</w:t>
            </w:r>
          </w:p>
        </w:tc>
        <w:tc>
          <w:tcPr>
            <w:tcW w:w="790" w:type="pct"/>
            <w:vMerge w:val="restart"/>
            <w:tcBorders>
              <w:top w:val="single" w:sz="4" w:space="0" w:color="auto"/>
              <w:left w:val="single" w:sz="4" w:space="0" w:color="auto"/>
              <w:bottom w:val="single" w:sz="4" w:space="0" w:color="auto"/>
              <w:right w:val="single" w:sz="4" w:space="0" w:color="auto"/>
            </w:tcBorders>
            <w:vAlign w:val="center"/>
            <w:hideMark/>
          </w:tcPr>
          <w:p w14:paraId="0627F473" w14:textId="77777777" w:rsidR="004F1061" w:rsidRPr="00DF1115" w:rsidRDefault="004F1061" w:rsidP="003201DB">
            <w:pPr>
              <w:pStyle w:val="ConsPlusNormal"/>
              <w:rPr>
                <w:rFonts w:eastAsia="Calibri"/>
                <w:i/>
              </w:rPr>
            </w:pPr>
            <w:r w:rsidRPr="00DF1115">
              <w:rPr>
                <w:rFonts w:eastAsia="Calibri"/>
              </w:rPr>
              <w:t>% от нормативного значения</w:t>
            </w:r>
          </w:p>
        </w:tc>
        <w:tc>
          <w:tcPr>
            <w:tcW w:w="864" w:type="pct"/>
            <w:tcBorders>
              <w:top w:val="single" w:sz="4" w:space="0" w:color="auto"/>
              <w:left w:val="single" w:sz="4" w:space="0" w:color="auto"/>
              <w:bottom w:val="single" w:sz="4" w:space="0" w:color="auto"/>
              <w:right w:val="single" w:sz="4" w:space="0" w:color="auto"/>
            </w:tcBorders>
            <w:vAlign w:val="center"/>
            <w:hideMark/>
          </w:tcPr>
          <w:p w14:paraId="45D98B89" w14:textId="77777777" w:rsidR="004F1061" w:rsidRPr="00DF1115" w:rsidRDefault="004F1061" w:rsidP="003201DB">
            <w:pPr>
              <w:pStyle w:val="ConsPlusNormal"/>
              <w:rPr>
                <w:rFonts w:eastAsia="Calibri"/>
                <w:i/>
              </w:rPr>
            </w:pPr>
            <w:r w:rsidRPr="00DF1115">
              <w:rPr>
                <w:rFonts w:eastAsia="Calibri"/>
              </w:rPr>
              <w:t>100</w:t>
            </w:r>
          </w:p>
        </w:tc>
        <w:tc>
          <w:tcPr>
            <w:tcW w:w="774" w:type="pct"/>
            <w:tcBorders>
              <w:top w:val="single" w:sz="4" w:space="0" w:color="auto"/>
              <w:left w:val="single" w:sz="4" w:space="0" w:color="auto"/>
              <w:bottom w:val="single" w:sz="4" w:space="0" w:color="auto"/>
              <w:right w:val="single" w:sz="4" w:space="0" w:color="auto"/>
            </w:tcBorders>
            <w:vAlign w:val="center"/>
            <w:hideMark/>
          </w:tcPr>
          <w:p w14:paraId="45CAE39B" w14:textId="77777777" w:rsidR="004F1061" w:rsidRPr="00DF1115" w:rsidRDefault="004F1061" w:rsidP="003201DB">
            <w:pPr>
              <w:pStyle w:val="ConsPlusNormal"/>
              <w:rPr>
                <w:rFonts w:eastAsia="Calibri"/>
                <w:i/>
              </w:rPr>
            </w:pPr>
            <w:r w:rsidRPr="00DF1115">
              <w:rPr>
                <w:rFonts w:eastAsia="Calibri"/>
              </w:rPr>
              <w:t>100</w:t>
            </w:r>
          </w:p>
        </w:tc>
      </w:tr>
      <w:tr w:rsidR="004F1061" w:rsidRPr="00DF1115" w14:paraId="3357C321" w14:textId="77777777" w:rsidTr="004F1061">
        <w:trPr>
          <w:trHeight w:val="20"/>
          <w:tblHeader/>
          <w:jc w:val="center"/>
        </w:trPr>
        <w:tc>
          <w:tcPr>
            <w:tcW w:w="348" w:type="pct"/>
            <w:tcBorders>
              <w:top w:val="single" w:sz="4" w:space="0" w:color="auto"/>
              <w:left w:val="single" w:sz="4" w:space="0" w:color="auto"/>
              <w:bottom w:val="single" w:sz="4" w:space="0" w:color="auto"/>
              <w:right w:val="single" w:sz="4" w:space="0" w:color="auto"/>
            </w:tcBorders>
            <w:vAlign w:val="center"/>
            <w:hideMark/>
          </w:tcPr>
          <w:p w14:paraId="45569EFC" w14:textId="77777777" w:rsidR="004F1061" w:rsidRPr="00DF1115" w:rsidRDefault="004F1061" w:rsidP="003201DB">
            <w:pPr>
              <w:pStyle w:val="ConsPlusNormal"/>
              <w:rPr>
                <w:rFonts w:eastAsia="Calibri"/>
                <w:i/>
              </w:rPr>
            </w:pPr>
            <w:r w:rsidRPr="00DF1115">
              <w:rPr>
                <w:rFonts w:eastAsia="Calibri"/>
              </w:rPr>
              <w:t>2.</w:t>
            </w:r>
          </w:p>
        </w:tc>
        <w:tc>
          <w:tcPr>
            <w:tcW w:w="2225" w:type="pct"/>
            <w:tcBorders>
              <w:top w:val="single" w:sz="4" w:space="0" w:color="auto"/>
              <w:left w:val="single" w:sz="4" w:space="0" w:color="auto"/>
              <w:bottom w:val="single" w:sz="4" w:space="0" w:color="auto"/>
              <w:right w:val="single" w:sz="4" w:space="0" w:color="auto"/>
            </w:tcBorders>
            <w:vAlign w:val="center"/>
            <w:hideMark/>
          </w:tcPr>
          <w:p w14:paraId="271E06C2" w14:textId="77777777" w:rsidR="004F1061" w:rsidRPr="00DF1115" w:rsidRDefault="004F1061" w:rsidP="003201DB">
            <w:pPr>
              <w:pStyle w:val="ConsPlusNormal"/>
              <w:rPr>
                <w:rFonts w:eastAsia="Calibri"/>
                <w:i/>
              </w:rPr>
            </w:pPr>
            <w:r w:rsidRPr="00DF1115">
              <w:rPr>
                <w:rFonts w:eastAsia="Calibri"/>
              </w:rPr>
              <w:t>Обеспеченность общеобразовательными организациями</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F618D1" w14:textId="77777777" w:rsidR="004F1061" w:rsidRPr="00DF1115" w:rsidRDefault="004F1061" w:rsidP="003201DB">
            <w:pPr>
              <w:pStyle w:val="ConsPlusNormal"/>
              <w:rPr>
                <w:rFonts w:eastAsia="Calibri"/>
                <w:i/>
              </w:rPr>
            </w:pPr>
          </w:p>
        </w:tc>
        <w:tc>
          <w:tcPr>
            <w:tcW w:w="864" w:type="pct"/>
            <w:tcBorders>
              <w:top w:val="single" w:sz="4" w:space="0" w:color="auto"/>
              <w:left w:val="single" w:sz="4" w:space="0" w:color="auto"/>
              <w:bottom w:val="single" w:sz="4" w:space="0" w:color="auto"/>
              <w:right w:val="single" w:sz="4" w:space="0" w:color="auto"/>
            </w:tcBorders>
            <w:vAlign w:val="center"/>
            <w:hideMark/>
          </w:tcPr>
          <w:p w14:paraId="0D22E9B0" w14:textId="77777777" w:rsidR="004F1061" w:rsidRPr="00DF1115" w:rsidRDefault="004F1061" w:rsidP="003201DB">
            <w:pPr>
              <w:pStyle w:val="ConsPlusNormal"/>
              <w:rPr>
                <w:rFonts w:eastAsia="Calibri"/>
                <w:i/>
              </w:rPr>
            </w:pPr>
            <w:r w:rsidRPr="00DF1115">
              <w:rPr>
                <w:rFonts w:eastAsia="Calibri"/>
              </w:rPr>
              <w:t>100</w:t>
            </w:r>
          </w:p>
        </w:tc>
        <w:tc>
          <w:tcPr>
            <w:tcW w:w="774" w:type="pct"/>
            <w:tcBorders>
              <w:top w:val="single" w:sz="4" w:space="0" w:color="auto"/>
              <w:left w:val="single" w:sz="4" w:space="0" w:color="auto"/>
              <w:bottom w:val="single" w:sz="4" w:space="0" w:color="auto"/>
              <w:right w:val="single" w:sz="4" w:space="0" w:color="auto"/>
            </w:tcBorders>
            <w:vAlign w:val="center"/>
            <w:hideMark/>
          </w:tcPr>
          <w:p w14:paraId="0F6BBDA9" w14:textId="77777777" w:rsidR="004F1061" w:rsidRPr="00DF1115" w:rsidRDefault="004F1061" w:rsidP="003201DB">
            <w:pPr>
              <w:pStyle w:val="ConsPlusNormal"/>
              <w:rPr>
                <w:rFonts w:eastAsia="Calibri"/>
                <w:i/>
              </w:rPr>
            </w:pPr>
            <w:r w:rsidRPr="00DF1115">
              <w:rPr>
                <w:rFonts w:eastAsia="Calibri"/>
              </w:rPr>
              <w:t>100</w:t>
            </w:r>
          </w:p>
        </w:tc>
      </w:tr>
      <w:tr w:rsidR="004F1061" w:rsidRPr="00DF1115" w14:paraId="10F84CB9" w14:textId="77777777" w:rsidTr="004F1061">
        <w:trPr>
          <w:trHeight w:val="20"/>
          <w:tblHeader/>
          <w:jc w:val="center"/>
        </w:trPr>
        <w:tc>
          <w:tcPr>
            <w:tcW w:w="348" w:type="pct"/>
            <w:tcBorders>
              <w:top w:val="single" w:sz="4" w:space="0" w:color="auto"/>
              <w:left w:val="single" w:sz="4" w:space="0" w:color="auto"/>
              <w:bottom w:val="single" w:sz="4" w:space="0" w:color="auto"/>
              <w:right w:val="single" w:sz="4" w:space="0" w:color="auto"/>
            </w:tcBorders>
            <w:vAlign w:val="center"/>
            <w:hideMark/>
          </w:tcPr>
          <w:p w14:paraId="48E58E72" w14:textId="77777777" w:rsidR="004F1061" w:rsidRPr="00DF1115" w:rsidRDefault="004F1061" w:rsidP="003201DB">
            <w:pPr>
              <w:pStyle w:val="ConsPlusNormal"/>
              <w:rPr>
                <w:rFonts w:eastAsia="Calibri"/>
                <w:i/>
              </w:rPr>
            </w:pPr>
            <w:r w:rsidRPr="00DF1115">
              <w:rPr>
                <w:rFonts w:eastAsia="Calibri"/>
              </w:rPr>
              <w:t>3.</w:t>
            </w:r>
          </w:p>
        </w:tc>
        <w:tc>
          <w:tcPr>
            <w:tcW w:w="2225" w:type="pct"/>
            <w:tcBorders>
              <w:top w:val="single" w:sz="4" w:space="0" w:color="auto"/>
              <w:left w:val="single" w:sz="4" w:space="0" w:color="auto"/>
              <w:bottom w:val="single" w:sz="4" w:space="0" w:color="auto"/>
              <w:right w:val="single" w:sz="4" w:space="0" w:color="auto"/>
            </w:tcBorders>
            <w:vAlign w:val="center"/>
            <w:hideMark/>
          </w:tcPr>
          <w:p w14:paraId="299693DE" w14:textId="77777777" w:rsidR="004F1061" w:rsidRPr="00DF1115" w:rsidRDefault="004F1061" w:rsidP="003201DB">
            <w:pPr>
              <w:pStyle w:val="ConsPlusNormal"/>
              <w:rPr>
                <w:rFonts w:eastAsia="Calibri"/>
                <w:i/>
              </w:rPr>
            </w:pPr>
            <w:r w:rsidRPr="00DF1115">
              <w:rPr>
                <w:rFonts w:eastAsia="Calibri"/>
              </w:rPr>
              <w:t>Обеспеченность физкультурно-спортивными залами</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B36712" w14:textId="77777777" w:rsidR="004F1061" w:rsidRPr="00DF1115" w:rsidRDefault="004F1061" w:rsidP="003201DB">
            <w:pPr>
              <w:pStyle w:val="ConsPlusNormal"/>
              <w:rPr>
                <w:rFonts w:eastAsia="Calibri"/>
                <w:i/>
              </w:rPr>
            </w:pPr>
          </w:p>
        </w:tc>
        <w:tc>
          <w:tcPr>
            <w:tcW w:w="864" w:type="pct"/>
            <w:tcBorders>
              <w:top w:val="single" w:sz="4" w:space="0" w:color="auto"/>
              <w:left w:val="single" w:sz="4" w:space="0" w:color="auto"/>
              <w:bottom w:val="single" w:sz="4" w:space="0" w:color="auto"/>
              <w:right w:val="single" w:sz="4" w:space="0" w:color="auto"/>
            </w:tcBorders>
            <w:vAlign w:val="center"/>
            <w:hideMark/>
          </w:tcPr>
          <w:p w14:paraId="4D85D296" w14:textId="77777777" w:rsidR="004F1061" w:rsidRPr="00DF1115" w:rsidRDefault="004F1061" w:rsidP="003201DB">
            <w:pPr>
              <w:pStyle w:val="ConsPlusNormal"/>
              <w:rPr>
                <w:rFonts w:eastAsia="Calibri"/>
                <w:i/>
              </w:rPr>
            </w:pPr>
            <w:r w:rsidRPr="00DF1115">
              <w:rPr>
                <w:rFonts w:eastAsia="Calibri"/>
              </w:rPr>
              <w:t>91</w:t>
            </w:r>
          </w:p>
        </w:tc>
        <w:tc>
          <w:tcPr>
            <w:tcW w:w="774" w:type="pct"/>
            <w:tcBorders>
              <w:top w:val="single" w:sz="4" w:space="0" w:color="auto"/>
              <w:left w:val="single" w:sz="4" w:space="0" w:color="auto"/>
              <w:bottom w:val="single" w:sz="4" w:space="0" w:color="auto"/>
              <w:right w:val="single" w:sz="4" w:space="0" w:color="auto"/>
            </w:tcBorders>
            <w:vAlign w:val="center"/>
            <w:hideMark/>
          </w:tcPr>
          <w:p w14:paraId="21ECB569" w14:textId="77777777" w:rsidR="004F1061" w:rsidRPr="00DF1115" w:rsidRDefault="004F1061" w:rsidP="003201DB">
            <w:pPr>
              <w:pStyle w:val="ConsPlusNormal"/>
              <w:rPr>
                <w:rFonts w:eastAsia="Calibri"/>
                <w:i/>
              </w:rPr>
            </w:pPr>
            <w:r w:rsidRPr="00DF1115">
              <w:rPr>
                <w:rFonts w:eastAsia="Calibri"/>
              </w:rPr>
              <w:t>100</w:t>
            </w:r>
          </w:p>
        </w:tc>
      </w:tr>
      <w:tr w:rsidR="004F1061" w:rsidRPr="00DF1115" w14:paraId="3D9171B2" w14:textId="77777777" w:rsidTr="004F1061">
        <w:trPr>
          <w:trHeight w:val="20"/>
          <w:tblHeader/>
          <w:jc w:val="center"/>
        </w:trPr>
        <w:tc>
          <w:tcPr>
            <w:tcW w:w="348" w:type="pct"/>
            <w:tcBorders>
              <w:top w:val="single" w:sz="4" w:space="0" w:color="auto"/>
              <w:left w:val="single" w:sz="4" w:space="0" w:color="auto"/>
              <w:bottom w:val="single" w:sz="4" w:space="0" w:color="auto"/>
              <w:right w:val="single" w:sz="4" w:space="0" w:color="auto"/>
            </w:tcBorders>
            <w:vAlign w:val="center"/>
            <w:hideMark/>
          </w:tcPr>
          <w:p w14:paraId="20A404F0" w14:textId="77777777" w:rsidR="004F1061" w:rsidRPr="00DF1115" w:rsidRDefault="004F1061" w:rsidP="003201DB">
            <w:pPr>
              <w:pStyle w:val="ConsPlusNormal"/>
              <w:rPr>
                <w:rFonts w:eastAsia="Calibri"/>
                <w:i/>
              </w:rPr>
            </w:pPr>
            <w:r w:rsidRPr="00DF1115">
              <w:rPr>
                <w:rFonts w:eastAsia="Calibri"/>
              </w:rPr>
              <w:t>4.</w:t>
            </w:r>
          </w:p>
        </w:tc>
        <w:tc>
          <w:tcPr>
            <w:tcW w:w="2225" w:type="pct"/>
            <w:tcBorders>
              <w:top w:val="single" w:sz="4" w:space="0" w:color="auto"/>
              <w:left w:val="single" w:sz="4" w:space="0" w:color="auto"/>
              <w:bottom w:val="single" w:sz="4" w:space="0" w:color="auto"/>
              <w:right w:val="single" w:sz="4" w:space="0" w:color="auto"/>
            </w:tcBorders>
            <w:vAlign w:val="center"/>
            <w:hideMark/>
          </w:tcPr>
          <w:p w14:paraId="4F5E39B6" w14:textId="77777777" w:rsidR="004F1061" w:rsidRPr="00DF1115" w:rsidRDefault="004F1061" w:rsidP="003201DB">
            <w:pPr>
              <w:pStyle w:val="ConsPlusNormal"/>
              <w:rPr>
                <w:rFonts w:eastAsia="Calibri"/>
                <w:i/>
              </w:rPr>
            </w:pPr>
            <w:r w:rsidRPr="00DF1115">
              <w:rPr>
                <w:rFonts w:eastAsia="Calibri"/>
              </w:rPr>
              <w:t>Обеспеченность плоскостными спортивными сооружениями</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D8E2BE" w14:textId="77777777" w:rsidR="004F1061" w:rsidRPr="00DF1115" w:rsidRDefault="004F1061" w:rsidP="003201DB">
            <w:pPr>
              <w:pStyle w:val="ConsPlusNormal"/>
              <w:rPr>
                <w:rFonts w:eastAsia="Calibri"/>
                <w:i/>
              </w:rPr>
            </w:pPr>
          </w:p>
        </w:tc>
        <w:tc>
          <w:tcPr>
            <w:tcW w:w="864" w:type="pct"/>
            <w:tcBorders>
              <w:top w:val="single" w:sz="4" w:space="0" w:color="auto"/>
              <w:left w:val="single" w:sz="4" w:space="0" w:color="auto"/>
              <w:bottom w:val="single" w:sz="4" w:space="0" w:color="auto"/>
              <w:right w:val="single" w:sz="4" w:space="0" w:color="auto"/>
            </w:tcBorders>
            <w:vAlign w:val="center"/>
            <w:hideMark/>
          </w:tcPr>
          <w:p w14:paraId="577F74E1" w14:textId="77777777" w:rsidR="004F1061" w:rsidRPr="00DF1115" w:rsidRDefault="004F1061" w:rsidP="003201DB">
            <w:pPr>
              <w:pStyle w:val="ConsPlusNormal"/>
              <w:rPr>
                <w:rFonts w:eastAsia="Calibri"/>
                <w:i/>
              </w:rPr>
            </w:pPr>
            <w:r w:rsidRPr="00DF1115">
              <w:rPr>
                <w:rFonts w:eastAsia="Calibri"/>
              </w:rPr>
              <w:t>12</w:t>
            </w:r>
          </w:p>
        </w:tc>
        <w:tc>
          <w:tcPr>
            <w:tcW w:w="774" w:type="pct"/>
            <w:tcBorders>
              <w:top w:val="single" w:sz="4" w:space="0" w:color="auto"/>
              <w:left w:val="single" w:sz="4" w:space="0" w:color="auto"/>
              <w:bottom w:val="single" w:sz="4" w:space="0" w:color="auto"/>
              <w:right w:val="single" w:sz="4" w:space="0" w:color="auto"/>
            </w:tcBorders>
            <w:vAlign w:val="center"/>
            <w:hideMark/>
          </w:tcPr>
          <w:p w14:paraId="4FB3BE1E" w14:textId="77777777" w:rsidR="004F1061" w:rsidRPr="00DF1115" w:rsidRDefault="004F1061" w:rsidP="003201DB">
            <w:pPr>
              <w:pStyle w:val="ConsPlusNormal"/>
              <w:rPr>
                <w:rFonts w:eastAsia="Calibri"/>
                <w:i/>
              </w:rPr>
            </w:pPr>
            <w:r w:rsidRPr="00DF1115">
              <w:rPr>
                <w:rFonts w:eastAsia="Calibri"/>
              </w:rPr>
              <w:t>100</w:t>
            </w:r>
          </w:p>
        </w:tc>
      </w:tr>
      <w:tr w:rsidR="004F1061" w:rsidRPr="00DF1115" w14:paraId="43B1BFC8" w14:textId="77777777" w:rsidTr="004F1061">
        <w:trPr>
          <w:trHeight w:val="20"/>
          <w:tblHeader/>
          <w:jc w:val="center"/>
        </w:trPr>
        <w:tc>
          <w:tcPr>
            <w:tcW w:w="348" w:type="pct"/>
            <w:tcBorders>
              <w:top w:val="single" w:sz="4" w:space="0" w:color="auto"/>
              <w:left w:val="single" w:sz="4" w:space="0" w:color="auto"/>
              <w:bottom w:val="single" w:sz="4" w:space="0" w:color="auto"/>
              <w:right w:val="single" w:sz="4" w:space="0" w:color="auto"/>
            </w:tcBorders>
            <w:vAlign w:val="center"/>
            <w:hideMark/>
          </w:tcPr>
          <w:p w14:paraId="0FC3899E" w14:textId="77777777" w:rsidR="004F1061" w:rsidRPr="00DF1115" w:rsidRDefault="004F1061" w:rsidP="003201DB">
            <w:pPr>
              <w:pStyle w:val="ConsPlusNormal"/>
              <w:rPr>
                <w:rFonts w:eastAsia="Calibri"/>
                <w:i/>
              </w:rPr>
            </w:pPr>
            <w:r w:rsidRPr="00DF1115">
              <w:rPr>
                <w:rFonts w:eastAsia="Calibri"/>
              </w:rPr>
              <w:t>5.</w:t>
            </w:r>
          </w:p>
        </w:tc>
        <w:tc>
          <w:tcPr>
            <w:tcW w:w="2225" w:type="pct"/>
            <w:tcBorders>
              <w:top w:val="single" w:sz="4" w:space="0" w:color="auto"/>
              <w:left w:val="single" w:sz="4" w:space="0" w:color="auto"/>
              <w:bottom w:val="single" w:sz="4" w:space="0" w:color="auto"/>
              <w:right w:val="single" w:sz="4" w:space="0" w:color="auto"/>
            </w:tcBorders>
            <w:vAlign w:val="center"/>
            <w:hideMark/>
          </w:tcPr>
          <w:p w14:paraId="5B831E9B" w14:textId="77777777" w:rsidR="004F1061" w:rsidRPr="00DF1115" w:rsidRDefault="004F1061" w:rsidP="003201DB">
            <w:pPr>
              <w:pStyle w:val="ConsPlusNormal"/>
              <w:rPr>
                <w:rFonts w:eastAsia="Calibri"/>
                <w:i/>
              </w:rPr>
            </w:pPr>
            <w:r w:rsidRPr="00DF1115">
              <w:rPr>
                <w:rFonts w:eastAsia="Calibri"/>
              </w:rPr>
              <w:t>Обеспеченность учреждениями культурно-досугового типа</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3A0097" w14:textId="77777777" w:rsidR="004F1061" w:rsidRPr="00DF1115" w:rsidRDefault="004F1061" w:rsidP="003201DB">
            <w:pPr>
              <w:pStyle w:val="ConsPlusNormal"/>
              <w:rPr>
                <w:rFonts w:eastAsia="Calibri"/>
                <w:i/>
              </w:rPr>
            </w:pPr>
          </w:p>
        </w:tc>
        <w:tc>
          <w:tcPr>
            <w:tcW w:w="864" w:type="pct"/>
            <w:tcBorders>
              <w:top w:val="single" w:sz="4" w:space="0" w:color="auto"/>
              <w:left w:val="single" w:sz="4" w:space="0" w:color="auto"/>
              <w:bottom w:val="single" w:sz="4" w:space="0" w:color="auto"/>
              <w:right w:val="single" w:sz="4" w:space="0" w:color="auto"/>
            </w:tcBorders>
            <w:vAlign w:val="center"/>
            <w:hideMark/>
          </w:tcPr>
          <w:p w14:paraId="5C358A5A" w14:textId="77777777" w:rsidR="004F1061" w:rsidRPr="00DF1115" w:rsidRDefault="004F1061" w:rsidP="003201DB">
            <w:pPr>
              <w:pStyle w:val="ConsPlusNormal"/>
              <w:rPr>
                <w:rFonts w:eastAsia="Calibri"/>
                <w:i/>
              </w:rPr>
            </w:pPr>
            <w:r w:rsidRPr="00DF1115">
              <w:rPr>
                <w:rFonts w:eastAsia="Calibri"/>
              </w:rPr>
              <w:t>91</w:t>
            </w:r>
          </w:p>
        </w:tc>
        <w:tc>
          <w:tcPr>
            <w:tcW w:w="774" w:type="pct"/>
            <w:tcBorders>
              <w:top w:val="single" w:sz="4" w:space="0" w:color="auto"/>
              <w:left w:val="single" w:sz="4" w:space="0" w:color="auto"/>
              <w:bottom w:val="single" w:sz="4" w:space="0" w:color="auto"/>
              <w:right w:val="single" w:sz="4" w:space="0" w:color="auto"/>
            </w:tcBorders>
            <w:vAlign w:val="center"/>
            <w:hideMark/>
          </w:tcPr>
          <w:p w14:paraId="0D09954F" w14:textId="77777777" w:rsidR="004F1061" w:rsidRPr="00DF1115" w:rsidRDefault="004F1061" w:rsidP="003201DB">
            <w:pPr>
              <w:pStyle w:val="ConsPlusNormal"/>
              <w:rPr>
                <w:rFonts w:eastAsia="Calibri"/>
                <w:i/>
              </w:rPr>
            </w:pPr>
            <w:r w:rsidRPr="00DF1115">
              <w:rPr>
                <w:rFonts w:eastAsia="Calibri"/>
              </w:rPr>
              <w:t>100</w:t>
            </w:r>
          </w:p>
        </w:tc>
      </w:tr>
      <w:tr w:rsidR="004F1061" w:rsidRPr="00DF1115" w14:paraId="24ECBA1E" w14:textId="77777777" w:rsidTr="004F1061">
        <w:trPr>
          <w:trHeight w:val="125"/>
          <w:tblHeader/>
          <w:jc w:val="center"/>
        </w:trPr>
        <w:tc>
          <w:tcPr>
            <w:tcW w:w="348" w:type="pct"/>
            <w:tcBorders>
              <w:top w:val="single" w:sz="4" w:space="0" w:color="auto"/>
              <w:left w:val="single" w:sz="4" w:space="0" w:color="auto"/>
              <w:bottom w:val="single" w:sz="4" w:space="0" w:color="auto"/>
              <w:right w:val="single" w:sz="4" w:space="0" w:color="auto"/>
            </w:tcBorders>
            <w:vAlign w:val="center"/>
            <w:hideMark/>
          </w:tcPr>
          <w:p w14:paraId="15172B75" w14:textId="77777777" w:rsidR="004F1061" w:rsidRPr="00DF1115" w:rsidRDefault="004F1061" w:rsidP="003201DB">
            <w:pPr>
              <w:pStyle w:val="ConsPlusNormal"/>
              <w:rPr>
                <w:rFonts w:eastAsia="Calibri"/>
                <w:i/>
              </w:rPr>
            </w:pPr>
            <w:r w:rsidRPr="00DF1115">
              <w:rPr>
                <w:rFonts w:eastAsia="Calibri"/>
              </w:rPr>
              <w:t>6.</w:t>
            </w:r>
          </w:p>
        </w:tc>
        <w:tc>
          <w:tcPr>
            <w:tcW w:w="2225" w:type="pct"/>
            <w:tcBorders>
              <w:top w:val="single" w:sz="4" w:space="0" w:color="auto"/>
              <w:left w:val="single" w:sz="4" w:space="0" w:color="auto"/>
              <w:bottom w:val="single" w:sz="4" w:space="0" w:color="auto"/>
              <w:right w:val="single" w:sz="4" w:space="0" w:color="auto"/>
            </w:tcBorders>
            <w:vAlign w:val="center"/>
            <w:hideMark/>
          </w:tcPr>
          <w:p w14:paraId="34EAEC24" w14:textId="77777777" w:rsidR="004F1061" w:rsidRPr="00DF1115" w:rsidRDefault="004F1061" w:rsidP="003201DB">
            <w:pPr>
              <w:pStyle w:val="ConsPlusNormal"/>
              <w:rPr>
                <w:rFonts w:eastAsia="Calibri"/>
                <w:i/>
              </w:rPr>
            </w:pPr>
            <w:r w:rsidRPr="00DF1115">
              <w:rPr>
                <w:rFonts w:eastAsia="Calibri"/>
              </w:rPr>
              <w:t>Обеспеченность библиотеками</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71E33E" w14:textId="77777777" w:rsidR="004F1061" w:rsidRPr="00DF1115" w:rsidRDefault="004F1061" w:rsidP="003201DB">
            <w:pPr>
              <w:pStyle w:val="ConsPlusNormal"/>
              <w:rPr>
                <w:rFonts w:eastAsia="Calibri"/>
                <w:i/>
              </w:rPr>
            </w:pPr>
          </w:p>
        </w:tc>
        <w:tc>
          <w:tcPr>
            <w:tcW w:w="864" w:type="pct"/>
            <w:tcBorders>
              <w:top w:val="single" w:sz="4" w:space="0" w:color="auto"/>
              <w:left w:val="single" w:sz="4" w:space="0" w:color="auto"/>
              <w:bottom w:val="single" w:sz="4" w:space="0" w:color="auto"/>
              <w:right w:val="single" w:sz="4" w:space="0" w:color="auto"/>
            </w:tcBorders>
            <w:vAlign w:val="center"/>
            <w:hideMark/>
          </w:tcPr>
          <w:p w14:paraId="332783E9" w14:textId="77777777" w:rsidR="004F1061" w:rsidRPr="00DF1115" w:rsidRDefault="004F1061" w:rsidP="003201DB">
            <w:pPr>
              <w:pStyle w:val="ConsPlusNormal"/>
              <w:rPr>
                <w:rFonts w:eastAsia="Calibri"/>
                <w:i/>
              </w:rPr>
            </w:pPr>
            <w:r w:rsidRPr="00DF1115">
              <w:rPr>
                <w:rFonts w:eastAsia="Calibri"/>
              </w:rPr>
              <w:t>100</w:t>
            </w:r>
          </w:p>
        </w:tc>
        <w:tc>
          <w:tcPr>
            <w:tcW w:w="774" w:type="pct"/>
            <w:tcBorders>
              <w:top w:val="single" w:sz="4" w:space="0" w:color="auto"/>
              <w:left w:val="single" w:sz="4" w:space="0" w:color="auto"/>
              <w:bottom w:val="single" w:sz="4" w:space="0" w:color="auto"/>
              <w:right w:val="single" w:sz="4" w:space="0" w:color="auto"/>
            </w:tcBorders>
            <w:vAlign w:val="center"/>
            <w:hideMark/>
          </w:tcPr>
          <w:p w14:paraId="0DFC58F0" w14:textId="77777777" w:rsidR="004F1061" w:rsidRPr="00DF1115" w:rsidRDefault="004F1061" w:rsidP="003201DB">
            <w:pPr>
              <w:pStyle w:val="ConsPlusNormal"/>
              <w:rPr>
                <w:rFonts w:eastAsia="Calibri"/>
                <w:i/>
              </w:rPr>
            </w:pPr>
            <w:r w:rsidRPr="00DF1115">
              <w:rPr>
                <w:rFonts w:eastAsia="Calibri"/>
              </w:rPr>
              <w:t>100</w:t>
            </w:r>
          </w:p>
        </w:tc>
      </w:tr>
      <w:tr w:rsidR="004F1061" w:rsidRPr="00DF1115" w14:paraId="01CA0995" w14:textId="77777777" w:rsidTr="004F1061">
        <w:trPr>
          <w:trHeight w:val="105"/>
          <w:tblHeader/>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28ACDCF4" w14:textId="77777777" w:rsidR="004F1061" w:rsidRPr="00DF1115" w:rsidRDefault="004F1061" w:rsidP="003201DB">
            <w:pPr>
              <w:pStyle w:val="ConsPlusNormal"/>
              <w:rPr>
                <w:rFonts w:eastAsia="Calibri"/>
                <w:i/>
              </w:rPr>
            </w:pPr>
            <w:r w:rsidRPr="00DF1115">
              <w:rPr>
                <w:rFonts w:eastAsia="Calibri"/>
              </w:rPr>
              <w:t>7.</w:t>
            </w:r>
          </w:p>
        </w:tc>
        <w:tc>
          <w:tcPr>
            <w:tcW w:w="2225" w:type="pct"/>
            <w:tcBorders>
              <w:top w:val="single" w:sz="4" w:space="0" w:color="auto"/>
              <w:left w:val="single" w:sz="4" w:space="0" w:color="auto"/>
              <w:bottom w:val="single" w:sz="4" w:space="0" w:color="auto"/>
              <w:right w:val="single" w:sz="4" w:space="0" w:color="auto"/>
            </w:tcBorders>
            <w:vAlign w:val="center"/>
            <w:hideMark/>
          </w:tcPr>
          <w:p w14:paraId="0AA53E22" w14:textId="77777777" w:rsidR="004F1061" w:rsidRPr="00DF1115" w:rsidRDefault="004F1061" w:rsidP="003201DB">
            <w:pPr>
              <w:pStyle w:val="ConsPlusNormal"/>
              <w:rPr>
                <w:rFonts w:eastAsia="Calibri"/>
                <w:i/>
              </w:rPr>
            </w:pPr>
            <w:r w:rsidRPr="00DF1115">
              <w:rPr>
                <w:rFonts w:eastAsia="Calibri"/>
              </w:rPr>
              <w:t>Обеспеченность жилищного фонда:</w:t>
            </w:r>
          </w:p>
        </w:tc>
        <w:tc>
          <w:tcPr>
            <w:tcW w:w="790" w:type="pct"/>
            <w:vMerge w:val="restart"/>
            <w:tcBorders>
              <w:top w:val="single" w:sz="4" w:space="0" w:color="auto"/>
              <w:left w:val="single" w:sz="4" w:space="0" w:color="auto"/>
              <w:bottom w:val="single" w:sz="4" w:space="0" w:color="auto"/>
              <w:right w:val="single" w:sz="4" w:space="0" w:color="auto"/>
            </w:tcBorders>
            <w:vAlign w:val="center"/>
            <w:hideMark/>
          </w:tcPr>
          <w:p w14:paraId="004D4864" w14:textId="77777777" w:rsidR="004F1061" w:rsidRPr="00DF1115" w:rsidRDefault="004F1061" w:rsidP="003201DB">
            <w:pPr>
              <w:pStyle w:val="ConsPlusNormal"/>
              <w:rPr>
                <w:rFonts w:eastAsia="Calibri"/>
                <w:i/>
              </w:rPr>
            </w:pPr>
            <w:r w:rsidRPr="00DF1115">
              <w:rPr>
                <w:rFonts w:eastAsia="Calibri"/>
              </w:rPr>
              <w:t>% общего жилищного фонда</w:t>
            </w:r>
          </w:p>
        </w:tc>
        <w:tc>
          <w:tcPr>
            <w:tcW w:w="864" w:type="pct"/>
            <w:tcBorders>
              <w:top w:val="single" w:sz="4" w:space="0" w:color="auto"/>
              <w:left w:val="single" w:sz="4" w:space="0" w:color="auto"/>
              <w:bottom w:val="single" w:sz="4" w:space="0" w:color="auto"/>
              <w:right w:val="single" w:sz="4" w:space="0" w:color="auto"/>
            </w:tcBorders>
            <w:vAlign w:val="center"/>
          </w:tcPr>
          <w:p w14:paraId="2FDED3FC" w14:textId="77777777" w:rsidR="004F1061" w:rsidRPr="00DF1115" w:rsidRDefault="004F1061" w:rsidP="003201DB">
            <w:pPr>
              <w:pStyle w:val="ConsPlusNormal"/>
              <w:rPr>
                <w:rFonts w:eastAsia="Calibri"/>
                <w:i/>
              </w:rPr>
            </w:pPr>
          </w:p>
        </w:tc>
        <w:tc>
          <w:tcPr>
            <w:tcW w:w="774" w:type="pct"/>
            <w:tcBorders>
              <w:top w:val="single" w:sz="4" w:space="0" w:color="auto"/>
              <w:left w:val="single" w:sz="4" w:space="0" w:color="auto"/>
              <w:bottom w:val="single" w:sz="4" w:space="0" w:color="auto"/>
              <w:right w:val="single" w:sz="4" w:space="0" w:color="auto"/>
            </w:tcBorders>
            <w:vAlign w:val="center"/>
          </w:tcPr>
          <w:p w14:paraId="1277321C" w14:textId="77777777" w:rsidR="004F1061" w:rsidRPr="00DF1115" w:rsidRDefault="004F1061" w:rsidP="003201DB">
            <w:pPr>
              <w:pStyle w:val="ConsPlusNormal"/>
              <w:rPr>
                <w:rFonts w:eastAsia="Calibri"/>
                <w:i/>
              </w:rPr>
            </w:pPr>
          </w:p>
        </w:tc>
      </w:tr>
      <w:tr w:rsidR="004F1061" w:rsidRPr="00DF1115" w14:paraId="7176D131" w14:textId="77777777" w:rsidTr="004F1061">
        <w:trPr>
          <w:trHeight w:val="20"/>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DE4F74" w14:textId="77777777" w:rsidR="004F1061" w:rsidRPr="00DF1115" w:rsidRDefault="004F1061" w:rsidP="003201DB">
            <w:pPr>
              <w:pStyle w:val="ConsPlusNormal"/>
              <w:rPr>
                <w:rFonts w:eastAsia="Calibri"/>
                <w:i/>
              </w:rPr>
            </w:pPr>
          </w:p>
        </w:tc>
        <w:tc>
          <w:tcPr>
            <w:tcW w:w="2225" w:type="pct"/>
            <w:tcBorders>
              <w:top w:val="single" w:sz="4" w:space="0" w:color="auto"/>
              <w:left w:val="single" w:sz="4" w:space="0" w:color="auto"/>
              <w:bottom w:val="single" w:sz="4" w:space="0" w:color="auto"/>
              <w:right w:val="single" w:sz="4" w:space="0" w:color="auto"/>
            </w:tcBorders>
            <w:vAlign w:val="center"/>
            <w:hideMark/>
          </w:tcPr>
          <w:p w14:paraId="719AE311" w14:textId="77777777" w:rsidR="004F1061" w:rsidRPr="00DF1115" w:rsidRDefault="004F1061" w:rsidP="003201DB">
            <w:pPr>
              <w:pStyle w:val="ConsPlusNormal"/>
              <w:rPr>
                <w:rFonts w:eastAsia="Calibri"/>
                <w:i/>
              </w:rPr>
            </w:pPr>
            <w:r w:rsidRPr="00DF1115">
              <w:rPr>
                <w:rFonts w:eastAsia="Calibri"/>
              </w:rPr>
              <w:t>- централизованным водоснабжением</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05F06B" w14:textId="77777777" w:rsidR="004F1061" w:rsidRPr="00DF1115" w:rsidRDefault="004F1061" w:rsidP="003201DB">
            <w:pPr>
              <w:pStyle w:val="ConsPlusNormal"/>
              <w:rPr>
                <w:rFonts w:eastAsia="Calibri"/>
                <w:i/>
              </w:rPr>
            </w:pPr>
          </w:p>
        </w:tc>
        <w:tc>
          <w:tcPr>
            <w:tcW w:w="864" w:type="pct"/>
            <w:tcBorders>
              <w:top w:val="single" w:sz="4" w:space="0" w:color="auto"/>
              <w:left w:val="single" w:sz="4" w:space="0" w:color="auto"/>
              <w:bottom w:val="single" w:sz="4" w:space="0" w:color="auto"/>
              <w:right w:val="single" w:sz="4" w:space="0" w:color="auto"/>
            </w:tcBorders>
            <w:vAlign w:val="center"/>
            <w:hideMark/>
          </w:tcPr>
          <w:p w14:paraId="24E532A2" w14:textId="77777777" w:rsidR="004F1061" w:rsidRPr="00DF1115" w:rsidRDefault="004F1061" w:rsidP="003201DB">
            <w:pPr>
              <w:pStyle w:val="ConsPlusNormal"/>
              <w:rPr>
                <w:rFonts w:eastAsia="Calibri"/>
                <w:i/>
              </w:rPr>
            </w:pPr>
            <w:r w:rsidRPr="00DF1115">
              <w:rPr>
                <w:rFonts w:eastAsia="Calibri"/>
              </w:rPr>
              <w:t>24,6</w:t>
            </w:r>
          </w:p>
        </w:tc>
        <w:tc>
          <w:tcPr>
            <w:tcW w:w="774" w:type="pct"/>
            <w:tcBorders>
              <w:top w:val="single" w:sz="4" w:space="0" w:color="auto"/>
              <w:left w:val="single" w:sz="4" w:space="0" w:color="auto"/>
              <w:bottom w:val="single" w:sz="4" w:space="0" w:color="auto"/>
              <w:right w:val="single" w:sz="4" w:space="0" w:color="auto"/>
            </w:tcBorders>
            <w:vAlign w:val="center"/>
            <w:hideMark/>
          </w:tcPr>
          <w:p w14:paraId="07D42AB3" w14:textId="77777777" w:rsidR="004F1061" w:rsidRPr="00DF1115" w:rsidRDefault="004F1061" w:rsidP="003201DB">
            <w:pPr>
              <w:pStyle w:val="ConsPlusNormal"/>
              <w:rPr>
                <w:rFonts w:eastAsia="Calibri"/>
                <w:i/>
              </w:rPr>
            </w:pPr>
            <w:r w:rsidRPr="00DF1115">
              <w:rPr>
                <w:rFonts w:eastAsia="Calibri"/>
              </w:rPr>
              <w:t>99</w:t>
            </w:r>
          </w:p>
        </w:tc>
      </w:tr>
      <w:tr w:rsidR="004F1061" w:rsidRPr="00DF1115" w14:paraId="030DCF0B" w14:textId="77777777" w:rsidTr="004F1061">
        <w:trPr>
          <w:trHeight w:val="20"/>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443F88" w14:textId="77777777" w:rsidR="004F1061" w:rsidRPr="00DF1115" w:rsidRDefault="004F1061" w:rsidP="003201DB">
            <w:pPr>
              <w:pStyle w:val="ConsPlusNormal"/>
              <w:rPr>
                <w:rFonts w:eastAsia="Calibri"/>
                <w:i/>
              </w:rPr>
            </w:pPr>
          </w:p>
        </w:tc>
        <w:tc>
          <w:tcPr>
            <w:tcW w:w="2225" w:type="pct"/>
            <w:tcBorders>
              <w:top w:val="single" w:sz="4" w:space="0" w:color="auto"/>
              <w:left w:val="single" w:sz="4" w:space="0" w:color="auto"/>
              <w:bottom w:val="single" w:sz="4" w:space="0" w:color="auto"/>
              <w:right w:val="single" w:sz="4" w:space="0" w:color="auto"/>
            </w:tcBorders>
            <w:vAlign w:val="center"/>
            <w:hideMark/>
          </w:tcPr>
          <w:p w14:paraId="3346327A" w14:textId="77777777" w:rsidR="004F1061" w:rsidRPr="00DF1115" w:rsidRDefault="004F1061" w:rsidP="003201DB">
            <w:pPr>
              <w:pStyle w:val="ConsPlusNormal"/>
              <w:rPr>
                <w:rFonts w:eastAsia="Calibri"/>
                <w:i/>
              </w:rPr>
            </w:pPr>
            <w:r w:rsidRPr="00DF1115">
              <w:rPr>
                <w:rFonts w:eastAsia="Calibri"/>
              </w:rPr>
              <w:t>- централизованным водоотведением</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0B45B8" w14:textId="77777777" w:rsidR="004F1061" w:rsidRPr="00DF1115" w:rsidRDefault="004F1061" w:rsidP="003201DB">
            <w:pPr>
              <w:pStyle w:val="ConsPlusNormal"/>
              <w:rPr>
                <w:rFonts w:eastAsia="Calibri"/>
                <w:i/>
              </w:rPr>
            </w:pPr>
          </w:p>
        </w:tc>
        <w:tc>
          <w:tcPr>
            <w:tcW w:w="864" w:type="pct"/>
            <w:tcBorders>
              <w:top w:val="single" w:sz="4" w:space="0" w:color="auto"/>
              <w:left w:val="single" w:sz="4" w:space="0" w:color="auto"/>
              <w:bottom w:val="single" w:sz="4" w:space="0" w:color="auto"/>
              <w:right w:val="single" w:sz="4" w:space="0" w:color="auto"/>
            </w:tcBorders>
            <w:vAlign w:val="center"/>
            <w:hideMark/>
          </w:tcPr>
          <w:p w14:paraId="767E5DAF" w14:textId="77777777" w:rsidR="004F1061" w:rsidRPr="00DF1115" w:rsidRDefault="004F1061" w:rsidP="003201DB">
            <w:pPr>
              <w:pStyle w:val="ConsPlusNormal"/>
              <w:rPr>
                <w:rFonts w:eastAsia="Calibri"/>
                <w:i/>
              </w:rPr>
            </w:pPr>
            <w:r w:rsidRPr="00DF1115">
              <w:rPr>
                <w:rFonts w:eastAsia="Calibri"/>
              </w:rPr>
              <w:t>19,9</w:t>
            </w:r>
          </w:p>
        </w:tc>
        <w:tc>
          <w:tcPr>
            <w:tcW w:w="774" w:type="pct"/>
            <w:tcBorders>
              <w:top w:val="single" w:sz="4" w:space="0" w:color="auto"/>
              <w:left w:val="single" w:sz="4" w:space="0" w:color="auto"/>
              <w:bottom w:val="single" w:sz="4" w:space="0" w:color="auto"/>
              <w:right w:val="single" w:sz="4" w:space="0" w:color="auto"/>
            </w:tcBorders>
            <w:vAlign w:val="center"/>
            <w:hideMark/>
          </w:tcPr>
          <w:p w14:paraId="68DD0B77" w14:textId="77777777" w:rsidR="004F1061" w:rsidRPr="00DF1115" w:rsidRDefault="004F1061" w:rsidP="003201DB">
            <w:pPr>
              <w:pStyle w:val="ConsPlusNormal"/>
              <w:rPr>
                <w:rFonts w:eastAsia="Calibri"/>
                <w:i/>
              </w:rPr>
            </w:pPr>
            <w:r w:rsidRPr="00DF1115">
              <w:rPr>
                <w:rFonts w:eastAsia="Calibri"/>
              </w:rPr>
              <w:t>97</w:t>
            </w:r>
          </w:p>
        </w:tc>
      </w:tr>
      <w:tr w:rsidR="004F1061" w:rsidRPr="00DF1115" w14:paraId="5D201A37" w14:textId="77777777" w:rsidTr="004F1061">
        <w:trPr>
          <w:trHeight w:val="20"/>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CC814F" w14:textId="77777777" w:rsidR="004F1061" w:rsidRPr="00DF1115" w:rsidRDefault="004F1061" w:rsidP="003201DB">
            <w:pPr>
              <w:pStyle w:val="ConsPlusNormal"/>
              <w:rPr>
                <w:rFonts w:eastAsia="Calibri"/>
                <w:i/>
              </w:rPr>
            </w:pPr>
          </w:p>
        </w:tc>
        <w:tc>
          <w:tcPr>
            <w:tcW w:w="2225" w:type="pct"/>
            <w:tcBorders>
              <w:top w:val="single" w:sz="4" w:space="0" w:color="auto"/>
              <w:left w:val="single" w:sz="4" w:space="0" w:color="auto"/>
              <w:bottom w:val="single" w:sz="4" w:space="0" w:color="auto"/>
              <w:right w:val="single" w:sz="4" w:space="0" w:color="auto"/>
            </w:tcBorders>
            <w:vAlign w:val="center"/>
            <w:hideMark/>
          </w:tcPr>
          <w:p w14:paraId="178982E7" w14:textId="77777777" w:rsidR="004F1061" w:rsidRPr="00DF1115" w:rsidRDefault="004F1061" w:rsidP="003201DB">
            <w:pPr>
              <w:pStyle w:val="ConsPlusNormal"/>
              <w:rPr>
                <w:rFonts w:eastAsia="Calibri"/>
                <w:i/>
              </w:rPr>
            </w:pPr>
            <w:r w:rsidRPr="00DF1115">
              <w:rPr>
                <w:rFonts w:eastAsia="Calibri"/>
              </w:rPr>
              <w:t>- централизованным теплоснабжением</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6FA22D" w14:textId="77777777" w:rsidR="004F1061" w:rsidRPr="00DF1115" w:rsidRDefault="004F1061" w:rsidP="003201DB">
            <w:pPr>
              <w:pStyle w:val="ConsPlusNormal"/>
              <w:rPr>
                <w:rFonts w:eastAsia="Calibri"/>
                <w:i/>
              </w:rPr>
            </w:pPr>
          </w:p>
        </w:tc>
        <w:tc>
          <w:tcPr>
            <w:tcW w:w="864" w:type="pct"/>
            <w:tcBorders>
              <w:top w:val="single" w:sz="4" w:space="0" w:color="auto"/>
              <w:left w:val="single" w:sz="4" w:space="0" w:color="auto"/>
              <w:bottom w:val="single" w:sz="4" w:space="0" w:color="auto"/>
              <w:right w:val="single" w:sz="4" w:space="0" w:color="auto"/>
            </w:tcBorders>
            <w:vAlign w:val="center"/>
            <w:hideMark/>
          </w:tcPr>
          <w:p w14:paraId="02AD4C0D" w14:textId="77777777" w:rsidR="004F1061" w:rsidRPr="00DF1115" w:rsidRDefault="004F1061" w:rsidP="003201DB">
            <w:pPr>
              <w:pStyle w:val="ConsPlusNormal"/>
              <w:rPr>
                <w:rFonts w:eastAsia="Calibri"/>
                <w:i/>
              </w:rPr>
            </w:pPr>
            <w:r w:rsidRPr="00DF1115">
              <w:rPr>
                <w:rFonts w:eastAsia="Calibri"/>
              </w:rPr>
              <w:t>18,6</w:t>
            </w:r>
          </w:p>
        </w:tc>
        <w:tc>
          <w:tcPr>
            <w:tcW w:w="774" w:type="pct"/>
            <w:tcBorders>
              <w:top w:val="single" w:sz="4" w:space="0" w:color="auto"/>
              <w:left w:val="single" w:sz="4" w:space="0" w:color="auto"/>
              <w:bottom w:val="single" w:sz="4" w:space="0" w:color="auto"/>
              <w:right w:val="single" w:sz="4" w:space="0" w:color="auto"/>
            </w:tcBorders>
            <w:vAlign w:val="center"/>
            <w:hideMark/>
          </w:tcPr>
          <w:p w14:paraId="4D4B4EF0" w14:textId="77777777" w:rsidR="004F1061" w:rsidRPr="00DF1115" w:rsidRDefault="004F1061" w:rsidP="003201DB">
            <w:pPr>
              <w:pStyle w:val="ConsPlusNormal"/>
              <w:rPr>
                <w:rFonts w:eastAsia="Calibri"/>
                <w:i/>
              </w:rPr>
            </w:pPr>
            <w:r w:rsidRPr="00DF1115">
              <w:rPr>
                <w:rFonts w:eastAsia="Calibri"/>
                <w:lang w:val="en-US"/>
              </w:rPr>
              <w:t>98</w:t>
            </w:r>
          </w:p>
        </w:tc>
      </w:tr>
      <w:tr w:rsidR="004F1061" w:rsidRPr="00DF1115" w14:paraId="5A1569CB" w14:textId="77777777" w:rsidTr="004F1061">
        <w:trPr>
          <w:trHeight w:val="20"/>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9A9655" w14:textId="77777777" w:rsidR="004F1061" w:rsidRPr="00DF1115" w:rsidRDefault="004F1061" w:rsidP="003201DB">
            <w:pPr>
              <w:pStyle w:val="ConsPlusNormal"/>
              <w:rPr>
                <w:rFonts w:eastAsia="Calibri"/>
                <w:i/>
              </w:rPr>
            </w:pPr>
          </w:p>
        </w:tc>
        <w:tc>
          <w:tcPr>
            <w:tcW w:w="2225" w:type="pct"/>
            <w:tcBorders>
              <w:top w:val="single" w:sz="4" w:space="0" w:color="auto"/>
              <w:left w:val="single" w:sz="4" w:space="0" w:color="auto"/>
              <w:bottom w:val="single" w:sz="4" w:space="0" w:color="auto"/>
              <w:right w:val="single" w:sz="4" w:space="0" w:color="auto"/>
            </w:tcBorders>
            <w:vAlign w:val="center"/>
            <w:hideMark/>
          </w:tcPr>
          <w:p w14:paraId="4C86195D" w14:textId="77777777" w:rsidR="004F1061" w:rsidRPr="00DF1115" w:rsidRDefault="004F1061" w:rsidP="003201DB">
            <w:pPr>
              <w:pStyle w:val="ConsPlusNormal"/>
              <w:rPr>
                <w:rFonts w:eastAsia="Calibri"/>
                <w:i/>
              </w:rPr>
            </w:pPr>
            <w:r w:rsidRPr="00DF1115">
              <w:rPr>
                <w:rFonts w:eastAsia="Calibri"/>
              </w:rPr>
              <w:t>- газоснабжением</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87E07F" w14:textId="77777777" w:rsidR="004F1061" w:rsidRPr="00DF1115" w:rsidRDefault="004F1061" w:rsidP="003201DB">
            <w:pPr>
              <w:pStyle w:val="ConsPlusNormal"/>
              <w:rPr>
                <w:rFonts w:eastAsia="Calibri"/>
                <w:i/>
              </w:rPr>
            </w:pPr>
          </w:p>
        </w:tc>
        <w:tc>
          <w:tcPr>
            <w:tcW w:w="864" w:type="pct"/>
            <w:tcBorders>
              <w:top w:val="single" w:sz="4" w:space="0" w:color="auto"/>
              <w:left w:val="single" w:sz="4" w:space="0" w:color="auto"/>
              <w:bottom w:val="single" w:sz="4" w:space="0" w:color="auto"/>
              <w:right w:val="single" w:sz="4" w:space="0" w:color="auto"/>
            </w:tcBorders>
            <w:vAlign w:val="center"/>
            <w:hideMark/>
          </w:tcPr>
          <w:p w14:paraId="2ABC4E91" w14:textId="77777777" w:rsidR="004F1061" w:rsidRPr="00DF1115" w:rsidRDefault="004F1061" w:rsidP="003201DB">
            <w:pPr>
              <w:pStyle w:val="ConsPlusNormal"/>
              <w:rPr>
                <w:rFonts w:eastAsia="Calibri"/>
                <w:i/>
              </w:rPr>
            </w:pPr>
            <w:r w:rsidRPr="00DF1115">
              <w:rPr>
                <w:rFonts w:eastAsia="Calibri"/>
              </w:rPr>
              <w:t>21,2 (сжиженный)</w:t>
            </w:r>
          </w:p>
        </w:tc>
        <w:tc>
          <w:tcPr>
            <w:tcW w:w="774" w:type="pct"/>
            <w:tcBorders>
              <w:top w:val="single" w:sz="4" w:space="0" w:color="auto"/>
              <w:left w:val="single" w:sz="4" w:space="0" w:color="auto"/>
              <w:bottom w:val="single" w:sz="4" w:space="0" w:color="auto"/>
              <w:right w:val="single" w:sz="4" w:space="0" w:color="auto"/>
            </w:tcBorders>
            <w:vAlign w:val="center"/>
            <w:hideMark/>
          </w:tcPr>
          <w:p w14:paraId="151ECFC5" w14:textId="77777777" w:rsidR="004F1061" w:rsidRPr="00DF1115" w:rsidRDefault="004F1061" w:rsidP="003201DB">
            <w:pPr>
              <w:pStyle w:val="ConsPlusNormal"/>
              <w:rPr>
                <w:rFonts w:eastAsia="Calibri"/>
                <w:i/>
              </w:rPr>
            </w:pPr>
            <w:r w:rsidRPr="00DF1115">
              <w:rPr>
                <w:rFonts w:eastAsia="Calibri"/>
              </w:rPr>
              <w:t>98</w:t>
            </w:r>
          </w:p>
        </w:tc>
      </w:tr>
      <w:tr w:rsidR="004F1061" w:rsidRPr="00DF1115" w14:paraId="176D1420" w14:textId="77777777" w:rsidTr="004F1061">
        <w:trPr>
          <w:trHeight w:val="20"/>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88778D" w14:textId="77777777" w:rsidR="004F1061" w:rsidRPr="00DF1115" w:rsidRDefault="004F1061" w:rsidP="003201DB">
            <w:pPr>
              <w:pStyle w:val="ConsPlusNormal"/>
              <w:rPr>
                <w:rFonts w:eastAsia="Calibri"/>
                <w:i/>
              </w:rPr>
            </w:pPr>
          </w:p>
        </w:tc>
        <w:tc>
          <w:tcPr>
            <w:tcW w:w="2225" w:type="pct"/>
            <w:tcBorders>
              <w:top w:val="single" w:sz="4" w:space="0" w:color="auto"/>
              <w:left w:val="single" w:sz="4" w:space="0" w:color="auto"/>
              <w:bottom w:val="single" w:sz="4" w:space="0" w:color="auto"/>
              <w:right w:val="single" w:sz="4" w:space="0" w:color="auto"/>
            </w:tcBorders>
            <w:vAlign w:val="center"/>
            <w:hideMark/>
          </w:tcPr>
          <w:p w14:paraId="485F17CA" w14:textId="77777777" w:rsidR="004F1061" w:rsidRPr="00DF1115" w:rsidRDefault="004F1061" w:rsidP="003201DB">
            <w:pPr>
              <w:pStyle w:val="ConsPlusNormal"/>
              <w:rPr>
                <w:rFonts w:eastAsia="Calibri"/>
                <w:i/>
              </w:rPr>
            </w:pPr>
            <w:r w:rsidRPr="00DF1115">
              <w:rPr>
                <w:rFonts w:eastAsia="Calibri"/>
              </w:rPr>
              <w:t>- электроснабжением</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2089BD" w14:textId="77777777" w:rsidR="004F1061" w:rsidRPr="00DF1115" w:rsidRDefault="004F1061" w:rsidP="003201DB">
            <w:pPr>
              <w:pStyle w:val="ConsPlusNormal"/>
              <w:rPr>
                <w:rFonts w:eastAsia="Calibri"/>
                <w:i/>
              </w:rPr>
            </w:pPr>
          </w:p>
        </w:tc>
        <w:tc>
          <w:tcPr>
            <w:tcW w:w="864" w:type="pct"/>
            <w:tcBorders>
              <w:top w:val="single" w:sz="4" w:space="0" w:color="auto"/>
              <w:left w:val="single" w:sz="4" w:space="0" w:color="auto"/>
              <w:bottom w:val="single" w:sz="4" w:space="0" w:color="auto"/>
              <w:right w:val="single" w:sz="4" w:space="0" w:color="auto"/>
            </w:tcBorders>
            <w:vAlign w:val="center"/>
            <w:hideMark/>
          </w:tcPr>
          <w:p w14:paraId="1250CA9D" w14:textId="77777777" w:rsidR="004F1061" w:rsidRPr="00DF1115" w:rsidRDefault="004F1061" w:rsidP="003201DB">
            <w:pPr>
              <w:pStyle w:val="ConsPlusNormal"/>
              <w:rPr>
                <w:rFonts w:eastAsia="Calibri"/>
                <w:i/>
              </w:rPr>
            </w:pPr>
            <w:r w:rsidRPr="00DF1115">
              <w:rPr>
                <w:rFonts w:eastAsia="Calibri"/>
              </w:rPr>
              <w:t>100</w:t>
            </w:r>
          </w:p>
        </w:tc>
        <w:tc>
          <w:tcPr>
            <w:tcW w:w="774" w:type="pct"/>
            <w:tcBorders>
              <w:top w:val="single" w:sz="4" w:space="0" w:color="auto"/>
              <w:left w:val="single" w:sz="4" w:space="0" w:color="auto"/>
              <w:bottom w:val="single" w:sz="4" w:space="0" w:color="auto"/>
              <w:right w:val="single" w:sz="4" w:space="0" w:color="auto"/>
            </w:tcBorders>
            <w:vAlign w:val="center"/>
            <w:hideMark/>
          </w:tcPr>
          <w:p w14:paraId="4079B04B" w14:textId="77777777" w:rsidR="004F1061" w:rsidRPr="00DF1115" w:rsidRDefault="004F1061" w:rsidP="003201DB">
            <w:pPr>
              <w:pStyle w:val="ConsPlusNormal"/>
              <w:rPr>
                <w:rFonts w:eastAsia="Calibri"/>
                <w:i/>
              </w:rPr>
            </w:pPr>
            <w:r w:rsidRPr="00DF1115">
              <w:rPr>
                <w:rFonts w:eastAsia="Calibri"/>
              </w:rPr>
              <w:t>100</w:t>
            </w:r>
          </w:p>
        </w:tc>
      </w:tr>
      <w:tr w:rsidR="004F1061" w:rsidRPr="00DF1115" w14:paraId="69C33444" w14:textId="77777777" w:rsidTr="004F1061">
        <w:trPr>
          <w:trHeight w:val="20"/>
          <w:tblHeader/>
          <w:jc w:val="center"/>
        </w:trPr>
        <w:tc>
          <w:tcPr>
            <w:tcW w:w="348" w:type="pct"/>
            <w:tcBorders>
              <w:top w:val="single" w:sz="4" w:space="0" w:color="auto"/>
              <w:left w:val="single" w:sz="4" w:space="0" w:color="auto"/>
              <w:bottom w:val="single" w:sz="4" w:space="0" w:color="auto"/>
              <w:right w:val="single" w:sz="4" w:space="0" w:color="auto"/>
            </w:tcBorders>
            <w:vAlign w:val="center"/>
            <w:hideMark/>
          </w:tcPr>
          <w:p w14:paraId="4EA9D229" w14:textId="77777777" w:rsidR="004F1061" w:rsidRPr="00DF1115" w:rsidRDefault="004F1061" w:rsidP="003201DB">
            <w:pPr>
              <w:pStyle w:val="ConsPlusNormal"/>
              <w:rPr>
                <w:rFonts w:eastAsia="Calibri"/>
                <w:i/>
              </w:rPr>
            </w:pPr>
            <w:r w:rsidRPr="00DF1115">
              <w:rPr>
                <w:rFonts w:eastAsia="Calibri"/>
              </w:rPr>
              <w:t>8.</w:t>
            </w:r>
          </w:p>
        </w:tc>
        <w:tc>
          <w:tcPr>
            <w:tcW w:w="2225" w:type="pct"/>
            <w:tcBorders>
              <w:top w:val="single" w:sz="4" w:space="0" w:color="auto"/>
              <w:left w:val="single" w:sz="4" w:space="0" w:color="auto"/>
              <w:bottom w:val="single" w:sz="4" w:space="0" w:color="auto"/>
              <w:right w:val="single" w:sz="4" w:space="0" w:color="auto"/>
            </w:tcBorders>
            <w:vAlign w:val="center"/>
            <w:hideMark/>
          </w:tcPr>
          <w:p w14:paraId="63F0541F" w14:textId="77777777" w:rsidR="004F1061" w:rsidRPr="00DF1115" w:rsidRDefault="004F1061" w:rsidP="003201DB">
            <w:pPr>
              <w:pStyle w:val="ConsPlusNormal"/>
              <w:rPr>
                <w:rFonts w:eastAsia="Calibri"/>
                <w:i/>
              </w:rPr>
            </w:pPr>
            <w:r w:rsidRPr="00DF1115">
              <w:rPr>
                <w:rFonts w:eastAsia="Calibri"/>
              </w:rPr>
              <w:t>Доля автомобильных дорог с твердым покрытием в общей протяженности улично-дорожной сети</w:t>
            </w:r>
          </w:p>
        </w:tc>
        <w:tc>
          <w:tcPr>
            <w:tcW w:w="790" w:type="pct"/>
            <w:tcBorders>
              <w:top w:val="single" w:sz="4" w:space="0" w:color="auto"/>
              <w:left w:val="single" w:sz="4" w:space="0" w:color="auto"/>
              <w:bottom w:val="single" w:sz="4" w:space="0" w:color="auto"/>
              <w:right w:val="single" w:sz="4" w:space="0" w:color="auto"/>
            </w:tcBorders>
            <w:vAlign w:val="center"/>
            <w:hideMark/>
          </w:tcPr>
          <w:p w14:paraId="15D81250" w14:textId="77777777" w:rsidR="004F1061" w:rsidRPr="00DF1115" w:rsidRDefault="004F1061" w:rsidP="003201DB">
            <w:pPr>
              <w:pStyle w:val="ConsPlusNormal"/>
              <w:rPr>
                <w:rFonts w:eastAsia="Calibri"/>
                <w:i/>
              </w:rPr>
            </w:pPr>
            <w:r w:rsidRPr="00DF1115">
              <w:rPr>
                <w:rFonts w:eastAsia="Calibri"/>
              </w:rPr>
              <w:t>%</w:t>
            </w:r>
          </w:p>
        </w:tc>
        <w:tc>
          <w:tcPr>
            <w:tcW w:w="864" w:type="pct"/>
            <w:tcBorders>
              <w:top w:val="single" w:sz="4" w:space="0" w:color="auto"/>
              <w:left w:val="single" w:sz="4" w:space="0" w:color="auto"/>
              <w:bottom w:val="single" w:sz="4" w:space="0" w:color="auto"/>
              <w:right w:val="single" w:sz="4" w:space="0" w:color="auto"/>
            </w:tcBorders>
            <w:vAlign w:val="center"/>
            <w:hideMark/>
          </w:tcPr>
          <w:p w14:paraId="1D4353DE" w14:textId="77777777" w:rsidR="004F1061" w:rsidRPr="00DF1115" w:rsidRDefault="004F1061" w:rsidP="003201DB">
            <w:pPr>
              <w:pStyle w:val="ConsPlusNormal"/>
              <w:rPr>
                <w:rFonts w:eastAsia="Calibri"/>
                <w:i/>
              </w:rPr>
            </w:pPr>
            <w:r w:rsidRPr="00DF1115">
              <w:rPr>
                <w:rFonts w:eastAsia="Calibri"/>
              </w:rPr>
              <w:t>70</w:t>
            </w:r>
          </w:p>
        </w:tc>
        <w:tc>
          <w:tcPr>
            <w:tcW w:w="774" w:type="pct"/>
            <w:tcBorders>
              <w:top w:val="single" w:sz="4" w:space="0" w:color="auto"/>
              <w:left w:val="single" w:sz="4" w:space="0" w:color="auto"/>
              <w:bottom w:val="single" w:sz="4" w:space="0" w:color="auto"/>
              <w:right w:val="single" w:sz="4" w:space="0" w:color="auto"/>
            </w:tcBorders>
            <w:vAlign w:val="center"/>
            <w:hideMark/>
          </w:tcPr>
          <w:p w14:paraId="3AF52618" w14:textId="77777777" w:rsidR="004F1061" w:rsidRPr="00DF1115" w:rsidRDefault="004F1061" w:rsidP="003201DB">
            <w:pPr>
              <w:pStyle w:val="ConsPlusNormal"/>
              <w:rPr>
                <w:rFonts w:eastAsia="Calibri"/>
                <w:i/>
              </w:rPr>
            </w:pPr>
            <w:r w:rsidRPr="00DF1115">
              <w:rPr>
                <w:rFonts w:eastAsia="Calibri"/>
              </w:rPr>
              <w:t>100</w:t>
            </w:r>
          </w:p>
        </w:tc>
      </w:tr>
    </w:tbl>
    <w:p w14:paraId="00B914D6" w14:textId="77777777" w:rsidR="004F1061" w:rsidRPr="00DF1115" w:rsidRDefault="004F1061" w:rsidP="004E4E17">
      <w:pPr>
        <w:spacing w:after="0" w:line="240" w:lineRule="auto"/>
        <w:ind w:firstLine="709"/>
        <w:jc w:val="both"/>
        <w:rPr>
          <w:rFonts w:eastAsia="Times New Roman"/>
          <w:sz w:val="26"/>
          <w:szCs w:val="26"/>
          <w:lang w:eastAsia="ru-RU"/>
        </w:rPr>
      </w:pPr>
    </w:p>
    <w:p w14:paraId="5760FA15" w14:textId="77777777" w:rsidR="004F1061" w:rsidRPr="004F1061" w:rsidRDefault="004F1061" w:rsidP="00DF1115">
      <w:pPr>
        <w:pStyle w:val="140"/>
        <w:rPr>
          <w:lang w:eastAsia="ru-RU"/>
        </w:rPr>
      </w:pPr>
      <w:r w:rsidRPr="00DF1115">
        <w:rPr>
          <w:lang w:eastAsia="ru-RU"/>
        </w:rPr>
        <w:t>Реализация</w:t>
      </w:r>
      <w:r w:rsidRPr="004F1061">
        <w:rPr>
          <w:lang w:eastAsia="ru-RU"/>
        </w:rPr>
        <w:t xml:space="preserve"> запланированных в проекте мероприятий учитывает реализацию действующих программ и нормативно-правовых актов с достижением заложенных и иных целевых показателей.</w:t>
      </w:r>
    </w:p>
    <w:p w14:paraId="3E66D524" w14:textId="77777777" w:rsidR="004F1061" w:rsidRPr="004F1061" w:rsidRDefault="004F1061" w:rsidP="00DF1115">
      <w:pPr>
        <w:pStyle w:val="140"/>
        <w:rPr>
          <w:lang w:eastAsia="ru-RU"/>
        </w:rPr>
      </w:pPr>
      <w:r w:rsidRPr="004F1061">
        <w:rPr>
          <w:lang w:eastAsia="ru-RU"/>
        </w:rPr>
        <w:t>Согласно действующим нормативно-правовым актам при размещении, проектировании, строительстве и реконструкции объектов на территории населённых пунктов сельского поселения должен соблюдаться комплекс мер, обеспечивающих благоприятное состояние окружающей среды</w:t>
      </w:r>
    </w:p>
    <w:p w14:paraId="0A0B9F65" w14:textId="77777777" w:rsidR="004F1061" w:rsidRPr="004F1061" w:rsidRDefault="004F1061" w:rsidP="00DF1115">
      <w:pPr>
        <w:pStyle w:val="140"/>
        <w:rPr>
          <w:lang w:eastAsia="ru-RU"/>
        </w:rPr>
      </w:pPr>
      <w:r w:rsidRPr="004F1061">
        <w:rPr>
          <w:lang w:eastAsia="ru-RU"/>
        </w:rPr>
        <w:t>Перечень зон с особыми условиями использования территорий и нормативные документы, регламентирующие вид и характеристики зон, приведены в разделе 17 «Зоны с особыми условиями использования территории».</w:t>
      </w:r>
    </w:p>
    <w:p w14:paraId="7AEEACF2" w14:textId="77777777" w:rsidR="004F1061" w:rsidRPr="004F1061" w:rsidRDefault="004F1061" w:rsidP="00DF1115">
      <w:pPr>
        <w:pStyle w:val="140"/>
        <w:rPr>
          <w:lang w:eastAsia="ru-RU"/>
        </w:rPr>
      </w:pPr>
      <w:r w:rsidRPr="004F1061">
        <w:rPr>
          <w:lang w:eastAsia="ru-RU"/>
        </w:rPr>
        <w:t>Реализация мероприятий по строительству и реконструкции объектов местного значения, предусмотренных проектом генерального плана, окажет положительное влияние на улучшение комфортности проживания, будет способствовать благоприятным условиям в общественно-деловой и социальной сферах.</w:t>
      </w:r>
    </w:p>
    <w:p w14:paraId="316DB627" w14:textId="77777777" w:rsidR="004F1061" w:rsidRPr="00DF1115" w:rsidRDefault="004F1061" w:rsidP="00DF1115">
      <w:pPr>
        <w:pStyle w:val="140"/>
        <w:rPr>
          <w:lang w:eastAsia="ru-RU"/>
        </w:rPr>
      </w:pPr>
      <w:r w:rsidRPr="00DF1115">
        <w:rPr>
          <w:lang w:eastAsia="ru-RU"/>
        </w:rPr>
        <w:t>Развитие транспортной и коммунальной инфраструктуры в районах нового освоения обеспечит строительство на расчетный срок реализации генерального плана (конец 2045 года) нового жилья – 2,1 тыс. кв. м общей площади жилых помещений.</w:t>
      </w:r>
    </w:p>
    <w:p w14:paraId="58F1C1C5" w14:textId="77777777" w:rsidR="004F1061" w:rsidRPr="004F1061" w:rsidRDefault="004F1061" w:rsidP="00DF1115">
      <w:pPr>
        <w:pStyle w:val="140"/>
        <w:rPr>
          <w:lang w:eastAsia="ru-RU"/>
        </w:rPr>
      </w:pPr>
      <w:r w:rsidRPr="00DF1115">
        <w:rPr>
          <w:lang w:eastAsia="ru-RU"/>
        </w:rPr>
        <w:t>Разнообразие спектра предоставляемых услуг</w:t>
      </w:r>
      <w:r w:rsidRPr="004F1061">
        <w:rPr>
          <w:lang w:eastAsia="ru-RU"/>
        </w:rPr>
        <w:t xml:space="preserve"> населению, ожидаемое в результате реализации запланированных мероприятий по развитию сети объектов </w:t>
      </w:r>
      <w:r w:rsidRPr="004F1061">
        <w:rPr>
          <w:lang w:eastAsia="ru-RU"/>
        </w:rPr>
        <w:lastRenderedPageBreak/>
        <w:t>социальной инфраструктуры, положительно повлияет на качество жизни в сельском поселении.</w:t>
      </w:r>
    </w:p>
    <w:p w14:paraId="4DA386F8" w14:textId="77777777" w:rsidR="004F1061" w:rsidRPr="004F1061" w:rsidRDefault="004F1061" w:rsidP="00DF1115">
      <w:pPr>
        <w:pStyle w:val="140"/>
        <w:rPr>
          <w:rFonts w:eastAsia="Calibri"/>
        </w:rPr>
      </w:pPr>
    </w:p>
    <w:p w14:paraId="157DC139" w14:textId="77777777" w:rsidR="004F1061" w:rsidRPr="004F1061" w:rsidRDefault="004F1061" w:rsidP="004E4E17">
      <w:pPr>
        <w:spacing w:after="0" w:line="240" w:lineRule="auto"/>
        <w:ind w:firstLine="709"/>
        <w:rPr>
          <w:rFonts w:eastAsia="Calibri"/>
          <w:sz w:val="26"/>
          <w:highlight w:val="yellow"/>
        </w:rPr>
        <w:sectPr w:rsidR="004F1061" w:rsidRPr="004F1061" w:rsidSect="004E4E17">
          <w:type w:val="continuous"/>
          <w:pgSz w:w="11906" w:h="16838"/>
          <w:pgMar w:top="1134" w:right="850" w:bottom="1134" w:left="1701" w:header="708" w:footer="708" w:gutter="0"/>
          <w:cols w:space="720"/>
        </w:sectPr>
      </w:pPr>
      <w:r w:rsidRPr="004F1061">
        <w:rPr>
          <w:rFonts w:eastAsia="Calibri"/>
          <w:sz w:val="26"/>
          <w:highlight w:val="yellow"/>
        </w:rPr>
        <w:br w:type="page"/>
      </w:r>
    </w:p>
    <w:p w14:paraId="1ED67703" w14:textId="7ED5E24B" w:rsidR="000116C6" w:rsidRDefault="00385CA3" w:rsidP="00FF27CC">
      <w:pPr>
        <w:pStyle w:val="2a"/>
      </w:pPr>
      <w:bookmarkStart w:id="270" w:name="_Toc147237791"/>
      <w:r w:rsidRPr="00411B17">
        <w:lastRenderedPageBreak/>
        <w:t>2</w:t>
      </w:r>
      <w:r w:rsidR="00702415" w:rsidRPr="00411B17">
        <w:t>1</w:t>
      </w:r>
      <w:r w:rsidR="00811769" w:rsidRPr="00411B17">
        <w:t>.</w:t>
      </w:r>
      <w:r w:rsidR="00837288" w:rsidRPr="00411B17">
        <w:t xml:space="preserve"> ТЕХНИКО-ЭКОНОМИЧЕСКИЕ ПОКАЗАТЕЛИ</w:t>
      </w:r>
      <w:bookmarkEnd w:id="270"/>
      <w:r w:rsidR="00411B17">
        <w:t xml:space="preserve"> </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3"/>
        <w:gridCol w:w="10"/>
        <w:gridCol w:w="3092"/>
        <w:gridCol w:w="14"/>
        <w:gridCol w:w="1252"/>
        <w:gridCol w:w="1446"/>
        <w:gridCol w:w="20"/>
        <w:gridCol w:w="1400"/>
        <w:gridCol w:w="25"/>
        <w:gridCol w:w="1395"/>
      </w:tblGrid>
      <w:tr w:rsidR="00411B17" w:rsidRPr="001F5D8E" w14:paraId="61423B31" w14:textId="77777777" w:rsidTr="00500E06">
        <w:trPr>
          <w:jc w:val="center"/>
        </w:trPr>
        <w:tc>
          <w:tcPr>
            <w:tcW w:w="376" w:type="pct"/>
            <w:vAlign w:val="center"/>
          </w:tcPr>
          <w:p w14:paraId="23B85D57"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№п/п</w:t>
            </w:r>
          </w:p>
        </w:tc>
        <w:tc>
          <w:tcPr>
            <w:tcW w:w="1685" w:type="pct"/>
            <w:gridSpan w:val="2"/>
            <w:vAlign w:val="center"/>
          </w:tcPr>
          <w:p w14:paraId="72E18854"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Показатели</w:t>
            </w:r>
          </w:p>
        </w:tc>
        <w:tc>
          <w:tcPr>
            <w:tcW w:w="705" w:type="pct"/>
            <w:gridSpan w:val="2"/>
            <w:vAlign w:val="center"/>
          </w:tcPr>
          <w:p w14:paraId="5137E16C"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Единица измерения</w:t>
            </w:r>
          </w:p>
        </w:tc>
        <w:tc>
          <w:tcPr>
            <w:tcW w:w="763" w:type="pct"/>
            <w:gridSpan w:val="2"/>
            <w:vAlign w:val="center"/>
          </w:tcPr>
          <w:p w14:paraId="67CFBD14"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Современное</w:t>
            </w:r>
          </w:p>
          <w:p w14:paraId="2795A818"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состояние</w:t>
            </w:r>
          </w:p>
          <w:p w14:paraId="335E75EA"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на начало 2021 г.</w:t>
            </w:r>
          </w:p>
        </w:tc>
        <w:tc>
          <w:tcPr>
            <w:tcW w:w="742" w:type="pct"/>
            <w:gridSpan w:val="2"/>
            <w:vAlign w:val="center"/>
          </w:tcPr>
          <w:p w14:paraId="49DE59A4"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Первая очередь</w:t>
            </w:r>
          </w:p>
          <w:p w14:paraId="7221B4ED"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на начало 2027 г.</w:t>
            </w:r>
          </w:p>
        </w:tc>
        <w:tc>
          <w:tcPr>
            <w:tcW w:w="728" w:type="pct"/>
            <w:vAlign w:val="center"/>
          </w:tcPr>
          <w:p w14:paraId="1226EBD3"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Расчетный срок</w:t>
            </w:r>
          </w:p>
          <w:p w14:paraId="7A31BD90"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на начало 2042г.</w:t>
            </w:r>
          </w:p>
        </w:tc>
      </w:tr>
      <w:tr w:rsidR="00411B17" w:rsidRPr="001F5D8E" w14:paraId="1475049F" w14:textId="77777777" w:rsidTr="00500E06">
        <w:trPr>
          <w:jc w:val="center"/>
        </w:trPr>
        <w:tc>
          <w:tcPr>
            <w:tcW w:w="376" w:type="pct"/>
            <w:vAlign w:val="center"/>
          </w:tcPr>
          <w:p w14:paraId="44E5A6A2"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1</w:t>
            </w:r>
          </w:p>
        </w:tc>
        <w:tc>
          <w:tcPr>
            <w:tcW w:w="1685" w:type="pct"/>
            <w:gridSpan w:val="2"/>
            <w:vAlign w:val="center"/>
          </w:tcPr>
          <w:p w14:paraId="39367AE8"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2</w:t>
            </w:r>
          </w:p>
        </w:tc>
        <w:tc>
          <w:tcPr>
            <w:tcW w:w="705" w:type="pct"/>
            <w:gridSpan w:val="2"/>
            <w:vAlign w:val="center"/>
          </w:tcPr>
          <w:p w14:paraId="7A15D8E4"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3</w:t>
            </w:r>
          </w:p>
        </w:tc>
        <w:tc>
          <w:tcPr>
            <w:tcW w:w="763" w:type="pct"/>
            <w:gridSpan w:val="2"/>
            <w:vAlign w:val="center"/>
          </w:tcPr>
          <w:p w14:paraId="332E8F07"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4</w:t>
            </w:r>
          </w:p>
        </w:tc>
        <w:tc>
          <w:tcPr>
            <w:tcW w:w="742" w:type="pct"/>
            <w:gridSpan w:val="2"/>
            <w:vAlign w:val="center"/>
          </w:tcPr>
          <w:p w14:paraId="1C31BE1C"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5</w:t>
            </w:r>
          </w:p>
        </w:tc>
        <w:tc>
          <w:tcPr>
            <w:tcW w:w="728" w:type="pct"/>
            <w:vAlign w:val="center"/>
          </w:tcPr>
          <w:p w14:paraId="3B570559"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6</w:t>
            </w:r>
          </w:p>
        </w:tc>
      </w:tr>
      <w:tr w:rsidR="00411B17" w:rsidRPr="001F5D8E" w14:paraId="05CA6CA7" w14:textId="77777777" w:rsidTr="00500E06">
        <w:trPr>
          <w:jc w:val="center"/>
        </w:trPr>
        <w:tc>
          <w:tcPr>
            <w:tcW w:w="376" w:type="pct"/>
            <w:vMerge w:val="restart"/>
            <w:vAlign w:val="center"/>
          </w:tcPr>
          <w:p w14:paraId="683F00B5"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1</w:t>
            </w:r>
          </w:p>
        </w:tc>
        <w:tc>
          <w:tcPr>
            <w:tcW w:w="1685" w:type="pct"/>
            <w:gridSpan w:val="2"/>
            <w:vAlign w:val="center"/>
          </w:tcPr>
          <w:p w14:paraId="540AFB64" w14:textId="03B4AE18" w:rsidR="00411B17" w:rsidRPr="001F5D8E" w:rsidRDefault="00411B17" w:rsidP="00500E06">
            <w:pPr>
              <w:spacing w:after="0" w:line="240" w:lineRule="auto"/>
              <w:rPr>
                <w:rFonts w:eastAsia="Calibri"/>
                <w:b/>
                <w:sz w:val="22"/>
                <w:szCs w:val="22"/>
              </w:rPr>
            </w:pPr>
            <w:r w:rsidRPr="001F5D8E">
              <w:rPr>
                <w:rFonts w:eastAsia="Calibri"/>
                <w:b/>
                <w:sz w:val="22"/>
                <w:szCs w:val="22"/>
              </w:rPr>
              <w:t xml:space="preserve">Общая площадь земель Сайгинского сельского </w:t>
            </w:r>
            <w:r w:rsidR="00500E06" w:rsidRPr="001F5D8E">
              <w:rPr>
                <w:rFonts w:eastAsia="Calibri"/>
                <w:b/>
                <w:sz w:val="22"/>
                <w:szCs w:val="22"/>
              </w:rPr>
              <w:t>поселения</w:t>
            </w:r>
          </w:p>
        </w:tc>
        <w:tc>
          <w:tcPr>
            <w:tcW w:w="705" w:type="pct"/>
            <w:gridSpan w:val="2"/>
            <w:vAlign w:val="center"/>
          </w:tcPr>
          <w:p w14:paraId="445B0AC9" w14:textId="77777777" w:rsidR="00411B17" w:rsidRPr="001F5D8E" w:rsidRDefault="00411B17" w:rsidP="00411B17">
            <w:pPr>
              <w:spacing w:after="0" w:line="240" w:lineRule="auto"/>
              <w:jc w:val="center"/>
              <w:rPr>
                <w:rFonts w:eastAsia="Calibri"/>
                <w:b/>
                <w:sz w:val="22"/>
                <w:szCs w:val="22"/>
              </w:rPr>
            </w:pPr>
            <w:r w:rsidRPr="001F5D8E">
              <w:rPr>
                <w:rFonts w:eastAsia="Calibri"/>
                <w:b/>
                <w:sz w:val="22"/>
                <w:szCs w:val="22"/>
              </w:rPr>
              <w:t>га</w:t>
            </w:r>
          </w:p>
        </w:tc>
        <w:tc>
          <w:tcPr>
            <w:tcW w:w="763" w:type="pct"/>
            <w:gridSpan w:val="2"/>
            <w:vAlign w:val="center"/>
          </w:tcPr>
          <w:p w14:paraId="73B9AA97" w14:textId="16C5267B" w:rsidR="00411B17" w:rsidRPr="001F5D8E" w:rsidRDefault="00EF5136" w:rsidP="00411B17">
            <w:pPr>
              <w:spacing w:after="0" w:line="240" w:lineRule="auto"/>
              <w:jc w:val="center"/>
              <w:rPr>
                <w:rFonts w:eastAsia="Calibri"/>
                <w:b/>
                <w:bCs/>
                <w:sz w:val="22"/>
                <w:szCs w:val="22"/>
                <w:highlight w:val="yellow"/>
              </w:rPr>
            </w:pPr>
            <w:r>
              <w:rPr>
                <w:rFonts w:eastAsia="Calibri"/>
                <w:b/>
                <w:bCs/>
                <w:sz w:val="22"/>
                <w:szCs w:val="22"/>
              </w:rPr>
              <w:t>418,87</w:t>
            </w:r>
          </w:p>
        </w:tc>
        <w:tc>
          <w:tcPr>
            <w:tcW w:w="1470" w:type="pct"/>
            <w:gridSpan w:val="3"/>
            <w:vAlign w:val="center"/>
          </w:tcPr>
          <w:p w14:paraId="34D26070" w14:textId="56263A4A" w:rsidR="00411B17" w:rsidRPr="001F5D8E" w:rsidRDefault="00EF5136" w:rsidP="00411B17">
            <w:pPr>
              <w:spacing w:after="0" w:line="240" w:lineRule="auto"/>
              <w:jc w:val="center"/>
              <w:rPr>
                <w:rFonts w:eastAsia="Calibri"/>
                <w:b/>
                <w:bCs/>
                <w:sz w:val="22"/>
                <w:szCs w:val="22"/>
                <w:highlight w:val="yellow"/>
              </w:rPr>
            </w:pPr>
            <w:r>
              <w:rPr>
                <w:rFonts w:eastAsia="Calibri"/>
                <w:b/>
                <w:bCs/>
                <w:sz w:val="22"/>
                <w:szCs w:val="22"/>
              </w:rPr>
              <w:t>418,87</w:t>
            </w:r>
          </w:p>
        </w:tc>
      </w:tr>
      <w:tr w:rsidR="00411B17" w:rsidRPr="001F5D8E" w14:paraId="471F4A54" w14:textId="77777777" w:rsidTr="00500E06">
        <w:trPr>
          <w:trHeight w:val="320"/>
          <w:jc w:val="center"/>
        </w:trPr>
        <w:tc>
          <w:tcPr>
            <w:tcW w:w="376" w:type="pct"/>
            <w:vMerge/>
            <w:vAlign w:val="center"/>
          </w:tcPr>
          <w:p w14:paraId="41B6EC7A" w14:textId="77777777" w:rsidR="00411B17" w:rsidRPr="001F5D8E" w:rsidRDefault="00411B17" w:rsidP="00411B17">
            <w:pPr>
              <w:spacing w:after="0" w:line="240" w:lineRule="auto"/>
              <w:jc w:val="both"/>
              <w:rPr>
                <w:rFonts w:eastAsia="Calibri"/>
                <w:sz w:val="22"/>
                <w:szCs w:val="22"/>
                <w:highlight w:val="yellow"/>
              </w:rPr>
            </w:pPr>
          </w:p>
        </w:tc>
        <w:tc>
          <w:tcPr>
            <w:tcW w:w="1685" w:type="pct"/>
            <w:gridSpan w:val="2"/>
            <w:vMerge w:val="restart"/>
            <w:vAlign w:val="center"/>
          </w:tcPr>
          <w:p w14:paraId="219AEBCC" w14:textId="77777777" w:rsidR="00411B17" w:rsidRPr="001F5D8E" w:rsidRDefault="00411B17" w:rsidP="00411B17">
            <w:pPr>
              <w:spacing w:after="0" w:line="240" w:lineRule="auto"/>
              <w:rPr>
                <w:rFonts w:eastAsia="Calibri"/>
                <w:sz w:val="22"/>
                <w:szCs w:val="22"/>
              </w:rPr>
            </w:pPr>
            <w:r w:rsidRPr="001F5D8E">
              <w:rPr>
                <w:rFonts w:eastAsia="Calibri"/>
                <w:sz w:val="22"/>
                <w:szCs w:val="22"/>
              </w:rPr>
              <w:t>Зона градостроительного использования</w:t>
            </w:r>
          </w:p>
        </w:tc>
        <w:tc>
          <w:tcPr>
            <w:tcW w:w="705" w:type="pct"/>
            <w:gridSpan w:val="2"/>
            <w:vAlign w:val="center"/>
          </w:tcPr>
          <w:p w14:paraId="4F54C507"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га</w:t>
            </w:r>
          </w:p>
        </w:tc>
        <w:tc>
          <w:tcPr>
            <w:tcW w:w="763" w:type="pct"/>
            <w:gridSpan w:val="2"/>
            <w:vAlign w:val="center"/>
          </w:tcPr>
          <w:p w14:paraId="0217882C" w14:textId="08F0E6D7" w:rsidR="00411B17" w:rsidRPr="001F5D8E" w:rsidRDefault="001E6A0A" w:rsidP="00411B17">
            <w:pPr>
              <w:spacing w:after="0" w:line="240" w:lineRule="auto"/>
              <w:jc w:val="center"/>
              <w:rPr>
                <w:rFonts w:eastAsia="Calibri"/>
                <w:sz w:val="22"/>
                <w:szCs w:val="22"/>
              </w:rPr>
            </w:pPr>
            <w:r>
              <w:rPr>
                <w:rFonts w:eastAsia="Calibri"/>
                <w:sz w:val="22"/>
                <w:szCs w:val="22"/>
              </w:rPr>
              <w:t>152,00</w:t>
            </w:r>
          </w:p>
        </w:tc>
        <w:tc>
          <w:tcPr>
            <w:tcW w:w="1470" w:type="pct"/>
            <w:gridSpan w:val="3"/>
            <w:vAlign w:val="center"/>
          </w:tcPr>
          <w:p w14:paraId="5BCF9F4E" w14:textId="62B120C8" w:rsidR="00411B17" w:rsidRPr="001F5D8E" w:rsidRDefault="001E6A0A" w:rsidP="00411B17">
            <w:pPr>
              <w:spacing w:after="0" w:line="240" w:lineRule="auto"/>
              <w:jc w:val="center"/>
              <w:rPr>
                <w:rFonts w:eastAsia="Calibri"/>
                <w:sz w:val="22"/>
                <w:szCs w:val="22"/>
              </w:rPr>
            </w:pPr>
            <w:r>
              <w:rPr>
                <w:rFonts w:eastAsia="Calibri"/>
                <w:sz w:val="22"/>
                <w:szCs w:val="22"/>
              </w:rPr>
              <w:t>110,50</w:t>
            </w:r>
          </w:p>
        </w:tc>
      </w:tr>
      <w:tr w:rsidR="00411B17" w:rsidRPr="001F5D8E" w14:paraId="0E84D80D" w14:textId="77777777" w:rsidTr="00500E06">
        <w:trPr>
          <w:trHeight w:val="117"/>
          <w:jc w:val="center"/>
        </w:trPr>
        <w:tc>
          <w:tcPr>
            <w:tcW w:w="376" w:type="pct"/>
            <w:vMerge/>
            <w:vAlign w:val="center"/>
          </w:tcPr>
          <w:p w14:paraId="167364F1" w14:textId="77777777" w:rsidR="00411B17" w:rsidRPr="001F5D8E" w:rsidRDefault="00411B17" w:rsidP="00411B17">
            <w:pPr>
              <w:spacing w:after="0" w:line="240" w:lineRule="auto"/>
              <w:jc w:val="both"/>
              <w:rPr>
                <w:rFonts w:eastAsia="Calibri"/>
                <w:sz w:val="22"/>
                <w:szCs w:val="22"/>
                <w:highlight w:val="yellow"/>
              </w:rPr>
            </w:pPr>
          </w:p>
        </w:tc>
        <w:tc>
          <w:tcPr>
            <w:tcW w:w="1685" w:type="pct"/>
            <w:gridSpan w:val="2"/>
            <w:vMerge/>
            <w:vAlign w:val="center"/>
          </w:tcPr>
          <w:p w14:paraId="63F41EA8" w14:textId="77777777" w:rsidR="00411B17" w:rsidRPr="001F5D8E" w:rsidRDefault="00411B17" w:rsidP="00411B17">
            <w:pPr>
              <w:spacing w:after="0" w:line="240" w:lineRule="auto"/>
              <w:rPr>
                <w:rFonts w:eastAsia="Calibri"/>
                <w:sz w:val="22"/>
                <w:szCs w:val="22"/>
              </w:rPr>
            </w:pPr>
          </w:p>
        </w:tc>
        <w:tc>
          <w:tcPr>
            <w:tcW w:w="705" w:type="pct"/>
            <w:gridSpan w:val="2"/>
            <w:vAlign w:val="center"/>
          </w:tcPr>
          <w:p w14:paraId="2748FA36"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w:t>
            </w:r>
          </w:p>
        </w:tc>
        <w:tc>
          <w:tcPr>
            <w:tcW w:w="763" w:type="pct"/>
            <w:gridSpan w:val="2"/>
            <w:vAlign w:val="center"/>
          </w:tcPr>
          <w:p w14:paraId="35B3A1AA" w14:textId="7152F1AA" w:rsidR="00411B17" w:rsidRPr="001F5D8E" w:rsidRDefault="00DF0F22" w:rsidP="00411B17">
            <w:pPr>
              <w:spacing w:after="0" w:line="240" w:lineRule="auto"/>
              <w:jc w:val="center"/>
              <w:rPr>
                <w:rFonts w:eastAsia="Calibri"/>
                <w:sz w:val="22"/>
                <w:szCs w:val="22"/>
              </w:rPr>
            </w:pPr>
            <w:r>
              <w:rPr>
                <w:rFonts w:eastAsia="Calibri"/>
                <w:sz w:val="22"/>
                <w:szCs w:val="22"/>
              </w:rPr>
              <w:t>36,29</w:t>
            </w:r>
          </w:p>
        </w:tc>
        <w:tc>
          <w:tcPr>
            <w:tcW w:w="1470" w:type="pct"/>
            <w:gridSpan w:val="3"/>
            <w:vAlign w:val="center"/>
          </w:tcPr>
          <w:p w14:paraId="474DCB80" w14:textId="31718B6B" w:rsidR="00411B17" w:rsidRPr="001F5D8E" w:rsidRDefault="00D9393E" w:rsidP="00411B17">
            <w:pPr>
              <w:spacing w:after="0" w:line="240" w:lineRule="auto"/>
              <w:jc w:val="center"/>
              <w:rPr>
                <w:rFonts w:eastAsia="Calibri"/>
                <w:sz w:val="22"/>
                <w:szCs w:val="22"/>
              </w:rPr>
            </w:pPr>
            <w:r>
              <w:rPr>
                <w:rFonts w:eastAsia="Calibri"/>
                <w:sz w:val="22"/>
                <w:szCs w:val="22"/>
              </w:rPr>
              <w:t>26,38</w:t>
            </w:r>
          </w:p>
        </w:tc>
      </w:tr>
      <w:tr w:rsidR="00411B17" w:rsidRPr="001F5D8E" w14:paraId="14079243" w14:textId="77777777" w:rsidTr="00500E06">
        <w:trPr>
          <w:trHeight w:val="427"/>
          <w:jc w:val="center"/>
        </w:trPr>
        <w:tc>
          <w:tcPr>
            <w:tcW w:w="376" w:type="pct"/>
            <w:vMerge/>
            <w:vAlign w:val="center"/>
          </w:tcPr>
          <w:p w14:paraId="19612971" w14:textId="77777777" w:rsidR="00411B17" w:rsidRPr="001F5D8E" w:rsidRDefault="00411B17" w:rsidP="00411B17">
            <w:pPr>
              <w:spacing w:after="0" w:line="240" w:lineRule="auto"/>
              <w:jc w:val="both"/>
              <w:rPr>
                <w:rFonts w:eastAsia="Calibri"/>
                <w:sz w:val="22"/>
                <w:szCs w:val="22"/>
                <w:highlight w:val="yellow"/>
              </w:rPr>
            </w:pPr>
          </w:p>
        </w:tc>
        <w:tc>
          <w:tcPr>
            <w:tcW w:w="1685" w:type="pct"/>
            <w:gridSpan w:val="2"/>
            <w:vMerge w:val="restart"/>
            <w:vAlign w:val="center"/>
          </w:tcPr>
          <w:p w14:paraId="3F7F88CD" w14:textId="77777777" w:rsidR="00411B17" w:rsidRPr="001F5D8E" w:rsidRDefault="00411B17" w:rsidP="00411B17">
            <w:pPr>
              <w:spacing w:after="0" w:line="240" w:lineRule="auto"/>
              <w:rPr>
                <w:rFonts w:eastAsia="Calibri"/>
                <w:sz w:val="22"/>
                <w:szCs w:val="22"/>
              </w:rPr>
            </w:pPr>
            <w:r w:rsidRPr="001F5D8E">
              <w:rPr>
                <w:rFonts w:eastAsia="Calibri"/>
                <w:sz w:val="22"/>
                <w:szCs w:val="22"/>
              </w:rPr>
              <w:t>Зона застройки индивидуальными жилыми домами</w:t>
            </w:r>
          </w:p>
        </w:tc>
        <w:tc>
          <w:tcPr>
            <w:tcW w:w="705" w:type="pct"/>
            <w:gridSpan w:val="2"/>
            <w:vAlign w:val="center"/>
          </w:tcPr>
          <w:p w14:paraId="1AAFF585"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га</w:t>
            </w:r>
          </w:p>
        </w:tc>
        <w:tc>
          <w:tcPr>
            <w:tcW w:w="763" w:type="pct"/>
            <w:gridSpan w:val="2"/>
            <w:vAlign w:val="center"/>
          </w:tcPr>
          <w:p w14:paraId="6B6AA902"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0,52</w:t>
            </w:r>
          </w:p>
        </w:tc>
        <w:tc>
          <w:tcPr>
            <w:tcW w:w="1470" w:type="pct"/>
            <w:gridSpan w:val="3"/>
            <w:vAlign w:val="center"/>
          </w:tcPr>
          <w:p w14:paraId="75E2ACAE" w14:textId="76176A73" w:rsidR="00411B17" w:rsidRPr="001F5D8E" w:rsidRDefault="00D9393E" w:rsidP="00411B17">
            <w:pPr>
              <w:spacing w:after="0" w:line="240" w:lineRule="auto"/>
              <w:jc w:val="center"/>
              <w:rPr>
                <w:rFonts w:eastAsia="Calibri"/>
                <w:sz w:val="22"/>
                <w:szCs w:val="22"/>
              </w:rPr>
            </w:pPr>
            <w:r>
              <w:rPr>
                <w:rFonts w:eastAsia="Calibri"/>
                <w:sz w:val="22"/>
                <w:szCs w:val="22"/>
              </w:rPr>
              <w:t>0,00</w:t>
            </w:r>
          </w:p>
        </w:tc>
      </w:tr>
      <w:tr w:rsidR="00411B17" w:rsidRPr="001F5D8E" w14:paraId="6BDCE086" w14:textId="77777777" w:rsidTr="00500E06">
        <w:trPr>
          <w:trHeight w:val="117"/>
          <w:jc w:val="center"/>
        </w:trPr>
        <w:tc>
          <w:tcPr>
            <w:tcW w:w="376" w:type="pct"/>
            <w:vMerge/>
            <w:vAlign w:val="center"/>
          </w:tcPr>
          <w:p w14:paraId="0182E258" w14:textId="77777777" w:rsidR="00411B17" w:rsidRPr="001F5D8E" w:rsidRDefault="00411B17" w:rsidP="00411B17">
            <w:pPr>
              <w:spacing w:after="0" w:line="240" w:lineRule="auto"/>
              <w:jc w:val="both"/>
              <w:rPr>
                <w:rFonts w:eastAsia="Calibri"/>
                <w:sz w:val="22"/>
                <w:szCs w:val="22"/>
                <w:highlight w:val="yellow"/>
              </w:rPr>
            </w:pPr>
          </w:p>
        </w:tc>
        <w:tc>
          <w:tcPr>
            <w:tcW w:w="1685" w:type="pct"/>
            <w:gridSpan w:val="2"/>
            <w:vMerge/>
            <w:vAlign w:val="center"/>
          </w:tcPr>
          <w:p w14:paraId="153200D2" w14:textId="77777777" w:rsidR="00411B17" w:rsidRPr="001F5D8E" w:rsidRDefault="00411B17" w:rsidP="00411B17">
            <w:pPr>
              <w:spacing w:after="0" w:line="240" w:lineRule="auto"/>
              <w:rPr>
                <w:rFonts w:eastAsia="Calibri"/>
                <w:sz w:val="22"/>
                <w:szCs w:val="22"/>
              </w:rPr>
            </w:pPr>
          </w:p>
        </w:tc>
        <w:tc>
          <w:tcPr>
            <w:tcW w:w="705" w:type="pct"/>
            <w:gridSpan w:val="2"/>
            <w:vAlign w:val="center"/>
          </w:tcPr>
          <w:p w14:paraId="3A562A45"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w:t>
            </w:r>
          </w:p>
        </w:tc>
        <w:tc>
          <w:tcPr>
            <w:tcW w:w="763" w:type="pct"/>
            <w:gridSpan w:val="2"/>
            <w:vAlign w:val="center"/>
          </w:tcPr>
          <w:p w14:paraId="16A05DF7" w14:textId="706A7D51" w:rsidR="00411B17" w:rsidRPr="001F5D8E" w:rsidRDefault="00411B17" w:rsidP="00411B17">
            <w:pPr>
              <w:spacing w:after="0" w:line="240" w:lineRule="auto"/>
              <w:jc w:val="center"/>
              <w:rPr>
                <w:rFonts w:eastAsia="Calibri"/>
                <w:sz w:val="22"/>
                <w:szCs w:val="22"/>
              </w:rPr>
            </w:pPr>
            <w:r w:rsidRPr="001F5D8E">
              <w:rPr>
                <w:rFonts w:eastAsia="Calibri"/>
                <w:sz w:val="22"/>
                <w:szCs w:val="22"/>
              </w:rPr>
              <w:t>0,</w:t>
            </w:r>
            <w:r w:rsidR="00DF0F22">
              <w:rPr>
                <w:rFonts w:eastAsia="Calibri"/>
                <w:sz w:val="22"/>
                <w:szCs w:val="22"/>
              </w:rPr>
              <w:t>12</w:t>
            </w:r>
          </w:p>
        </w:tc>
        <w:tc>
          <w:tcPr>
            <w:tcW w:w="1470" w:type="pct"/>
            <w:gridSpan w:val="3"/>
            <w:vAlign w:val="center"/>
          </w:tcPr>
          <w:p w14:paraId="21419424" w14:textId="0AEFE836" w:rsidR="00411B17" w:rsidRPr="001F5D8E" w:rsidRDefault="00411B17" w:rsidP="00411B17">
            <w:pPr>
              <w:spacing w:after="0" w:line="240" w:lineRule="auto"/>
              <w:jc w:val="center"/>
              <w:rPr>
                <w:rFonts w:eastAsia="Calibri"/>
                <w:sz w:val="22"/>
                <w:szCs w:val="22"/>
              </w:rPr>
            </w:pPr>
            <w:r w:rsidRPr="001F5D8E">
              <w:rPr>
                <w:rFonts w:eastAsia="Calibri"/>
                <w:sz w:val="22"/>
                <w:szCs w:val="22"/>
              </w:rPr>
              <w:t>0,0</w:t>
            </w:r>
            <w:r w:rsidR="00D9393E">
              <w:rPr>
                <w:rFonts w:eastAsia="Calibri"/>
                <w:sz w:val="22"/>
                <w:szCs w:val="22"/>
              </w:rPr>
              <w:t>0</w:t>
            </w:r>
          </w:p>
        </w:tc>
      </w:tr>
      <w:tr w:rsidR="00411B17" w:rsidRPr="001F5D8E" w14:paraId="674A91AB" w14:textId="77777777" w:rsidTr="00500E06">
        <w:trPr>
          <w:trHeight w:val="117"/>
          <w:jc w:val="center"/>
        </w:trPr>
        <w:tc>
          <w:tcPr>
            <w:tcW w:w="376" w:type="pct"/>
            <w:vMerge/>
            <w:vAlign w:val="center"/>
          </w:tcPr>
          <w:p w14:paraId="139E5E68" w14:textId="77777777" w:rsidR="00411B17" w:rsidRPr="001F5D8E" w:rsidRDefault="00411B17" w:rsidP="00411B17">
            <w:pPr>
              <w:spacing w:after="0" w:line="240" w:lineRule="auto"/>
              <w:jc w:val="both"/>
              <w:rPr>
                <w:rFonts w:eastAsia="Calibri"/>
                <w:sz w:val="22"/>
                <w:szCs w:val="22"/>
                <w:highlight w:val="yellow"/>
              </w:rPr>
            </w:pPr>
          </w:p>
        </w:tc>
        <w:tc>
          <w:tcPr>
            <w:tcW w:w="1685" w:type="pct"/>
            <w:gridSpan w:val="2"/>
            <w:vMerge w:val="restart"/>
            <w:vAlign w:val="center"/>
          </w:tcPr>
          <w:p w14:paraId="3D987AA6" w14:textId="77777777" w:rsidR="00411B17" w:rsidRPr="001F5D8E" w:rsidRDefault="00411B17" w:rsidP="00411B17">
            <w:pPr>
              <w:spacing w:after="0" w:line="240" w:lineRule="auto"/>
              <w:rPr>
                <w:rFonts w:eastAsia="Calibri"/>
                <w:sz w:val="22"/>
                <w:szCs w:val="22"/>
              </w:rPr>
            </w:pPr>
            <w:r w:rsidRPr="001F5D8E">
              <w:rPr>
                <w:rFonts w:eastAsia="Calibri"/>
                <w:sz w:val="22"/>
                <w:szCs w:val="22"/>
              </w:rPr>
              <w:t>Многофункциональная общественно-деловая зона</w:t>
            </w:r>
          </w:p>
        </w:tc>
        <w:tc>
          <w:tcPr>
            <w:tcW w:w="705" w:type="pct"/>
            <w:gridSpan w:val="2"/>
            <w:vAlign w:val="center"/>
          </w:tcPr>
          <w:p w14:paraId="1DA5F4FE"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га</w:t>
            </w:r>
          </w:p>
        </w:tc>
        <w:tc>
          <w:tcPr>
            <w:tcW w:w="763" w:type="pct"/>
            <w:gridSpan w:val="2"/>
            <w:vAlign w:val="center"/>
          </w:tcPr>
          <w:p w14:paraId="02B48114"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w:t>
            </w:r>
          </w:p>
        </w:tc>
        <w:tc>
          <w:tcPr>
            <w:tcW w:w="1470" w:type="pct"/>
            <w:gridSpan w:val="3"/>
            <w:vAlign w:val="center"/>
          </w:tcPr>
          <w:p w14:paraId="61C896B5" w14:textId="2CFB2FD1" w:rsidR="00411B17" w:rsidRPr="001F5D8E" w:rsidRDefault="00D9393E" w:rsidP="00411B17">
            <w:pPr>
              <w:spacing w:after="0" w:line="240" w:lineRule="auto"/>
              <w:jc w:val="center"/>
              <w:rPr>
                <w:rFonts w:eastAsia="Calibri"/>
                <w:sz w:val="22"/>
                <w:szCs w:val="22"/>
              </w:rPr>
            </w:pPr>
            <w:r>
              <w:rPr>
                <w:rFonts w:eastAsia="Calibri"/>
                <w:sz w:val="22"/>
                <w:szCs w:val="22"/>
              </w:rPr>
              <w:t>0,09</w:t>
            </w:r>
          </w:p>
        </w:tc>
      </w:tr>
      <w:tr w:rsidR="00411B17" w:rsidRPr="001F5D8E" w14:paraId="2813A81F" w14:textId="77777777" w:rsidTr="00500E06">
        <w:trPr>
          <w:trHeight w:val="117"/>
          <w:jc w:val="center"/>
        </w:trPr>
        <w:tc>
          <w:tcPr>
            <w:tcW w:w="376" w:type="pct"/>
            <w:vMerge/>
            <w:vAlign w:val="center"/>
          </w:tcPr>
          <w:p w14:paraId="32C33DE4" w14:textId="77777777" w:rsidR="00411B17" w:rsidRPr="001F5D8E" w:rsidRDefault="00411B17" w:rsidP="00411B17">
            <w:pPr>
              <w:spacing w:after="0" w:line="240" w:lineRule="auto"/>
              <w:jc w:val="both"/>
              <w:rPr>
                <w:rFonts w:eastAsia="Calibri"/>
                <w:sz w:val="22"/>
                <w:szCs w:val="22"/>
                <w:highlight w:val="yellow"/>
              </w:rPr>
            </w:pPr>
          </w:p>
        </w:tc>
        <w:tc>
          <w:tcPr>
            <w:tcW w:w="1685" w:type="pct"/>
            <w:gridSpan w:val="2"/>
            <w:vMerge/>
            <w:vAlign w:val="center"/>
          </w:tcPr>
          <w:p w14:paraId="072A1578" w14:textId="77777777" w:rsidR="00411B17" w:rsidRPr="001F5D8E" w:rsidRDefault="00411B17" w:rsidP="00411B17">
            <w:pPr>
              <w:spacing w:after="0" w:line="240" w:lineRule="auto"/>
              <w:rPr>
                <w:rFonts w:eastAsia="Calibri"/>
                <w:sz w:val="22"/>
                <w:szCs w:val="22"/>
              </w:rPr>
            </w:pPr>
          </w:p>
        </w:tc>
        <w:tc>
          <w:tcPr>
            <w:tcW w:w="705" w:type="pct"/>
            <w:gridSpan w:val="2"/>
            <w:vAlign w:val="center"/>
          </w:tcPr>
          <w:p w14:paraId="74865490"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w:t>
            </w:r>
          </w:p>
        </w:tc>
        <w:tc>
          <w:tcPr>
            <w:tcW w:w="763" w:type="pct"/>
            <w:gridSpan w:val="2"/>
            <w:vAlign w:val="center"/>
          </w:tcPr>
          <w:p w14:paraId="60670C73"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w:t>
            </w:r>
          </w:p>
        </w:tc>
        <w:tc>
          <w:tcPr>
            <w:tcW w:w="1470" w:type="pct"/>
            <w:gridSpan w:val="3"/>
            <w:vAlign w:val="center"/>
          </w:tcPr>
          <w:p w14:paraId="6C558672"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0,02</w:t>
            </w:r>
          </w:p>
        </w:tc>
      </w:tr>
      <w:tr w:rsidR="00411B17" w:rsidRPr="001F5D8E" w14:paraId="3B0809FD" w14:textId="77777777" w:rsidTr="00500E06">
        <w:trPr>
          <w:trHeight w:val="261"/>
          <w:jc w:val="center"/>
        </w:trPr>
        <w:tc>
          <w:tcPr>
            <w:tcW w:w="376" w:type="pct"/>
            <w:vMerge/>
            <w:vAlign w:val="center"/>
          </w:tcPr>
          <w:p w14:paraId="15256589" w14:textId="77777777" w:rsidR="00411B17" w:rsidRPr="001F5D8E" w:rsidRDefault="00411B17" w:rsidP="00411B17">
            <w:pPr>
              <w:spacing w:after="0" w:line="240" w:lineRule="auto"/>
              <w:jc w:val="both"/>
              <w:rPr>
                <w:rFonts w:eastAsia="Calibri"/>
                <w:sz w:val="22"/>
                <w:szCs w:val="22"/>
                <w:highlight w:val="yellow"/>
              </w:rPr>
            </w:pPr>
          </w:p>
        </w:tc>
        <w:tc>
          <w:tcPr>
            <w:tcW w:w="1685" w:type="pct"/>
            <w:gridSpan w:val="2"/>
            <w:vMerge w:val="restart"/>
            <w:vAlign w:val="center"/>
          </w:tcPr>
          <w:p w14:paraId="56B4FC0E" w14:textId="77777777" w:rsidR="00411B17" w:rsidRPr="001F5D8E" w:rsidRDefault="00411B17" w:rsidP="00411B17">
            <w:pPr>
              <w:spacing w:after="0" w:line="240" w:lineRule="auto"/>
              <w:rPr>
                <w:rFonts w:eastAsia="Calibri"/>
                <w:sz w:val="22"/>
                <w:szCs w:val="22"/>
              </w:rPr>
            </w:pPr>
            <w:r w:rsidRPr="001F5D8E">
              <w:rPr>
                <w:rFonts w:eastAsia="Calibri"/>
                <w:sz w:val="22"/>
                <w:szCs w:val="22"/>
              </w:rPr>
              <w:t>Производственная зона</w:t>
            </w:r>
          </w:p>
        </w:tc>
        <w:tc>
          <w:tcPr>
            <w:tcW w:w="705" w:type="pct"/>
            <w:gridSpan w:val="2"/>
            <w:vAlign w:val="center"/>
          </w:tcPr>
          <w:p w14:paraId="78368345"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га</w:t>
            </w:r>
          </w:p>
        </w:tc>
        <w:tc>
          <w:tcPr>
            <w:tcW w:w="763" w:type="pct"/>
            <w:gridSpan w:val="2"/>
            <w:vAlign w:val="center"/>
          </w:tcPr>
          <w:p w14:paraId="5E56D444"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w:t>
            </w:r>
          </w:p>
        </w:tc>
        <w:tc>
          <w:tcPr>
            <w:tcW w:w="1470" w:type="pct"/>
            <w:gridSpan w:val="3"/>
            <w:vAlign w:val="center"/>
          </w:tcPr>
          <w:p w14:paraId="441A2B9D" w14:textId="0AC983A9" w:rsidR="00411B17" w:rsidRPr="001F5D8E" w:rsidRDefault="00D9393E" w:rsidP="00411B17">
            <w:pPr>
              <w:spacing w:after="0" w:line="240" w:lineRule="auto"/>
              <w:jc w:val="center"/>
              <w:rPr>
                <w:rFonts w:eastAsia="Calibri"/>
                <w:sz w:val="22"/>
                <w:szCs w:val="22"/>
              </w:rPr>
            </w:pPr>
            <w:r>
              <w:rPr>
                <w:rFonts w:eastAsia="Calibri"/>
                <w:sz w:val="22"/>
                <w:szCs w:val="22"/>
              </w:rPr>
              <w:t>15,54</w:t>
            </w:r>
          </w:p>
        </w:tc>
      </w:tr>
      <w:tr w:rsidR="00411B17" w:rsidRPr="001F5D8E" w14:paraId="46D25A0C" w14:textId="77777777" w:rsidTr="00500E06">
        <w:trPr>
          <w:jc w:val="center"/>
        </w:trPr>
        <w:tc>
          <w:tcPr>
            <w:tcW w:w="376" w:type="pct"/>
            <w:vMerge/>
            <w:vAlign w:val="center"/>
          </w:tcPr>
          <w:p w14:paraId="3E741497" w14:textId="77777777" w:rsidR="00411B17" w:rsidRPr="001F5D8E" w:rsidRDefault="00411B17" w:rsidP="00411B17">
            <w:pPr>
              <w:spacing w:after="0" w:line="240" w:lineRule="auto"/>
              <w:jc w:val="both"/>
              <w:rPr>
                <w:rFonts w:eastAsia="Calibri"/>
                <w:sz w:val="22"/>
                <w:szCs w:val="22"/>
                <w:highlight w:val="yellow"/>
              </w:rPr>
            </w:pPr>
          </w:p>
        </w:tc>
        <w:tc>
          <w:tcPr>
            <w:tcW w:w="1685" w:type="pct"/>
            <w:gridSpan w:val="2"/>
            <w:vMerge/>
            <w:vAlign w:val="center"/>
          </w:tcPr>
          <w:p w14:paraId="0646AAFE" w14:textId="77777777" w:rsidR="00411B17" w:rsidRPr="001F5D8E" w:rsidRDefault="00411B17" w:rsidP="00411B17">
            <w:pPr>
              <w:spacing w:after="0" w:line="240" w:lineRule="auto"/>
              <w:rPr>
                <w:rFonts w:eastAsia="Calibri"/>
                <w:sz w:val="22"/>
                <w:szCs w:val="22"/>
              </w:rPr>
            </w:pPr>
          </w:p>
        </w:tc>
        <w:tc>
          <w:tcPr>
            <w:tcW w:w="705" w:type="pct"/>
            <w:gridSpan w:val="2"/>
            <w:vAlign w:val="center"/>
          </w:tcPr>
          <w:p w14:paraId="601A8659"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w:t>
            </w:r>
          </w:p>
        </w:tc>
        <w:tc>
          <w:tcPr>
            <w:tcW w:w="763" w:type="pct"/>
            <w:gridSpan w:val="2"/>
            <w:vAlign w:val="center"/>
          </w:tcPr>
          <w:p w14:paraId="74A0E762"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w:t>
            </w:r>
          </w:p>
        </w:tc>
        <w:tc>
          <w:tcPr>
            <w:tcW w:w="1470" w:type="pct"/>
            <w:gridSpan w:val="3"/>
            <w:vAlign w:val="center"/>
          </w:tcPr>
          <w:p w14:paraId="5BD99FBF" w14:textId="64F09972" w:rsidR="00411B17" w:rsidRPr="001F5D8E" w:rsidRDefault="00D9393E" w:rsidP="00411B17">
            <w:pPr>
              <w:spacing w:after="0" w:line="240" w:lineRule="auto"/>
              <w:jc w:val="center"/>
              <w:rPr>
                <w:rFonts w:eastAsia="Calibri"/>
                <w:sz w:val="22"/>
                <w:szCs w:val="22"/>
              </w:rPr>
            </w:pPr>
            <w:r>
              <w:rPr>
                <w:rFonts w:eastAsia="Calibri"/>
                <w:sz w:val="22"/>
                <w:szCs w:val="22"/>
              </w:rPr>
              <w:t>3,71</w:t>
            </w:r>
          </w:p>
        </w:tc>
      </w:tr>
      <w:tr w:rsidR="00411B17" w:rsidRPr="001F5D8E" w14:paraId="43B1A741" w14:textId="77777777" w:rsidTr="00500E06">
        <w:trPr>
          <w:trHeight w:val="297"/>
          <w:jc w:val="center"/>
        </w:trPr>
        <w:tc>
          <w:tcPr>
            <w:tcW w:w="376" w:type="pct"/>
            <w:vMerge/>
            <w:vAlign w:val="center"/>
          </w:tcPr>
          <w:p w14:paraId="0ED55B46" w14:textId="77777777" w:rsidR="00411B17" w:rsidRPr="001F5D8E" w:rsidRDefault="00411B17" w:rsidP="00411B17">
            <w:pPr>
              <w:spacing w:after="0" w:line="240" w:lineRule="auto"/>
              <w:jc w:val="both"/>
              <w:rPr>
                <w:rFonts w:eastAsia="Calibri"/>
                <w:sz w:val="22"/>
                <w:szCs w:val="22"/>
                <w:highlight w:val="yellow"/>
              </w:rPr>
            </w:pPr>
          </w:p>
        </w:tc>
        <w:tc>
          <w:tcPr>
            <w:tcW w:w="1685" w:type="pct"/>
            <w:gridSpan w:val="2"/>
            <w:vMerge w:val="restart"/>
            <w:vAlign w:val="center"/>
          </w:tcPr>
          <w:p w14:paraId="2A1B48E6" w14:textId="77777777" w:rsidR="00411B17" w:rsidRPr="001F5D8E" w:rsidRDefault="00411B17" w:rsidP="00411B17">
            <w:pPr>
              <w:spacing w:after="0" w:line="240" w:lineRule="auto"/>
              <w:rPr>
                <w:rFonts w:eastAsia="Calibri"/>
                <w:sz w:val="22"/>
                <w:szCs w:val="22"/>
              </w:rPr>
            </w:pPr>
            <w:r w:rsidRPr="001F5D8E">
              <w:rPr>
                <w:rFonts w:eastAsia="Calibri"/>
                <w:sz w:val="22"/>
                <w:szCs w:val="22"/>
              </w:rPr>
              <w:t>Зона инженерной инфраструктуры</w:t>
            </w:r>
          </w:p>
        </w:tc>
        <w:tc>
          <w:tcPr>
            <w:tcW w:w="705" w:type="pct"/>
            <w:gridSpan w:val="2"/>
            <w:vAlign w:val="center"/>
          </w:tcPr>
          <w:p w14:paraId="73C8696E"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га</w:t>
            </w:r>
          </w:p>
        </w:tc>
        <w:tc>
          <w:tcPr>
            <w:tcW w:w="763" w:type="pct"/>
            <w:gridSpan w:val="2"/>
            <w:vAlign w:val="center"/>
          </w:tcPr>
          <w:p w14:paraId="6A81A4E8" w14:textId="5CC6DEDB" w:rsidR="00411B17" w:rsidRPr="001F5D8E" w:rsidRDefault="00411B17" w:rsidP="00411B17">
            <w:pPr>
              <w:spacing w:after="0" w:line="240" w:lineRule="auto"/>
              <w:jc w:val="center"/>
              <w:rPr>
                <w:rFonts w:eastAsia="Calibri"/>
                <w:sz w:val="22"/>
                <w:szCs w:val="22"/>
              </w:rPr>
            </w:pPr>
            <w:r w:rsidRPr="001F5D8E">
              <w:rPr>
                <w:rFonts w:eastAsia="Calibri"/>
                <w:sz w:val="22"/>
                <w:szCs w:val="22"/>
              </w:rPr>
              <w:t>1,</w:t>
            </w:r>
            <w:r w:rsidR="00DF0F22">
              <w:rPr>
                <w:rFonts w:eastAsia="Calibri"/>
                <w:sz w:val="22"/>
                <w:szCs w:val="22"/>
              </w:rPr>
              <w:t>48</w:t>
            </w:r>
          </w:p>
        </w:tc>
        <w:tc>
          <w:tcPr>
            <w:tcW w:w="1470" w:type="pct"/>
            <w:gridSpan w:val="3"/>
            <w:vAlign w:val="center"/>
          </w:tcPr>
          <w:p w14:paraId="0AA0538B" w14:textId="60FC137E" w:rsidR="00411B17" w:rsidRPr="001F5D8E" w:rsidRDefault="00D9393E" w:rsidP="00411B17">
            <w:pPr>
              <w:spacing w:after="0" w:line="240" w:lineRule="auto"/>
              <w:jc w:val="center"/>
              <w:rPr>
                <w:rFonts w:eastAsia="Calibri"/>
                <w:sz w:val="22"/>
                <w:szCs w:val="22"/>
              </w:rPr>
            </w:pPr>
            <w:r>
              <w:rPr>
                <w:rFonts w:eastAsia="Calibri"/>
                <w:sz w:val="22"/>
                <w:szCs w:val="22"/>
              </w:rPr>
              <w:t>1,60</w:t>
            </w:r>
          </w:p>
        </w:tc>
      </w:tr>
      <w:tr w:rsidR="00411B17" w:rsidRPr="001F5D8E" w14:paraId="745B1EA6" w14:textId="77777777" w:rsidTr="00500E06">
        <w:trPr>
          <w:jc w:val="center"/>
        </w:trPr>
        <w:tc>
          <w:tcPr>
            <w:tcW w:w="376" w:type="pct"/>
            <w:vMerge/>
            <w:vAlign w:val="center"/>
          </w:tcPr>
          <w:p w14:paraId="116A4574" w14:textId="77777777" w:rsidR="00411B17" w:rsidRPr="001F5D8E" w:rsidRDefault="00411B17" w:rsidP="00411B17">
            <w:pPr>
              <w:spacing w:after="0" w:line="240" w:lineRule="auto"/>
              <w:jc w:val="both"/>
              <w:rPr>
                <w:rFonts w:eastAsia="Calibri"/>
                <w:sz w:val="22"/>
                <w:szCs w:val="22"/>
                <w:highlight w:val="yellow"/>
              </w:rPr>
            </w:pPr>
          </w:p>
        </w:tc>
        <w:tc>
          <w:tcPr>
            <w:tcW w:w="1685" w:type="pct"/>
            <w:gridSpan w:val="2"/>
            <w:vMerge/>
            <w:vAlign w:val="center"/>
          </w:tcPr>
          <w:p w14:paraId="34F728A4" w14:textId="77777777" w:rsidR="00411B17" w:rsidRPr="001F5D8E" w:rsidRDefault="00411B17" w:rsidP="00411B17">
            <w:pPr>
              <w:spacing w:after="0" w:line="240" w:lineRule="auto"/>
              <w:rPr>
                <w:rFonts w:eastAsia="Calibri"/>
                <w:sz w:val="22"/>
                <w:szCs w:val="22"/>
              </w:rPr>
            </w:pPr>
          </w:p>
        </w:tc>
        <w:tc>
          <w:tcPr>
            <w:tcW w:w="705" w:type="pct"/>
            <w:gridSpan w:val="2"/>
            <w:vAlign w:val="center"/>
          </w:tcPr>
          <w:p w14:paraId="08DEE995"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w:t>
            </w:r>
          </w:p>
        </w:tc>
        <w:tc>
          <w:tcPr>
            <w:tcW w:w="763" w:type="pct"/>
            <w:gridSpan w:val="2"/>
            <w:vAlign w:val="center"/>
          </w:tcPr>
          <w:p w14:paraId="6AB3AFF9" w14:textId="427BA951" w:rsidR="00411B17" w:rsidRPr="001F5D8E" w:rsidRDefault="00DF0F22" w:rsidP="00411B17">
            <w:pPr>
              <w:spacing w:after="0" w:line="240" w:lineRule="auto"/>
              <w:jc w:val="center"/>
              <w:rPr>
                <w:rFonts w:eastAsia="Calibri"/>
                <w:sz w:val="22"/>
                <w:szCs w:val="22"/>
              </w:rPr>
            </w:pPr>
            <w:r>
              <w:rPr>
                <w:rFonts w:eastAsia="Calibri"/>
                <w:sz w:val="22"/>
                <w:szCs w:val="22"/>
              </w:rPr>
              <w:t>0,35</w:t>
            </w:r>
          </w:p>
        </w:tc>
        <w:tc>
          <w:tcPr>
            <w:tcW w:w="1470" w:type="pct"/>
            <w:gridSpan w:val="3"/>
            <w:vAlign w:val="center"/>
          </w:tcPr>
          <w:p w14:paraId="0A72E22A" w14:textId="01F0E6E0" w:rsidR="00411B17" w:rsidRPr="001F5D8E" w:rsidRDefault="00D9393E" w:rsidP="00411B17">
            <w:pPr>
              <w:spacing w:after="0" w:line="240" w:lineRule="auto"/>
              <w:jc w:val="center"/>
              <w:rPr>
                <w:rFonts w:eastAsia="Calibri"/>
                <w:sz w:val="22"/>
                <w:szCs w:val="22"/>
              </w:rPr>
            </w:pPr>
            <w:r>
              <w:rPr>
                <w:rFonts w:eastAsia="Calibri"/>
                <w:sz w:val="22"/>
                <w:szCs w:val="22"/>
              </w:rPr>
              <w:t>0,38</w:t>
            </w:r>
          </w:p>
        </w:tc>
      </w:tr>
      <w:tr w:rsidR="00411B17" w:rsidRPr="001F5D8E" w14:paraId="3888360C" w14:textId="77777777" w:rsidTr="00500E06">
        <w:trPr>
          <w:jc w:val="center"/>
        </w:trPr>
        <w:tc>
          <w:tcPr>
            <w:tcW w:w="376" w:type="pct"/>
            <w:vMerge/>
            <w:vAlign w:val="center"/>
          </w:tcPr>
          <w:p w14:paraId="66B3CBC0" w14:textId="77777777" w:rsidR="00411B17" w:rsidRPr="001F5D8E" w:rsidRDefault="00411B17" w:rsidP="00411B17">
            <w:pPr>
              <w:spacing w:after="0" w:line="240" w:lineRule="auto"/>
              <w:jc w:val="both"/>
              <w:rPr>
                <w:rFonts w:eastAsia="Calibri"/>
                <w:sz w:val="22"/>
                <w:szCs w:val="22"/>
                <w:highlight w:val="yellow"/>
              </w:rPr>
            </w:pPr>
          </w:p>
        </w:tc>
        <w:tc>
          <w:tcPr>
            <w:tcW w:w="1685" w:type="pct"/>
            <w:gridSpan w:val="2"/>
            <w:vMerge w:val="restart"/>
            <w:vAlign w:val="center"/>
          </w:tcPr>
          <w:p w14:paraId="1A9C71EC" w14:textId="77777777" w:rsidR="00411B17" w:rsidRPr="001F5D8E" w:rsidRDefault="00411B17" w:rsidP="00411B17">
            <w:pPr>
              <w:spacing w:after="0" w:line="240" w:lineRule="auto"/>
              <w:rPr>
                <w:rFonts w:eastAsia="Calibri"/>
                <w:sz w:val="22"/>
                <w:szCs w:val="22"/>
              </w:rPr>
            </w:pPr>
            <w:r w:rsidRPr="001F5D8E">
              <w:rPr>
                <w:rFonts w:eastAsia="Calibri"/>
                <w:sz w:val="22"/>
                <w:szCs w:val="22"/>
              </w:rPr>
              <w:t>Зона транспортной инфраструктуры</w:t>
            </w:r>
          </w:p>
        </w:tc>
        <w:tc>
          <w:tcPr>
            <w:tcW w:w="705" w:type="pct"/>
            <w:gridSpan w:val="2"/>
            <w:vAlign w:val="center"/>
          </w:tcPr>
          <w:p w14:paraId="7ECB3728"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га</w:t>
            </w:r>
          </w:p>
        </w:tc>
        <w:tc>
          <w:tcPr>
            <w:tcW w:w="763" w:type="pct"/>
            <w:gridSpan w:val="2"/>
            <w:vAlign w:val="center"/>
          </w:tcPr>
          <w:p w14:paraId="55100439" w14:textId="1A458ABB" w:rsidR="00411B17" w:rsidRPr="001F5D8E" w:rsidRDefault="00DF0F22" w:rsidP="00411B17">
            <w:pPr>
              <w:spacing w:after="0" w:line="240" w:lineRule="auto"/>
              <w:jc w:val="center"/>
              <w:rPr>
                <w:rFonts w:eastAsia="Calibri"/>
                <w:sz w:val="22"/>
                <w:szCs w:val="22"/>
              </w:rPr>
            </w:pPr>
            <w:r>
              <w:rPr>
                <w:rFonts w:eastAsia="Calibri"/>
                <w:sz w:val="22"/>
                <w:szCs w:val="22"/>
              </w:rPr>
              <w:t>3,51</w:t>
            </w:r>
          </w:p>
        </w:tc>
        <w:tc>
          <w:tcPr>
            <w:tcW w:w="1470" w:type="pct"/>
            <w:gridSpan w:val="3"/>
            <w:vAlign w:val="center"/>
          </w:tcPr>
          <w:p w14:paraId="627EE0F0" w14:textId="567E07B4" w:rsidR="00411B17" w:rsidRPr="001F5D8E" w:rsidRDefault="00D9393E" w:rsidP="00411B17">
            <w:pPr>
              <w:spacing w:after="0" w:line="240" w:lineRule="auto"/>
              <w:jc w:val="center"/>
              <w:rPr>
                <w:rFonts w:eastAsia="Calibri"/>
                <w:sz w:val="22"/>
                <w:szCs w:val="22"/>
              </w:rPr>
            </w:pPr>
            <w:r>
              <w:rPr>
                <w:rFonts w:eastAsia="Calibri"/>
                <w:sz w:val="22"/>
                <w:szCs w:val="22"/>
              </w:rPr>
              <w:t>5,92</w:t>
            </w:r>
          </w:p>
        </w:tc>
      </w:tr>
      <w:tr w:rsidR="00411B17" w:rsidRPr="001F5D8E" w14:paraId="1C06CC48" w14:textId="77777777" w:rsidTr="00500E06">
        <w:trPr>
          <w:jc w:val="center"/>
        </w:trPr>
        <w:tc>
          <w:tcPr>
            <w:tcW w:w="376" w:type="pct"/>
            <w:vMerge/>
            <w:vAlign w:val="center"/>
          </w:tcPr>
          <w:p w14:paraId="5C8E428C" w14:textId="77777777" w:rsidR="00411B17" w:rsidRPr="001F5D8E" w:rsidRDefault="00411B17" w:rsidP="00411B17">
            <w:pPr>
              <w:spacing w:after="0" w:line="240" w:lineRule="auto"/>
              <w:jc w:val="both"/>
              <w:rPr>
                <w:rFonts w:eastAsia="Calibri"/>
                <w:sz w:val="22"/>
                <w:szCs w:val="22"/>
                <w:highlight w:val="yellow"/>
              </w:rPr>
            </w:pPr>
          </w:p>
        </w:tc>
        <w:tc>
          <w:tcPr>
            <w:tcW w:w="1685" w:type="pct"/>
            <w:gridSpan w:val="2"/>
            <w:vMerge/>
            <w:vAlign w:val="center"/>
          </w:tcPr>
          <w:p w14:paraId="589BED0B" w14:textId="77777777" w:rsidR="00411B17" w:rsidRPr="001F5D8E" w:rsidRDefault="00411B17" w:rsidP="00411B17">
            <w:pPr>
              <w:spacing w:after="0" w:line="240" w:lineRule="auto"/>
              <w:rPr>
                <w:rFonts w:eastAsia="Calibri"/>
                <w:sz w:val="22"/>
                <w:szCs w:val="22"/>
              </w:rPr>
            </w:pPr>
          </w:p>
        </w:tc>
        <w:tc>
          <w:tcPr>
            <w:tcW w:w="705" w:type="pct"/>
            <w:gridSpan w:val="2"/>
            <w:vAlign w:val="center"/>
          </w:tcPr>
          <w:p w14:paraId="70E1A652"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w:t>
            </w:r>
          </w:p>
        </w:tc>
        <w:tc>
          <w:tcPr>
            <w:tcW w:w="763" w:type="pct"/>
            <w:gridSpan w:val="2"/>
            <w:vAlign w:val="center"/>
          </w:tcPr>
          <w:p w14:paraId="1BB68423" w14:textId="5A9204AC" w:rsidR="00411B17" w:rsidRPr="001F5D8E" w:rsidRDefault="00DF0F22" w:rsidP="00411B17">
            <w:pPr>
              <w:spacing w:after="0" w:line="240" w:lineRule="auto"/>
              <w:jc w:val="center"/>
              <w:rPr>
                <w:rFonts w:eastAsia="Calibri"/>
                <w:sz w:val="22"/>
                <w:szCs w:val="22"/>
              </w:rPr>
            </w:pPr>
            <w:r>
              <w:rPr>
                <w:rFonts w:eastAsia="Calibri"/>
                <w:sz w:val="22"/>
                <w:szCs w:val="22"/>
              </w:rPr>
              <w:t>0,84</w:t>
            </w:r>
          </w:p>
        </w:tc>
        <w:tc>
          <w:tcPr>
            <w:tcW w:w="1470" w:type="pct"/>
            <w:gridSpan w:val="3"/>
            <w:vAlign w:val="center"/>
          </w:tcPr>
          <w:p w14:paraId="43F7FF37" w14:textId="4807680A" w:rsidR="00411B17" w:rsidRPr="001F5D8E" w:rsidRDefault="00D9393E" w:rsidP="00411B17">
            <w:pPr>
              <w:spacing w:after="0" w:line="240" w:lineRule="auto"/>
              <w:jc w:val="center"/>
              <w:rPr>
                <w:rFonts w:eastAsia="Calibri"/>
                <w:sz w:val="22"/>
                <w:szCs w:val="22"/>
              </w:rPr>
            </w:pPr>
            <w:r>
              <w:rPr>
                <w:rFonts w:eastAsia="Calibri"/>
                <w:sz w:val="22"/>
                <w:szCs w:val="22"/>
              </w:rPr>
              <w:t>1,41</w:t>
            </w:r>
          </w:p>
        </w:tc>
      </w:tr>
      <w:tr w:rsidR="00411B17" w:rsidRPr="001F5D8E" w14:paraId="4D42CABE" w14:textId="77777777" w:rsidTr="00500E06">
        <w:trPr>
          <w:jc w:val="center"/>
        </w:trPr>
        <w:tc>
          <w:tcPr>
            <w:tcW w:w="376" w:type="pct"/>
            <w:vMerge/>
            <w:vAlign w:val="center"/>
          </w:tcPr>
          <w:p w14:paraId="4BD79DD4" w14:textId="77777777" w:rsidR="00411B17" w:rsidRPr="001F5D8E" w:rsidRDefault="00411B17" w:rsidP="00411B17">
            <w:pPr>
              <w:spacing w:after="0" w:line="240" w:lineRule="auto"/>
              <w:jc w:val="both"/>
              <w:rPr>
                <w:rFonts w:eastAsia="Calibri"/>
                <w:sz w:val="22"/>
                <w:szCs w:val="22"/>
                <w:highlight w:val="yellow"/>
              </w:rPr>
            </w:pPr>
          </w:p>
        </w:tc>
        <w:tc>
          <w:tcPr>
            <w:tcW w:w="1685" w:type="pct"/>
            <w:gridSpan w:val="2"/>
            <w:vMerge w:val="restart"/>
            <w:vAlign w:val="center"/>
          </w:tcPr>
          <w:p w14:paraId="29CEA648" w14:textId="77777777" w:rsidR="00411B17" w:rsidRPr="001F5D8E" w:rsidRDefault="00411B17" w:rsidP="00411B17">
            <w:pPr>
              <w:spacing w:after="0" w:line="240" w:lineRule="auto"/>
              <w:rPr>
                <w:rFonts w:eastAsia="Calibri"/>
                <w:sz w:val="22"/>
                <w:szCs w:val="22"/>
              </w:rPr>
            </w:pPr>
            <w:r w:rsidRPr="001F5D8E">
              <w:rPr>
                <w:rFonts w:eastAsia="Calibri"/>
                <w:sz w:val="22"/>
                <w:szCs w:val="22"/>
              </w:rPr>
              <w:t>Зоны сельскохозяйственного использования</w:t>
            </w:r>
          </w:p>
        </w:tc>
        <w:tc>
          <w:tcPr>
            <w:tcW w:w="705" w:type="pct"/>
            <w:gridSpan w:val="2"/>
            <w:vAlign w:val="center"/>
          </w:tcPr>
          <w:p w14:paraId="77CDF0F1"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га</w:t>
            </w:r>
          </w:p>
        </w:tc>
        <w:tc>
          <w:tcPr>
            <w:tcW w:w="763" w:type="pct"/>
            <w:gridSpan w:val="2"/>
            <w:vAlign w:val="center"/>
          </w:tcPr>
          <w:p w14:paraId="32A1571F"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w:t>
            </w:r>
          </w:p>
        </w:tc>
        <w:tc>
          <w:tcPr>
            <w:tcW w:w="1470" w:type="pct"/>
            <w:gridSpan w:val="3"/>
            <w:vAlign w:val="center"/>
          </w:tcPr>
          <w:p w14:paraId="7298069E"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w:t>
            </w:r>
          </w:p>
        </w:tc>
      </w:tr>
      <w:tr w:rsidR="00411B17" w:rsidRPr="001F5D8E" w14:paraId="2B8CB79C" w14:textId="77777777" w:rsidTr="00500E06">
        <w:trPr>
          <w:jc w:val="center"/>
        </w:trPr>
        <w:tc>
          <w:tcPr>
            <w:tcW w:w="376" w:type="pct"/>
            <w:vMerge/>
            <w:vAlign w:val="center"/>
          </w:tcPr>
          <w:p w14:paraId="1668B1B8" w14:textId="77777777" w:rsidR="00411B17" w:rsidRPr="001F5D8E" w:rsidRDefault="00411B17" w:rsidP="00411B17">
            <w:pPr>
              <w:spacing w:after="0" w:line="240" w:lineRule="auto"/>
              <w:jc w:val="both"/>
              <w:rPr>
                <w:rFonts w:eastAsia="Calibri"/>
                <w:sz w:val="22"/>
                <w:szCs w:val="22"/>
                <w:highlight w:val="yellow"/>
              </w:rPr>
            </w:pPr>
          </w:p>
        </w:tc>
        <w:tc>
          <w:tcPr>
            <w:tcW w:w="1685" w:type="pct"/>
            <w:gridSpan w:val="2"/>
            <w:vMerge/>
            <w:vAlign w:val="center"/>
          </w:tcPr>
          <w:p w14:paraId="49769963" w14:textId="77777777" w:rsidR="00411B17" w:rsidRPr="001F5D8E" w:rsidRDefault="00411B17" w:rsidP="00411B17">
            <w:pPr>
              <w:spacing w:after="0" w:line="240" w:lineRule="auto"/>
              <w:rPr>
                <w:rFonts w:eastAsia="Calibri"/>
                <w:sz w:val="22"/>
                <w:szCs w:val="22"/>
              </w:rPr>
            </w:pPr>
          </w:p>
        </w:tc>
        <w:tc>
          <w:tcPr>
            <w:tcW w:w="705" w:type="pct"/>
            <w:gridSpan w:val="2"/>
            <w:vAlign w:val="center"/>
          </w:tcPr>
          <w:p w14:paraId="65E757FC"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w:t>
            </w:r>
          </w:p>
        </w:tc>
        <w:tc>
          <w:tcPr>
            <w:tcW w:w="763" w:type="pct"/>
            <w:gridSpan w:val="2"/>
            <w:vAlign w:val="center"/>
          </w:tcPr>
          <w:p w14:paraId="77274366"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w:t>
            </w:r>
          </w:p>
        </w:tc>
        <w:tc>
          <w:tcPr>
            <w:tcW w:w="1470" w:type="pct"/>
            <w:gridSpan w:val="3"/>
            <w:vAlign w:val="center"/>
          </w:tcPr>
          <w:p w14:paraId="38518CA0"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w:t>
            </w:r>
          </w:p>
        </w:tc>
      </w:tr>
      <w:tr w:rsidR="00411B17" w:rsidRPr="001F5D8E" w14:paraId="05207720" w14:textId="77777777" w:rsidTr="00500E06">
        <w:trPr>
          <w:jc w:val="center"/>
        </w:trPr>
        <w:tc>
          <w:tcPr>
            <w:tcW w:w="376" w:type="pct"/>
            <w:vMerge/>
            <w:vAlign w:val="center"/>
          </w:tcPr>
          <w:p w14:paraId="506C9B36" w14:textId="77777777" w:rsidR="00411B17" w:rsidRPr="001F5D8E" w:rsidRDefault="00411B17" w:rsidP="00411B17">
            <w:pPr>
              <w:spacing w:after="0" w:line="240" w:lineRule="auto"/>
              <w:jc w:val="both"/>
              <w:rPr>
                <w:rFonts w:eastAsia="Calibri"/>
                <w:sz w:val="22"/>
                <w:szCs w:val="22"/>
                <w:highlight w:val="yellow"/>
              </w:rPr>
            </w:pPr>
          </w:p>
        </w:tc>
        <w:tc>
          <w:tcPr>
            <w:tcW w:w="1685" w:type="pct"/>
            <w:gridSpan w:val="2"/>
            <w:vMerge w:val="restart"/>
            <w:vAlign w:val="center"/>
          </w:tcPr>
          <w:p w14:paraId="718B41A7" w14:textId="77777777" w:rsidR="00411B17" w:rsidRPr="001F5D8E" w:rsidRDefault="00411B17" w:rsidP="00411B17">
            <w:pPr>
              <w:spacing w:after="0" w:line="240" w:lineRule="auto"/>
              <w:rPr>
                <w:rFonts w:eastAsia="Calibri"/>
                <w:sz w:val="22"/>
                <w:szCs w:val="22"/>
              </w:rPr>
            </w:pPr>
            <w:r w:rsidRPr="001F5D8E">
              <w:rPr>
                <w:rFonts w:eastAsia="Calibri"/>
                <w:sz w:val="22"/>
                <w:szCs w:val="22"/>
              </w:rPr>
              <w:t>Производственная зона сельскохозяйственных предприятий</w:t>
            </w:r>
          </w:p>
        </w:tc>
        <w:tc>
          <w:tcPr>
            <w:tcW w:w="705" w:type="pct"/>
            <w:gridSpan w:val="2"/>
            <w:vAlign w:val="center"/>
          </w:tcPr>
          <w:p w14:paraId="0662981C"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га</w:t>
            </w:r>
          </w:p>
        </w:tc>
        <w:tc>
          <w:tcPr>
            <w:tcW w:w="763" w:type="pct"/>
            <w:gridSpan w:val="2"/>
            <w:vAlign w:val="center"/>
          </w:tcPr>
          <w:p w14:paraId="0F7227FE"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w:t>
            </w:r>
          </w:p>
        </w:tc>
        <w:tc>
          <w:tcPr>
            <w:tcW w:w="1470" w:type="pct"/>
            <w:gridSpan w:val="3"/>
            <w:vAlign w:val="center"/>
          </w:tcPr>
          <w:p w14:paraId="2974E922"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w:t>
            </w:r>
          </w:p>
        </w:tc>
      </w:tr>
      <w:tr w:rsidR="00411B17" w:rsidRPr="001F5D8E" w14:paraId="789D59EC" w14:textId="77777777" w:rsidTr="00500E06">
        <w:trPr>
          <w:jc w:val="center"/>
        </w:trPr>
        <w:tc>
          <w:tcPr>
            <w:tcW w:w="376" w:type="pct"/>
            <w:vMerge/>
            <w:vAlign w:val="center"/>
          </w:tcPr>
          <w:p w14:paraId="4986BBD3" w14:textId="77777777" w:rsidR="00411B17" w:rsidRPr="001F5D8E" w:rsidRDefault="00411B17" w:rsidP="00411B17">
            <w:pPr>
              <w:spacing w:after="0" w:line="240" w:lineRule="auto"/>
              <w:jc w:val="both"/>
              <w:rPr>
                <w:rFonts w:eastAsia="Calibri"/>
                <w:sz w:val="22"/>
                <w:szCs w:val="22"/>
                <w:highlight w:val="yellow"/>
              </w:rPr>
            </w:pPr>
          </w:p>
        </w:tc>
        <w:tc>
          <w:tcPr>
            <w:tcW w:w="1685" w:type="pct"/>
            <w:gridSpan w:val="2"/>
            <w:vMerge/>
            <w:vAlign w:val="center"/>
          </w:tcPr>
          <w:p w14:paraId="50E06624" w14:textId="77777777" w:rsidR="00411B17" w:rsidRPr="001F5D8E" w:rsidRDefault="00411B17" w:rsidP="00411B17">
            <w:pPr>
              <w:spacing w:after="0" w:line="240" w:lineRule="auto"/>
              <w:rPr>
                <w:rFonts w:eastAsia="Calibri"/>
                <w:sz w:val="22"/>
                <w:szCs w:val="22"/>
              </w:rPr>
            </w:pPr>
          </w:p>
        </w:tc>
        <w:tc>
          <w:tcPr>
            <w:tcW w:w="705" w:type="pct"/>
            <w:gridSpan w:val="2"/>
            <w:vAlign w:val="center"/>
          </w:tcPr>
          <w:p w14:paraId="4BBB60C6"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w:t>
            </w:r>
          </w:p>
        </w:tc>
        <w:tc>
          <w:tcPr>
            <w:tcW w:w="763" w:type="pct"/>
            <w:gridSpan w:val="2"/>
            <w:vAlign w:val="center"/>
          </w:tcPr>
          <w:p w14:paraId="6E7C62C5"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w:t>
            </w:r>
          </w:p>
        </w:tc>
        <w:tc>
          <w:tcPr>
            <w:tcW w:w="1470" w:type="pct"/>
            <w:gridSpan w:val="3"/>
            <w:vAlign w:val="center"/>
          </w:tcPr>
          <w:p w14:paraId="34E60D6A"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w:t>
            </w:r>
          </w:p>
        </w:tc>
      </w:tr>
      <w:tr w:rsidR="00411B17" w:rsidRPr="001F5D8E" w14:paraId="4E1E1568" w14:textId="77777777" w:rsidTr="00500E06">
        <w:trPr>
          <w:jc w:val="center"/>
        </w:trPr>
        <w:tc>
          <w:tcPr>
            <w:tcW w:w="376" w:type="pct"/>
            <w:vMerge/>
            <w:vAlign w:val="center"/>
          </w:tcPr>
          <w:p w14:paraId="478F9856" w14:textId="77777777" w:rsidR="00411B17" w:rsidRPr="001F5D8E" w:rsidRDefault="00411B17" w:rsidP="00411B17">
            <w:pPr>
              <w:spacing w:after="0" w:line="240" w:lineRule="auto"/>
              <w:jc w:val="both"/>
              <w:rPr>
                <w:rFonts w:eastAsia="Calibri"/>
                <w:sz w:val="22"/>
                <w:szCs w:val="22"/>
                <w:highlight w:val="yellow"/>
              </w:rPr>
            </w:pPr>
          </w:p>
        </w:tc>
        <w:tc>
          <w:tcPr>
            <w:tcW w:w="1685" w:type="pct"/>
            <w:gridSpan w:val="2"/>
            <w:vMerge w:val="restart"/>
            <w:vAlign w:val="center"/>
          </w:tcPr>
          <w:p w14:paraId="6AD400C5" w14:textId="77777777" w:rsidR="00411B17" w:rsidRPr="001F5D8E" w:rsidRDefault="00411B17" w:rsidP="00411B17">
            <w:pPr>
              <w:spacing w:after="0" w:line="240" w:lineRule="auto"/>
              <w:rPr>
                <w:rFonts w:eastAsia="Calibri"/>
                <w:sz w:val="22"/>
                <w:szCs w:val="22"/>
              </w:rPr>
            </w:pPr>
            <w:r w:rsidRPr="001F5D8E">
              <w:rPr>
                <w:rFonts w:eastAsia="Calibri"/>
                <w:sz w:val="22"/>
                <w:szCs w:val="22"/>
              </w:rPr>
              <w:t>Зона лесов</w:t>
            </w:r>
          </w:p>
        </w:tc>
        <w:tc>
          <w:tcPr>
            <w:tcW w:w="705" w:type="pct"/>
            <w:gridSpan w:val="2"/>
            <w:vAlign w:val="center"/>
          </w:tcPr>
          <w:p w14:paraId="622E6420"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га</w:t>
            </w:r>
          </w:p>
        </w:tc>
        <w:tc>
          <w:tcPr>
            <w:tcW w:w="763" w:type="pct"/>
            <w:gridSpan w:val="2"/>
            <w:vAlign w:val="center"/>
          </w:tcPr>
          <w:p w14:paraId="28C4024F" w14:textId="4D456AAC" w:rsidR="00411B17" w:rsidRPr="001F5D8E" w:rsidRDefault="00DF0F22" w:rsidP="00411B17">
            <w:pPr>
              <w:spacing w:after="0" w:line="240" w:lineRule="auto"/>
              <w:jc w:val="center"/>
              <w:rPr>
                <w:rFonts w:eastAsia="Calibri"/>
                <w:sz w:val="22"/>
                <w:szCs w:val="22"/>
              </w:rPr>
            </w:pPr>
            <w:r>
              <w:rPr>
                <w:rFonts w:eastAsia="Calibri"/>
                <w:sz w:val="22"/>
                <w:szCs w:val="22"/>
              </w:rPr>
              <w:t>264,30</w:t>
            </w:r>
          </w:p>
        </w:tc>
        <w:tc>
          <w:tcPr>
            <w:tcW w:w="1470" w:type="pct"/>
            <w:gridSpan w:val="3"/>
            <w:vAlign w:val="center"/>
          </w:tcPr>
          <w:p w14:paraId="02994CA5" w14:textId="12116CDF" w:rsidR="00411B17" w:rsidRPr="001F5D8E" w:rsidRDefault="00D9393E" w:rsidP="00411B17">
            <w:pPr>
              <w:spacing w:after="0" w:line="240" w:lineRule="auto"/>
              <w:jc w:val="center"/>
              <w:rPr>
                <w:rFonts w:eastAsia="Calibri"/>
                <w:sz w:val="22"/>
                <w:szCs w:val="22"/>
              </w:rPr>
            </w:pPr>
            <w:r>
              <w:rPr>
                <w:rFonts w:eastAsia="Calibri"/>
                <w:sz w:val="22"/>
                <w:szCs w:val="22"/>
              </w:rPr>
              <w:t>265,04</w:t>
            </w:r>
          </w:p>
        </w:tc>
      </w:tr>
      <w:tr w:rsidR="00411B17" w:rsidRPr="001F5D8E" w14:paraId="3CDA42B1" w14:textId="77777777" w:rsidTr="00500E06">
        <w:trPr>
          <w:jc w:val="center"/>
        </w:trPr>
        <w:tc>
          <w:tcPr>
            <w:tcW w:w="376" w:type="pct"/>
            <w:vMerge/>
            <w:vAlign w:val="center"/>
          </w:tcPr>
          <w:p w14:paraId="73280ADA" w14:textId="77777777" w:rsidR="00411B17" w:rsidRPr="001F5D8E" w:rsidRDefault="00411B17" w:rsidP="00411B17">
            <w:pPr>
              <w:spacing w:after="0" w:line="240" w:lineRule="auto"/>
              <w:jc w:val="both"/>
              <w:rPr>
                <w:rFonts w:eastAsia="Calibri"/>
                <w:sz w:val="22"/>
                <w:szCs w:val="22"/>
                <w:highlight w:val="yellow"/>
              </w:rPr>
            </w:pPr>
          </w:p>
        </w:tc>
        <w:tc>
          <w:tcPr>
            <w:tcW w:w="1685" w:type="pct"/>
            <w:gridSpan w:val="2"/>
            <w:vMerge/>
            <w:vAlign w:val="center"/>
          </w:tcPr>
          <w:p w14:paraId="62353665" w14:textId="77777777" w:rsidR="00411B17" w:rsidRPr="001F5D8E" w:rsidRDefault="00411B17" w:rsidP="00411B17">
            <w:pPr>
              <w:spacing w:after="0" w:line="240" w:lineRule="auto"/>
              <w:rPr>
                <w:rFonts w:eastAsia="Calibri"/>
                <w:sz w:val="22"/>
                <w:szCs w:val="22"/>
              </w:rPr>
            </w:pPr>
          </w:p>
        </w:tc>
        <w:tc>
          <w:tcPr>
            <w:tcW w:w="705" w:type="pct"/>
            <w:gridSpan w:val="2"/>
            <w:vAlign w:val="center"/>
          </w:tcPr>
          <w:p w14:paraId="2E749B6E"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w:t>
            </w:r>
          </w:p>
        </w:tc>
        <w:tc>
          <w:tcPr>
            <w:tcW w:w="763" w:type="pct"/>
            <w:gridSpan w:val="2"/>
            <w:vAlign w:val="center"/>
          </w:tcPr>
          <w:p w14:paraId="4A7BA387" w14:textId="74791EF2" w:rsidR="00411B17" w:rsidRPr="001F5D8E" w:rsidRDefault="00DF0F22" w:rsidP="00411B17">
            <w:pPr>
              <w:spacing w:after="0" w:line="240" w:lineRule="auto"/>
              <w:jc w:val="center"/>
              <w:rPr>
                <w:rFonts w:eastAsia="Calibri"/>
                <w:sz w:val="22"/>
                <w:szCs w:val="22"/>
              </w:rPr>
            </w:pPr>
            <w:r>
              <w:rPr>
                <w:rFonts w:eastAsia="Calibri"/>
                <w:sz w:val="22"/>
                <w:szCs w:val="22"/>
              </w:rPr>
              <w:t>63,10</w:t>
            </w:r>
          </w:p>
        </w:tc>
        <w:tc>
          <w:tcPr>
            <w:tcW w:w="1470" w:type="pct"/>
            <w:gridSpan w:val="3"/>
            <w:vAlign w:val="center"/>
          </w:tcPr>
          <w:p w14:paraId="043D4059" w14:textId="04FF473B" w:rsidR="00411B17" w:rsidRPr="001F5D8E" w:rsidRDefault="00D9393E" w:rsidP="00411B17">
            <w:pPr>
              <w:spacing w:after="0" w:line="240" w:lineRule="auto"/>
              <w:jc w:val="center"/>
              <w:rPr>
                <w:rFonts w:eastAsia="Calibri"/>
                <w:sz w:val="22"/>
                <w:szCs w:val="22"/>
              </w:rPr>
            </w:pPr>
            <w:r>
              <w:rPr>
                <w:rFonts w:eastAsia="Calibri"/>
                <w:sz w:val="22"/>
                <w:szCs w:val="22"/>
              </w:rPr>
              <w:t>63,27</w:t>
            </w:r>
          </w:p>
        </w:tc>
      </w:tr>
      <w:tr w:rsidR="00411B17" w:rsidRPr="001F5D8E" w14:paraId="073A88AE" w14:textId="77777777" w:rsidTr="00500E06">
        <w:trPr>
          <w:jc w:val="center"/>
        </w:trPr>
        <w:tc>
          <w:tcPr>
            <w:tcW w:w="376" w:type="pct"/>
            <w:vMerge/>
            <w:vAlign w:val="center"/>
          </w:tcPr>
          <w:p w14:paraId="1C3D4829" w14:textId="77777777" w:rsidR="00411B17" w:rsidRPr="001F5D8E" w:rsidRDefault="00411B17" w:rsidP="00411B17">
            <w:pPr>
              <w:spacing w:after="0" w:line="240" w:lineRule="auto"/>
              <w:jc w:val="both"/>
              <w:rPr>
                <w:rFonts w:eastAsia="Calibri"/>
                <w:sz w:val="22"/>
                <w:szCs w:val="22"/>
                <w:highlight w:val="yellow"/>
              </w:rPr>
            </w:pPr>
          </w:p>
        </w:tc>
        <w:tc>
          <w:tcPr>
            <w:tcW w:w="1685" w:type="pct"/>
            <w:gridSpan w:val="2"/>
            <w:vMerge w:val="restart"/>
            <w:vAlign w:val="center"/>
          </w:tcPr>
          <w:p w14:paraId="760607C9" w14:textId="77777777" w:rsidR="00411B17" w:rsidRPr="001F5D8E" w:rsidRDefault="00411B17" w:rsidP="00411B17">
            <w:pPr>
              <w:spacing w:after="0" w:line="240" w:lineRule="auto"/>
              <w:rPr>
                <w:rFonts w:eastAsia="Calibri"/>
                <w:sz w:val="22"/>
                <w:szCs w:val="22"/>
              </w:rPr>
            </w:pPr>
            <w:r w:rsidRPr="001F5D8E">
              <w:rPr>
                <w:rFonts w:eastAsia="Calibri"/>
                <w:sz w:val="22"/>
                <w:szCs w:val="22"/>
              </w:rPr>
              <w:t>Зона отдыха</w:t>
            </w:r>
          </w:p>
        </w:tc>
        <w:tc>
          <w:tcPr>
            <w:tcW w:w="705" w:type="pct"/>
            <w:gridSpan w:val="2"/>
            <w:vAlign w:val="center"/>
          </w:tcPr>
          <w:p w14:paraId="6065A161"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га</w:t>
            </w:r>
          </w:p>
        </w:tc>
        <w:tc>
          <w:tcPr>
            <w:tcW w:w="763" w:type="pct"/>
            <w:gridSpan w:val="2"/>
            <w:vAlign w:val="center"/>
          </w:tcPr>
          <w:p w14:paraId="35ECEDB7"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w:t>
            </w:r>
          </w:p>
        </w:tc>
        <w:tc>
          <w:tcPr>
            <w:tcW w:w="1470" w:type="pct"/>
            <w:gridSpan w:val="3"/>
            <w:vAlign w:val="center"/>
          </w:tcPr>
          <w:p w14:paraId="5D685966"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w:t>
            </w:r>
          </w:p>
        </w:tc>
      </w:tr>
      <w:tr w:rsidR="00411B17" w:rsidRPr="001F5D8E" w14:paraId="5D604069" w14:textId="77777777" w:rsidTr="00500E06">
        <w:trPr>
          <w:jc w:val="center"/>
        </w:trPr>
        <w:tc>
          <w:tcPr>
            <w:tcW w:w="376" w:type="pct"/>
            <w:vMerge/>
            <w:vAlign w:val="center"/>
          </w:tcPr>
          <w:p w14:paraId="6B9A40E4" w14:textId="77777777" w:rsidR="00411B17" w:rsidRPr="001F5D8E" w:rsidRDefault="00411B17" w:rsidP="00411B17">
            <w:pPr>
              <w:spacing w:after="0" w:line="240" w:lineRule="auto"/>
              <w:jc w:val="both"/>
              <w:rPr>
                <w:rFonts w:eastAsia="Calibri"/>
                <w:sz w:val="22"/>
                <w:szCs w:val="22"/>
                <w:highlight w:val="yellow"/>
              </w:rPr>
            </w:pPr>
          </w:p>
        </w:tc>
        <w:tc>
          <w:tcPr>
            <w:tcW w:w="1685" w:type="pct"/>
            <w:gridSpan w:val="2"/>
            <w:vMerge/>
            <w:vAlign w:val="center"/>
          </w:tcPr>
          <w:p w14:paraId="17B86830" w14:textId="77777777" w:rsidR="00411B17" w:rsidRPr="001F5D8E" w:rsidRDefault="00411B17" w:rsidP="00411B17">
            <w:pPr>
              <w:spacing w:after="0" w:line="240" w:lineRule="auto"/>
              <w:rPr>
                <w:rFonts w:eastAsia="Calibri"/>
                <w:sz w:val="22"/>
                <w:szCs w:val="22"/>
              </w:rPr>
            </w:pPr>
          </w:p>
        </w:tc>
        <w:tc>
          <w:tcPr>
            <w:tcW w:w="705" w:type="pct"/>
            <w:gridSpan w:val="2"/>
            <w:vAlign w:val="center"/>
          </w:tcPr>
          <w:p w14:paraId="1881A892"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w:t>
            </w:r>
          </w:p>
        </w:tc>
        <w:tc>
          <w:tcPr>
            <w:tcW w:w="763" w:type="pct"/>
            <w:gridSpan w:val="2"/>
            <w:vAlign w:val="center"/>
          </w:tcPr>
          <w:p w14:paraId="412CA62E"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w:t>
            </w:r>
          </w:p>
        </w:tc>
        <w:tc>
          <w:tcPr>
            <w:tcW w:w="1470" w:type="pct"/>
            <w:gridSpan w:val="3"/>
            <w:vAlign w:val="center"/>
          </w:tcPr>
          <w:p w14:paraId="68F014F1"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w:t>
            </w:r>
          </w:p>
        </w:tc>
      </w:tr>
      <w:tr w:rsidR="00411B17" w:rsidRPr="001F5D8E" w14:paraId="3BDC5F5C" w14:textId="77777777" w:rsidTr="00500E06">
        <w:trPr>
          <w:jc w:val="center"/>
        </w:trPr>
        <w:tc>
          <w:tcPr>
            <w:tcW w:w="376" w:type="pct"/>
            <w:vMerge/>
            <w:vAlign w:val="center"/>
          </w:tcPr>
          <w:p w14:paraId="5093D456" w14:textId="77777777" w:rsidR="00411B17" w:rsidRPr="001F5D8E" w:rsidRDefault="00411B17" w:rsidP="00411B17">
            <w:pPr>
              <w:spacing w:after="0" w:line="240" w:lineRule="auto"/>
              <w:jc w:val="both"/>
              <w:rPr>
                <w:rFonts w:eastAsia="Calibri"/>
                <w:sz w:val="22"/>
                <w:szCs w:val="22"/>
                <w:highlight w:val="yellow"/>
              </w:rPr>
            </w:pPr>
          </w:p>
        </w:tc>
        <w:tc>
          <w:tcPr>
            <w:tcW w:w="1685" w:type="pct"/>
            <w:gridSpan w:val="2"/>
            <w:vMerge w:val="restart"/>
            <w:vAlign w:val="center"/>
          </w:tcPr>
          <w:p w14:paraId="5245B910" w14:textId="77777777" w:rsidR="00411B17" w:rsidRPr="001F5D8E" w:rsidRDefault="00411B17" w:rsidP="00411B17">
            <w:pPr>
              <w:spacing w:after="0" w:line="240" w:lineRule="auto"/>
              <w:rPr>
                <w:rFonts w:eastAsia="Calibri"/>
                <w:sz w:val="22"/>
                <w:szCs w:val="22"/>
              </w:rPr>
            </w:pPr>
            <w:r w:rsidRPr="001F5D8E">
              <w:rPr>
                <w:rFonts w:eastAsia="Calibri"/>
                <w:sz w:val="22"/>
                <w:szCs w:val="22"/>
              </w:rPr>
              <w:t>Зона кладбищ</w:t>
            </w:r>
          </w:p>
        </w:tc>
        <w:tc>
          <w:tcPr>
            <w:tcW w:w="705" w:type="pct"/>
            <w:gridSpan w:val="2"/>
            <w:vAlign w:val="center"/>
          </w:tcPr>
          <w:p w14:paraId="57D98223"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га</w:t>
            </w:r>
          </w:p>
        </w:tc>
        <w:tc>
          <w:tcPr>
            <w:tcW w:w="763" w:type="pct"/>
            <w:gridSpan w:val="2"/>
            <w:vAlign w:val="center"/>
          </w:tcPr>
          <w:p w14:paraId="4E626510"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w:t>
            </w:r>
          </w:p>
        </w:tc>
        <w:tc>
          <w:tcPr>
            <w:tcW w:w="1470" w:type="pct"/>
            <w:gridSpan w:val="3"/>
            <w:vAlign w:val="center"/>
          </w:tcPr>
          <w:p w14:paraId="2FCBE351"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w:t>
            </w:r>
          </w:p>
        </w:tc>
      </w:tr>
      <w:tr w:rsidR="00411B17" w:rsidRPr="001F5D8E" w14:paraId="04CEA1B1" w14:textId="77777777" w:rsidTr="00500E06">
        <w:trPr>
          <w:jc w:val="center"/>
        </w:trPr>
        <w:tc>
          <w:tcPr>
            <w:tcW w:w="376" w:type="pct"/>
            <w:vMerge/>
            <w:vAlign w:val="center"/>
          </w:tcPr>
          <w:p w14:paraId="10432A76" w14:textId="77777777" w:rsidR="00411B17" w:rsidRPr="001F5D8E" w:rsidRDefault="00411B17" w:rsidP="00411B17">
            <w:pPr>
              <w:spacing w:after="0" w:line="240" w:lineRule="auto"/>
              <w:jc w:val="both"/>
              <w:rPr>
                <w:rFonts w:eastAsia="Calibri"/>
                <w:sz w:val="22"/>
                <w:szCs w:val="22"/>
                <w:highlight w:val="yellow"/>
              </w:rPr>
            </w:pPr>
          </w:p>
        </w:tc>
        <w:tc>
          <w:tcPr>
            <w:tcW w:w="1685" w:type="pct"/>
            <w:gridSpan w:val="2"/>
            <w:vMerge/>
            <w:vAlign w:val="center"/>
          </w:tcPr>
          <w:p w14:paraId="7BC0A2C4" w14:textId="77777777" w:rsidR="00411B17" w:rsidRPr="001F5D8E" w:rsidRDefault="00411B17" w:rsidP="00411B17">
            <w:pPr>
              <w:spacing w:after="0" w:line="240" w:lineRule="auto"/>
              <w:rPr>
                <w:rFonts w:eastAsia="Calibri"/>
                <w:sz w:val="22"/>
                <w:szCs w:val="22"/>
              </w:rPr>
            </w:pPr>
          </w:p>
        </w:tc>
        <w:tc>
          <w:tcPr>
            <w:tcW w:w="705" w:type="pct"/>
            <w:gridSpan w:val="2"/>
            <w:vAlign w:val="center"/>
          </w:tcPr>
          <w:p w14:paraId="2831385C"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w:t>
            </w:r>
          </w:p>
        </w:tc>
        <w:tc>
          <w:tcPr>
            <w:tcW w:w="763" w:type="pct"/>
            <w:gridSpan w:val="2"/>
            <w:vAlign w:val="center"/>
          </w:tcPr>
          <w:p w14:paraId="034BDE58"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w:t>
            </w:r>
          </w:p>
        </w:tc>
        <w:tc>
          <w:tcPr>
            <w:tcW w:w="1470" w:type="pct"/>
            <w:gridSpan w:val="3"/>
            <w:vAlign w:val="center"/>
          </w:tcPr>
          <w:p w14:paraId="109D7CEF"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w:t>
            </w:r>
          </w:p>
        </w:tc>
      </w:tr>
      <w:tr w:rsidR="00411B17" w:rsidRPr="001F5D8E" w14:paraId="2AAF0FE1" w14:textId="77777777" w:rsidTr="00500E06">
        <w:trPr>
          <w:jc w:val="center"/>
        </w:trPr>
        <w:tc>
          <w:tcPr>
            <w:tcW w:w="376" w:type="pct"/>
            <w:vMerge/>
            <w:vAlign w:val="center"/>
          </w:tcPr>
          <w:p w14:paraId="061DA4A6" w14:textId="77777777" w:rsidR="00411B17" w:rsidRPr="001F5D8E" w:rsidRDefault="00411B17" w:rsidP="00411B17">
            <w:pPr>
              <w:spacing w:after="0" w:line="240" w:lineRule="auto"/>
              <w:jc w:val="both"/>
              <w:rPr>
                <w:rFonts w:eastAsia="Calibri"/>
                <w:sz w:val="22"/>
                <w:szCs w:val="22"/>
                <w:highlight w:val="yellow"/>
              </w:rPr>
            </w:pPr>
          </w:p>
        </w:tc>
        <w:tc>
          <w:tcPr>
            <w:tcW w:w="1685" w:type="pct"/>
            <w:gridSpan w:val="2"/>
            <w:vMerge w:val="restart"/>
            <w:vAlign w:val="center"/>
          </w:tcPr>
          <w:p w14:paraId="3A422143" w14:textId="77777777" w:rsidR="00411B17" w:rsidRPr="001F5D8E" w:rsidRDefault="00411B17" w:rsidP="00411B17">
            <w:pPr>
              <w:spacing w:after="0" w:line="240" w:lineRule="auto"/>
              <w:rPr>
                <w:rFonts w:eastAsia="Calibri"/>
                <w:sz w:val="22"/>
                <w:szCs w:val="22"/>
              </w:rPr>
            </w:pPr>
            <w:r w:rsidRPr="001F5D8E">
              <w:rPr>
                <w:rFonts w:eastAsia="Calibri"/>
                <w:sz w:val="22"/>
                <w:szCs w:val="22"/>
              </w:rPr>
              <w:t>Зона озелененных территорий специального назначения</w:t>
            </w:r>
          </w:p>
        </w:tc>
        <w:tc>
          <w:tcPr>
            <w:tcW w:w="705" w:type="pct"/>
            <w:gridSpan w:val="2"/>
            <w:vAlign w:val="center"/>
          </w:tcPr>
          <w:p w14:paraId="1602E095"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га</w:t>
            </w:r>
          </w:p>
        </w:tc>
        <w:tc>
          <w:tcPr>
            <w:tcW w:w="763" w:type="pct"/>
            <w:gridSpan w:val="2"/>
            <w:vAlign w:val="center"/>
          </w:tcPr>
          <w:p w14:paraId="076E746C"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w:t>
            </w:r>
          </w:p>
        </w:tc>
        <w:tc>
          <w:tcPr>
            <w:tcW w:w="1470" w:type="pct"/>
            <w:gridSpan w:val="3"/>
            <w:vAlign w:val="center"/>
          </w:tcPr>
          <w:p w14:paraId="337500DE" w14:textId="3AB3A791" w:rsidR="00411B17" w:rsidRPr="001F5D8E" w:rsidRDefault="00D9393E" w:rsidP="00411B17">
            <w:pPr>
              <w:spacing w:after="0" w:line="240" w:lineRule="auto"/>
              <w:jc w:val="center"/>
              <w:rPr>
                <w:rFonts w:eastAsia="Calibri"/>
                <w:sz w:val="22"/>
                <w:szCs w:val="22"/>
              </w:rPr>
            </w:pPr>
            <w:r>
              <w:rPr>
                <w:rFonts w:eastAsia="Calibri"/>
                <w:sz w:val="22"/>
                <w:szCs w:val="22"/>
              </w:rPr>
              <w:t>0,58</w:t>
            </w:r>
          </w:p>
        </w:tc>
      </w:tr>
      <w:tr w:rsidR="00411B17" w:rsidRPr="001F5D8E" w14:paraId="51D53455" w14:textId="77777777" w:rsidTr="00500E06">
        <w:trPr>
          <w:jc w:val="center"/>
        </w:trPr>
        <w:tc>
          <w:tcPr>
            <w:tcW w:w="376" w:type="pct"/>
            <w:vMerge/>
            <w:vAlign w:val="center"/>
          </w:tcPr>
          <w:p w14:paraId="1900EC4E" w14:textId="77777777" w:rsidR="00411B17" w:rsidRPr="001F5D8E" w:rsidRDefault="00411B17" w:rsidP="00411B17">
            <w:pPr>
              <w:spacing w:after="0" w:line="240" w:lineRule="auto"/>
              <w:jc w:val="both"/>
              <w:rPr>
                <w:rFonts w:eastAsia="Calibri"/>
                <w:sz w:val="22"/>
                <w:szCs w:val="22"/>
                <w:highlight w:val="yellow"/>
              </w:rPr>
            </w:pPr>
          </w:p>
        </w:tc>
        <w:tc>
          <w:tcPr>
            <w:tcW w:w="1685" w:type="pct"/>
            <w:gridSpan w:val="2"/>
            <w:vMerge/>
            <w:vAlign w:val="center"/>
          </w:tcPr>
          <w:p w14:paraId="53761D57" w14:textId="77777777" w:rsidR="00411B17" w:rsidRPr="001F5D8E" w:rsidRDefault="00411B17" w:rsidP="00411B17">
            <w:pPr>
              <w:spacing w:after="0" w:line="240" w:lineRule="auto"/>
              <w:rPr>
                <w:rFonts w:eastAsia="Calibri"/>
                <w:sz w:val="22"/>
                <w:szCs w:val="22"/>
              </w:rPr>
            </w:pPr>
          </w:p>
        </w:tc>
        <w:tc>
          <w:tcPr>
            <w:tcW w:w="705" w:type="pct"/>
            <w:gridSpan w:val="2"/>
            <w:vAlign w:val="center"/>
          </w:tcPr>
          <w:p w14:paraId="75506480"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w:t>
            </w:r>
          </w:p>
        </w:tc>
        <w:tc>
          <w:tcPr>
            <w:tcW w:w="763" w:type="pct"/>
            <w:gridSpan w:val="2"/>
            <w:vAlign w:val="center"/>
          </w:tcPr>
          <w:p w14:paraId="282C70CC"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w:t>
            </w:r>
          </w:p>
        </w:tc>
        <w:tc>
          <w:tcPr>
            <w:tcW w:w="1470" w:type="pct"/>
            <w:gridSpan w:val="3"/>
            <w:vAlign w:val="center"/>
          </w:tcPr>
          <w:p w14:paraId="4BF003F9" w14:textId="511399C1" w:rsidR="00411B17" w:rsidRPr="001F5D8E" w:rsidRDefault="00411B17" w:rsidP="00411B17">
            <w:pPr>
              <w:spacing w:after="0" w:line="240" w:lineRule="auto"/>
              <w:jc w:val="center"/>
              <w:rPr>
                <w:rFonts w:eastAsia="Calibri"/>
                <w:sz w:val="22"/>
                <w:szCs w:val="22"/>
              </w:rPr>
            </w:pPr>
            <w:r w:rsidRPr="001F5D8E">
              <w:rPr>
                <w:rFonts w:eastAsia="Calibri"/>
                <w:sz w:val="22"/>
                <w:szCs w:val="22"/>
              </w:rPr>
              <w:t>0,</w:t>
            </w:r>
            <w:r w:rsidR="00D9393E">
              <w:rPr>
                <w:rFonts w:eastAsia="Calibri"/>
                <w:sz w:val="22"/>
                <w:szCs w:val="22"/>
              </w:rPr>
              <w:t>14</w:t>
            </w:r>
          </w:p>
        </w:tc>
      </w:tr>
      <w:tr w:rsidR="00411B17" w:rsidRPr="001F5D8E" w14:paraId="3E2A4DF2" w14:textId="77777777" w:rsidTr="00500E06">
        <w:trPr>
          <w:jc w:val="center"/>
        </w:trPr>
        <w:tc>
          <w:tcPr>
            <w:tcW w:w="376" w:type="pct"/>
            <w:vMerge/>
            <w:vAlign w:val="center"/>
          </w:tcPr>
          <w:p w14:paraId="7B4588A7" w14:textId="77777777" w:rsidR="00411B17" w:rsidRPr="001F5D8E" w:rsidRDefault="00411B17" w:rsidP="00411B17">
            <w:pPr>
              <w:spacing w:after="0" w:line="240" w:lineRule="auto"/>
              <w:jc w:val="both"/>
              <w:rPr>
                <w:rFonts w:eastAsia="Calibri"/>
                <w:sz w:val="22"/>
                <w:szCs w:val="22"/>
                <w:highlight w:val="yellow"/>
              </w:rPr>
            </w:pPr>
          </w:p>
        </w:tc>
        <w:tc>
          <w:tcPr>
            <w:tcW w:w="1685" w:type="pct"/>
            <w:gridSpan w:val="2"/>
            <w:vMerge w:val="restart"/>
            <w:vAlign w:val="center"/>
          </w:tcPr>
          <w:p w14:paraId="35985E76" w14:textId="77777777" w:rsidR="00411B17" w:rsidRPr="001F5D8E" w:rsidRDefault="00411B17" w:rsidP="00411B17">
            <w:pPr>
              <w:spacing w:after="0" w:line="240" w:lineRule="auto"/>
              <w:rPr>
                <w:rFonts w:eastAsia="Calibri"/>
                <w:sz w:val="22"/>
                <w:szCs w:val="22"/>
              </w:rPr>
            </w:pPr>
            <w:r w:rsidRPr="001F5D8E">
              <w:rPr>
                <w:rFonts w:eastAsia="Calibri"/>
                <w:sz w:val="22"/>
                <w:szCs w:val="22"/>
              </w:rPr>
              <w:t>Иные зоны</w:t>
            </w:r>
          </w:p>
        </w:tc>
        <w:tc>
          <w:tcPr>
            <w:tcW w:w="705" w:type="pct"/>
            <w:gridSpan w:val="2"/>
            <w:vAlign w:val="center"/>
          </w:tcPr>
          <w:p w14:paraId="316CAF02"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га</w:t>
            </w:r>
          </w:p>
        </w:tc>
        <w:tc>
          <w:tcPr>
            <w:tcW w:w="763" w:type="pct"/>
            <w:gridSpan w:val="2"/>
            <w:vAlign w:val="center"/>
          </w:tcPr>
          <w:p w14:paraId="3182A6E9" w14:textId="491D23AB" w:rsidR="00411B17" w:rsidRPr="001F5D8E" w:rsidRDefault="00DF0F22" w:rsidP="00411B17">
            <w:pPr>
              <w:spacing w:after="0" w:line="240" w:lineRule="auto"/>
              <w:jc w:val="center"/>
              <w:rPr>
                <w:rFonts w:eastAsia="Calibri"/>
                <w:sz w:val="22"/>
                <w:szCs w:val="22"/>
              </w:rPr>
            </w:pPr>
            <w:r>
              <w:rPr>
                <w:rFonts w:eastAsia="Calibri"/>
                <w:sz w:val="22"/>
                <w:szCs w:val="22"/>
              </w:rPr>
              <w:t>0,56</w:t>
            </w:r>
          </w:p>
        </w:tc>
        <w:tc>
          <w:tcPr>
            <w:tcW w:w="1470" w:type="pct"/>
            <w:gridSpan w:val="3"/>
            <w:vAlign w:val="center"/>
          </w:tcPr>
          <w:p w14:paraId="7C4A018C" w14:textId="44164B87" w:rsidR="00411B17" w:rsidRPr="001F5D8E" w:rsidRDefault="00D9393E" w:rsidP="00411B17">
            <w:pPr>
              <w:spacing w:after="0" w:line="240" w:lineRule="auto"/>
              <w:jc w:val="center"/>
              <w:rPr>
                <w:rFonts w:eastAsia="Calibri"/>
                <w:sz w:val="22"/>
                <w:szCs w:val="22"/>
              </w:rPr>
            </w:pPr>
            <w:r>
              <w:rPr>
                <w:rFonts w:eastAsia="Calibri"/>
                <w:sz w:val="22"/>
                <w:szCs w:val="22"/>
              </w:rPr>
              <w:t>4,50</w:t>
            </w:r>
          </w:p>
        </w:tc>
      </w:tr>
      <w:tr w:rsidR="00411B17" w:rsidRPr="001F5D8E" w14:paraId="3DE14D08" w14:textId="77777777" w:rsidTr="00500E06">
        <w:trPr>
          <w:jc w:val="center"/>
        </w:trPr>
        <w:tc>
          <w:tcPr>
            <w:tcW w:w="376" w:type="pct"/>
            <w:vMerge/>
            <w:vAlign w:val="center"/>
          </w:tcPr>
          <w:p w14:paraId="77FD20F1" w14:textId="77777777" w:rsidR="00411B17" w:rsidRPr="001F5D8E" w:rsidRDefault="00411B17" w:rsidP="00411B17">
            <w:pPr>
              <w:spacing w:after="0" w:line="240" w:lineRule="auto"/>
              <w:jc w:val="both"/>
              <w:rPr>
                <w:rFonts w:eastAsia="Calibri"/>
                <w:sz w:val="22"/>
                <w:szCs w:val="22"/>
                <w:highlight w:val="yellow"/>
              </w:rPr>
            </w:pPr>
          </w:p>
        </w:tc>
        <w:tc>
          <w:tcPr>
            <w:tcW w:w="1685" w:type="pct"/>
            <w:gridSpan w:val="2"/>
            <w:vMerge/>
            <w:vAlign w:val="center"/>
          </w:tcPr>
          <w:p w14:paraId="44E5AA32" w14:textId="77777777" w:rsidR="00411B17" w:rsidRPr="001F5D8E" w:rsidRDefault="00411B17" w:rsidP="00411B17">
            <w:pPr>
              <w:spacing w:after="0" w:line="240" w:lineRule="auto"/>
              <w:rPr>
                <w:rFonts w:eastAsia="Calibri"/>
                <w:sz w:val="22"/>
                <w:szCs w:val="22"/>
              </w:rPr>
            </w:pPr>
          </w:p>
        </w:tc>
        <w:tc>
          <w:tcPr>
            <w:tcW w:w="705" w:type="pct"/>
            <w:gridSpan w:val="2"/>
            <w:vAlign w:val="center"/>
          </w:tcPr>
          <w:p w14:paraId="39BF288A"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w:t>
            </w:r>
          </w:p>
        </w:tc>
        <w:tc>
          <w:tcPr>
            <w:tcW w:w="763" w:type="pct"/>
            <w:gridSpan w:val="2"/>
            <w:vAlign w:val="center"/>
          </w:tcPr>
          <w:p w14:paraId="758310F1" w14:textId="3C22898C" w:rsidR="00411B17" w:rsidRPr="001F5D8E" w:rsidRDefault="00411B17" w:rsidP="00411B17">
            <w:pPr>
              <w:spacing w:after="0" w:line="240" w:lineRule="auto"/>
              <w:jc w:val="center"/>
              <w:rPr>
                <w:rFonts w:eastAsia="Calibri"/>
                <w:sz w:val="22"/>
                <w:szCs w:val="22"/>
              </w:rPr>
            </w:pPr>
            <w:r w:rsidRPr="001F5D8E">
              <w:rPr>
                <w:rFonts w:eastAsia="Calibri"/>
                <w:sz w:val="22"/>
                <w:szCs w:val="22"/>
              </w:rPr>
              <w:t>0,</w:t>
            </w:r>
            <w:r w:rsidR="00DF0F22">
              <w:rPr>
                <w:rFonts w:eastAsia="Calibri"/>
                <w:sz w:val="22"/>
                <w:szCs w:val="22"/>
              </w:rPr>
              <w:t>13</w:t>
            </w:r>
          </w:p>
        </w:tc>
        <w:tc>
          <w:tcPr>
            <w:tcW w:w="1470" w:type="pct"/>
            <w:gridSpan w:val="3"/>
            <w:vAlign w:val="center"/>
          </w:tcPr>
          <w:p w14:paraId="402DF373" w14:textId="27BFDFDA" w:rsidR="00411B17" w:rsidRPr="001F5D8E" w:rsidRDefault="00D9393E" w:rsidP="00411B17">
            <w:pPr>
              <w:spacing w:after="0" w:line="240" w:lineRule="auto"/>
              <w:jc w:val="center"/>
              <w:rPr>
                <w:rFonts w:eastAsia="Calibri"/>
                <w:sz w:val="22"/>
                <w:szCs w:val="22"/>
              </w:rPr>
            </w:pPr>
            <w:r>
              <w:rPr>
                <w:rFonts w:eastAsia="Calibri"/>
                <w:sz w:val="22"/>
                <w:szCs w:val="22"/>
              </w:rPr>
              <w:t>1,07</w:t>
            </w:r>
          </w:p>
        </w:tc>
      </w:tr>
      <w:tr w:rsidR="00411B17" w:rsidRPr="001F5D8E" w14:paraId="574F538C" w14:textId="77777777" w:rsidTr="00500E06">
        <w:trPr>
          <w:trHeight w:val="284"/>
          <w:jc w:val="center"/>
        </w:trPr>
        <w:tc>
          <w:tcPr>
            <w:tcW w:w="376" w:type="pct"/>
            <w:vMerge w:val="restart"/>
            <w:vAlign w:val="center"/>
          </w:tcPr>
          <w:p w14:paraId="075505F9"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2</w:t>
            </w:r>
          </w:p>
        </w:tc>
        <w:tc>
          <w:tcPr>
            <w:tcW w:w="1685" w:type="pct"/>
            <w:gridSpan w:val="2"/>
            <w:vAlign w:val="center"/>
          </w:tcPr>
          <w:p w14:paraId="63D2E1AB" w14:textId="77777777" w:rsidR="00411B17" w:rsidRPr="00DA6332" w:rsidRDefault="00411B17" w:rsidP="00411B17">
            <w:pPr>
              <w:spacing w:after="0" w:line="240" w:lineRule="auto"/>
              <w:rPr>
                <w:rFonts w:eastAsia="Calibri"/>
                <w:b/>
                <w:bCs/>
                <w:sz w:val="22"/>
                <w:szCs w:val="22"/>
              </w:rPr>
            </w:pPr>
            <w:r w:rsidRPr="00DA6332">
              <w:rPr>
                <w:rFonts w:eastAsia="Calibri"/>
                <w:b/>
                <w:bCs/>
                <w:sz w:val="22"/>
                <w:szCs w:val="22"/>
              </w:rPr>
              <w:t>п.Сайга</w:t>
            </w:r>
          </w:p>
        </w:tc>
        <w:tc>
          <w:tcPr>
            <w:tcW w:w="705" w:type="pct"/>
            <w:gridSpan w:val="2"/>
            <w:vAlign w:val="center"/>
          </w:tcPr>
          <w:p w14:paraId="2C285083" w14:textId="77777777" w:rsidR="00411B17" w:rsidRPr="00DA6332" w:rsidRDefault="00411B17" w:rsidP="00411B17">
            <w:pPr>
              <w:spacing w:after="0" w:line="240" w:lineRule="auto"/>
              <w:jc w:val="center"/>
              <w:rPr>
                <w:rFonts w:eastAsia="Calibri"/>
                <w:b/>
                <w:sz w:val="22"/>
                <w:szCs w:val="22"/>
              </w:rPr>
            </w:pPr>
            <w:r w:rsidRPr="00DA6332">
              <w:rPr>
                <w:rFonts w:eastAsia="Calibri"/>
                <w:b/>
                <w:sz w:val="22"/>
                <w:szCs w:val="22"/>
              </w:rPr>
              <w:t>га</w:t>
            </w:r>
          </w:p>
        </w:tc>
        <w:tc>
          <w:tcPr>
            <w:tcW w:w="763" w:type="pct"/>
            <w:gridSpan w:val="2"/>
            <w:vAlign w:val="center"/>
          </w:tcPr>
          <w:p w14:paraId="21A580F1" w14:textId="12913BF1" w:rsidR="00411B17" w:rsidRPr="00DA6332" w:rsidRDefault="00DF0F22" w:rsidP="00411B17">
            <w:pPr>
              <w:spacing w:after="0" w:line="240" w:lineRule="auto"/>
              <w:jc w:val="center"/>
              <w:rPr>
                <w:rFonts w:eastAsia="Calibri"/>
                <w:b/>
                <w:bCs/>
                <w:sz w:val="22"/>
                <w:szCs w:val="22"/>
              </w:rPr>
            </w:pPr>
            <w:r>
              <w:rPr>
                <w:rFonts w:eastAsia="Calibri"/>
                <w:b/>
                <w:bCs/>
                <w:sz w:val="22"/>
                <w:szCs w:val="22"/>
              </w:rPr>
              <w:t>152,00</w:t>
            </w:r>
          </w:p>
        </w:tc>
        <w:tc>
          <w:tcPr>
            <w:tcW w:w="1470" w:type="pct"/>
            <w:gridSpan w:val="3"/>
            <w:vAlign w:val="center"/>
          </w:tcPr>
          <w:p w14:paraId="65505EBD" w14:textId="739BE590" w:rsidR="00411B17" w:rsidRPr="00DA6332" w:rsidRDefault="00DF0F22" w:rsidP="00411B17">
            <w:pPr>
              <w:spacing w:after="0" w:line="240" w:lineRule="auto"/>
              <w:jc w:val="center"/>
              <w:rPr>
                <w:rFonts w:eastAsia="Calibri"/>
                <w:b/>
                <w:bCs/>
                <w:sz w:val="22"/>
                <w:szCs w:val="22"/>
              </w:rPr>
            </w:pPr>
            <w:r>
              <w:rPr>
                <w:rFonts w:eastAsia="Calibri"/>
                <w:b/>
                <w:bCs/>
                <w:sz w:val="22"/>
                <w:szCs w:val="22"/>
              </w:rPr>
              <w:t>110,50</w:t>
            </w:r>
          </w:p>
        </w:tc>
      </w:tr>
      <w:tr w:rsidR="00411B17" w:rsidRPr="001F5D8E" w14:paraId="3D3C98E9" w14:textId="77777777" w:rsidTr="00500E06">
        <w:trPr>
          <w:trHeight w:val="354"/>
          <w:jc w:val="center"/>
        </w:trPr>
        <w:tc>
          <w:tcPr>
            <w:tcW w:w="376" w:type="pct"/>
            <w:vMerge/>
            <w:vAlign w:val="center"/>
          </w:tcPr>
          <w:p w14:paraId="1945085D" w14:textId="77777777" w:rsidR="00411B17" w:rsidRPr="001F5D8E" w:rsidRDefault="00411B17" w:rsidP="00411B17">
            <w:pPr>
              <w:spacing w:after="0" w:line="240" w:lineRule="auto"/>
              <w:jc w:val="both"/>
              <w:rPr>
                <w:rFonts w:eastAsia="Calibri"/>
                <w:sz w:val="22"/>
                <w:szCs w:val="22"/>
                <w:highlight w:val="yellow"/>
              </w:rPr>
            </w:pPr>
          </w:p>
        </w:tc>
        <w:tc>
          <w:tcPr>
            <w:tcW w:w="1685" w:type="pct"/>
            <w:gridSpan w:val="2"/>
            <w:vMerge w:val="restart"/>
            <w:vAlign w:val="center"/>
          </w:tcPr>
          <w:p w14:paraId="085E9DD9" w14:textId="77777777" w:rsidR="00411B17" w:rsidRPr="00DA6332" w:rsidRDefault="00411B17" w:rsidP="00411B17">
            <w:pPr>
              <w:spacing w:after="0" w:line="240" w:lineRule="auto"/>
              <w:rPr>
                <w:rFonts w:eastAsia="Calibri"/>
                <w:sz w:val="22"/>
                <w:szCs w:val="22"/>
              </w:rPr>
            </w:pPr>
            <w:r w:rsidRPr="00DA6332">
              <w:rPr>
                <w:rFonts w:eastAsia="Calibri"/>
                <w:sz w:val="22"/>
                <w:szCs w:val="22"/>
              </w:rPr>
              <w:t>Зона застройки индивидуальными жилыми домами</w:t>
            </w:r>
          </w:p>
        </w:tc>
        <w:tc>
          <w:tcPr>
            <w:tcW w:w="705" w:type="pct"/>
            <w:gridSpan w:val="2"/>
            <w:vAlign w:val="center"/>
          </w:tcPr>
          <w:p w14:paraId="30DA3AF1" w14:textId="77777777" w:rsidR="00411B17" w:rsidRPr="00DA6332" w:rsidRDefault="00411B17" w:rsidP="00411B17">
            <w:pPr>
              <w:spacing w:after="0" w:line="240" w:lineRule="auto"/>
              <w:jc w:val="center"/>
              <w:rPr>
                <w:rFonts w:eastAsia="Calibri"/>
                <w:sz w:val="22"/>
                <w:szCs w:val="22"/>
              </w:rPr>
            </w:pPr>
            <w:r w:rsidRPr="00DA6332">
              <w:rPr>
                <w:rFonts w:eastAsia="Calibri"/>
                <w:sz w:val="22"/>
                <w:szCs w:val="22"/>
              </w:rPr>
              <w:t>га</w:t>
            </w:r>
          </w:p>
        </w:tc>
        <w:tc>
          <w:tcPr>
            <w:tcW w:w="763" w:type="pct"/>
            <w:gridSpan w:val="2"/>
            <w:vAlign w:val="center"/>
          </w:tcPr>
          <w:p w14:paraId="3F13F05D" w14:textId="77CFDD18" w:rsidR="00411B17" w:rsidRPr="00DA6332" w:rsidRDefault="00DF0F22" w:rsidP="00411B17">
            <w:pPr>
              <w:spacing w:after="0" w:line="240" w:lineRule="auto"/>
              <w:jc w:val="center"/>
              <w:rPr>
                <w:rFonts w:eastAsia="Calibri"/>
                <w:sz w:val="22"/>
                <w:szCs w:val="22"/>
              </w:rPr>
            </w:pPr>
            <w:r>
              <w:rPr>
                <w:rFonts w:eastAsia="Calibri"/>
                <w:sz w:val="22"/>
                <w:szCs w:val="22"/>
              </w:rPr>
              <w:t>39,11</w:t>
            </w:r>
          </w:p>
        </w:tc>
        <w:tc>
          <w:tcPr>
            <w:tcW w:w="1470" w:type="pct"/>
            <w:gridSpan w:val="3"/>
            <w:vAlign w:val="center"/>
          </w:tcPr>
          <w:p w14:paraId="7AF8FE31" w14:textId="71E7E766" w:rsidR="00411B17" w:rsidRPr="00DA6332" w:rsidRDefault="00DA6332" w:rsidP="00411B17">
            <w:pPr>
              <w:spacing w:after="0" w:line="240" w:lineRule="auto"/>
              <w:jc w:val="center"/>
              <w:rPr>
                <w:rFonts w:eastAsia="Calibri"/>
                <w:sz w:val="22"/>
                <w:szCs w:val="22"/>
              </w:rPr>
            </w:pPr>
            <w:r>
              <w:rPr>
                <w:rFonts w:eastAsia="Calibri"/>
                <w:sz w:val="22"/>
                <w:szCs w:val="22"/>
              </w:rPr>
              <w:t>51,</w:t>
            </w:r>
            <w:r w:rsidR="00D9393E">
              <w:rPr>
                <w:rFonts w:eastAsia="Calibri"/>
                <w:sz w:val="22"/>
                <w:szCs w:val="22"/>
              </w:rPr>
              <w:t>61</w:t>
            </w:r>
          </w:p>
        </w:tc>
      </w:tr>
      <w:tr w:rsidR="00411B17" w:rsidRPr="001F5D8E" w14:paraId="60877EBF" w14:textId="77777777" w:rsidTr="00500E06">
        <w:trPr>
          <w:jc w:val="center"/>
        </w:trPr>
        <w:tc>
          <w:tcPr>
            <w:tcW w:w="376" w:type="pct"/>
            <w:vMerge/>
            <w:vAlign w:val="center"/>
          </w:tcPr>
          <w:p w14:paraId="58C2E6E7" w14:textId="77777777" w:rsidR="00411B17" w:rsidRPr="001F5D8E" w:rsidRDefault="00411B17" w:rsidP="00411B17">
            <w:pPr>
              <w:spacing w:after="0" w:line="240" w:lineRule="auto"/>
              <w:jc w:val="both"/>
              <w:rPr>
                <w:rFonts w:eastAsia="Calibri"/>
                <w:sz w:val="22"/>
                <w:szCs w:val="22"/>
                <w:highlight w:val="yellow"/>
              </w:rPr>
            </w:pPr>
          </w:p>
        </w:tc>
        <w:tc>
          <w:tcPr>
            <w:tcW w:w="1685" w:type="pct"/>
            <w:gridSpan w:val="2"/>
            <w:vMerge/>
            <w:vAlign w:val="center"/>
          </w:tcPr>
          <w:p w14:paraId="482117F7" w14:textId="77777777" w:rsidR="00411B17" w:rsidRPr="00DA6332" w:rsidRDefault="00411B17" w:rsidP="00411B17">
            <w:pPr>
              <w:spacing w:after="0" w:line="240" w:lineRule="auto"/>
              <w:rPr>
                <w:rFonts w:eastAsia="Calibri"/>
                <w:sz w:val="22"/>
                <w:szCs w:val="22"/>
              </w:rPr>
            </w:pPr>
          </w:p>
        </w:tc>
        <w:tc>
          <w:tcPr>
            <w:tcW w:w="705" w:type="pct"/>
            <w:gridSpan w:val="2"/>
            <w:vAlign w:val="center"/>
          </w:tcPr>
          <w:p w14:paraId="38A135B9" w14:textId="77777777" w:rsidR="00411B17" w:rsidRPr="00DA6332" w:rsidRDefault="00411B17" w:rsidP="00411B17">
            <w:pPr>
              <w:spacing w:after="0" w:line="240" w:lineRule="auto"/>
              <w:jc w:val="center"/>
              <w:rPr>
                <w:rFonts w:eastAsia="Calibri"/>
                <w:sz w:val="22"/>
                <w:szCs w:val="22"/>
              </w:rPr>
            </w:pPr>
            <w:r w:rsidRPr="00DA6332">
              <w:rPr>
                <w:rFonts w:eastAsia="Calibri"/>
                <w:sz w:val="22"/>
                <w:szCs w:val="22"/>
              </w:rPr>
              <w:t>(%)</w:t>
            </w:r>
          </w:p>
        </w:tc>
        <w:tc>
          <w:tcPr>
            <w:tcW w:w="763" w:type="pct"/>
            <w:gridSpan w:val="2"/>
            <w:vAlign w:val="center"/>
          </w:tcPr>
          <w:p w14:paraId="1B96CFA1" w14:textId="052803E7" w:rsidR="00411B17" w:rsidRPr="00DA6332" w:rsidRDefault="00DF0F22" w:rsidP="00411B17">
            <w:pPr>
              <w:spacing w:after="0" w:line="240" w:lineRule="auto"/>
              <w:jc w:val="center"/>
              <w:rPr>
                <w:rFonts w:eastAsia="Calibri"/>
                <w:sz w:val="22"/>
                <w:szCs w:val="22"/>
              </w:rPr>
            </w:pPr>
            <w:r>
              <w:rPr>
                <w:rFonts w:eastAsia="Calibri"/>
                <w:sz w:val="22"/>
                <w:szCs w:val="22"/>
              </w:rPr>
              <w:t>25,73</w:t>
            </w:r>
          </w:p>
        </w:tc>
        <w:tc>
          <w:tcPr>
            <w:tcW w:w="1470" w:type="pct"/>
            <w:gridSpan w:val="3"/>
            <w:vAlign w:val="center"/>
          </w:tcPr>
          <w:p w14:paraId="03A809AA" w14:textId="3659C949" w:rsidR="00411B17" w:rsidRPr="00DA6332" w:rsidRDefault="00D9393E" w:rsidP="00411B17">
            <w:pPr>
              <w:spacing w:after="0" w:line="240" w:lineRule="auto"/>
              <w:jc w:val="center"/>
              <w:rPr>
                <w:rFonts w:eastAsia="Calibri"/>
                <w:sz w:val="22"/>
                <w:szCs w:val="22"/>
              </w:rPr>
            </w:pPr>
            <w:r>
              <w:rPr>
                <w:rFonts w:eastAsia="Calibri"/>
                <w:sz w:val="22"/>
                <w:szCs w:val="22"/>
              </w:rPr>
              <w:t>46,71</w:t>
            </w:r>
          </w:p>
        </w:tc>
      </w:tr>
      <w:tr w:rsidR="00411B17" w:rsidRPr="001F5D8E" w14:paraId="07D9B3CB" w14:textId="77777777" w:rsidTr="00500E06">
        <w:trPr>
          <w:trHeight w:val="379"/>
          <w:jc w:val="center"/>
        </w:trPr>
        <w:tc>
          <w:tcPr>
            <w:tcW w:w="376" w:type="pct"/>
            <w:vMerge/>
            <w:vAlign w:val="center"/>
          </w:tcPr>
          <w:p w14:paraId="491643DF" w14:textId="77777777" w:rsidR="00411B17" w:rsidRPr="001F5D8E" w:rsidRDefault="00411B17" w:rsidP="00411B17">
            <w:pPr>
              <w:spacing w:after="0" w:line="240" w:lineRule="auto"/>
              <w:jc w:val="both"/>
              <w:rPr>
                <w:rFonts w:eastAsia="Calibri"/>
                <w:sz w:val="22"/>
                <w:szCs w:val="22"/>
                <w:highlight w:val="yellow"/>
              </w:rPr>
            </w:pPr>
          </w:p>
        </w:tc>
        <w:tc>
          <w:tcPr>
            <w:tcW w:w="1685" w:type="pct"/>
            <w:gridSpan w:val="2"/>
            <w:vMerge w:val="restart"/>
            <w:vAlign w:val="center"/>
          </w:tcPr>
          <w:p w14:paraId="76369DB9" w14:textId="77777777" w:rsidR="00411B17" w:rsidRPr="00DA6332" w:rsidRDefault="00411B17" w:rsidP="00411B17">
            <w:pPr>
              <w:spacing w:after="0" w:line="240" w:lineRule="auto"/>
              <w:rPr>
                <w:rFonts w:eastAsia="Calibri"/>
                <w:sz w:val="22"/>
                <w:szCs w:val="22"/>
              </w:rPr>
            </w:pPr>
            <w:r w:rsidRPr="00DA6332">
              <w:rPr>
                <w:rFonts w:eastAsia="Calibri"/>
                <w:sz w:val="22"/>
                <w:szCs w:val="22"/>
              </w:rPr>
              <w:t>Зона застройки малоэтажными жилыми домами (до 4 этажей, включая мансардный</w:t>
            </w:r>
          </w:p>
        </w:tc>
        <w:tc>
          <w:tcPr>
            <w:tcW w:w="705" w:type="pct"/>
            <w:gridSpan w:val="2"/>
            <w:vAlign w:val="center"/>
          </w:tcPr>
          <w:p w14:paraId="284DA8A3" w14:textId="77777777" w:rsidR="00411B17" w:rsidRPr="00DA6332" w:rsidRDefault="00411B17" w:rsidP="00411B17">
            <w:pPr>
              <w:spacing w:after="0" w:line="240" w:lineRule="auto"/>
              <w:jc w:val="center"/>
              <w:rPr>
                <w:rFonts w:eastAsia="Calibri"/>
                <w:sz w:val="22"/>
                <w:szCs w:val="22"/>
              </w:rPr>
            </w:pPr>
            <w:r w:rsidRPr="00DA6332">
              <w:rPr>
                <w:rFonts w:eastAsia="Calibri"/>
                <w:sz w:val="22"/>
                <w:szCs w:val="22"/>
              </w:rPr>
              <w:t>га</w:t>
            </w:r>
          </w:p>
        </w:tc>
        <w:tc>
          <w:tcPr>
            <w:tcW w:w="763" w:type="pct"/>
            <w:gridSpan w:val="2"/>
            <w:vAlign w:val="center"/>
          </w:tcPr>
          <w:p w14:paraId="464B3461" w14:textId="77777777" w:rsidR="00411B17" w:rsidRPr="00DA6332" w:rsidRDefault="00411B17" w:rsidP="00411B17">
            <w:pPr>
              <w:spacing w:after="0" w:line="240" w:lineRule="auto"/>
              <w:jc w:val="center"/>
              <w:rPr>
                <w:rFonts w:eastAsia="Calibri"/>
                <w:sz w:val="22"/>
                <w:szCs w:val="22"/>
              </w:rPr>
            </w:pPr>
            <w:r w:rsidRPr="00DA6332">
              <w:rPr>
                <w:rFonts w:eastAsia="Calibri"/>
                <w:sz w:val="22"/>
                <w:szCs w:val="22"/>
              </w:rPr>
              <w:t>1,48</w:t>
            </w:r>
          </w:p>
        </w:tc>
        <w:tc>
          <w:tcPr>
            <w:tcW w:w="1470" w:type="pct"/>
            <w:gridSpan w:val="3"/>
            <w:vAlign w:val="center"/>
          </w:tcPr>
          <w:p w14:paraId="4E254BCC" w14:textId="77777777" w:rsidR="00411B17" w:rsidRPr="00DA6332" w:rsidRDefault="00411B17" w:rsidP="00411B17">
            <w:pPr>
              <w:spacing w:after="0" w:line="240" w:lineRule="auto"/>
              <w:jc w:val="center"/>
              <w:rPr>
                <w:rFonts w:eastAsia="Calibri"/>
                <w:sz w:val="22"/>
                <w:szCs w:val="22"/>
              </w:rPr>
            </w:pPr>
            <w:r w:rsidRPr="00DA6332">
              <w:rPr>
                <w:rFonts w:eastAsia="Calibri"/>
                <w:sz w:val="22"/>
                <w:szCs w:val="22"/>
              </w:rPr>
              <w:t>1,48</w:t>
            </w:r>
          </w:p>
        </w:tc>
      </w:tr>
      <w:tr w:rsidR="00411B17" w:rsidRPr="001F5D8E" w14:paraId="7AC9BC33" w14:textId="77777777" w:rsidTr="00500E06">
        <w:trPr>
          <w:jc w:val="center"/>
        </w:trPr>
        <w:tc>
          <w:tcPr>
            <w:tcW w:w="376" w:type="pct"/>
            <w:vMerge/>
            <w:vAlign w:val="center"/>
          </w:tcPr>
          <w:p w14:paraId="45D32EB0" w14:textId="77777777" w:rsidR="00411B17" w:rsidRPr="001F5D8E" w:rsidRDefault="00411B17" w:rsidP="00411B17">
            <w:pPr>
              <w:spacing w:after="0" w:line="240" w:lineRule="auto"/>
              <w:jc w:val="both"/>
              <w:rPr>
                <w:rFonts w:eastAsia="Calibri"/>
                <w:sz w:val="22"/>
                <w:szCs w:val="22"/>
                <w:highlight w:val="yellow"/>
              </w:rPr>
            </w:pPr>
          </w:p>
        </w:tc>
        <w:tc>
          <w:tcPr>
            <w:tcW w:w="1685" w:type="pct"/>
            <w:gridSpan w:val="2"/>
            <w:vMerge/>
            <w:vAlign w:val="center"/>
          </w:tcPr>
          <w:p w14:paraId="51B2FBC4" w14:textId="77777777" w:rsidR="00411B17" w:rsidRPr="00DA6332" w:rsidRDefault="00411B17" w:rsidP="00411B17">
            <w:pPr>
              <w:spacing w:after="0" w:line="240" w:lineRule="auto"/>
              <w:rPr>
                <w:rFonts w:eastAsia="Calibri"/>
                <w:sz w:val="22"/>
                <w:szCs w:val="22"/>
              </w:rPr>
            </w:pPr>
          </w:p>
        </w:tc>
        <w:tc>
          <w:tcPr>
            <w:tcW w:w="705" w:type="pct"/>
            <w:gridSpan w:val="2"/>
            <w:vAlign w:val="center"/>
          </w:tcPr>
          <w:p w14:paraId="5A716245" w14:textId="77777777" w:rsidR="00411B17" w:rsidRPr="00DA6332" w:rsidRDefault="00411B17" w:rsidP="00411B17">
            <w:pPr>
              <w:spacing w:after="0" w:line="240" w:lineRule="auto"/>
              <w:jc w:val="center"/>
              <w:rPr>
                <w:rFonts w:eastAsia="Calibri"/>
                <w:sz w:val="22"/>
                <w:szCs w:val="22"/>
              </w:rPr>
            </w:pPr>
            <w:r w:rsidRPr="00DA6332">
              <w:rPr>
                <w:rFonts w:eastAsia="Calibri"/>
                <w:sz w:val="22"/>
                <w:szCs w:val="22"/>
              </w:rPr>
              <w:t>(%)</w:t>
            </w:r>
          </w:p>
        </w:tc>
        <w:tc>
          <w:tcPr>
            <w:tcW w:w="763" w:type="pct"/>
            <w:gridSpan w:val="2"/>
            <w:vAlign w:val="center"/>
          </w:tcPr>
          <w:p w14:paraId="4AD3E9A0" w14:textId="77777777" w:rsidR="00411B17" w:rsidRPr="00DA6332" w:rsidRDefault="00411B17" w:rsidP="00411B17">
            <w:pPr>
              <w:spacing w:after="0" w:line="240" w:lineRule="auto"/>
              <w:jc w:val="center"/>
              <w:rPr>
                <w:rFonts w:eastAsia="Calibri"/>
                <w:sz w:val="22"/>
                <w:szCs w:val="22"/>
              </w:rPr>
            </w:pPr>
            <w:r w:rsidRPr="00DA6332">
              <w:rPr>
                <w:rFonts w:eastAsia="Calibri"/>
                <w:sz w:val="22"/>
                <w:szCs w:val="22"/>
              </w:rPr>
              <w:t>0,97</w:t>
            </w:r>
          </w:p>
        </w:tc>
        <w:tc>
          <w:tcPr>
            <w:tcW w:w="1470" w:type="pct"/>
            <w:gridSpan w:val="3"/>
            <w:vAlign w:val="center"/>
          </w:tcPr>
          <w:p w14:paraId="3EB682EE" w14:textId="67E0EB1E" w:rsidR="00411B17" w:rsidRPr="00DA6332" w:rsidRDefault="00411B17" w:rsidP="00411B17">
            <w:pPr>
              <w:spacing w:after="0" w:line="240" w:lineRule="auto"/>
              <w:jc w:val="center"/>
              <w:rPr>
                <w:rFonts w:eastAsia="Calibri"/>
                <w:sz w:val="22"/>
                <w:szCs w:val="22"/>
              </w:rPr>
            </w:pPr>
            <w:r w:rsidRPr="00DA6332">
              <w:rPr>
                <w:rFonts w:eastAsia="Calibri"/>
                <w:sz w:val="22"/>
                <w:szCs w:val="22"/>
              </w:rPr>
              <w:t>1,3</w:t>
            </w:r>
            <w:r w:rsidR="00D9393E">
              <w:rPr>
                <w:rFonts w:eastAsia="Calibri"/>
                <w:sz w:val="22"/>
                <w:szCs w:val="22"/>
              </w:rPr>
              <w:t>4</w:t>
            </w:r>
          </w:p>
        </w:tc>
      </w:tr>
      <w:tr w:rsidR="00411B17" w:rsidRPr="001F5D8E" w14:paraId="57E40962" w14:textId="77777777" w:rsidTr="00500E06">
        <w:trPr>
          <w:trHeight w:val="283"/>
          <w:jc w:val="center"/>
        </w:trPr>
        <w:tc>
          <w:tcPr>
            <w:tcW w:w="376" w:type="pct"/>
            <w:vMerge/>
            <w:vAlign w:val="center"/>
          </w:tcPr>
          <w:p w14:paraId="2845E544" w14:textId="77777777" w:rsidR="00411B17" w:rsidRPr="001F5D8E" w:rsidRDefault="00411B17" w:rsidP="00411B17">
            <w:pPr>
              <w:spacing w:after="0" w:line="240" w:lineRule="auto"/>
              <w:jc w:val="both"/>
              <w:rPr>
                <w:rFonts w:eastAsia="Calibri"/>
                <w:sz w:val="22"/>
                <w:szCs w:val="22"/>
                <w:highlight w:val="yellow"/>
              </w:rPr>
            </w:pPr>
          </w:p>
        </w:tc>
        <w:tc>
          <w:tcPr>
            <w:tcW w:w="1685" w:type="pct"/>
            <w:gridSpan w:val="2"/>
            <w:vMerge w:val="restart"/>
            <w:vAlign w:val="center"/>
          </w:tcPr>
          <w:p w14:paraId="1C793B65" w14:textId="77777777" w:rsidR="00411B17" w:rsidRPr="00DA6332" w:rsidRDefault="00411B17" w:rsidP="00411B17">
            <w:pPr>
              <w:spacing w:after="0" w:line="240" w:lineRule="auto"/>
              <w:rPr>
                <w:rFonts w:eastAsia="Calibri"/>
                <w:sz w:val="22"/>
                <w:szCs w:val="22"/>
              </w:rPr>
            </w:pPr>
            <w:r w:rsidRPr="00DA6332">
              <w:rPr>
                <w:rFonts w:eastAsia="Calibri"/>
                <w:sz w:val="22"/>
                <w:szCs w:val="22"/>
              </w:rPr>
              <w:t>Многофункциональная общественно-деловая зона</w:t>
            </w:r>
          </w:p>
        </w:tc>
        <w:tc>
          <w:tcPr>
            <w:tcW w:w="705" w:type="pct"/>
            <w:gridSpan w:val="2"/>
            <w:vAlign w:val="center"/>
          </w:tcPr>
          <w:p w14:paraId="71E8556D" w14:textId="77777777" w:rsidR="00411B17" w:rsidRPr="00DA6332" w:rsidRDefault="00411B17" w:rsidP="00411B17">
            <w:pPr>
              <w:spacing w:after="0" w:line="240" w:lineRule="auto"/>
              <w:jc w:val="center"/>
              <w:rPr>
                <w:rFonts w:eastAsia="Calibri"/>
                <w:sz w:val="22"/>
                <w:szCs w:val="22"/>
              </w:rPr>
            </w:pPr>
            <w:r w:rsidRPr="00DA6332">
              <w:rPr>
                <w:rFonts w:eastAsia="Calibri"/>
                <w:sz w:val="22"/>
                <w:szCs w:val="22"/>
              </w:rPr>
              <w:t>га</w:t>
            </w:r>
          </w:p>
        </w:tc>
        <w:tc>
          <w:tcPr>
            <w:tcW w:w="763" w:type="pct"/>
            <w:gridSpan w:val="2"/>
            <w:vAlign w:val="center"/>
          </w:tcPr>
          <w:p w14:paraId="7922183A" w14:textId="493E6CA0" w:rsidR="00411B17" w:rsidRPr="00DA6332" w:rsidRDefault="00DF0F22" w:rsidP="00411B17">
            <w:pPr>
              <w:spacing w:after="0" w:line="240" w:lineRule="auto"/>
              <w:jc w:val="center"/>
              <w:rPr>
                <w:rFonts w:eastAsia="Calibri"/>
                <w:sz w:val="22"/>
                <w:szCs w:val="22"/>
              </w:rPr>
            </w:pPr>
            <w:r>
              <w:rPr>
                <w:rFonts w:eastAsia="Calibri"/>
                <w:sz w:val="22"/>
                <w:szCs w:val="22"/>
              </w:rPr>
              <w:t>1,69</w:t>
            </w:r>
          </w:p>
        </w:tc>
        <w:tc>
          <w:tcPr>
            <w:tcW w:w="1470" w:type="pct"/>
            <w:gridSpan w:val="3"/>
            <w:vAlign w:val="center"/>
          </w:tcPr>
          <w:p w14:paraId="2C085CFC" w14:textId="61D9F64B" w:rsidR="00411B17" w:rsidRPr="00DA6332" w:rsidRDefault="00BE31EE" w:rsidP="00411B17">
            <w:pPr>
              <w:spacing w:after="0" w:line="240" w:lineRule="auto"/>
              <w:jc w:val="center"/>
              <w:rPr>
                <w:rFonts w:eastAsia="Calibri"/>
                <w:sz w:val="22"/>
                <w:szCs w:val="22"/>
              </w:rPr>
            </w:pPr>
            <w:r w:rsidRPr="00DA6332">
              <w:rPr>
                <w:rFonts w:eastAsia="Calibri"/>
                <w:sz w:val="22"/>
                <w:szCs w:val="22"/>
              </w:rPr>
              <w:t>1,</w:t>
            </w:r>
            <w:r w:rsidR="00D9393E">
              <w:rPr>
                <w:rFonts w:eastAsia="Calibri"/>
                <w:sz w:val="22"/>
                <w:szCs w:val="22"/>
              </w:rPr>
              <w:t>93</w:t>
            </w:r>
          </w:p>
        </w:tc>
      </w:tr>
      <w:tr w:rsidR="00411B17" w:rsidRPr="001F5D8E" w14:paraId="4D2762EA" w14:textId="77777777" w:rsidTr="00500E06">
        <w:trPr>
          <w:jc w:val="center"/>
        </w:trPr>
        <w:tc>
          <w:tcPr>
            <w:tcW w:w="376" w:type="pct"/>
            <w:vMerge/>
            <w:vAlign w:val="center"/>
          </w:tcPr>
          <w:p w14:paraId="6248ECA3" w14:textId="77777777" w:rsidR="00411B17" w:rsidRPr="001F5D8E" w:rsidRDefault="00411B17" w:rsidP="00411B17">
            <w:pPr>
              <w:spacing w:after="0" w:line="240" w:lineRule="auto"/>
              <w:jc w:val="both"/>
              <w:rPr>
                <w:rFonts w:eastAsia="Calibri"/>
                <w:sz w:val="22"/>
                <w:szCs w:val="22"/>
                <w:highlight w:val="yellow"/>
              </w:rPr>
            </w:pPr>
          </w:p>
        </w:tc>
        <w:tc>
          <w:tcPr>
            <w:tcW w:w="1685" w:type="pct"/>
            <w:gridSpan w:val="2"/>
            <w:vMerge/>
            <w:vAlign w:val="center"/>
          </w:tcPr>
          <w:p w14:paraId="22AB029B" w14:textId="77777777" w:rsidR="00411B17" w:rsidRPr="00DA6332" w:rsidRDefault="00411B17" w:rsidP="00411B17">
            <w:pPr>
              <w:spacing w:after="0" w:line="240" w:lineRule="auto"/>
              <w:rPr>
                <w:rFonts w:eastAsia="Calibri"/>
                <w:sz w:val="22"/>
                <w:szCs w:val="22"/>
              </w:rPr>
            </w:pPr>
          </w:p>
        </w:tc>
        <w:tc>
          <w:tcPr>
            <w:tcW w:w="705" w:type="pct"/>
            <w:gridSpan w:val="2"/>
            <w:vAlign w:val="center"/>
          </w:tcPr>
          <w:p w14:paraId="158FC289" w14:textId="77777777" w:rsidR="00411B17" w:rsidRPr="00DA6332" w:rsidRDefault="00411B17" w:rsidP="00411B17">
            <w:pPr>
              <w:spacing w:after="0" w:line="240" w:lineRule="auto"/>
              <w:jc w:val="center"/>
              <w:rPr>
                <w:rFonts w:eastAsia="Calibri"/>
                <w:sz w:val="22"/>
                <w:szCs w:val="22"/>
              </w:rPr>
            </w:pPr>
            <w:r w:rsidRPr="00DA6332">
              <w:rPr>
                <w:rFonts w:eastAsia="Calibri"/>
                <w:sz w:val="22"/>
                <w:szCs w:val="22"/>
              </w:rPr>
              <w:t>(%)</w:t>
            </w:r>
          </w:p>
        </w:tc>
        <w:tc>
          <w:tcPr>
            <w:tcW w:w="763" w:type="pct"/>
            <w:gridSpan w:val="2"/>
            <w:vAlign w:val="center"/>
          </w:tcPr>
          <w:p w14:paraId="4726CD86" w14:textId="05250914" w:rsidR="00411B17" w:rsidRPr="00DA6332" w:rsidRDefault="00DF0F22" w:rsidP="00411B17">
            <w:pPr>
              <w:spacing w:after="0" w:line="240" w:lineRule="auto"/>
              <w:jc w:val="center"/>
              <w:rPr>
                <w:rFonts w:eastAsia="Calibri"/>
                <w:sz w:val="22"/>
                <w:szCs w:val="22"/>
              </w:rPr>
            </w:pPr>
            <w:r>
              <w:rPr>
                <w:rFonts w:eastAsia="Calibri"/>
                <w:sz w:val="22"/>
                <w:szCs w:val="22"/>
              </w:rPr>
              <w:t>1,11</w:t>
            </w:r>
          </w:p>
        </w:tc>
        <w:tc>
          <w:tcPr>
            <w:tcW w:w="1470" w:type="pct"/>
            <w:gridSpan w:val="3"/>
            <w:vAlign w:val="center"/>
          </w:tcPr>
          <w:p w14:paraId="36A759A8" w14:textId="21E8BA92" w:rsidR="00411B17" w:rsidRPr="00DA6332" w:rsidRDefault="00D9393E" w:rsidP="00411B17">
            <w:pPr>
              <w:spacing w:after="0" w:line="240" w:lineRule="auto"/>
              <w:jc w:val="center"/>
              <w:rPr>
                <w:rFonts w:eastAsia="Calibri"/>
                <w:sz w:val="22"/>
                <w:szCs w:val="22"/>
              </w:rPr>
            </w:pPr>
            <w:r>
              <w:rPr>
                <w:rFonts w:eastAsia="Calibri"/>
                <w:sz w:val="22"/>
                <w:szCs w:val="22"/>
              </w:rPr>
              <w:t>1,75</w:t>
            </w:r>
          </w:p>
        </w:tc>
      </w:tr>
      <w:tr w:rsidR="00411B17" w:rsidRPr="001F5D8E" w14:paraId="53160FBE" w14:textId="77777777" w:rsidTr="00500E06">
        <w:trPr>
          <w:jc w:val="center"/>
        </w:trPr>
        <w:tc>
          <w:tcPr>
            <w:tcW w:w="376" w:type="pct"/>
            <w:vMerge/>
            <w:vAlign w:val="center"/>
          </w:tcPr>
          <w:p w14:paraId="7B0A7F86" w14:textId="77777777" w:rsidR="00411B17" w:rsidRPr="001F5D8E" w:rsidRDefault="00411B17" w:rsidP="00411B17">
            <w:pPr>
              <w:spacing w:after="0" w:line="240" w:lineRule="auto"/>
              <w:jc w:val="both"/>
              <w:rPr>
                <w:rFonts w:eastAsia="Calibri"/>
                <w:sz w:val="22"/>
                <w:szCs w:val="22"/>
                <w:highlight w:val="yellow"/>
              </w:rPr>
            </w:pPr>
          </w:p>
        </w:tc>
        <w:tc>
          <w:tcPr>
            <w:tcW w:w="1685" w:type="pct"/>
            <w:gridSpan w:val="2"/>
            <w:vMerge w:val="restart"/>
            <w:vAlign w:val="center"/>
          </w:tcPr>
          <w:p w14:paraId="5CCB33AF" w14:textId="77777777" w:rsidR="00411B17" w:rsidRPr="00DA6332" w:rsidRDefault="00411B17" w:rsidP="00411B17">
            <w:pPr>
              <w:spacing w:after="0" w:line="240" w:lineRule="auto"/>
              <w:rPr>
                <w:rFonts w:eastAsia="Calibri"/>
                <w:sz w:val="22"/>
                <w:szCs w:val="22"/>
              </w:rPr>
            </w:pPr>
            <w:r w:rsidRPr="00DA6332">
              <w:rPr>
                <w:rFonts w:eastAsia="Calibri"/>
                <w:sz w:val="22"/>
                <w:szCs w:val="22"/>
              </w:rPr>
              <w:t>Общественно-деловые зоны</w:t>
            </w:r>
          </w:p>
        </w:tc>
        <w:tc>
          <w:tcPr>
            <w:tcW w:w="705" w:type="pct"/>
            <w:gridSpan w:val="2"/>
            <w:vAlign w:val="center"/>
          </w:tcPr>
          <w:p w14:paraId="7A8AB216" w14:textId="77777777" w:rsidR="00411B17" w:rsidRPr="00DA6332" w:rsidRDefault="00411B17" w:rsidP="00411B17">
            <w:pPr>
              <w:spacing w:after="0" w:line="240" w:lineRule="auto"/>
              <w:jc w:val="center"/>
              <w:rPr>
                <w:rFonts w:eastAsia="Calibri"/>
                <w:sz w:val="22"/>
                <w:szCs w:val="22"/>
              </w:rPr>
            </w:pPr>
            <w:r w:rsidRPr="00DA6332">
              <w:rPr>
                <w:rFonts w:eastAsia="Calibri"/>
                <w:sz w:val="22"/>
                <w:szCs w:val="22"/>
              </w:rPr>
              <w:t>га</w:t>
            </w:r>
          </w:p>
        </w:tc>
        <w:tc>
          <w:tcPr>
            <w:tcW w:w="763" w:type="pct"/>
            <w:gridSpan w:val="2"/>
            <w:vAlign w:val="center"/>
          </w:tcPr>
          <w:p w14:paraId="35DEFD50" w14:textId="77777777" w:rsidR="00411B17" w:rsidRPr="00DA6332" w:rsidRDefault="00411B17" w:rsidP="00411B17">
            <w:pPr>
              <w:spacing w:after="0" w:line="240" w:lineRule="auto"/>
              <w:jc w:val="center"/>
              <w:rPr>
                <w:rFonts w:eastAsia="Calibri"/>
                <w:sz w:val="22"/>
                <w:szCs w:val="22"/>
              </w:rPr>
            </w:pPr>
            <w:r w:rsidRPr="00DA6332">
              <w:rPr>
                <w:rFonts w:eastAsia="Calibri"/>
                <w:sz w:val="22"/>
                <w:szCs w:val="22"/>
              </w:rPr>
              <w:t>0,40</w:t>
            </w:r>
          </w:p>
        </w:tc>
        <w:tc>
          <w:tcPr>
            <w:tcW w:w="1470" w:type="pct"/>
            <w:gridSpan w:val="3"/>
            <w:vAlign w:val="center"/>
          </w:tcPr>
          <w:p w14:paraId="46A8C18D" w14:textId="77777777" w:rsidR="00411B17" w:rsidRPr="00DA6332" w:rsidRDefault="00411B17" w:rsidP="00411B17">
            <w:pPr>
              <w:spacing w:after="0" w:line="240" w:lineRule="auto"/>
              <w:jc w:val="center"/>
              <w:rPr>
                <w:rFonts w:eastAsia="Calibri"/>
                <w:sz w:val="22"/>
                <w:szCs w:val="22"/>
              </w:rPr>
            </w:pPr>
            <w:r w:rsidRPr="00DA6332">
              <w:rPr>
                <w:rFonts w:eastAsia="Calibri"/>
                <w:sz w:val="22"/>
                <w:szCs w:val="22"/>
              </w:rPr>
              <w:t>0,40</w:t>
            </w:r>
          </w:p>
        </w:tc>
      </w:tr>
      <w:tr w:rsidR="00411B17" w:rsidRPr="001F5D8E" w14:paraId="1ED910AB" w14:textId="77777777" w:rsidTr="00500E06">
        <w:trPr>
          <w:jc w:val="center"/>
        </w:trPr>
        <w:tc>
          <w:tcPr>
            <w:tcW w:w="376" w:type="pct"/>
            <w:vMerge/>
            <w:vAlign w:val="center"/>
          </w:tcPr>
          <w:p w14:paraId="1066DDD8" w14:textId="77777777" w:rsidR="00411B17" w:rsidRPr="001F5D8E" w:rsidRDefault="00411B17" w:rsidP="00411B17">
            <w:pPr>
              <w:spacing w:after="0" w:line="240" w:lineRule="auto"/>
              <w:jc w:val="both"/>
              <w:rPr>
                <w:rFonts w:eastAsia="Calibri"/>
                <w:sz w:val="22"/>
                <w:szCs w:val="22"/>
                <w:highlight w:val="yellow"/>
              </w:rPr>
            </w:pPr>
          </w:p>
        </w:tc>
        <w:tc>
          <w:tcPr>
            <w:tcW w:w="1685" w:type="pct"/>
            <w:gridSpan w:val="2"/>
            <w:vMerge/>
            <w:vAlign w:val="center"/>
          </w:tcPr>
          <w:p w14:paraId="55595792" w14:textId="77777777" w:rsidR="00411B17" w:rsidRPr="00DA6332" w:rsidRDefault="00411B17" w:rsidP="00411B17">
            <w:pPr>
              <w:spacing w:after="0" w:line="240" w:lineRule="auto"/>
              <w:rPr>
                <w:rFonts w:eastAsia="Calibri"/>
                <w:sz w:val="22"/>
                <w:szCs w:val="22"/>
              </w:rPr>
            </w:pPr>
          </w:p>
        </w:tc>
        <w:tc>
          <w:tcPr>
            <w:tcW w:w="705" w:type="pct"/>
            <w:gridSpan w:val="2"/>
            <w:vAlign w:val="center"/>
          </w:tcPr>
          <w:p w14:paraId="5F816D67" w14:textId="77777777" w:rsidR="00411B17" w:rsidRPr="00DA6332" w:rsidRDefault="00411B17" w:rsidP="00411B17">
            <w:pPr>
              <w:spacing w:after="0" w:line="240" w:lineRule="auto"/>
              <w:jc w:val="center"/>
              <w:rPr>
                <w:rFonts w:eastAsia="Calibri"/>
                <w:sz w:val="22"/>
                <w:szCs w:val="22"/>
              </w:rPr>
            </w:pPr>
            <w:r w:rsidRPr="00DA6332">
              <w:rPr>
                <w:rFonts w:eastAsia="Calibri"/>
                <w:sz w:val="22"/>
                <w:szCs w:val="22"/>
              </w:rPr>
              <w:t>(%)</w:t>
            </w:r>
          </w:p>
        </w:tc>
        <w:tc>
          <w:tcPr>
            <w:tcW w:w="763" w:type="pct"/>
            <w:gridSpan w:val="2"/>
            <w:vAlign w:val="center"/>
          </w:tcPr>
          <w:p w14:paraId="034F01CE" w14:textId="77777777" w:rsidR="00411B17" w:rsidRPr="00DA6332" w:rsidRDefault="00411B17" w:rsidP="00411B17">
            <w:pPr>
              <w:spacing w:after="0" w:line="240" w:lineRule="auto"/>
              <w:jc w:val="center"/>
              <w:rPr>
                <w:rFonts w:eastAsia="Calibri"/>
                <w:sz w:val="22"/>
                <w:szCs w:val="22"/>
              </w:rPr>
            </w:pPr>
            <w:r w:rsidRPr="00DA6332">
              <w:rPr>
                <w:rFonts w:eastAsia="Calibri"/>
                <w:sz w:val="22"/>
                <w:szCs w:val="22"/>
              </w:rPr>
              <w:t>0,26</w:t>
            </w:r>
          </w:p>
        </w:tc>
        <w:tc>
          <w:tcPr>
            <w:tcW w:w="1470" w:type="pct"/>
            <w:gridSpan w:val="3"/>
            <w:vAlign w:val="center"/>
          </w:tcPr>
          <w:p w14:paraId="0904F935" w14:textId="77777777" w:rsidR="00411B17" w:rsidRPr="00DA6332" w:rsidRDefault="00411B17" w:rsidP="00411B17">
            <w:pPr>
              <w:spacing w:after="0" w:line="240" w:lineRule="auto"/>
              <w:jc w:val="center"/>
              <w:rPr>
                <w:rFonts w:eastAsia="Calibri"/>
                <w:sz w:val="22"/>
                <w:szCs w:val="22"/>
              </w:rPr>
            </w:pPr>
            <w:r w:rsidRPr="00DA6332">
              <w:rPr>
                <w:rFonts w:eastAsia="Calibri"/>
                <w:sz w:val="22"/>
                <w:szCs w:val="22"/>
              </w:rPr>
              <w:t>0,36</w:t>
            </w:r>
          </w:p>
        </w:tc>
      </w:tr>
      <w:tr w:rsidR="00411B17" w:rsidRPr="001F5D8E" w14:paraId="53B037B1" w14:textId="77777777" w:rsidTr="00500E06">
        <w:trPr>
          <w:trHeight w:val="355"/>
          <w:jc w:val="center"/>
        </w:trPr>
        <w:tc>
          <w:tcPr>
            <w:tcW w:w="376" w:type="pct"/>
            <w:vMerge/>
            <w:vAlign w:val="center"/>
          </w:tcPr>
          <w:p w14:paraId="08613340" w14:textId="77777777" w:rsidR="00411B17" w:rsidRPr="001F5D8E" w:rsidRDefault="00411B17" w:rsidP="00411B17">
            <w:pPr>
              <w:spacing w:after="0" w:line="240" w:lineRule="auto"/>
              <w:jc w:val="both"/>
              <w:rPr>
                <w:rFonts w:eastAsia="Calibri"/>
                <w:sz w:val="22"/>
                <w:szCs w:val="22"/>
                <w:highlight w:val="yellow"/>
              </w:rPr>
            </w:pPr>
          </w:p>
        </w:tc>
        <w:tc>
          <w:tcPr>
            <w:tcW w:w="1685" w:type="pct"/>
            <w:gridSpan w:val="2"/>
            <w:vMerge w:val="restart"/>
            <w:vAlign w:val="center"/>
          </w:tcPr>
          <w:p w14:paraId="13F7DF41" w14:textId="77777777" w:rsidR="00411B17" w:rsidRPr="00DA6332" w:rsidRDefault="00411B17" w:rsidP="00411B17">
            <w:pPr>
              <w:spacing w:after="0" w:line="240" w:lineRule="auto"/>
              <w:rPr>
                <w:rFonts w:eastAsia="Calibri"/>
                <w:sz w:val="22"/>
                <w:szCs w:val="22"/>
              </w:rPr>
            </w:pPr>
            <w:r w:rsidRPr="00DA6332">
              <w:rPr>
                <w:rFonts w:eastAsia="Calibri"/>
                <w:sz w:val="22"/>
                <w:szCs w:val="22"/>
              </w:rPr>
              <w:t>Зона специализированной общественной застройки</w:t>
            </w:r>
          </w:p>
        </w:tc>
        <w:tc>
          <w:tcPr>
            <w:tcW w:w="705" w:type="pct"/>
            <w:gridSpan w:val="2"/>
            <w:vAlign w:val="center"/>
          </w:tcPr>
          <w:p w14:paraId="273C76E7" w14:textId="77777777" w:rsidR="00411B17" w:rsidRPr="00DA6332" w:rsidRDefault="00411B17" w:rsidP="00411B17">
            <w:pPr>
              <w:spacing w:after="0" w:line="240" w:lineRule="auto"/>
              <w:jc w:val="center"/>
              <w:rPr>
                <w:rFonts w:eastAsia="Calibri"/>
                <w:sz w:val="22"/>
                <w:szCs w:val="22"/>
              </w:rPr>
            </w:pPr>
            <w:r w:rsidRPr="00DA6332">
              <w:rPr>
                <w:rFonts w:eastAsia="Calibri"/>
                <w:sz w:val="22"/>
                <w:szCs w:val="22"/>
              </w:rPr>
              <w:t>га</w:t>
            </w:r>
          </w:p>
        </w:tc>
        <w:tc>
          <w:tcPr>
            <w:tcW w:w="763" w:type="pct"/>
            <w:gridSpan w:val="2"/>
            <w:vAlign w:val="center"/>
          </w:tcPr>
          <w:p w14:paraId="55AA332D" w14:textId="5DB25389" w:rsidR="00411B17" w:rsidRPr="00DA6332" w:rsidRDefault="00DF0F22" w:rsidP="00411B17">
            <w:pPr>
              <w:spacing w:after="0" w:line="240" w:lineRule="auto"/>
              <w:jc w:val="center"/>
              <w:rPr>
                <w:rFonts w:eastAsia="Calibri"/>
                <w:sz w:val="22"/>
                <w:szCs w:val="22"/>
              </w:rPr>
            </w:pPr>
            <w:r>
              <w:rPr>
                <w:rFonts w:eastAsia="Calibri"/>
                <w:sz w:val="22"/>
                <w:szCs w:val="22"/>
              </w:rPr>
              <w:t>2,78</w:t>
            </w:r>
          </w:p>
        </w:tc>
        <w:tc>
          <w:tcPr>
            <w:tcW w:w="1470" w:type="pct"/>
            <w:gridSpan w:val="3"/>
            <w:vAlign w:val="center"/>
          </w:tcPr>
          <w:p w14:paraId="7D7A30D4" w14:textId="77777777" w:rsidR="00411B17" w:rsidRPr="00DA6332" w:rsidRDefault="00411B17" w:rsidP="00411B17">
            <w:pPr>
              <w:spacing w:after="0" w:line="240" w:lineRule="auto"/>
              <w:jc w:val="center"/>
              <w:rPr>
                <w:rFonts w:eastAsia="Calibri"/>
                <w:sz w:val="22"/>
                <w:szCs w:val="22"/>
              </w:rPr>
            </w:pPr>
            <w:r w:rsidRPr="00DA6332">
              <w:rPr>
                <w:rFonts w:eastAsia="Calibri"/>
                <w:sz w:val="22"/>
                <w:szCs w:val="22"/>
              </w:rPr>
              <w:t>3,41</w:t>
            </w:r>
          </w:p>
        </w:tc>
      </w:tr>
      <w:tr w:rsidR="00411B17" w:rsidRPr="001F5D8E" w14:paraId="270A7FD0" w14:textId="77777777" w:rsidTr="00500E06">
        <w:trPr>
          <w:jc w:val="center"/>
        </w:trPr>
        <w:tc>
          <w:tcPr>
            <w:tcW w:w="376" w:type="pct"/>
            <w:vMerge/>
            <w:vAlign w:val="center"/>
          </w:tcPr>
          <w:p w14:paraId="2A5552C0" w14:textId="77777777" w:rsidR="00411B17" w:rsidRPr="001F5D8E" w:rsidRDefault="00411B17" w:rsidP="00411B17">
            <w:pPr>
              <w:spacing w:after="0" w:line="240" w:lineRule="auto"/>
              <w:jc w:val="both"/>
              <w:rPr>
                <w:rFonts w:eastAsia="Calibri"/>
                <w:sz w:val="22"/>
                <w:szCs w:val="22"/>
                <w:highlight w:val="yellow"/>
              </w:rPr>
            </w:pPr>
          </w:p>
        </w:tc>
        <w:tc>
          <w:tcPr>
            <w:tcW w:w="1685" w:type="pct"/>
            <w:gridSpan w:val="2"/>
            <w:vMerge/>
            <w:vAlign w:val="center"/>
          </w:tcPr>
          <w:p w14:paraId="2654543D" w14:textId="77777777" w:rsidR="00411B17" w:rsidRPr="00DA6332" w:rsidRDefault="00411B17" w:rsidP="00411B17">
            <w:pPr>
              <w:spacing w:after="0" w:line="240" w:lineRule="auto"/>
              <w:rPr>
                <w:rFonts w:eastAsia="Calibri"/>
                <w:sz w:val="22"/>
                <w:szCs w:val="22"/>
              </w:rPr>
            </w:pPr>
          </w:p>
        </w:tc>
        <w:tc>
          <w:tcPr>
            <w:tcW w:w="705" w:type="pct"/>
            <w:gridSpan w:val="2"/>
            <w:vAlign w:val="center"/>
          </w:tcPr>
          <w:p w14:paraId="0C305C63" w14:textId="77777777" w:rsidR="00411B17" w:rsidRPr="00DA6332" w:rsidRDefault="00411B17" w:rsidP="00411B17">
            <w:pPr>
              <w:spacing w:after="0" w:line="240" w:lineRule="auto"/>
              <w:jc w:val="center"/>
              <w:rPr>
                <w:rFonts w:eastAsia="Calibri"/>
                <w:sz w:val="22"/>
                <w:szCs w:val="22"/>
              </w:rPr>
            </w:pPr>
            <w:r w:rsidRPr="00DA6332">
              <w:rPr>
                <w:rFonts w:eastAsia="Calibri"/>
                <w:sz w:val="22"/>
                <w:szCs w:val="22"/>
              </w:rPr>
              <w:t>(%)</w:t>
            </w:r>
          </w:p>
        </w:tc>
        <w:tc>
          <w:tcPr>
            <w:tcW w:w="763" w:type="pct"/>
            <w:gridSpan w:val="2"/>
            <w:vAlign w:val="center"/>
          </w:tcPr>
          <w:p w14:paraId="36550C98" w14:textId="076C1530" w:rsidR="00411B17" w:rsidRPr="00DA6332" w:rsidRDefault="00DF0F22" w:rsidP="00411B17">
            <w:pPr>
              <w:spacing w:after="0" w:line="240" w:lineRule="auto"/>
              <w:jc w:val="center"/>
              <w:rPr>
                <w:rFonts w:eastAsia="Calibri"/>
                <w:sz w:val="22"/>
                <w:szCs w:val="22"/>
              </w:rPr>
            </w:pPr>
            <w:r>
              <w:rPr>
                <w:rFonts w:eastAsia="Calibri"/>
                <w:sz w:val="22"/>
                <w:szCs w:val="22"/>
              </w:rPr>
              <w:t>1,83</w:t>
            </w:r>
          </w:p>
        </w:tc>
        <w:tc>
          <w:tcPr>
            <w:tcW w:w="1470" w:type="pct"/>
            <w:gridSpan w:val="3"/>
            <w:vAlign w:val="center"/>
          </w:tcPr>
          <w:p w14:paraId="77D0F9C2" w14:textId="50B15C3E" w:rsidR="00411B17" w:rsidRPr="00DA6332" w:rsidRDefault="00411B17" w:rsidP="00411B17">
            <w:pPr>
              <w:spacing w:after="0" w:line="240" w:lineRule="auto"/>
              <w:jc w:val="center"/>
              <w:rPr>
                <w:rFonts w:eastAsia="Calibri"/>
                <w:sz w:val="22"/>
                <w:szCs w:val="22"/>
              </w:rPr>
            </w:pPr>
            <w:r w:rsidRPr="00DA6332">
              <w:rPr>
                <w:rFonts w:eastAsia="Calibri"/>
                <w:sz w:val="22"/>
                <w:szCs w:val="22"/>
              </w:rPr>
              <w:t>3,0</w:t>
            </w:r>
            <w:r w:rsidR="00D9393E">
              <w:rPr>
                <w:rFonts w:eastAsia="Calibri"/>
                <w:sz w:val="22"/>
                <w:szCs w:val="22"/>
              </w:rPr>
              <w:t>9</w:t>
            </w:r>
          </w:p>
        </w:tc>
      </w:tr>
      <w:tr w:rsidR="00411B17" w:rsidRPr="001F5D8E" w14:paraId="33FAD805" w14:textId="77777777" w:rsidTr="00500E06">
        <w:trPr>
          <w:trHeight w:val="451"/>
          <w:jc w:val="center"/>
        </w:trPr>
        <w:tc>
          <w:tcPr>
            <w:tcW w:w="376" w:type="pct"/>
            <w:vMerge/>
            <w:vAlign w:val="center"/>
          </w:tcPr>
          <w:p w14:paraId="58D61D76" w14:textId="77777777" w:rsidR="00411B17" w:rsidRPr="001F5D8E" w:rsidRDefault="00411B17" w:rsidP="00411B17">
            <w:pPr>
              <w:spacing w:after="0" w:line="240" w:lineRule="auto"/>
              <w:jc w:val="both"/>
              <w:rPr>
                <w:rFonts w:eastAsia="Calibri"/>
                <w:sz w:val="22"/>
                <w:szCs w:val="22"/>
                <w:highlight w:val="yellow"/>
              </w:rPr>
            </w:pPr>
          </w:p>
        </w:tc>
        <w:tc>
          <w:tcPr>
            <w:tcW w:w="1685" w:type="pct"/>
            <w:gridSpan w:val="2"/>
            <w:vMerge w:val="restart"/>
            <w:vAlign w:val="center"/>
          </w:tcPr>
          <w:p w14:paraId="29351BF9" w14:textId="77777777" w:rsidR="00411B17" w:rsidRPr="00DA6332" w:rsidRDefault="00411B17" w:rsidP="00411B17">
            <w:pPr>
              <w:spacing w:after="0" w:line="240" w:lineRule="auto"/>
              <w:rPr>
                <w:rFonts w:eastAsia="Calibri"/>
                <w:sz w:val="22"/>
                <w:szCs w:val="22"/>
              </w:rPr>
            </w:pPr>
            <w:r w:rsidRPr="00DA6332">
              <w:rPr>
                <w:rFonts w:eastAsia="Calibri"/>
                <w:sz w:val="22"/>
                <w:szCs w:val="22"/>
              </w:rPr>
              <w:t>Зона транспортной инфраструктуры</w:t>
            </w:r>
          </w:p>
        </w:tc>
        <w:tc>
          <w:tcPr>
            <w:tcW w:w="705" w:type="pct"/>
            <w:gridSpan w:val="2"/>
            <w:vAlign w:val="center"/>
          </w:tcPr>
          <w:p w14:paraId="757EECB5" w14:textId="77777777" w:rsidR="00411B17" w:rsidRPr="00DA6332" w:rsidRDefault="00411B17" w:rsidP="00411B17">
            <w:pPr>
              <w:spacing w:after="0" w:line="240" w:lineRule="auto"/>
              <w:jc w:val="center"/>
              <w:rPr>
                <w:rFonts w:eastAsia="Calibri"/>
                <w:sz w:val="22"/>
                <w:szCs w:val="22"/>
              </w:rPr>
            </w:pPr>
            <w:r w:rsidRPr="00DA6332">
              <w:rPr>
                <w:rFonts w:eastAsia="Calibri"/>
                <w:sz w:val="22"/>
                <w:szCs w:val="22"/>
              </w:rPr>
              <w:t>га</w:t>
            </w:r>
          </w:p>
        </w:tc>
        <w:tc>
          <w:tcPr>
            <w:tcW w:w="763" w:type="pct"/>
            <w:gridSpan w:val="2"/>
            <w:vAlign w:val="center"/>
          </w:tcPr>
          <w:p w14:paraId="214BC003" w14:textId="77777777" w:rsidR="00411B17" w:rsidRPr="00DA6332" w:rsidRDefault="00411B17" w:rsidP="00411B17">
            <w:pPr>
              <w:spacing w:after="0" w:line="240" w:lineRule="auto"/>
              <w:jc w:val="center"/>
              <w:rPr>
                <w:rFonts w:eastAsia="Calibri"/>
                <w:sz w:val="22"/>
                <w:szCs w:val="22"/>
              </w:rPr>
            </w:pPr>
            <w:r w:rsidRPr="00DA6332">
              <w:rPr>
                <w:rFonts w:eastAsia="Calibri"/>
                <w:sz w:val="22"/>
                <w:szCs w:val="22"/>
              </w:rPr>
              <w:t>16,94</w:t>
            </w:r>
          </w:p>
        </w:tc>
        <w:tc>
          <w:tcPr>
            <w:tcW w:w="1470" w:type="pct"/>
            <w:gridSpan w:val="3"/>
            <w:vAlign w:val="center"/>
          </w:tcPr>
          <w:p w14:paraId="7211E7E9" w14:textId="5E180947" w:rsidR="00411B17" w:rsidRPr="00DA6332" w:rsidRDefault="00D9393E" w:rsidP="00411B17">
            <w:pPr>
              <w:spacing w:after="0" w:line="240" w:lineRule="auto"/>
              <w:jc w:val="center"/>
              <w:rPr>
                <w:rFonts w:eastAsia="Calibri"/>
                <w:sz w:val="22"/>
                <w:szCs w:val="22"/>
              </w:rPr>
            </w:pPr>
            <w:r>
              <w:rPr>
                <w:rFonts w:eastAsia="Calibri"/>
                <w:sz w:val="22"/>
                <w:szCs w:val="22"/>
              </w:rPr>
              <w:t>14,58</w:t>
            </w:r>
          </w:p>
        </w:tc>
      </w:tr>
      <w:tr w:rsidR="00411B17" w:rsidRPr="001F5D8E" w14:paraId="0428FEEC" w14:textId="77777777" w:rsidTr="00500E06">
        <w:trPr>
          <w:trHeight w:val="451"/>
          <w:jc w:val="center"/>
        </w:trPr>
        <w:tc>
          <w:tcPr>
            <w:tcW w:w="376" w:type="pct"/>
            <w:vMerge/>
            <w:vAlign w:val="center"/>
          </w:tcPr>
          <w:p w14:paraId="393E13C1" w14:textId="77777777" w:rsidR="00411B17" w:rsidRPr="001F5D8E" w:rsidRDefault="00411B17" w:rsidP="00411B17">
            <w:pPr>
              <w:spacing w:after="0" w:line="240" w:lineRule="auto"/>
              <w:jc w:val="both"/>
              <w:rPr>
                <w:rFonts w:eastAsia="Calibri"/>
                <w:sz w:val="22"/>
                <w:szCs w:val="22"/>
                <w:highlight w:val="yellow"/>
              </w:rPr>
            </w:pPr>
          </w:p>
        </w:tc>
        <w:tc>
          <w:tcPr>
            <w:tcW w:w="1685" w:type="pct"/>
            <w:gridSpan w:val="2"/>
            <w:vMerge/>
            <w:vAlign w:val="center"/>
          </w:tcPr>
          <w:p w14:paraId="1D88A816" w14:textId="77777777" w:rsidR="00411B17" w:rsidRPr="00DA6332" w:rsidRDefault="00411B17" w:rsidP="00411B17">
            <w:pPr>
              <w:spacing w:after="0" w:line="240" w:lineRule="auto"/>
              <w:rPr>
                <w:rFonts w:eastAsia="Calibri"/>
                <w:sz w:val="22"/>
                <w:szCs w:val="22"/>
              </w:rPr>
            </w:pPr>
          </w:p>
        </w:tc>
        <w:tc>
          <w:tcPr>
            <w:tcW w:w="705" w:type="pct"/>
            <w:gridSpan w:val="2"/>
            <w:vAlign w:val="center"/>
          </w:tcPr>
          <w:p w14:paraId="1EA506B9" w14:textId="77777777" w:rsidR="00411B17" w:rsidRPr="00DA6332" w:rsidRDefault="00411B17" w:rsidP="00411B17">
            <w:pPr>
              <w:spacing w:after="0" w:line="240" w:lineRule="auto"/>
              <w:jc w:val="center"/>
              <w:rPr>
                <w:rFonts w:eastAsia="Calibri"/>
                <w:sz w:val="22"/>
                <w:szCs w:val="22"/>
              </w:rPr>
            </w:pPr>
            <w:r w:rsidRPr="00DA6332">
              <w:rPr>
                <w:rFonts w:eastAsia="Calibri"/>
                <w:sz w:val="22"/>
                <w:szCs w:val="22"/>
              </w:rPr>
              <w:t>(%)</w:t>
            </w:r>
          </w:p>
        </w:tc>
        <w:tc>
          <w:tcPr>
            <w:tcW w:w="763" w:type="pct"/>
            <w:gridSpan w:val="2"/>
            <w:vAlign w:val="center"/>
          </w:tcPr>
          <w:p w14:paraId="3BFF998F" w14:textId="2FF84FAC" w:rsidR="00411B17" w:rsidRPr="00DA6332" w:rsidRDefault="00411B17" w:rsidP="00411B17">
            <w:pPr>
              <w:spacing w:after="0" w:line="240" w:lineRule="auto"/>
              <w:jc w:val="center"/>
              <w:rPr>
                <w:rFonts w:eastAsia="Calibri"/>
                <w:sz w:val="22"/>
                <w:szCs w:val="22"/>
              </w:rPr>
            </w:pPr>
            <w:r w:rsidRPr="00DA6332">
              <w:rPr>
                <w:rFonts w:eastAsia="Calibri"/>
                <w:sz w:val="22"/>
                <w:szCs w:val="22"/>
              </w:rPr>
              <w:t>11,1</w:t>
            </w:r>
            <w:r w:rsidR="00DF0F22">
              <w:rPr>
                <w:rFonts w:eastAsia="Calibri"/>
                <w:sz w:val="22"/>
                <w:szCs w:val="22"/>
              </w:rPr>
              <w:t>4</w:t>
            </w:r>
          </w:p>
        </w:tc>
        <w:tc>
          <w:tcPr>
            <w:tcW w:w="1470" w:type="pct"/>
            <w:gridSpan w:val="3"/>
            <w:vAlign w:val="center"/>
          </w:tcPr>
          <w:p w14:paraId="57B2DF2F" w14:textId="342D331A" w:rsidR="00411B17" w:rsidRPr="00DA6332" w:rsidRDefault="00D9393E" w:rsidP="00411B17">
            <w:pPr>
              <w:spacing w:after="0" w:line="240" w:lineRule="auto"/>
              <w:jc w:val="center"/>
              <w:rPr>
                <w:rFonts w:eastAsia="Calibri"/>
                <w:sz w:val="22"/>
                <w:szCs w:val="22"/>
              </w:rPr>
            </w:pPr>
            <w:r>
              <w:rPr>
                <w:rFonts w:eastAsia="Calibri"/>
                <w:sz w:val="22"/>
                <w:szCs w:val="22"/>
              </w:rPr>
              <w:t>13,19</w:t>
            </w:r>
          </w:p>
        </w:tc>
      </w:tr>
      <w:tr w:rsidR="00411B17" w:rsidRPr="001F5D8E" w14:paraId="5EB43D84" w14:textId="77777777" w:rsidTr="00500E06">
        <w:trPr>
          <w:trHeight w:val="451"/>
          <w:jc w:val="center"/>
        </w:trPr>
        <w:tc>
          <w:tcPr>
            <w:tcW w:w="376" w:type="pct"/>
            <w:vMerge/>
            <w:vAlign w:val="center"/>
          </w:tcPr>
          <w:p w14:paraId="33C845FA" w14:textId="77777777" w:rsidR="00411B17" w:rsidRPr="001F5D8E" w:rsidRDefault="00411B17" w:rsidP="00411B17">
            <w:pPr>
              <w:spacing w:after="0" w:line="240" w:lineRule="auto"/>
              <w:jc w:val="both"/>
              <w:rPr>
                <w:rFonts w:eastAsia="Calibri"/>
                <w:sz w:val="22"/>
                <w:szCs w:val="22"/>
                <w:highlight w:val="yellow"/>
              </w:rPr>
            </w:pPr>
          </w:p>
        </w:tc>
        <w:tc>
          <w:tcPr>
            <w:tcW w:w="1685" w:type="pct"/>
            <w:gridSpan w:val="2"/>
            <w:vMerge w:val="restart"/>
            <w:vAlign w:val="center"/>
          </w:tcPr>
          <w:p w14:paraId="25316209" w14:textId="77777777" w:rsidR="00411B17" w:rsidRPr="00DA6332" w:rsidRDefault="00411B17" w:rsidP="00411B17">
            <w:pPr>
              <w:spacing w:after="0" w:line="240" w:lineRule="auto"/>
              <w:rPr>
                <w:rFonts w:eastAsia="Calibri"/>
                <w:sz w:val="22"/>
                <w:szCs w:val="22"/>
              </w:rPr>
            </w:pPr>
            <w:r w:rsidRPr="00DA6332">
              <w:rPr>
                <w:rFonts w:eastAsia="Calibri"/>
                <w:sz w:val="22"/>
                <w:szCs w:val="22"/>
              </w:rPr>
              <w:t>Зона инженерной инфраструктуры</w:t>
            </w:r>
          </w:p>
        </w:tc>
        <w:tc>
          <w:tcPr>
            <w:tcW w:w="705" w:type="pct"/>
            <w:gridSpan w:val="2"/>
            <w:vAlign w:val="center"/>
          </w:tcPr>
          <w:p w14:paraId="728AC16B" w14:textId="77777777" w:rsidR="00411B17" w:rsidRPr="00DA6332" w:rsidRDefault="00411B17" w:rsidP="00411B17">
            <w:pPr>
              <w:spacing w:after="0" w:line="240" w:lineRule="auto"/>
              <w:jc w:val="center"/>
              <w:rPr>
                <w:rFonts w:eastAsia="Calibri"/>
                <w:sz w:val="22"/>
                <w:szCs w:val="22"/>
              </w:rPr>
            </w:pPr>
            <w:r w:rsidRPr="00DA6332">
              <w:rPr>
                <w:rFonts w:eastAsia="Calibri"/>
                <w:sz w:val="22"/>
                <w:szCs w:val="22"/>
              </w:rPr>
              <w:t>га</w:t>
            </w:r>
          </w:p>
        </w:tc>
        <w:tc>
          <w:tcPr>
            <w:tcW w:w="763" w:type="pct"/>
            <w:gridSpan w:val="2"/>
            <w:vAlign w:val="center"/>
          </w:tcPr>
          <w:p w14:paraId="502B1105" w14:textId="3E3080E3" w:rsidR="00411B17" w:rsidRPr="00DA6332" w:rsidRDefault="00DF0F22" w:rsidP="00411B17">
            <w:pPr>
              <w:spacing w:after="0" w:line="240" w:lineRule="auto"/>
              <w:jc w:val="center"/>
              <w:rPr>
                <w:rFonts w:eastAsia="Calibri"/>
                <w:sz w:val="22"/>
                <w:szCs w:val="22"/>
              </w:rPr>
            </w:pPr>
            <w:r>
              <w:rPr>
                <w:rFonts w:eastAsia="Calibri"/>
                <w:sz w:val="22"/>
                <w:szCs w:val="22"/>
              </w:rPr>
              <w:t>2,47</w:t>
            </w:r>
          </w:p>
        </w:tc>
        <w:tc>
          <w:tcPr>
            <w:tcW w:w="1470" w:type="pct"/>
            <w:gridSpan w:val="3"/>
            <w:vAlign w:val="center"/>
          </w:tcPr>
          <w:p w14:paraId="1F38BCEB" w14:textId="073FE9AC" w:rsidR="00411B17" w:rsidRPr="00DA6332" w:rsidRDefault="00D9393E" w:rsidP="00411B17">
            <w:pPr>
              <w:spacing w:after="0" w:line="240" w:lineRule="auto"/>
              <w:jc w:val="center"/>
              <w:rPr>
                <w:rFonts w:eastAsia="Calibri"/>
                <w:sz w:val="22"/>
                <w:szCs w:val="22"/>
              </w:rPr>
            </w:pPr>
            <w:r>
              <w:rPr>
                <w:rFonts w:eastAsia="Calibri"/>
                <w:sz w:val="22"/>
                <w:szCs w:val="22"/>
              </w:rPr>
              <w:t>2,61</w:t>
            </w:r>
          </w:p>
        </w:tc>
      </w:tr>
      <w:tr w:rsidR="00411B17" w:rsidRPr="001F5D8E" w14:paraId="0CF08CA7" w14:textId="77777777" w:rsidTr="00500E06">
        <w:trPr>
          <w:trHeight w:val="451"/>
          <w:jc w:val="center"/>
        </w:trPr>
        <w:tc>
          <w:tcPr>
            <w:tcW w:w="376" w:type="pct"/>
            <w:vMerge/>
            <w:vAlign w:val="center"/>
          </w:tcPr>
          <w:p w14:paraId="43A8C8FE" w14:textId="77777777" w:rsidR="00411B17" w:rsidRPr="001F5D8E" w:rsidRDefault="00411B17" w:rsidP="00411B17">
            <w:pPr>
              <w:spacing w:after="0" w:line="240" w:lineRule="auto"/>
              <w:jc w:val="both"/>
              <w:rPr>
                <w:rFonts w:eastAsia="Calibri"/>
                <w:sz w:val="22"/>
                <w:szCs w:val="22"/>
                <w:highlight w:val="yellow"/>
              </w:rPr>
            </w:pPr>
          </w:p>
        </w:tc>
        <w:tc>
          <w:tcPr>
            <w:tcW w:w="1685" w:type="pct"/>
            <w:gridSpan w:val="2"/>
            <w:vMerge/>
            <w:vAlign w:val="center"/>
          </w:tcPr>
          <w:p w14:paraId="3D33A286" w14:textId="77777777" w:rsidR="00411B17" w:rsidRPr="00DA6332" w:rsidRDefault="00411B17" w:rsidP="00411B17">
            <w:pPr>
              <w:spacing w:after="0" w:line="240" w:lineRule="auto"/>
              <w:rPr>
                <w:rFonts w:eastAsia="Calibri"/>
                <w:sz w:val="22"/>
                <w:szCs w:val="22"/>
              </w:rPr>
            </w:pPr>
          </w:p>
        </w:tc>
        <w:tc>
          <w:tcPr>
            <w:tcW w:w="705" w:type="pct"/>
            <w:gridSpan w:val="2"/>
            <w:vAlign w:val="center"/>
          </w:tcPr>
          <w:p w14:paraId="00EEB7E4" w14:textId="77777777" w:rsidR="00411B17" w:rsidRPr="00DA6332" w:rsidRDefault="00411B17" w:rsidP="00411B17">
            <w:pPr>
              <w:spacing w:after="0" w:line="240" w:lineRule="auto"/>
              <w:jc w:val="center"/>
              <w:rPr>
                <w:rFonts w:eastAsia="Calibri"/>
                <w:sz w:val="22"/>
                <w:szCs w:val="22"/>
              </w:rPr>
            </w:pPr>
            <w:r w:rsidRPr="00DA6332">
              <w:rPr>
                <w:rFonts w:eastAsia="Calibri"/>
                <w:sz w:val="22"/>
                <w:szCs w:val="22"/>
              </w:rPr>
              <w:t>(%)</w:t>
            </w:r>
          </w:p>
        </w:tc>
        <w:tc>
          <w:tcPr>
            <w:tcW w:w="763" w:type="pct"/>
            <w:gridSpan w:val="2"/>
            <w:vAlign w:val="center"/>
          </w:tcPr>
          <w:p w14:paraId="611144B2" w14:textId="40918502" w:rsidR="00411B17" w:rsidRPr="00DA6332" w:rsidRDefault="00DF0F22" w:rsidP="00411B17">
            <w:pPr>
              <w:spacing w:after="0" w:line="240" w:lineRule="auto"/>
              <w:jc w:val="center"/>
              <w:rPr>
                <w:rFonts w:eastAsia="Calibri"/>
                <w:sz w:val="22"/>
                <w:szCs w:val="22"/>
              </w:rPr>
            </w:pPr>
            <w:r>
              <w:rPr>
                <w:rFonts w:eastAsia="Calibri"/>
                <w:sz w:val="22"/>
                <w:szCs w:val="22"/>
              </w:rPr>
              <w:t>1,63</w:t>
            </w:r>
          </w:p>
        </w:tc>
        <w:tc>
          <w:tcPr>
            <w:tcW w:w="1470" w:type="pct"/>
            <w:gridSpan w:val="3"/>
            <w:vAlign w:val="center"/>
          </w:tcPr>
          <w:p w14:paraId="6E855A92" w14:textId="0AE355F7" w:rsidR="00411B17" w:rsidRPr="00DA6332" w:rsidRDefault="00D9393E" w:rsidP="00411B17">
            <w:pPr>
              <w:spacing w:after="0" w:line="240" w:lineRule="auto"/>
              <w:jc w:val="center"/>
              <w:rPr>
                <w:rFonts w:eastAsia="Calibri"/>
                <w:sz w:val="22"/>
                <w:szCs w:val="22"/>
              </w:rPr>
            </w:pPr>
            <w:r>
              <w:rPr>
                <w:rFonts w:eastAsia="Calibri"/>
                <w:sz w:val="22"/>
                <w:szCs w:val="22"/>
              </w:rPr>
              <w:t>2,36</w:t>
            </w:r>
          </w:p>
        </w:tc>
      </w:tr>
      <w:tr w:rsidR="00411B17" w:rsidRPr="001F5D8E" w14:paraId="05DEFB0D" w14:textId="77777777" w:rsidTr="00500E06">
        <w:trPr>
          <w:trHeight w:val="451"/>
          <w:jc w:val="center"/>
        </w:trPr>
        <w:tc>
          <w:tcPr>
            <w:tcW w:w="376" w:type="pct"/>
            <w:vMerge/>
            <w:vAlign w:val="center"/>
          </w:tcPr>
          <w:p w14:paraId="03508EA8" w14:textId="77777777" w:rsidR="00411B17" w:rsidRPr="001F5D8E" w:rsidRDefault="00411B17" w:rsidP="00411B17">
            <w:pPr>
              <w:spacing w:after="0" w:line="240" w:lineRule="auto"/>
              <w:jc w:val="both"/>
              <w:rPr>
                <w:rFonts w:eastAsia="Calibri"/>
                <w:sz w:val="22"/>
                <w:szCs w:val="22"/>
                <w:highlight w:val="yellow"/>
              </w:rPr>
            </w:pPr>
          </w:p>
        </w:tc>
        <w:tc>
          <w:tcPr>
            <w:tcW w:w="1685" w:type="pct"/>
            <w:gridSpan w:val="2"/>
            <w:vMerge w:val="restart"/>
            <w:vAlign w:val="center"/>
          </w:tcPr>
          <w:p w14:paraId="447D680C" w14:textId="77777777" w:rsidR="00411B17" w:rsidRPr="00DA6332" w:rsidRDefault="00411B17" w:rsidP="00411B17">
            <w:pPr>
              <w:spacing w:after="0" w:line="240" w:lineRule="auto"/>
              <w:rPr>
                <w:rFonts w:eastAsia="Calibri"/>
                <w:sz w:val="22"/>
                <w:szCs w:val="22"/>
              </w:rPr>
            </w:pPr>
            <w:r w:rsidRPr="00DA6332">
              <w:rPr>
                <w:rFonts w:eastAsia="Calibri"/>
                <w:sz w:val="22"/>
                <w:szCs w:val="22"/>
              </w:rPr>
              <w:t>Производственная зона</w:t>
            </w:r>
          </w:p>
        </w:tc>
        <w:tc>
          <w:tcPr>
            <w:tcW w:w="705" w:type="pct"/>
            <w:gridSpan w:val="2"/>
            <w:vAlign w:val="center"/>
          </w:tcPr>
          <w:p w14:paraId="1A0D63DD" w14:textId="77777777" w:rsidR="00411B17" w:rsidRPr="00DA6332" w:rsidRDefault="00411B17" w:rsidP="00411B17">
            <w:pPr>
              <w:spacing w:after="0" w:line="240" w:lineRule="auto"/>
              <w:jc w:val="center"/>
              <w:rPr>
                <w:rFonts w:eastAsia="Calibri"/>
                <w:sz w:val="22"/>
                <w:szCs w:val="22"/>
              </w:rPr>
            </w:pPr>
            <w:r w:rsidRPr="00DA6332">
              <w:rPr>
                <w:rFonts w:eastAsia="Calibri"/>
                <w:sz w:val="22"/>
                <w:szCs w:val="22"/>
              </w:rPr>
              <w:t>га</w:t>
            </w:r>
          </w:p>
        </w:tc>
        <w:tc>
          <w:tcPr>
            <w:tcW w:w="763" w:type="pct"/>
            <w:gridSpan w:val="2"/>
            <w:vAlign w:val="center"/>
          </w:tcPr>
          <w:p w14:paraId="0EBCD50D" w14:textId="04FDA5AE" w:rsidR="00411B17" w:rsidRPr="00DA6332" w:rsidRDefault="00DF0F22" w:rsidP="00411B17">
            <w:pPr>
              <w:spacing w:after="0" w:line="240" w:lineRule="auto"/>
              <w:jc w:val="center"/>
              <w:rPr>
                <w:rFonts w:eastAsia="Calibri"/>
                <w:sz w:val="22"/>
                <w:szCs w:val="22"/>
              </w:rPr>
            </w:pPr>
            <w:r>
              <w:rPr>
                <w:rFonts w:eastAsia="Calibri"/>
                <w:sz w:val="22"/>
                <w:szCs w:val="22"/>
              </w:rPr>
              <w:t>13,89</w:t>
            </w:r>
          </w:p>
        </w:tc>
        <w:tc>
          <w:tcPr>
            <w:tcW w:w="1470" w:type="pct"/>
            <w:gridSpan w:val="3"/>
            <w:vAlign w:val="center"/>
          </w:tcPr>
          <w:p w14:paraId="7D461D4C" w14:textId="5EF829C8" w:rsidR="00411B17" w:rsidRPr="00DA6332" w:rsidRDefault="00D9393E" w:rsidP="00411B17">
            <w:pPr>
              <w:spacing w:after="0" w:line="240" w:lineRule="auto"/>
              <w:jc w:val="center"/>
              <w:rPr>
                <w:rFonts w:eastAsia="Calibri"/>
                <w:sz w:val="22"/>
                <w:szCs w:val="22"/>
              </w:rPr>
            </w:pPr>
            <w:r>
              <w:rPr>
                <w:rFonts w:eastAsia="Calibri"/>
                <w:sz w:val="22"/>
                <w:szCs w:val="22"/>
              </w:rPr>
              <w:t>11,46</w:t>
            </w:r>
          </w:p>
        </w:tc>
      </w:tr>
      <w:tr w:rsidR="00411B17" w:rsidRPr="001F5D8E" w14:paraId="48DE08D0" w14:textId="77777777" w:rsidTr="00500E06">
        <w:trPr>
          <w:trHeight w:val="451"/>
          <w:jc w:val="center"/>
        </w:trPr>
        <w:tc>
          <w:tcPr>
            <w:tcW w:w="376" w:type="pct"/>
            <w:vMerge/>
            <w:vAlign w:val="center"/>
          </w:tcPr>
          <w:p w14:paraId="5651E0BC" w14:textId="77777777" w:rsidR="00411B17" w:rsidRPr="001F5D8E" w:rsidRDefault="00411B17" w:rsidP="00411B17">
            <w:pPr>
              <w:spacing w:after="0" w:line="240" w:lineRule="auto"/>
              <w:jc w:val="both"/>
              <w:rPr>
                <w:rFonts w:eastAsia="Calibri"/>
                <w:sz w:val="22"/>
                <w:szCs w:val="22"/>
                <w:highlight w:val="yellow"/>
              </w:rPr>
            </w:pPr>
          </w:p>
        </w:tc>
        <w:tc>
          <w:tcPr>
            <w:tcW w:w="1685" w:type="pct"/>
            <w:gridSpan w:val="2"/>
            <w:vMerge/>
            <w:vAlign w:val="center"/>
          </w:tcPr>
          <w:p w14:paraId="1E278349" w14:textId="77777777" w:rsidR="00411B17" w:rsidRPr="00DA6332" w:rsidRDefault="00411B17" w:rsidP="00411B17">
            <w:pPr>
              <w:spacing w:after="0" w:line="240" w:lineRule="auto"/>
              <w:rPr>
                <w:rFonts w:eastAsia="Calibri"/>
                <w:sz w:val="22"/>
                <w:szCs w:val="22"/>
              </w:rPr>
            </w:pPr>
          </w:p>
        </w:tc>
        <w:tc>
          <w:tcPr>
            <w:tcW w:w="705" w:type="pct"/>
            <w:gridSpan w:val="2"/>
            <w:vAlign w:val="center"/>
          </w:tcPr>
          <w:p w14:paraId="6CE44C14" w14:textId="77777777" w:rsidR="00411B17" w:rsidRPr="00DA6332" w:rsidRDefault="00411B17" w:rsidP="00411B17">
            <w:pPr>
              <w:spacing w:after="0" w:line="240" w:lineRule="auto"/>
              <w:jc w:val="center"/>
              <w:rPr>
                <w:rFonts w:eastAsia="Calibri"/>
                <w:sz w:val="22"/>
                <w:szCs w:val="22"/>
              </w:rPr>
            </w:pPr>
            <w:r w:rsidRPr="00DA6332">
              <w:rPr>
                <w:rFonts w:eastAsia="Calibri"/>
                <w:sz w:val="22"/>
                <w:szCs w:val="22"/>
              </w:rPr>
              <w:t>(%)</w:t>
            </w:r>
          </w:p>
        </w:tc>
        <w:tc>
          <w:tcPr>
            <w:tcW w:w="763" w:type="pct"/>
            <w:gridSpan w:val="2"/>
            <w:vAlign w:val="center"/>
          </w:tcPr>
          <w:p w14:paraId="0D477CD3" w14:textId="291EA7ED" w:rsidR="00411B17" w:rsidRPr="00DA6332" w:rsidRDefault="00DA6332" w:rsidP="00411B17">
            <w:pPr>
              <w:spacing w:after="0" w:line="240" w:lineRule="auto"/>
              <w:jc w:val="center"/>
              <w:rPr>
                <w:rFonts w:eastAsia="Calibri"/>
                <w:sz w:val="22"/>
                <w:szCs w:val="22"/>
              </w:rPr>
            </w:pPr>
            <w:r>
              <w:rPr>
                <w:rFonts w:eastAsia="Calibri"/>
                <w:sz w:val="22"/>
                <w:szCs w:val="22"/>
              </w:rPr>
              <w:t>9,14</w:t>
            </w:r>
          </w:p>
        </w:tc>
        <w:tc>
          <w:tcPr>
            <w:tcW w:w="1470" w:type="pct"/>
            <w:gridSpan w:val="3"/>
            <w:vAlign w:val="center"/>
          </w:tcPr>
          <w:p w14:paraId="0A8C712A" w14:textId="1C0663C8" w:rsidR="00411B17" w:rsidRPr="00DA6332" w:rsidRDefault="00DA6332" w:rsidP="00411B17">
            <w:pPr>
              <w:spacing w:after="0" w:line="240" w:lineRule="auto"/>
              <w:jc w:val="center"/>
              <w:rPr>
                <w:rFonts w:eastAsia="Calibri"/>
                <w:sz w:val="22"/>
                <w:szCs w:val="22"/>
              </w:rPr>
            </w:pPr>
            <w:r>
              <w:rPr>
                <w:rFonts w:eastAsia="Calibri"/>
                <w:sz w:val="22"/>
                <w:szCs w:val="22"/>
              </w:rPr>
              <w:t>10,</w:t>
            </w:r>
            <w:r w:rsidR="00D9393E">
              <w:rPr>
                <w:rFonts w:eastAsia="Calibri"/>
                <w:sz w:val="22"/>
                <w:szCs w:val="22"/>
              </w:rPr>
              <w:t>37</w:t>
            </w:r>
          </w:p>
        </w:tc>
      </w:tr>
      <w:tr w:rsidR="00411B17" w:rsidRPr="001F5D8E" w14:paraId="5B8DA794" w14:textId="77777777" w:rsidTr="00500E06">
        <w:trPr>
          <w:trHeight w:val="451"/>
          <w:jc w:val="center"/>
        </w:trPr>
        <w:tc>
          <w:tcPr>
            <w:tcW w:w="376" w:type="pct"/>
            <w:vMerge/>
            <w:vAlign w:val="center"/>
          </w:tcPr>
          <w:p w14:paraId="0904E204" w14:textId="77777777" w:rsidR="00411B17" w:rsidRPr="001F5D8E" w:rsidRDefault="00411B17" w:rsidP="00411B17">
            <w:pPr>
              <w:spacing w:after="0" w:line="240" w:lineRule="auto"/>
              <w:jc w:val="both"/>
              <w:rPr>
                <w:rFonts w:eastAsia="Calibri"/>
                <w:sz w:val="22"/>
                <w:szCs w:val="22"/>
                <w:highlight w:val="yellow"/>
              </w:rPr>
            </w:pPr>
          </w:p>
        </w:tc>
        <w:tc>
          <w:tcPr>
            <w:tcW w:w="1685" w:type="pct"/>
            <w:gridSpan w:val="2"/>
            <w:vMerge w:val="restart"/>
            <w:vAlign w:val="center"/>
          </w:tcPr>
          <w:p w14:paraId="1B5F6DC0" w14:textId="77777777" w:rsidR="00411B17" w:rsidRPr="00DA6332" w:rsidRDefault="00411B17" w:rsidP="00411B17">
            <w:pPr>
              <w:spacing w:after="0" w:line="240" w:lineRule="auto"/>
              <w:rPr>
                <w:rFonts w:eastAsia="Calibri"/>
                <w:sz w:val="22"/>
                <w:szCs w:val="22"/>
              </w:rPr>
            </w:pPr>
            <w:r w:rsidRPr="00DA6332">
              <w:rPr>
                <w:rFonts w:eastAsia="Calibri"/>
                <w:sz w:val="22"/>
                <w:szCs w:val="22"/>
              </w:rPr>
              <w:t>Зона, предназначенная для ведения сельского хозяйства, садоводства и огородничества</w:t>
            </w:r>
          </w:p>
        </w:tc>
        <w:tc>
          <w:tcPr>
            <w:tcW w:w="705" w:type="pct"/>
            <w:gridSpan w:val="2"/>
            <w:vAlign w:val="center"/>
          </w:tcPr>
          <w:p w14:paraId="37021E5D" w14:textId="77777777" w:rsidR="00411B17" w:rsidRPr="00DA6332" w:rsidRDefault="00411B17" w:rsidP="00411B17">
            <w:pPr>
              <w:spacing w:after="0" w:line="240" w:lineRule="auto"/>
              <w:jc w:val="center"/>
              <w:rPr>
                <w:rFonts w:eastAsia="Calibri"/>
                <w:sz w:val="22"/>
                <w:szCs w:val="22"/>
              </w:rPr>
            </w:pPr>
            <w:r w:rsidRPr="00DA6332">
              <w:rPr>
                <w:rFonts w:eastAsia="Calibri"/>
                <w:sz w:val="22"/>
                <w:szCs w:val="22"/>
              </w:rPr>
              <w:t>га</w:t>
            </w:r>
          </w:p>
        </w:tc>
        <w:tc>
          <w:tcPr>
            <w:tcW w:w="763" w:type="pct"/>
            <w:gridSpan w:val="2"/>
            <w:vAlign w:val="center"/>
          </w:tcPr>
          <w:p w14:paraId="6753B7CA" w14:textId="77777777" w:rsidR="00411B17" w:rsidRPr="00DA6332" w:rsidRDefault="00411B17" w:rsidP="00411B17">
            <w:pPr>
              <w:spacing w:after="0" w:line="240" w:lineRule="auto"/>
              <w:jc w:val="center"/>
              <w:rPr>
                <w:rFonts w:eastAsia="Calibri"/>
                <w:sz w:val="22"/>
                <w:szCs w:val="22"/>
              </w:rPr>
            </w:pPr>
            <w:r w:rsidRPr="00DA6332">
              <w:rPr>
                <w:rFonts w:eastAsia="Calibri"/>
                <w:sz w:val="22"/>
                <w:szCs w:val="22"/>
              </w:rPr>
              <w:t>2,33</w:t>
            </w:r>
          </w:p>
        </w:tc>
        <w:tc>
          <w:tcPr>
            <w:tcW w:w="1470" w:type="pct"/>
            <w:gridSpan w:val="3"/>
            <w:vAlign w:val="center"/>
          </w:tcPr>
          <w:p w14:paraId="11BEB0B4" w14:textId="77777777" w:rsidR="00411B17" w:rsidRPr="00DA6332" w:rsidRDefault="00411B17" w:rsidP="00411B17">
            <w:pPr>
              <w:spacing w:after="0" w:line="240" w:lineRule="auto"/>
              <w:jc w:val="center"/>
              <w:rPr>
                <w:rFonts w:eastAsia="Calibri"/>
                <w:sz w:val="22"/>
                <w:szCs w:val="22"/>
              </w:rPr>
            </w:pPr>
            <w:r w:rsidRPr="00DA6332">
              <w:rPr>
                <w:rFonts w:eastAsia="Calibri"/>
                <w:sz w:val="22"/>
                <w:szCs w:val="22"/>
              </w:rPr>
              <w:t>2,60</w:t>
            </w:r>
          </w:p>
        </w:tc>
      </w:tr>
      <w:tr w:rsidR="00411B17" w:rsidRPr="001F5D8E" w14:paraId="54091003" w14:textId="77777777" w:rsidTr="00500E06">
        <w:trPr>
          <w:trHeight w:val="451"/>
          <w:jc w:val="center"/>
        </w:trPr>
        <w:tc>
          <w:tcPr>
            <w:tcW w:w="376" w:type="pct"/>
            <w:vMerge/>
            <w:vAlign w:val="center"/>
          </w:tcPr>
          <w:p w14:paraId="6462CFD3" w14:textId="77777777" w:rsidR="00411B17" w:rsidRPr="001F5D8E" w:rsidRDefault="00411B17" w:rsidP="00411B17">
            <w:pPr>
              <w:spacing w:after="0" w:line="240" w:lineRule="auto"/>
              <w:jc w:val="both"/>
              <w:rPr>
                <w:rFonts w:eastAsia="Calibri"/>
                <w:sz w:val="22"/>
                <w:szCs w:val="22"/>
                <w:highlight w:val="yellow"/>
              </w:rPr>
            </w:pPr>
          </w:p>
        </w:tc>
        <w:tc>
          <w:tcPr>
            <w:tcW w:w="1685" w:type="pct"/>
            <w:gridSpan w:val="2"/>
            <w:vMerge/>
            <w:vAlign w:val="center"/>
          </w:tcPr>
          <w:p w14:paraId="3DCBC38B" w14:textId="77777777" w:rsidR="00411B17" w:rsidRPr="00DA6332" w:rsidRDefault="00411B17" w:rsidP="00411B17">
            <w:pPr>
              <w:spacing w:after="0" w:line="240" w:lineRule="auto"/>
              <w:rPr>
                <w:rFonts w:eastAsia="Calibri"/>
                <w:sz w:val="22"/>
                <w:szCs w:val="22"/>
              </w:rPr>
            </w:pPr>
          </w:p>
        </w:tc>
        <w:tc>
          <w:tcPr>
            <w:tcW w:w="705" w:type="pct"/>
            <w:gridSpan w:val="2"/>
            <w:vAlign w:val="center"/>
          </w:tcPr>
          <w:p w14:paraId="4D1988EE" w14:textId="77777777" w:rsidR="00411B17" w:rsidRPr="00DA6332" w:rsidRDefault="00411B17" w:rsidP="00411B17">
            <w:pPr>
              <w:spacing w:after="0" w:line="240" w:lineRule="auto"/>
              <w:jc w:val="center"/>
              <w:rPr>
                <w:rFonts w:eastAsia="Calibri"/>
                <w:sz w:val="22"/>
                <w:szCs w:val="22"/>
              </w:rPr>
            </w:pPr>
            <w:r w:rsidRPr="00DA6332">
              <w:rPr>
                <w:rFonts w:eastAsia="Calibri"/>
                <w:sz w:val="22"/>
                <w:szCs w:val="22"/>
              </w:rPr>
              <w:t>(%)</w:t>
            </w:r>
          </w:p>
        </w:tc>
        <w:tc>
          <w:tcPr>
            <w:tcW w:w="763" w:type="pct"/>
            <w:gridSpan w:val="2"/>
            <w:vAlign w:val="center"/>
          </w:tcPr>
          <w:p w14:paraId="67A6FFB4" w14:textId="77777777" w:rsidR="00411B17" w:rsidRPr="00DA6332" w:rsidRDefault="00411B17" w:rsidP="00411B17">
            <w:pPr>
              <w:spacing w:after="0" w:line="240" w:lineRule="auto"/>
              <w:jc w:val="center"/>
              <w:rPr>
                <w:rFonts w:eastAsia="Calibri"/>
                <w:sz w:val="22"/>
                <w:szCs w:val="22"/>
              </w:rPr>
            </w:pPr>
            <w:r w:rsidRPr="00DA6332">
              <w:rPr>
                <w:rFonts w:eastAsia="Calibri"/>
                <w:sz w:val="22"/>
                <w:szCs w:val="22"/>
              </w:rPr>
              <w:t>1,53</w:t>
            </w:r>
          </w:p>
        </w:tc>
        <w:tc>
          <w:tcPr>
            <w:tcW w:w="1470" w:type="pct"/>
            <w:gridSpan w:val="3"/>
            <w:vAlign w:val="center"/>
          </w:tcPr>
          <w:p w14:paraId="0CAC9627" w14:textId="687C4FC0" w:rsidR="00411B17" w:rsidRPr="00DA6332" w:rsidRDefault="00411B17" w:rsidP="00411B17">
            <w:pPr>
              <w:spacing w:after="0" w:line="240" w:lineRule="auto"/>
              <w:jc w:val="center"/>
              <w:rPr>
                <w:rFonts w:eastAsia="Calibri"/>
                <w:sz w:val="22"/>
                <w:szCs w:val="22"/>
              </w:rPr>
            </w:pPr>
            <w:r w:rsidRPr="00DA6332">
              <w:rPr>
                <w:rFonts w:eastAsia="Calibri"/>
                <w:sz w:val="22"/>
                <w:szCs w:val="22"/>
              </w:rPr>
              <w:t>2,3</w:t>
            </w:r>
            <w:r w:rsidR="00D9393E">
              <w:rPr>
                <w:rFonts w:eastAsia="Calibri"/>
                <w:sz w:val="22"/>
                <w:szCs w:val="22"/>
              </w:rPr>
              <w:t>5</w:t>
            </w:r>
          </w:p>
        </w:tc>
      </w:tr>
      <w:tr w:rsidR="00411B17" w:rsidRPr="001F5D8E" w14:paraId="1527D67E" w14:textId="77777777" w:rsidTr="00500E06">
        <w:trPr>
          <w:trHeight w:val="451"/>
          <w:jc w:val="center"/>
        </w:trPr>
        <w:tc>
          <w:tcPr>
            <w:tcW w:w="376" w:type="pct"/>
            <w:vMerge/>
            <w:vAlign w:val="center"/>
          </w:tcPr>
          <w:p w14:paraId="7AB8259E" w14:textId="77777777" w:rsidR="00411B17" w:rsidRPr="001F5D8E" w:rsidRDefault="00411B17" w:rsidP="00411B17">
            <w:pPr>
              <w:spacing w:after="0" w:line="240" w:lineRule="auto"/>
              <w:jc w:val="both"/>
              <w:rPr>
                <w:rFonts w:eastAsia="Calibri"/>
                <w:sz w:val="22"/>
                <w:szCs w:val="22"/>
                <w:highlight w:val="yellow"/>
              </w:rPr>
            </w:pPr>
          </w:p>
        </w:tc>
        <w:tc>
          <w:tcPr>
            <w:tcW w:w="1685" w:type="pct"/>
            <w:gridSpan w:val="2"/>
            <w:vMerge w:val="restart"/>
            <w:vAlign w:val="center"/>
          </w:tcPr>
          <w:p w14:paraId="05881923" w14:textId="77777777" w:rsidR="00411B17" w:rsidRPr="00DA6332" w:rsidRDefault="00411B17" w:rsidP="00411B17">
            <w:pPr>
              <w:spacing w:after="0" w:line="240" w:lineRule="auto"/>
              <w:rPr>
                <w:rFonts w:eastAsia="Calibri"/>
                <w:sz w:val="22"/>
                <w:szCs w:val="22"/>
              </w:rPr>
            </w:pPr>
            <w:r w:rsidRPr="00DA6332">
              <w:rPr>
                <w:rFonts w:eastAsia="Calibri"/>
                <w:sz w:val="22"/>
                <w:szCs w:val="22"/>
              </w:rPr>
              <w:t>Зоны рекреационного назначения</w:t>
            </w:r>
          </w:p>
        </w:tc>
        <w:tc>
          <w:tcPr>
            <w:tcW w:w="705" w:type="pct"/>
            <w:gridSpan w:val="2"/>
            <w:vAlign w:val="center"/>
          </w:tcPr>
          <w:p w14:paraId="5138F50F" w14:textId="77777777" w:rsidR="00411B17" w:rsidRPr="00DA6332" w:rsidRDefault="00411B17" w:rsidP="00411B17">
            <w:pPr>
              <w:spacing w:after="0" w:line="240" w:lineRule="auto"/>
              <w:jc w:val="center"/>
              <w:rPr>
                <w:rFonts w:eastAsia="Calibri"/>
                <w:sz w:val="22"/>
                <w:szCs w:val="22"/>
              </w:rPr>
            </w:pPr>
            <w:r w:rsidRPr="00DA6332">
              <w:rPr>
                <w:rFonts w:eastAsia="Calibri"/>
                <w:sz w:val="22"/>
                <w:szCs w:val="22"/>
              </w:rPr>
              <w:t>га</w:t>
            </w:r>
          </w:p>
        </w:tc>
        <w:tc>
          <w:tcPr>
            <w:tcW w:w="763" w:type="pct"/>
            <w:gridSpan w:val="2"/>
            <w:vAlign w:val="center"/>
          </w:tcPr>
          <w:p w14:paraId="111E13C6" w14:textId="72972344" w:rsidR="00411B17" w:rsidRPr="00DA6332" w:rsidRDefault="00DF0F22" w:rsidP="00411B17">
            <w:pPr>
              <w:spacing w:after="0" w:line="240" w:lineRule="auto"/>
              <w:jc w:val="center"/>
              <w:rPr>
                <w:rFonts w:eastAsia="Calibri"/>
                <w:sz w:val="22"/>
                <w:szCs w:val="22"/>
              </w:rPr>
            </w:pPr>
            <w:r>
              <w:rPr>
                <w:rFonts w:eastAsia="Calibri"/>
                <w:sz w:val="22"/>
                <w:szCs w:val="22"/>
              </w:rPr>
              <w:t>42,21</w:t>
            </w:r>
          </w:p>
        </w:tc>
        <w:tc>
          <w:tcPr>
            <w:tcW w:w="1470" w:type="pct"/>
            <w:gridSpan w:val="3"/>
            <w:vAlign w:val="center"/>
          </w:tcPr>
          <w:p w14:paraId="49E945CE" w14:textId="676F68E5" w:rsidR="00411B17" w:rsidRPr="00DA6332" w:rsidRDefault="00D9393E" w:rsidP="00411B17">
            <w:pPr>
              <w:spacing w:after="0" w:line="240" w:lineRule="auto"/>
              <w:jc w:val="center"/>
              <w:rPr>
                <w:rFonts w:eastAsia="Calibri"/>
                <w:sz w:val="22"/>
                <w:szCs w:val="22"/>
              </w:rPr>
            </w:pPr>
            <w:r>
              <w:rPr>
                <w:rFonts w:eastAsia="Calibri"/>
                <w:sz w:val="22"/>
                <w:szCs w:val="22"/>
              </w:rPr>
              <w:t>13,46</w:t>
            </w:r>
          </w:p>
        </w:tc>
      </w:tr>
      <w:tr w:rsidR="00411B17" w:rsidRPr="001F5D8E" w14:paraId="6A4FA48D" w14:textId="77777777" w:rsidTr="00500E06">
        <w:trPr>
          <w:trHeight w:val="451"/>
          <w:jc w:val="center"/>
        </w:trPr>
        <w:tc>
          <w:tcPr>
            <w:tcW w:w="376" w:type="pct"/>
            <w:vMerge/>
            <w:vAlign w:val="center"/>
          </w:tcPr>
          <w:p w14:paraId="345C4D68" w14:textId="77777777" w:rsidR="00411B17" w:rsidRPr="001F5D8E" w:rsidRDefault="00411B17" w:rsidP="00411B17">
            <w:pPr>
              <w:spacing w:after="0" w:line="240" w:lineRule="auto"/>
              <w:jc w:val="both"/>
              <w:rPr>
                <w:rFonts w:eastAsia="Calibri"/>
                <w:sz w:val="22"/>
                <w:szCs w:val="22"/>
                <w:highlight w:val="yellow"/>
              </w:rPr>
            </w:pPr>
          </w:p>
        </w:tc>
        <w:tc>
          <w:tcPr>
            <w:tcW w:w="1685" w:type="pct"/>
            <w:gridSpan w:val="2"/>
            <w:vMerge/>
            <w:vAlign w:val="center"/>
          </w:tcPr>
          <w:p w14:paraId="54125A02" w14:textId="77777777" w:rsidR="00411B17" w:rsidRPr="00DA6332" w:rsidRDefault="00411B17" w:rsidP="00411B17">
            <w:pPr>
              <w:spacing w:after="0" w:line="240" w:lineRule="auto"/>
              <w:rPr>
                <w:rFonts w:eastAsia="Calibri"/>
                <w:sz w:val="22"/>
                <w:szCs w:val="22"/>
              </w:rPr>
            </w:pPr>
          </w:p>
        </w:tc>
        <w:tc>
          <w:tcPr>
            <w:tcW w:w="705" w:type="pct"/>
            <w:gridSpan w:val="2"/>
            <w:vAlign w:val="center"/>
          </w:tcPr>
          <w:p w14:paraId="5F13E6A7" w14:textId="77777777" w:rsidR="00411B17" w:rsidRPr="00DA6332" w:rsidRDefault="00411B17" w:rsidP="00411B17">
            <w:pPr>
              <w:spacing w:after="0" w:line="240" w:lineRule="auto"/>
              <w:jc w:val="center"/>
              <w:rPr>
                <w:rFonts w:eastAsia="Calibri"/>
                <w:sz w:val="22"/>
                <w:szCs w:val="22"/>
              </w:rPr>
            </w:pPr>
            <w:r w:rsidRPr="00DA6332">
              <w:rPr>
                <w:rFonts w:eastAsia="Calibri"/>
                <w:sz w:val="22"/>
                <w:szCs w:val="22"/>
              </w:rPr>
              <w:t>(%)</w:t>
            </w:r>
          </w:p>
        </w:tc>
        <w:tc>
          <w:tcPr>
            <w:tcW w:w="763" w:type="pct"/>
            <w:gridSpan w:val="2"/>
            <w:vAlign w:val="center"/>
          </w:tcPr>
          <w:p w14:paraId="19846C09" w14:textId="0CC4F1E6" w:rsidR="00411B17" w:rsidRPr="00DA6332" w:rsidRDefault="00411B17" w:rsidP="00411B17">
            <w:pPr>
              <w:spacing w:after="0" w:line="240" w:lineRule="auto"/>
              <w:jc w:val="center"/>
              <w:rPr>
                <w:rFonts w:eastAsia="Calibri"/>
                <w:sz w:val="22"/>
                <w:szCs w:val="22"/>
              </w:rPr>
            </w:pPr>
            <w:r w:rsidRPr="00DA6332">
              <w:rPr>
                <w:rFonts w:eastAsia="Calibri"/>
                <w:sz w:val="22"/>
                <w:szCs w:val="22"/>
              </w:rPr>
              <w:t>27,7</w:t>
            </w:r>
            <w:r w:rsidR="00DF0F22">
              <w:rPr>
                <w:rFonts w:eastAsia="Calibri"/>
                <w:sz w:val="22"/>
                <w:szCs w:val="22"/>
              </w:rPr>
              <w:t>6</w:t>
            </w:r>
          </w:p>
        </w:tc>
        <w:tc>
          <w:tcPr>
            <w:tcW w:w="1470" w:type="pct"/>
            <w:gridSpan w:val="3"/>
            <w:vAlign w:val="center"/>
          </w:tcPr>
          <w:p w14:paraId="0831672B" w14:textId="587363FE" w:rsidR="00411B17" w:rsidRPr="00DA6332" w:rsidRDefault="00D9393E" w:rsidP="00411B17">
            <w:pPr>
              <w:spacing w:after="0" w:line="240" w:lineRule="auto"/>
              <w:jc w:val="center"/>
              <w:rPr>
                <w:rFonts w:eastAsia="Calibri"/>
                <w:sz w:val="22"/>
                <w:szCs w:val="22"/>
              </w:rPr>
            </w:pPr>
            <w:r>
              <w:rPr>
                <w:rFonts w:eastAsia="Calibri"/>
                <w:sz w:val="22"/>
                <w:szCs w:val="22"/>
              </w:rPr>
              <w:t>12,17</w:t>
            </w:r>
          </w:p>
        </w:tc>
      </w:tr>
      <w:tr w:rsidR="00411B17" w:rsidRPr="001F5D8E" w14:paraId="3CCA54DB" w14:textId="77777777" w:rsidTr="00500E06">
        <w:trPr>
          <w:trHeight w:val="451"/>
          <w:jc w:val="center"/>
        </w:trPr>
        <w:tc>
          <w:tcPr>
            <w:tcW w:w="376" w:type="pct"/>
            <w:vMerge/>
            <w:vAlign w:val="center"/>
          </w:tcPr>
          <w:p w14:paraId="0C689D74" w14:textId="77777777" w:rsidR="00411B17" w:rsidRPr="001F5D8E" w:rsidRDefault="00411B17" w:rsidP="00411B17">
            <w:pPr>
              <w:spacing w:after="0" w:line="240" w:lineRule="auto"/>
              <w:jc w:val="both"/>
              <w:rPr>
                <w:rFonts w:eastAsia="Calibri"/>
                <w:sz w:val="22"/>
                <w:szCs w:val="22"/>
                <w:highlight w:val="yellow"/>
              </w:rPr>
            </w:pPr>
          </w:p>
        </w:tc>
        <w:tc>
          <w:tcPr>
            <w:tcW w:w="1685" w:type="pct"/>
            <w:gridSpan w:val="2"/>
            <w:vMerge w:val="restart"/>
            <w:vAlign w:val="center"/>
          </w:tcPr>
          <w:p w14:paraId="246D11A8" w14:textId="77777777" w:rsidR="00411B17" w:rsidRPr="00DA6332" w:rsidRDefault="00411B17" w:rsidP="00411B17">
            <w:pPr>
              <w:spacing w:after="0" w:line="240" w:lineRule="auto"/>
              <w:rPr>
                <w:rFonts w:eastAsia="Calibri"/>
                <w:sz w:val="22"/>
                <w:szCs w:val="22"/>
              </w:rPr>
            </w:pPr>
            <w:r w:rsidRPr="00DA6332">
              <w:rPr>
                <w:rFonts w:eastAsia="Calibri"/>
                <w:sz w:val="22"/>
                <w:szCs w:val="22"/>
              </w:rPr>
              <w:t>Зона озелененных территорий общего пользования (лесопарки, парки, сады, скверы, бульвары, городские леса)</w:t>
            </w:r>
          </w:p>
        </w:tc>
        <w:tc>
          <w:tcPr>
            <w:tcW w:w="705" w:type="pct"/>
            <w:gridSpan w:val="2"/>
            <w:vAlign w:val="center"/>
          </w:tcPr>
          <w:p w14:paraId="074B1B73" w14:textId="77777777" w:rsidR="00411B17" w:rsidRPr="00DA6332" w:rsidRDefault="00411B17" w:rsidP="00411B17">
            <w:pPr>
              <w:spacing w:after="0" w:line="240" w:lineRule="auto"/>
              <w:jc w:val="center"/>
              <w:rPr>
                <w:rFonts w:eastAsia="Calibri"/>
                <w:sz w:val="22"/>
                <w:szCs w:val="22"/>
              </w:rPr>
            </w:pPr>
            <w:r w:rsidRPr="00DA6332">
              <w:rPr>
                <w:rFonts w:eastAsia="Calibri"/>
                <w:sz w:val="22"/>
                <w:szCs w:val="22"/>
              </w:rPr>
              <w:t>га</w:t>
            </w:r>
          </w:p>
        </w:tc>
        <w:tc>
          <w:tcPr>
            <w:tcW w:w="763" w:type="pct"/>
            <w:gridSpan w:val="2"/>
            <w:vAlign w:val="center"/>
          </w:tcPr>
          <w:p w14:paraId="6768ADD7" w14:textId="77777777" w:rsidR="00411B17" w:rsidRPr="00DA6332" w:rsidRDefault="00411B17" w:rsidP="00411B17">
            <w:pPr>
              <w:spacing w:after="0" w:line="240" w:lineRule="auto"/>
              <w:jc w:val="center"/>
              <w:rPr>
                <w:rFonts w:eastAsia="Calibri"/>
                <w:sz w:val="22"/>
                <w:szCs w:val="22"/>
              </w:rPr>
            </w:pPr>
            <w:r w:rsidRPr="00DA6332">
              <w:rPr>
                <w:rFonts w:eastAsia="Calibri"/>
                <w:sz w:val="22"/>
                <w:szCs w:val="22"/>
              </w:rPr>
              <w:t>0,43</w:t>
            </w:r>
          </w:p>
        </w:tc>
        <w:tc>
          <w:tcPr>
            <w:tcW w:w="1470" w:type="pct"/>
            <w:gridSpan w:val="3"/>
            <w:vAlign w:val="center"/>
          </w:tcPr>
          <w:p w14:paraId="35E2119C" w14:textId="77777777" w:rsidR="00411B17" w:rsidRPr="00DA6332" w:rsidRDefault="00411B17" w:rsidP="00411B17">
            <w:pPr>
              <w:spacing w:after="0" w:line="240" w:lineRule="auto"/>
              <w:jc w:val="center"/>
              <w:rPr>
                <w:rFonts w:eastAsia="Calibri"/>
                <w:sz w:val="22"/>
                <w:szCs w:val="22"/>
              </w:rPr>
            </w:pPr>
            <w:r w:rsidRPr="00DA6332">
              <w:rPr>
                <w:rFonts w:eastAsia="Calibri"/>
                <w:sz w:val="22"/>
                <w:szCs w:val="22"/>
              </w:rPr>
              <w:t>0,75</w:t>
            </w:r>
          </w:p>
        </w:tc>
      </w:tr>
      <w:tr w:rsidR="00411B17" w:rsidRPr="001F5D8E" w14:paraId="0391AD95" w14:textId="77777777" w:rsidTr="00500E06">
        <w:trPr>
          <w:trHeight w:val="451"/>
          <w:jc w:val="center"/>
        </w:trPr>
        <w:tc>
          <w:tcPr>
            <w:tcW w:w="376" w:type="pct"/>
            <w:vMerge/>
            <w:vAlign w:val="center"/>
          </w:tcPr>
          <w:p w14:paraId="39261E77" w14:textId="77777777" w:rsidR="00411B17" w:rsidRPr="001F5D8E" w:rsidRDefault="00411B17" w:rsidP="00411B17">
            <w:pPr>
              <w:spacing w:after="0" w:line="240" w:lineRule="auto"/>
              <w:jc w:val="both"/>
              <w:rPr>
                <w:rFonts w:eastAsia="Calibri"/>
                <w:sz w:val="22"/>
                <w:szCs w:val="22"/>
                <w:highlight w:val="yellow"/>
              </w:rPr>
            </w:pPr>
          </w:p>
        </w:tc>
        <w:tc>
          <w:tcPr>
            <w:tcW w:w="1685" w:type="pct"/>
            <w:gridSpan w:val="2"/>
            <w:vMerge/>
            <w:vAlign w:val="center"/>
          </w:tcPr>
          <w:p w14:paraId="066B8AF5" w14:textId="77777777" w:rsidR="00411B17" w:rsidRPr="00DA6332" w:rsidRDefault="00411B17" w:rsidP="00411B17">
            <w:pPr>
              <w:spacing w:after="0" w:line="240" w:lineRule="auto"/>
              <w:rPr>
                <w:rFonts w:eastAsia="Calibri"/>
                <w:sz w:val="22"/>
                <w:szCs w:val="22"/>
              </w:rPr>
            </w:pPr>
          </w:p>
        </w:tc>
        <w:tc>
          <w:tcPr>
            <w:tcW w:w="705" w:type="pct"/>
            <w:gridSpan w:val="2"/>
            <w:vAlign w:val="center"/>
          </w:tcPr>
          <w:p w14:paraId="66BE96AB" w14:textId="77777777" w:rsidR="00411B17" w:rsidRPr="00DA6332" w:rsidRDefault="00411B17" w:rsidP="00411B17">
            <w:pPr>
              <w:spacing w:after="0" w:line="240" w:lineRule="auto"/>
              <w:jc w:val="center"/>
              <w:rPr>
                <w:rFonts w:eastAsia="Calibri"/>
                <w:sz w:val="22"/>
                <w:szCs w:val="22"/>
              </w:rPr>
            </w:pPr>
            <w:r w:rsidRPr="00DA6332">
              <w:rPr>
                <w:rFonts w:eastAsia="Calibri"/>
                <w:sz w:val="22"/>
                <w:szCs w:val="22"/>
              </w:rPr>
              <w:t>(%)</w:t>
            </w:r>
          </w:p>
        </w:tc>
        <w:tc>
          <w:tcPr>
            <w:tcW w:w="763" w:type="pct"/>
            <w:gridSpan w:val="2"/>
            <w:vAlign w:val="center"/>
          </w:tcPr>
          <w:p w14:paraId="38A70AC5" w14:textId="77777777" w:rsidR="00411B17" w:rsidRPr="00DA6332" w:rsidRDefault="00411B17" w:rsidP="00411B17">
            <w:pPr>
              <w:spacing w:after="0" w:line="240" w:lineRule="auto"/>
              <w:jc w:val="center"/>
              <w:rPr>
                <w:rFonts w:eastAsia="Calibri"/>
                <w:sz w:val="22"/>
                <w:szCs w:val="22"/>
              </w:rPr>
            </w:pPr>
            <w:r w:rsidRPr="00DA6332">
              <w:rPr>
                <w:rFonts w:eastAsia="Calibri"/>
                <w:sz w:val="22"/>
                <w:szCs w:val="22"/>
              </w:rPr>
              <w:t>0,28</w:t>
            </w:r>
          </w:p>
        </w:tc>
        <w:tc>
          <w:tcPr>
            <w:tcW w:w="1470" w:type="pct"/>
            <w:gridSpan w:val="3"/>
            <w:vAlign w:val="center"/>
          </w:tcPr>
          <w:p w14:paraId="7B54E993" w14:textId="0A1BB14C" w:rsidR="00411B17" w:rsidRPr="00DA6332" w:rsidRDefault="00411B17" w:rsidP="00411B17">
            <w:pPr>
              <w:spacing w:after="0" w:line="240" w:lineRule="auto"/>
              <w:jc w:val="center"/>
              <w:rPr>
                <w:rFonts w:eastAsia="Calibri"/>
                <w:sz w:val="22"/>
                <w:szCs w:val="22"/>
              </w:rPr>
            </w:pPr>
            <w:r w:rsidRPr="00DA6332">
              <w:rPr>
                <w:rFonts w:eastAsia="Calibri"/>
                <w:sz w:val="22"/>
                <w:szCs w:val="22"/>
              </w:rPr>
              <w:t>0,6</w:t>
            </w:r>
            <w:r w:rsidR="00D9393E">
              <w:rPr>
                <w:rFonts w:eastAsia="Calibri"/>
                <w:sz w:val="22"/>
                <w:szCs w:val="22"/>
              </w:rPr>
              <w:t>8</w:t>
            </w:r>
          </w:p>
        </w:tc>
      </w:tr>
      <w:tr w:rsidR="00411B17" w:rsidRPr="001F5D8E" w14:paraId="51DF9564" w14:textId="77777777" w:rsidTr="00500E06">
        <w:trPr>
          <w:trHeight w:val="451"/>
          <w:jc w:val="center"/>
        </w:trPr>
        <w:tc>
          <w:tcPr>
            <w:tcW w:w="376" w:type="pct"/>
            <w:vMerge/>
            <w:vAlign w:val="center"/>
          </w:tcPr>
          <w:p w14:paraId="06BCE64E" w14:textId="77777777" w:rsidR="00411B17" w:rsidRPr="001F5D8E" w:rsidRDefault="00411B17" w:rsidP="00411B17">
            <w:pPr>
              <w:spacing w:after="0" w:line="240" w:lineRule="auto"/>
              <w:jc w:val="both"/>
              <w:rPr>
                <w:rFonts w:eastAsia="Calibri"/>
                <w:sz w:val="22"/>
                <w:szCs w:val="22"/>
                <w:highlight w:val="yellow"/>
              </w:rPr>
            </w:pPr>
          </w:p>
        </w:tc>
        <w:tc>
          <w:tcPr>
            <w:tcW w:w="1685" w:type="pct"/>
            <w:gridSpan w:val="2"/>
            <w:vMerge w:val="restart"/>
            <w:vAlign w:val="center"/>
          </w:tcPr>
          <w:p w14:paraId="17DBE228" w14:textId="77777777" w:rsidR="00411B17" w:rsidRPr="00DA6332" w:rsidRDefault="00411B17" w:rsidP="00411B17">
            <w:pPr>
              <w:spacing w:after="0" w:line="240" w:lineRule="auto"/>
              <w:rPr>
                <w:rFonts w:eastAsia="Calibri"/>
                <w:sz w:val="22"/>
                <w:szCs w:val="22"/>
              </w:rPr>
            </w:pPr>
            <w:r w:rsidRPr="00DA6332">
              <w:rPr>
                <w:rFonts w:eastAsia="Calibri"/>
                <w:sz w:val="22"/>
                <w:szCs w:val="22"/>
              </w:rPr>
              <w:t>Зона озелененных территорий специального назначения</w:t>
            </w:r>
          </w:p>
        </w:tc>
        <w:tc>
          <w:tcPr>
            <w:tcW w:w="705" w:type="pct"/>
            <w:gridSpan w:val="2"/>
            <w:vAlign w:val="center"/>
          </w:tcPr>
          <w:p w14:paraId="697FC543" w14:textId="77777777" w:rsidR="00411B17" w:rsidRPr="00DA6332" w:rsidRDefault="00411B17" w:rsidP="00411B17">
            <w:pPr>
              <w:spacing w:after="0" w:line="240" w:lineRule="auto"/>
              <w:jc w:val="center"/>
              <w:rPr>
                <w:rFonts w:eastAsia="Calibri"/>
                <w:sz w:val="22"/>
                <w:szCs w:val="22"/>
              </w:rPr>
            </w:pPr>
            <w:r w:rsidRPr="00DA6332">
              <w:rPr>
                <w:rFonts w:eastAsia="Calibri"/>
                <w:sz w:val="22"/>
                <w:szCs w:val="22"/>
              </w:rPr>
              <w:t>га</w:t>
            </w:r>
          </w:p>
        </w:tc>
        <w:tc>
          <w:tcPr>
            <w:tcW w:w="763" w:type="pct"/>
            <w:gridSpan w:val="2"/>
            <w:vAlign w:val="center"/>
          </w:tcPr>
          <w:p w14:paraId="65BF8609" w14:textId="77777777" w:rsidR="00411B17" w:rsidRPr="00DA6332" w:rsidRDefault="00411B17" w:rsidP="00411B17">
            <w:pPr>
              <w:spacing w:after="0" w:line="240" w:lineRule="auto"/>
              <w:jc w:val="center"/>
              <w:rPr>
                <w:rFonts w:eastAsia="Calibri"/>
                <w:sz w:val="22"/>
                <w:szCs w:val="22"/>
              </w:rPr>
            </w:pPr>
            <w:r w:rsidRPr="00DA6332">
              <w:rPr>
                <w:rFonts w:eastAsia="Calibri"/>
                <w:sz w:val="22"/>
                <w:szCs w:val="22"/>
              </w:rPr>
              <w:t>-</w:t>
            </w:r>
          </w:p>
        </w:tc>
        <w:tc>
          <w:tcPr>
            <w:tcW w:w="1470" w:type="pct"/>
            <w:gridSpan w:val="3"/>
            <w:vAlign w:val="center"/>
          </w:tcPr>
          <w:p w14:paraId="7F85FA48" w14:textId="3FBC2398" w:rsidR="00411B17" w:rsidRPr="00DA6332" w:rsidRDefault="00411B17" w:rsidP="00411B17">
            <w:pPr>
              <w:spacing w:after="0" w:line="240" w:lineRule="auto"/>
              <w:jc w:val="center"/>
              <w:rPr>
                <w:rFonts w:eastAsia="Calibri"/>
                <w:sz w:val="22"/>
                <w:szCs w:val="22"/>
              </w:rPr>
            </w:pPr>
            <w:r w:rsidRPr="00DA6332">
              <w:rPr>
                <w:rFonts w:eastAsia="Calibri"/>
                <w:sz w:val="22"/>
                <w:szCs w:val="22"/>
              </w:rPr>
              <w:t>5,</w:t>
            </w:r>
            <w:r w:rsidR="00D9393E">
              <w:rPr>
                <w:rFonts w:eastAsia="Calibri"/>
                <w:sz w:val="22"/>
                <w:szCs w:val="22"/>
              </w:rPr>
              <w:t>82</w:t>
            </w:r>
          </w:p>
        </w:tc>
      </w:tr>
      <w:tr w:rsidR="00411B17" w:rsidRPr="001F5D8E" w14:paraId="2EF63EDE" w14:textId="77777777" w:rsidTr="00500E06">
        <w:trPr>
          <w:trHeight w:val="451"/>
          <w:jc w:val="center"/>
        </w:trPr>
        <w:tc>
          <w:tcPr>
            <w:tcW w:w="376" w:type="pct"/>
            <w:vMerge/>
            <w:vAlign w:val="center"/>
          </w:tcPr>
          <w:p w14:paraId="0972F320" w14:textId="77777777" w:rsidR="00411B17" w:rsidRPr="001F5D8E" w:rsidRDefault="00411B17" w:rsidP="00411B17">
            <w:pPr>
              <w:spacing w:after="0" w:line="240" w:lineRule="auto"/>
              <w:jc w:val="both"/>
              <w:rPr>
                <w:rFonts w:eastAsia="Calibri"/>
                <w:sz w:val="22"/>
                <w:szCs w:val="22"/>
                <w:highlight w:val="yellow"/>
              </w:rPr>
            </w:pPr>
          </w:p>
        </w:tc>
        <w:tc>
          <w:tcPr>
            <w:tcW w:w="1685" w:type="pct"/>
            <w:gridSpan w:val="2"/>
            <w:vMerge/>
            <w:vAlign w:val="center"/>
          </w:tcPr>
          <w:p w14:paraId="19E5C547" w14:textId="77777777" w:rsidR="00411B17" w:rsidRPr="00DA6332" w:rsidRDefault="00411B17" w:rsidP="00411B17">
            <w:pPr>
              <w:spacing w:after="0" w:line="240" w:lineRule="auto"/>
              <w:rPr>
                <w:rFonts w:eastAsia="Calibri"/>
                <w:sz w:val="22"/>
                <w:szCs w:val="22"/>
              </w:rPr>
            </w:pPr>
          </w:p>
        </w:tc>
        <w:tc>
          <w:tcPr>
            <w:tcW w:w="705" w:type="pct"/>
            <w:gridSpan w:val="2"/>
            <w:vAlign w:val="center"/>
          </w:tcPr>
          <w:p w14:paraId="1ECE068B" w14:textId="77777777" w:rsidR="00411B17" w:rsidRPr="00DA6332" w:rsidRDefault="00411B17" w:rsidP="00411B17">
            <w:pPr>
              <w:spacing w:after="0" w:line="240" w:lineRule="auto"/>
              <w:jc w:val="center"/>
              <w:rPr>
                <w:rFonts w:eastAsia="Calibri"/>
                <w:sz w:val="22"/>
                <w:szCs w:val="22"/>
              </w:rPr>
            </w:pPr>
            <w:r w:rsidRPr="00DA6332">
              <w:rPr>
                <w:rFonts w:eastAsia="Calibri"/>
                <w:sz w:val="22"/>
                <w:szCs w:val="22"/>
              </w:rPr>
              <w:t>(%)</w:t>
            </w:r>
          </w:p>
        </w:tc>
        <w:tc>
          <w:tcPr>
            <w:tcW w:w="763" w:type="pct"/>
            <w:gridSpan w:val="2"/>
            <w:vAlign w:val="center"/>
          </w:tcPr>
          <w:p w14:paraId="60DDBC7D" w14:textId="77777777" w:rsidR="00411B17" w:rsidRPr="00DA6332" w:rsidRDefault="00411B17" w:rsidP="00411B17">
            <w:pPr>
              <w:spacing w:after="0" w:line="240" w:lineRule="auto"/>
              <w:jc w:val="center"/>
              <w:rPr>
                <w:rFonts w:eastAsia="Calibri"/>
                <w:sz w:val="22"/>
                <w:szCs w:val="22"/>
              </w:rPr>
            </w:pPr>
            <w:r w:rsidRPr="00DA6332">
              <w:rPr>
                <w:rFonts w:eastAsia="Calibri"/>
                <w:sz w:val="22"/>
                <w:szCs w:val="22"/>
              </w:rPr>
              <w:t>-</w:t>
            </w:r>
          </w:p>
        </w:tc>
        <w:tc>
          <w:tcPr>
            <w:tcW w:w="1470" w:type="pct"/>
            <w:gridSpan w:val="3"/>
            <w:vAlign w:val="center"/>
          </w:tcPr>
          <w:p w14:paraId="3594F7E1" w14:textId="757551AC" w:rsidR="00411B17" w:rsidRPr="00DA6332" w:rsidRDefault="00411B17" w:rsidP="00411B17">
            <w:pPr>
              <w:spacing w:after="0" w:line="240" w:lineRule="auto"/>
              <w:jc w:val="center"/>
              <w:rPr>
                <w:rFonts w:eastAsia="Calibri"/>
                <w:sz w:val="22"/>
                <w:szCs w:val="22"/>
              </w:rPr>
            </w:pPr>
            <w:r w:rsidRPr="00DA6332">
              <w:rPr>
                <w:rFonts w:eastAsia="Calibri"/>
                <w:sz w:val="22"/>
                <w:szCs w:val="22"/>
              </w:rPr>
              <w:t>5,</w:t>
            </w:r>
            <w:r w:rsidR="00D9393E">
              <w:rPr>
                <w:rFonts w:eastAsia="Calibri"/>
                <w:sz w:val="22"/>
                <w:szCs w:val="22"/>
              </w:rPr>
              <w:t>27</w:t>
            </w:r>
          </w:p>
        </w:tc>
      </w:tr>
      <w:tr w:rsidR="00411B17" w:rsidRPr="001F5D8E" w14:paraId="1D27666F" w14:textId="77777777" w:rsidTr="00500E06">
        <w:trPr>
          <w:trHeight w:val="451"/>
          <w:jc w:val="center"/>
        </w:trPr>
        <w:tc>
          <w:tcPr>
            <w:tcW w:w="376" w:type="pct"/>
            <w:vMerge/>
            <w:vAlign w:val="center"/>
          </w:tcPr>
          <w:p w14:paraId="37D6931B" w14:textId="77777777" w:rsidR="00411B17" w:rsidRPr="001F5D8E" w:rsidRDefault="00411B17" w:rsidP="00411B17">
            <w:pPr>
              <w:spacing w:after="0" w:line="240" w:lineRule="auto"/>
              <w:jc w:val="both"/>
              <w:rPr>
                <w:rFonts w:eastAsia="Calibri"/>
                <w:sz w:val="22"/>
                <w:szCs w:val="22"/>
                <w:highlight w:val="yellow"/>
              </w:rPr>
            </w:pPr>
          </w:p>
        </w:tc>
        <w:tc>
          <w:tcPr>
            <w:tcW w:w="1685" w:type="pct"/>
            <w:gridSpan w:val="2"/>
            <w:vMerge w:val="restart"/>
            <w:vAlign w:val="center"/>
          </w:tcPr>
          <w:p w14:paraId="3DD63F16" w14:textId="77777777" w:rsidR="00411B17" w:rsidRPr="00DA6332" w:rsidRDefault="00411B17" w:rsidP="00411B17">
            <w:pPr>
              <w:spacing w:after="0" w:line="240" w:lineRule="auto"/>
              <w:rPr>
                <w:rFonts w:eastAsia="Calibri"/>
                <w:sz w:val="22"/>
                <w:szCs w:val="22"/>
              </w:rPr>
            </w:pPr>
            <w:r w:rsidRPr="00DA6332">
              <w:rPr>
                <w:rFonts w:eastAsia="Calibri"/>
                <w:sz w:val="22"/>
                <w:szCs w:val="22"/>
              </w:rPr>
              <w:t>Иные зоны</w:t>
            </w:r>
          </w:p>
        </w:tc>
        <w:tc>
          <w:tcPr>
            <w:tcW w:w="705" w:type="pct"/>
            <w:gridSpan w:val="2"/>
            <w:vAlign w:val="center"/>
          </w:tcPr>
          <w:p w14:paraId="5F3F0562" w14:textId="77777777" w:rsidR="00411B17" w:rsidRPr="00DA6332" w:rsidRDefault="00411B17" w:rsidP="00411B17">
            <w:pPr>
              <w:spacing w:after="0" w:line="240" w:lineRule="auto"/>
              <w:jc w:val="center"/>
              <w:rPr>
                <w:rFonts w:eastAsia="Calibri"/>
                <w:sz w:val="22"/>
                <w:szCs w:val="22"/>
              </w:rPr>
            </w:pPr>
            <w:r w:rsidRPr="00DA6332">
              <w:rPr>
                <w:rFonts w:eastAsia="Calibri"/>
                <w:sz w:val="22"/>
                <w:szCs w:val="22"/>
              </w:rPr>
              <w:t>га</w:t>
            </w:r>
          </w:p>
        </w:tc>
        <w:tc>
          <w:tcPr>
            <w:tcW w:w="763" w:type="pct"/>
            <w:gridSpan w:val="2"/>
            <w:vAlign w:val="center"/>
          </w:tcPr>
          <w:p w14:paraId="0FBE6B01" w14:textId="5D41C5D7" w:rsidR="00411B17" w:rsidRPr="00DA6332" w:rsidRDefault="00411B17" w:rsidP="00411B17">
            <w:pPr>
              <w:spacing w:after="0" w:line="240" w:lineRule="auto"/>
              <w:jc w:val="center"/>
              <w:rPr>
                <w:rFonts w:eastAsia="Calibri"/>
                <w:sz w:val="22"/>
                <w:szCs w:val="22"/>
              </w:rPr>
            </w:pPr>
            <w:r w:rsidRPr="00DA6332">
              <w:rPr>
                <w:rFonts w:eastAsia="Calibri"/>
                <w:sz w:val="22"/>
                <w:szCs w:val="22"/>
              </w:rPr>
              <w:t>25,</w:t>
            </w:r>
            <w:r w:rsidR="00DF0F22">
              <w:rPr>
                <w:rFonts w:eastAsia="Calibri"/>
                <w:sz w:val="22"/>
                <w:szCs w:val="22"/>
              </w:rPr>
              <w:t>24</w:t>
            </w:r>
          </w:p>
        </w:tc>
        <w:tc>
          <w:tcPr>
            <w:tcW w:w="1470" w:type="pct"/>
            <w:gridSpan w:val="3"/>
            <w:vAlign w:val="center"/>
          </w:tcPr>
          <w:p w14:paraId="171BB625" w14:textId="77777777" w:rsidR="00411B17" w:rsidRPr="00DA6332" w:rsidRDefault="00411B17" w:rsidP="00411B17">
            <w:pPr>
              <w:spacing w:after="0" w:line="240" w:lineRule="auto"/>
              <w:jc w:val="center"/>
              <w:rPr>
                <w:rFonts w:eastAsia="Calibri"/>
                <w:sz w:val="22"/>
                <w:szCs w:val="22"/>
              </w:rPr>
            </w:pPr>
            <w:r w:rsidRPr="00DA6332">
              <w:rPr>
                <w:rFonts w:eastAsia="Calibri"/>
                <w:sz w:val="22"/>
                <w:szCs w:val="22"/>
              </w:rPr>
              <w:t>-</w:t>
            </w:r>
          </w:p>
        </w:tc>
      </w:tr>
      <w:tr w:rsidR="00411B17" w:rsidRPr="001F5D8E" w14:paraId="198C5ED0" w14:textId="77777777" w:rsidTr="00500E06">
        <w:trPr>
          <w:trHeight w:val="451"/>
          <w:jc w:val="center"/>
        </w:trPr>
        <w:tc>
          <w:tcPr>
            <w:tcW w:w="376" w:type="pct"/>
            <w:vMerge/>
            <w:vAlign w:val="center"/>
          </w:tcPr>
          <w:p w14:paraId="0B91849F" w14:textId="77777777" w:rsidR="00411B17" w:rsidRPr="001F5D8E" w:rsidRDefault="00411B17" w:rsidP="00411B17">
            <w:pPr>
              <w:spacing w:after="0" w:line="240" w:lineRule="auto"/>
              <w:jc w:val="both"/>
              <w:rPr>
                <w:rFonts w:eastAsia="Calibri"/>
                <w:sz w:val="22"/>
                <w:szCs w:val="22"/>
                <w:highlight w:val="yellow"/>
              </w:rPr>
            </w:pPr>
          </w:p>
        </w:tc>
        <w:tc>
          <w:tcPr>
            <w:tcW w:w="1685" w:type="pct"/>
            <w:gridSpan w:val="2"/>
            <w:vMerge/>
            <w:vAlign w:val="center"/>
          </w:tcPr>
          <w:p w14:paraId="6899887F" w14:textId="77777777" w:rsidR="00411B17" w:rsidRPr="00DA6332" w:rsidRDefault="00411B17" w:rsidP="00411B17">
            <w:pPr>
              <w:spacing w:after="0" w:line="240" w:lineRule="auto"/>
              <w:rPr>
                <w:rFonts w:eastAsia="Calibri"/>
                <w:sz w:val="22"/>
                <w:szCs w:val="22"/>
              </w:rPr>
            </w:pPr>
          </w:p>
        </w:tc>
        <w:tc>
          <w:tcPr>
            <w:tcW w:w="705" w:type="pct"/>
            <w:gridSpan w:val="2"/>
            <w:vAlign w:val="center"/>
          </w:tcPr>
          <w:p w14:paraId="65166DF0" w14:textId="77777777" w:rsidR="00411B17" w:rsidRPr="00DA6332" w:rsidRDefault="00411B17" w:rsidP="00411B17">
            <w:pPr>
              <w:spacing w:after="0" w:line="240" w:lineRule="auto"/>
              <w:jc w:val="center"/>
              <w:rPr>
                <w:rFonts w:eastAsia="Calibri"/>
                <w:sz w:val="22"/>
                <w:szCs w:val="22"/>
              </w:rPr>
            </w:pPr>
            <w:r w:rsidRPr="00DA6332">
              <w:rPr>
                <w:rFonts w:eastAsia="Calibri"/>
                <w:sz w:val="22"/>
                <w:szCs w:val="22"/>
              </w:rPr>
              <w:t>(%)</w:t>
            </w:r>
          </w:p>
        </w:tc>
        <w:tc>
          <w:tcPr>
            <w:tcW w:w="763" w:type="pct"/>
            <w:gridSpan w:val="2"/>
            <w:vAlign w:val="center"/>
          </w:tcPr>
          <w:p w14:paraId="28848F6B" w14:textId="32CA9EB7" w:rsidR="00411B17" w:rsidRPr="00DA6332" w:rsidRDefault="00411B17" w:rsidP="00411B17">
            <w:pPr>
              <w:spacing w:after="0" w:line="240" w:lineRule="auto"/>
              <w:jc w:val="center"/>
              <w:rPr>
                <w:rFonts w:eastAsia="Calibri"/>
                <w:sz w:val="22"/>
                <w:szCs w:val="22"/>
              </w:rPr>
            </w:pPr>
            <w:r w:rsidRPr="00DA6332">
              <w:rPr>
                <w:rFonts w:eastAsia="Calibri"/>
                <w:sz w:val="22"/>
                <w:szCs w:val="22"/>
              </w:rPr>
              <w:t>16,</w:t>
            </w:r>
            <w:r w:rsidR="00DF0F22">
              <w:rPr>
                <w:rFonts w:eastAsia="Calibri"/>
                <w:sz w:val="22"/>
                <w:szCs w:val="22"/>
              </w:rPr>
              <w:t>61</w:t>
            </w:r>
          </w:p>
        </w:tc>
        <w:tc>
          <w:tcPr>
            <w:tcW w:w="1470" w:type="pct"/>
            <w:gridSpan w:val="3"/>
            <w:vAlign w:val="center"/>
          </w:tcPr>
          <w:p w14:paraId="007EBFAF" w14:textId="77777777" w:rsidR="00411B17" w:rsidRPr="00DA6332" w:rsidRDefault="00411B17" w:rsidP="00411B17">
            <w:pPr>
              <w:spacing w:after="0" w:line="240" w:lineRule="auto"/>
              <w:jc w:val="center"/>
              <w:rPr>
                <w:rFonts w:eastAsia="Calibri"/>
                <w:sz w:val="22"/>
                <w:szCs w:val="22"/>
              </w:rPr>
            </w:pPr>
            <w:r w:rsidRPr="00DA6332">
              <w:rPr>
                <w:rFonts w:eastAsia="Calibri"/>
                <w:sz w:val="22"/>
                <w:szCs w:val="22"/>
              </w:rPr>
              <w:t>-</w:t>
            </w:r>
          </w:p>
        </w:tc>
      </w:tr>
      <w:tr w:rsidR="00411B17" w:rsidRPr="001F5D8E" w14:paraId="10619330" w14:textId="77777777" w:rsidTr="00500E06">
        <w:trPr>
          <w:trHeight w:val="451"/>
          <w:jc w:val="center"/>
        </w:trPr>
        <w:tc>
          <w:tcPr>
            <w:tcW w:w="376" w:type="pct"/>
            <w:vMerge/>
            <w:vAlign w:val="center"/>
          </w:tcPr>
          <w:p w14:paraId="391E1AEB" w14:textId="77777777" w:rsidR="00411B17" w:rsidRPr="001F5D8E" w:rsidRDefault="00411B17" w:rsidP="00411B17">
            <w:pPr>
              <w:spacing w:after="0" w:line="240" w:lineRule="auto"/>
              <w:jc w:val="both"/>
              <w:rPr>
                <w:rFonts w:eastAsia="Calibri"/>
                <w:sz w:val="22"/>
                <w:szCs w:val="22"/>
                <w:highlight w:val="yellow"/>
              </w:rPr>
            </w:pPr>
          </w:p>
        </w:tc>
        <w:tc>
          <w:tcPr>
            <w:tcW w:w="1685" w:type="pct"/>
            <w:gridSpan w:val="2"/>
            <w:vMerge w:val="restart"/>
            <w:vAlign w:val="center"/>
          </w:tcPr>
          <w:p w14:paraId="52FB880B" w14:textId="77777777" w:rsidR="00411B17" w:rsidRPr="00DA6332" w:rsidRDefault="00411B17" w:rsidP="00411B17">
            <w:pPr>
              <w:spacing w:after="0" w:line="240" w:lineRule="auto"/>
              <w:rPr>
                <w:rFonts w:eastAsia="Calibri"/>
                <w:sz w:val="22"/>
                <w:szCs w:val="22"/>
              </w:rPr>
            </w:pPr>
            <w:r w:rsidRPr="00DA6332">
              <w:rPr>
                <w:rFonts w:eastAsia="Calibri"/>
                <w:sz w:val="22"/>
                <w:szCs w:val="22"/>
              </w:rPr>
              <w:t>Зона кладбищ</w:t>
            </w:r>
          </w:p>
        </w:tc>
        <w:tc>
          <w:tcPr>
            <w:tcW w:w="705" w:type="pct"/>
            <w:gridSpan w:val="2"/>
            <w:vAlign w:val="center"/>
          </w:tcPr>
          <w:p w14:paraId="169EE7FD" w14:textId="77777777" w:rsidR="00411B17" w:rsidRPr="00DA6332" w:rsidRDefault="00411B17" w:rsidP="00411B17">
            <w:pPr>
              <w:spacing w:after="0" w:line="240" w:lineRule="auto"/>
              <w:jc w:val="center"/>
              <w:rPr>
                <w:rFonts w:eastAsia="Calibri"/>
                <w:sz w:val="22"/>
                <w:szCs w:val="22"/>
              </w:rPr>
            </w:pPr>
            <w:r w:rsidRPr="00DA6332">
              <w:rPr>
                <w:rFonts w:eastAsia="Calibri"/>
                <w:sz w:val="22"/>
                <w:szCs w:val="22"/>
              </w:rPr>
              <w:t>га</w:t>
            </w:r>
          </w:p>
        </w:tc>
        <w:tc>
          <w:tcPr>
            <w:tcW w:w="763" w:type="pct"/>
            <w:gridSpan w:val="2"/>
            <w:vAlign w:val="center"/>
          </w:tcPr>
          <w:p w14:paraId="69368E27" w14:textId="77777777" w:rsidR="00411B17" w:rsidRPr="00DA6332" w:rsidRDefault="00411B17" w:rsidP="00411B17">
            <w:pPr>
              <w:spacing w:after="0" w:line="240" w:lineRule="auto"/>
              <w:jc w:val="center"/>
              <w:rPr>
                <w:rFonts w:eastAsia="Calibri"/>
                <w:sz w:val="22"/>
                <w:szCs w:val="22"/>
              </w:rPr>
            </w:pPr>
            <w:r w:rsidRPr="00DA6332">
              <w:rPr>
                <w:rFonts w:eastAsia="Calibri"/>
                <w:sz w:val="22"/>
                <w:szCs w:val="22"/>
              </w:rPr>
              <w:t>-</w:t>
            </w:r>
          </w:p>
        </w:tc>
        <w:tc>
          <w:tcPr>
            <w:tcW w:w="1470" w:type="pct"/>
            <w:gridSpan w:val="3"/>
            <w:vAlign w:val="center"/>
          </w:tcPr>
          <w:p w14:paraId="6CF865AD" w14:textId="77777777" w:rsidR="00411B17" w:rsidRPr="00DA6332" w:rsidRDefault="00411B17" w:rsidP="00411B17">
            <w:pPr>
              <w:spacing w:after="0" w:line="240" w:lineRule="auto"/>
              <w:jc w:val="center"/>
              <w:rPr>
                <w:rFonts w:eastAsia="Calibri"/>
                <w:sz w:val="22"/>
                <w:szCs w:val="22"/>
              </w:rPr>
            </w:pPr>
            <w:r w:rsidRPr="00DA6332">
              <w:rPr>
                <w:rFonts w:eastAsia="Calibri"/>
                <w:sz w:val="22"/>
                <w:szCs w:val="22"/>
              </w:rPr>
              <w:t>0,40</w:t>
            </w:r>
          </w:p>
        </w:tc>
      </w:tr>
      <w:tr w:rsidR="00411B17" w:rsidRPr="001F5D8E" w14:paraId="460F7AE1" w14:textId="77777777" w:rsidTr="00500E06">
        <w:trPr>
          <w:trHeight w:val="451"/>
          <w:jc w:val="center"/>
        </w:trPr>
        <w:tc>
          <w:tcPr>
            <w:tcW w:w="376" w:type="pct"/>
            <w:vMerge/>
            <w:vAlign w:val="center"/>
          </w:tcPr>
          <w:p w14:paraId="0A585D26" w14:textId="77777777" w:rsidR="00411B17" w:rsidRPr="001F5D8E" w:rsidRDefault="00411B17" w:rsidP="00411B17">
            <w:pPr>
              <w:spacing w:after="0" w:line="240" w:lineRule="auto"/>
              <w:jc w:val="both"/>
              <w:rPr>
                <w:rFonts w:eastAsia="Calibri"/>
                <w:sz w:val="22"/>
                <w:szCs w:val="22"/>
                <w:highlight w:val="yellow"/>
              </w:rPr>
            </w:pPr>
          </w:p>
        </w:tc>
        <w:tc>
          <w:tcPr>
            <w:tcW w:w="1685" w:type="pct"/>
            <w:gridSpan w:val="2"/>
            <w:vMerge/>
            <w:vAlign w:val="center"/>
          </w:tcPr>
          <w:p w14:paraId="7AFA43EE" w14:textId="77777777" w:rsidR="00411B17" w:rsidRPr="00DA6332" w:rsidRDefault="00411B17" w:rsidP="00411B17">
            <w:pPr>
              <w:spacing w:after="0" w:line="240" w:lineRule="auto"/>
              <w:rPr>
                <w:rFonts w:eastAsia="Calibri"/>
                <w:sz w:val="22"/>
                <w:szCs w:val="22"/>
              </w:rPr>
            </w:pPr>
          </w:p>
        </w:tc>
        <w:tc>
          <w:tcPr>
            <w:tcW w:w="705" w:type="pct"/>
            <w:gridSpan w:val="2"/>
            <w:vAlign w:val="center"/>
          </w:tcPr>
          <w:p w14:paraId="6E0D0C73" w14:textId="77777777" w:rsidR="00411B17" w:rsidRPr="00DA6332" w:rsidRDefault="00411B17" w:rsidP="00411B17">
            <w:pPr>
              <w:spacing w:after="0" w:line="240" w:lineRule="auto"/>
              <w:jc w:val="center"/>
              <w:rPr>
                <w:rFonts w:eastAsia="Calibri"/>
                <w:sz w:val="22"/>
                <w:szCs w:val="22"/>
              </w:rPr>
            </w:pPr>
            <w:r w:rsidRPr="00DA6332">
              <w:rPr>
                <w:rFonts w:eastAsia="Calibri"/>
                <w:sz w:val="22"/>
                <w:szCs w:val="22"/>
              </w:rPr>
              <w:t>(%)</w:t>
            </w:r>
          </w:p>
        </w:tc>
        <w:tc>
          <w:tcPr>
            <w:tcW w:w="763" w:type="pct"/>
            <w:gridSpan w:val="2"/>
            <w:vAlign w:val="center"/>
          </w:tcPr>
          <w:p w14:paraId="05A395E3" w14:textId="77777777" w:rsidR="00411B17" w:rsidRPr="00DA6332" w:rsidRDefault="00411B17" w:rsidP="00411B17">
            <w:pPr>
              <w:spacing w:after="0" w:line="240" w:lineRule="auto"/>
              <w:jc w:val="center"/>
              <w:rPr>
                <w:rFonts w:eastAsia="Calibri"/>
                <w:sz w:val="22"/>
                <w:szCs w:val="22"/>
              </w:rPr>
            </w:pPr>
            <w:r w:rsidRPr="00DA6332">
              <w:rPr>
                <w:rFonts w:eastAsia="Calibri"/>
                <w:sz w:val="22"/>
                <w:szCs w:val="22"/>
              </w:rPr>
              <w:t>-</w:t>
            </w:r>
          </w:p>
        </w:tc>
        <w:tc>
          <w:tcPr>
            <w:tcW w:w="1470" w:type="pct"/>
            <w:gridSpan w:val="3"/>
            <w:vAlign w:val="center"/>
          </w:tcPr>
          <w:p w14:paraId="6FB9CD8D" w14:textId="77777777" w:rsidR="00411B17" w:rsidRPr="00DA6332" w:rsidRDefault="00411B17" w:rsidP="00411B17">
            <w:pPr>
              <w:spacing w:after="0" w:line="240" w:lineRule="auto"/>
              <w:jc w:val="center"/>
              <w:rPr>
                <w:rFonts w:eastAsia="Calibri"/>
                <w:sz w:val="22"/>
                <w:szCs w:val="22"/>
              </w:rPr>
            </w:pPr>
            <w:r w:rsidRPr="00DA6332">
              <w:rPr>
                <w:rFonts w:eastAsia="Calibri"/>
                <w:sz w:val="22"/>
                <w:szCs w:val="22"/>
              </w:rPr>
              <w:t>0,36</w:t>
            </w:r>
          </w:p>
        </w:tc>
      </w:tr>
      <w:tr w:rsidR="00411B17" w:rsidRPr="001F5D8E" w14:paraId="5E52ABF0" w14:textId="77777777" w:rsidTr="00500E06">
        <w:trPr>
          <w:trHeight w:val="451"/>
          <w:jc w:val="center"/>
        </w:trPr>
        <w:tc>
          <w:tcPr>
            <w:tcW w:w="376" w:type="pct"/>
            <w:vMerge/>
            <w:vAlign w:val="center"/>
          </w:tcPr>
          <w:p w14:paraId="5AE9EFB7" w14:textId="77777777" w:rsidR="00411B17" w:rsidRPr="001F5D8E" w:rsidRDefault="00411B17" w:rsidP="00411B17">
            <w:pPr>
              <w:spacing w:after="0" w:line="240" w:lineRule="auto"/>
              <w:jc w:val="both"/>
              <w:rPr>
                <w:rFonts w:eastAsia="Calibri"/>
                <w:sz w:val="22"/>
                <w:szCs w:val="22"/>
                <w:highlight w:val="yellow"/>
              </w:rPr>
            </w:pPr>
          </w:p>
        </w:tc>
        <w:tc>
          <w:tcPr>
            <w:tcW w:w="1685" w:type="pct"/>
            <w:gridSpan w:val="2"/>
            <w:vMerge w:val="restart"/>
            <w:vAlign w:val="center"/>
          </w:tcPr>
          <w:p w14:paraId="5B9E217C" w14:textId="77777777" w:rsidR="00411B17" w:rsidRPr="00DA6332" w:rsidRDefault="00411B17" w:rsidP="00411B17">
            <w:pPr>
              <w:spacing w:after="0" w:line="240" w:lineRule="auto"/>
              <w:rPr>
                <w:rFonts w:eastAsia="Calibri"/>
                <w:sz w:val="22"/>
                <w:szCs w:val="22"/>
              </w:rPr>
            </w:pPr>
            <w:r w:rsidRPr="00DA6332">
              <w:rPr>
                <w:rFonts w:eastAsia="Calibri"/>
                <w:sz w:val="22"/>
                <w:szCs w:val="22"/>
              </w:rPr>
              <w:t>Зона складирования и захоронения отходов</w:t>
            </w:r>
          </w:p>
        </w:tc>
        <w:tc>
          <w:tcPr>
            <w:tcW w:w="705" w:type="pct"/>
            <w:gridSpan w:val="2"/>
            <w:vAlign w:val="center"/>
          </w:tcPr>
          <w:p w14:paraId="5C77825D" w14:textId="77777777" w:rsidR="00411B17" w:rsidRPr="00DA6332" w:rsidRDefault="00411B17" w:rsidP="00411B17">
            <w:pPr>
              <w:spacing w:after="0" w:line="240" w:lineRule="auto"/>
              <w:jc w:val="center"/>
              <w:rPr>
                <w:rFonts w:eastAsia="Calibri"/>
                <w:sz w:val="22"/>
                <w:szCs w:val="22"/>
              </w:rPr>
            </w:pPr>
            <w:r w:rsidRPr="00DA6332">
              <w:rPr>
                <w:rFonts w:eastAsia="Calibri"/>
                <w:sz w:val="22"/>
                <w:szCs w:val="22"/>
              </w:rPr>
              <w:t>га</w:t>
            </w:r>
          </w:p>
        </w:tc>
        <w:tc>
          <w:tcPr>
            <w:tcW w:w="763" w:type="pct"/>
            <w:gridSpan w:val="2"/>
            <w:vAlign w:val="center"/>
          </w:tcPr>
          <w:p w14:paraId="6FD10E56" w14:textId="77777777" w:rsidR="00411B17" w:rsidRPr="00DA6332" w:rsidRDefault="00411B17" w:rsidP="00411B17">
            <w:pPr>
              <w:spacing w:after="0" w:line="240" w:lineRule="auto"/>
              <w:jc w:val="center"/>
              <w:rPr>
                <w:rFonts w:eastAsia="Calibri"/>
                <w:sz w:val="22"/>
                <w:szCs w:val="22"/>
              </w:rPr>
            </w:pPr>
            <w:r w:rsidRPr="00DA6332">
              <w:rPr>
                <w:rFonts w:eastAsia="Calibri"/>
                <w:sz w:val="22"/>
                <w:szCs w:val="22"/>
              </w:rPr>
              <w:t>3,05</w:t>
            </w:r>
          </w:p>
        </w:tc>
        <w:tc>
          <w:tcPr>
            <w:tcW w:w="1470" w:type="pct"/>
            <w:gridSpan w:val="3"/>
            <w:vAlign w:val="center"/>
          </w:tcPr>
          <w:p w14:paraId="421FF04E" w14:textId="77777777" w:rsidR="00411B17" w:rsidRPr="00DA6332" w:rsidRDefault="00411B17" w:rsidP="00411B17">
            <w:pPr>
              <w:spacing w:after="0" w:line="240" w:lineRule="auto"/>
              <w:jc w:val="center"/>
              <w:rPr>
                <w:rFonts w:eastAsia="Calibri"/>
                <w:sz w:val="22"/>
                <w:szCs w:val="22"/>
              </w:rPr>
            </w:pPr>
            <w:r w:rsidRPr="00DA6332">
              <w:rPr>
                <w:rFonts w:eastAsia="Calibri"/>
                <w:sz w:val="22"/>
                <w:szCs w:val="22"/>
              </w:rPr>
              <w:t>-</w:t>
            </w:r>
          </w:p>
        </w:tc>
      </w:tr>
      <w:tr w:rsidR="00411B17" w:rsidRPr="001F5D8E" w14:paraId="5529092A" w14:textId="77777777" w:rsidTr="00500E06">
        <w:trPr>
          <w:trHeight w:val="451"/>
          <w:jc w:val="center"/>
        </w:trPr>
        <w:tc>
          <w:tcPr>
            <w:tcW w:w="376" w:type="pct"/>
            <w:vMerge/>
            <w:vAlign w:val="center"/>
          </w:tcPr>
          <w:p w14:paraId="249AFA98" w14:textId="77777777" w:rsidR="00411B17" w:rsidRPr="001F5D8E" w:rsidRDefault="00411B17" w:rsidP="00411B17">
            <w:pPr>
              <w:spacing w:after="0" w:line="240" w:lineRule="auto"/>
              <w:jc w:val="both"/>
              <w:rPr>
                <w:rFonts w:eastAsia="Calibri"/>
                <w:sz w:val="22"/>
                <w:szCs w:val="22"/>
                <w:highlight w:val="yellow"/>
              </w:rPr>
            </w:pPr>
          </w:p>
        </w:tc>
        <w:tc>
          <w:tcPr>
            <w:tcW w:w="1685" w:type="pct"/>
            <w:gridSpan w:val="2"/>
            <w:vMerge/>
            <w:vAlign w:val="center"/>
          </w:tcPr>
          <w:p w14:paraId="688C5BFA" w14:textId="77777777" w:rsidR="00411B17" w:rsidRPr="00DA6332" w:rsidRDefault="00411B17" w:rsidP="00411B17">
            <w:pPr>
              <w:spacing w:after="0" w:line="240" w:lineRule="auto"/>
              <w:rPr>
                <w:rFonts w:eastAsia="Calibri"/>
                <w:sz w:val="22"/>
                <w:szCs w:val="22"/>
              </w:rPr>
            </w:pPr>
          </w:p>
        </w:tc>
        <w:tc>
          <w:tcPr>
            <w:tcW w:w="705" w:type="pct"/>
            <w:gridSpan w:val="2"/>
            <w:vAlign w:val="center"/>
          </w:tcPr>
          <w:p w14:paraId="6BB17FF3" w14:textId="77777777" w:rsidR="00411B17" w:rsidRPr="00DA6332" w:rsidRDefault="00411B17" w:rsidP="00411B17">
            <w:pPr>
              <w:spacing w:after="0" w:line="240" w:lineRule="auto"/>
              <w:jc w:val="center"/>
              <w:rPr>
                <w:rFonts w:eastAsia="Calibri"/>
                <w:sz w:val="22"/>
                <w:szCs w:val="22"/>
              </w:rPr>
            </w:pPr>
            <w:r w:rsidRPr="00DA6332">
              <w:rPr>
                <w:rFonts w:eastAsia="Calibri"/>
                <w:sz w:val="22"/>
                <w:szCs w:val="22"/>
              </w:rPr>
              <w:t>(%)</w:t>
            </w:r>
          </w:p>
        </w:tc>
        <w:tc>
          <w:tcPr>
            <w:tcW w:w="763" w:type="pct"/>
            <w:gridSpan w:val="2"/>
            <w:vAlign w:val="center"/>
          </w:tcPr>
          <w:p w14:paraId="13869054" w14:textId="77777777" w:rsidR="00411B17" w:rsidRPr="00DA6332" w:rsidRDefault="00411B17" w:rsidP="00411B17">
            <w:pPr>
              <w:spacing w:after="0" w:line="240" w:lineRule="auto"/>
              <w:jc w:val="center"/>
              <w:rPr>
                <w:rFonts w:eastAsia="Calibri"/>
                <w:sz w:val="22"/>
                <w:szCs w:val="22"/>
              </w:rPr>
            </w:pPr>
            <w:r w:rsidRPr="00DA6332">
              <w:rPr>
                <w:rFonts w:eastAsia="Calibri"/>
                <w:sz w:val="22"/>
                <w:szCs w:val="22"/>
              </w:rPr>
              <w:t>2,01</w:t>
            </w:r>
          </w:p>
        </w:tc>
        <w:tc>
          <w:tcPr>
            <w:tcW w:w="1470" w:type="pct"/>
            <w:gridSpan w:val="3"/>
            <w:vAlign w:val="center"/>
          </w:tcPr>
          <w:p w14:paraId="2C5BB484" w14:textId="77777777" w:rsidR="00411B17" w:rsidRPr="00DA6332" w:rsidRDefault="00411B17" w:rsidP="00411B17">
            <w:pPr>
              <w:spacing w:after="0" w:line="240" w:lineRule="auto"/>
              <w:jc w:val="center"/>
              <w:rPr>
                <w:rFonts w:eastAsia="Calibri"/>
                <w:sz w:val="22"/>
                <w:szCs w:val="22"/>
              </w:rPr>
            </w:pPr>
            <w:r w:rsidRPr="00DA6332">
              <w:rPr>
                <w:rFonts w:eastAsia="Calibri"/>
                <w:sz w:val="22"/>
                <w:szCs w:val="22"/>
              </w:rPr>
              <w:t>-</w:t>
            </w:r>
          </w:p>
        </w:tc>
      </w:tr>
      <w:tr w:rsidR="00411B17" w:rsidRPr="001F5D8E" w14:paraId="6B3C09B0" w14:textId="77777777" w:rsidTr="00411B17">
        <w:trPr>
          <w:trHeight w:val="451"/>
          <w:jc w:val="center"/>
        </w:trPr>
        <w:tc>
          <w:tcPr>
            <w:tcW w:w="376" w:type="pct"/>
            <w:vAlign w:val="center"/>
          </w:tcPr>
          <w:p w14:paraId="2251689A" w14:textId="77777777" w:rsidR="00411B17" w:rsidRPr="001F5D8E" w:rsidRDefault="00411B17" w:rsidP="00411B17">
            <w:pPr>
              <w:spacing w:after="0" w:line="240" w:lineRule="auto"/>
              <w:jc w:val="center"/>
              <w:rPr>
                <w:rFonts w:eastAsia="Calibri"/>
                <w:sz w:val="22"/>
                <w:szCs w:val="22"/>
              </w:rPr>
            </w:pPr>
            <w:r w:rsidRPr="001F5D8E">
              <w:rPr>
                <w:rFonts w:eastAsia="Calibri"/>
                <w:sz w:val="22"/>
                <w:szCs w:val="22"/>
              </w:rPr>
              <w:t>3</w:t>
            </w:r>
          </w:p>
        </w:tc>
        <w:tc>
          <w:tcPr>
            <w:tcW w:w="4624" w:type="pct"/>
            <w:gridSpan w:val="9"/>
            <w:vAlign w:val="center"/>
          </w:tcPr>
          <w:p w14:paraId="28269558" w14:textId="77777777" w:rsidR="00411B17" w:rsidRPr="00DA6332" w:rsidRDefault="00411B17" w:rsidP="00411B17">
            <w:pPr>
              <w:spacing w:after="0" w:line="240" w:lineRule="auto"/>
              <w:jc w:val="center"/>
              <w:rPr>
                <w:rFonts w:eastAsia="Calibri"/>
                <w:sz w:val="22"/>
                <w:szCs w:val="22"/>
              </w:rPr>
            </w:pPr>
            <w:r w:rsidRPr="00DA6332">
              <w:rPr>
                <w:rFonts w:eastAsia="Calibri"/>
                <w:bCs/>
                <w:sz w:val="22"/>
                <w:szCs w:val="22"/>
              </w:rPr>
              <w:t>Инженерная инфраструктура и благоустройство территории</w:t>
            </w:r>
          </w:p>
        </w:tc>
      </w:tr>
      <w:tr w:rsidR="00500E06" w:rsidRPr="001F5D8E" w14:paraId="3325D8BF" w14:textId="77777777" w:rsidTr="00500E06">
        <w:trPr>
          <w:trHeight w:val="451"/>
          <w:jc w:val="center"/>
        </w:trPr>
        <w:tc>
          <w:tcPr>
            <w:tcW w:w="376" w:type="pct"/>
            <w:vAlign w:val="center"/>
          </w:tcPr>
          <w:p w14:paraId="794C9208" w14:textId="77777777" w:rsidR="00500E06" w:rsidRPr="001F5D8E" w:rsidRDefault="00500E06" w:rsidP="00411B17">
            <w:pPr>
              <w:spacing w:after="0" w:line="240" w:lineRule="auto"/>
              <w:jc w:val="center"/>
              <w:rPr>
                <w:rFonts w:eastAsia="Calibri"/>
                <w:sz w:val="22"/>
                <w:szCs w:val="22"/>
              </w:rPr>
            </w:pPr>
            <w:r w:rsidRPr="001F5D8E">
              <w:rPr>
                <w:rFonts w:eastAsia="Calibri"/>
                <w:sz w:val="22"/>
                <w:szCs w:val="22"/>
              </w:rPr>
              <w:t>3.1</w:t>
            </w:r>
          </w:p>
        </w:tc>
        <w:tc>
          <w:tcPr>
            <w:tcW w:w="1685" w:type="pct"/>
            <w:gridSpan w:val="2"/>
          </w:tcPr>
          <w:p w14:paraId="098B28BB" w14:textId="79BD33CA" w:rsidR="00500E06" w:rsidRPr="001F5D8E" w:rsidRDefault="00500E06" w:rsidP="00500E06">
            <w:pPr>
              <w:spacing w:after="0" w:line="240" w:lineRule="auto"/>
              <w:rPr>
                <w:rFonts w:eastAsia="Calibri"/>
                <w:sz w:val="22"/>
                <w:szCs w:val="22"/>
              </w:rPr>
            </w:pPr>
            <w:r w:rsidRPr="001F5D8E">
              <w:rPr>
                <w:rFonts w:eastAsia="Calibri"/>
                <w:sz w:val="22"/>
                <w:szCs w:val="22"/>
              </w:rPr>
              <w:t xml:space="preserve">Водоснабжение  </w:t>
            </w:r>
          </w:p>
        </w:tc>
        <w:tc>
          <w:tcPr>
            <w:tcW w:w="705" w:type="pct"/>
            <w:gridSpan w:val="2"/>
            <w:vAlign w:val="center"/>
          </w:tcPr>
          <w:p w14:paraId="3AA65019" w14:textId="77777777" w:rsidR="00500E06" w:rsidRPr="001F5D8E" w:rsidRDefault="00500E06" w:rsidP="00411B17">
            <w:pPr>
              <w:spacing w:after="0" w:line="240" w:lineRule="auto"/>
              <w:jc w:val="center"/>
              <w:rPr>
                <w:rFonts w:eastAsia="Calibri"/>
                <w:sz w:val="22"/>
                <w:szCs w:val="22"/>
              </w:rPr>
            </w:pPr>
            <w:r w:rsidRPr="001F5D8E">
              <w:rPr>
                <w:rFonts w:eastAsia="Calibri"/>
                <w:sz w:val="22"/>
                <w:szCs w:val="22"/>
              </w:rPr>
              <w:t>м</w:t>
            </w:r>
            <w:r w:rsidRPr="001F5D8E">
              <w:rPr>
                <w:rFonts w:eastAsia="Calibri"/>
                <w:sz w:val="22"/>
                <w:szCs w:val="22"/>
                <w:vertAlign w:val="superscript"/>
              </w:rPr>
              <w:t>3</w:t>
            </w:r>
            <w:r w:rsidRPr="001F5D8E">
              <w:rPr>
                <w:rFonts w:eastAsia="Calibri"/>
                <w:sz w:val="22"/>
                <w:szCs w:val="22"/>
              </w:rPr>
              <w:t>/сут.</w:t>
            </w:r>
          </w:p>
        </w:tc>
        <w:tc>
          <w:tcPr>
            <w:tcW w:w="763" w:type="pct"/>
            <w:gridSpan w:val="2"/>
            <w:vAlign w:val="center"/>
          </w:tcPr>
          <w:p w14:paraId="195B9179" w14:textId="36FF083B" w:rsidR="00500E06" w:rsidRPr="001F5D8E" w:rsidRDefault="00500E06" w:rsidP="00411B17">
            <w:pPr>
              <w:spacing w:after="0" w:line="240" w:lineRule="auto"/>
              <w:jc w:val="center"/>
              <w:rPr>
                <w:rFonts w:eastAsia="Calibri"/>
                <w:sz w:val="22"/>
                <w:szCs w:val="22"/>
              </w:rPr>
            </w:pPr>
            <w:r w:rsidRPr="001F5D8E">
              <w:rPr>
                <w:sz w:val="24"/>
                <w:szCs w:val="24"/>
              </w:rPr>
              <w:t>226,39</w:t>
            </w:r>
          </w:p>
        </w:tc>
        <w:tc>
          <w:tcPr>
            <w:tcW w:w="742" w:type="pct"/>
            <w:gridSpan w:val="2"/>
            <w:vAlign w:val="center"/>
          </w:tcPr>
          <w:p w14:paraId="68E87FE2" w14:textId="70EB8CC2" w:rsidR="00500E06" w:rsidRPr="001F5D8E" w:rsidRDefault="00500E06" w:rsidP="00411B17">
            <w:pPr>
              <w:spacing w:after="0" w:line="240" w:lineRule="auto"/>
              <w:jc w:val="center"/>
              <w:rPr>
                <w:rFonts w:eastAsia="Calibri"/>
                <w:sz w:val="22"/>
                <w:szCs w:val="22"/>
              </w:rPr>
            </w:pPr>
            <w:r w:rsidRPr="001F5D8E">
              <w:rPr>
                <w:sz w:val="24"/>
                <w:szCs w:val="24"/>
              </w:rPr>
              <w:t>232,89</w:t>
            </w:r>
          </w:p>
        </w:tc>
        <w:tc>
          <w:tcPr>
            <w:tcW w:w="728" w:type="pct"/>
            <w:vAlign w:val="center"/>
          </w:tcPr>
          <w:p w14:paraId="3A7EF265" w14:textId="1783D9B4" w:rsidR="00500E06" w:rsidRPr="001F5D8E" w:rsidRDefault="00500E06" w:rsidP="00411B17">
            <w:pPr>
              <w:spacing w:after="0" w:line="240" w:lineRule="auto"/>
              <w:jc w:val="center"/>
              <w:rPr>
                <w:rFonts w:eastAsia="Calibri"/>
                <w:sz w:val="22"/>
                <w:szCs w:val="22"/>
              </w:rPr>
            </w:pPr>
            <w:r w:rsidRPr="001F5D8E">
              <w:rPr>
                <w:sz w:val="24"/>
                <w:szCs w:val="24"/>
              </w:rPr>
              <w:t>238,30</w:t>
            </w:r>
          </w:p>
        </w:tc>
      </w:tr>
      <w:tr w:rsidR="00500E06" w:rsidRPr="001F5D8E" w14:paraId="45322E9A" w14:textId="77777777" w:rsidTr="00500E06">
        <w:trPr>
          <w:trHeight w:val="451"/>
          <w:jc w:val="center"/>
        </w:trPr>
        <w:tc>
          <w:tcPr>
            <w:tcW w:w="376" w:type="pct"/>
            <w:vAlign w:val="center"/>
          </w:tcPr>
          <w:p w14:paraId="4DF8D8E0" w14:textId="77777777" w:rsidR="00500E06" w:rsidRPr="001F5D8E" w:rsidRDefault="00500E06" w:rsidP="00411B17">
            <w:pPr>
              <w:spacing w:after="0" w:line="240" w:lineRule="auto"/>
              <w:jc w:val="center"/>
              <w:rPr>
                <w:rFonts w:eastAsia="Calibri"/>
                <w:sz w:val="22"/>
                <w:szCs w:val="22"/>
              </w:rPr>
            </w:pPr>
            <w:r w:rsidRPr="001F5D8E">
              <w:rPr>
                <w:rFonts w:eastAsia="Calibri"/>
                <w:sz w:val="22"/>
                <w:szCs w:val="22"/>
              </w:rPr>
              <w:t>3.2</w:t>
            </w:r>
          </w:p>
        </w:tc>
        <w:tc>
          <w:tcPr>
            <w:tcW w:w="1685" w:type="pct"/>
            <w:gridSpan w:val="2"/>
          </w:tcPr>
          <w:p w14:paraId="5EA4D9C6" w14:textId="38CBB6F7" w:rsidR="00500E06" w:rsidRPr="001F5D8E" w:rsidRDefault="00500E06" w:rsidP="00500E06">
            <w:pPr>
              <w:spacing w:after="0" w:line="240" w:lineRule="auto"/>
              <w:rPr>
                <w:rFonts w:eastAsia="Calibri"/>
                <w:sz w:val="22"/>
                <w:szCs w:val="22"/>
              </w:rPr>
            </w:pPr>
            <w:r w:rsidRPr="001F5D8E">
              <w:rPr>
                <w:rFonts w:eastAsia="Calibri"/>
                <w:sz w:val="22"/>
                <w:szCs w:val="22"/>
              </w:rPr>
              <w:t xml:space="preserve">Водоотведение  </w:t>
            </w:r>
          </w:p>
        </w:tc>
        <w:tc>
          <w:tcPr>
            <w:tcW w:w="705" w:type="pct"/>
            <w:gridSpan w:val="2"/>
            <w:vAlign w:val="center"/>
          </w:tcPr>
          <w:p w14:paraId="754356F2" w14:textId="77777777" w:rsidR="00500E06" w:rsidRPr="001F5D8E" w:rsidRDefault="00500E06" w:rsidP="00411B17">
            <w:pPr>
              <w:spacing w:after="0" w:line="240" w:lineRule="auto"/>
              <w:jc w:val="center"/>
              <w:rPr>
                <w:rFonts w:eastAsia="Calibri"/>
                <w:sz w:val="22"/>
                <w:szCs w:val="22"/>
              </w:rPr>
            </w:pPr>
            <w:r w:rsidRPr="001F5D8E">
              <w:rPr>
                <w:rFonts w:eastAsia="Calibri"/>
                <w:sz w:val="22"/>
                <w:szCs w:val="22"/>
              </w:rPr>
              <w:t>м</w:t>
            </w:r>
            <w:r w:rsidRPr="001F5D8E">
              <w:rPr>
                <w:rFonts w:eastAsia="Calibri"/>
                <w:sz w:val="22"/>
                <w:szCs w:val="22"/>
                <w:vertAlign w:val="superscript"/>
              </w:rPr>
              <w:t>3</w:t>
            </w:r>
            <w:r w:rsidRPr="001F5D8E">
              <w:rPr>
                <w:rFonts w:eastAsia="Calibri"/>
                <w:sz w:val="22"/>
                <w:szCs w:val="22"/>
              </w:rPr>
              <w:t>/сут</w:t>
            </w:r>
          </w:p>
        </w:tc>
        <w:tc>
          <w:tcPr>
            <w:tcW w:w="763" w:type="pct"/>
            <w:gridSpan w:val="2"/>
            <w:vAlign w:val="center"/>
          </w:tcPr>
          <w:p w14:paraId="336B6FD6" w14:textId="468E9B05" w:rsidR="00500E06" w:rsidRPr="001F5D8E" w:rsidRDefault="00500E06" w:rsidP="00411B17">
            <w:pPr>
              <w:spacing w:after="0" w:line="240" w:lineRule="auto"/>
              <w:jc w:val="center"/>
              <w:rPr>
                <w:rFonts w:eastAsia="Calibri"/>
                <w:sz w:val="22"/>
                <w:szCs w:val="22"/>
              </w:rPr>
            </w:pPr>
            <w:r w:rsidRPr="001F5D8E">
              <w:rPr>
                <w:sz w:val="24"/>
                <w:szCs w:val="24"/>
              </w:rPr>
              <w:t>184,59</w:t>
            </w:r>
          </w:p>
        </w:tc>
        <w:tc>
          <w:tcPr>
            <w:tcW w:w="742" w:type="pct"/>
            <w:gridSpan w:val="2"/>
            <w:vAlign w:val="center"/>
          </w:tcPr>
          <w:p w14:paraId="3BAE2A34" w14:textId="67DDE6EE" w:rsidR="00500E06" w:rsidRPr="001F5D8E" w:rsidRDefault="00500E06" w:rsidP="00411B17">
            <w:pPr>
              <w:spacing w:after="0" w:line="240" w:lineRule="auto"/>
              <w:jc w:val="center"/>
              <w:rPr>
                <w:rFonts w:eastAsia="Calibri"/>
                <w:sz w:val="22"/>
                <w:szCs w:val="22"/>
              </w:rPr>
            </w:pPr>
            <w:r w:rsidRPr="001F5D8E">
              <w:rPr>
                <w:sz w:val="24"/>
                <w:szCs w:val="24"/>
              </w:rPr>
              <w:t>189,89</w:t>
            </w:r>
          </w:p>
        </w:tc>
        <w:tc>
          <w:tcPr>
            <w:tcW w:w="728" w:type="pct"/>
            <w:vAlign w:val="center"/>
          </w:tcPr>
          <w:p w14:paraId="2395CEFB" w14:textId="46F129AD" w:rsidR="00500E06" w:rsidRPr="001F5D8E" w:rsidRDefault="00500E06" w:rsidP="00411B17">
            <w:pPr>
              <w:spacing w:after="0" w:line="240" w:lineRule="auto"/>
              <w:jc w:val="center"/>
              <w:rPr>
                <w:rFonts w:eastAsia="Calibri"/>
                <w:sz w:val="22"/>
                <w:szCs w:val="22"/>
              </w:rPr>
            </w:pPr>
            <w:r w:rsidRPr="001F5D8E">
              <w:rPr>
                <w:sz w:val="24"/>
                <w:szCs w:val="24"/>
              </w:rPr>
              <w:t>194,30</w:t>
            </w:r>
          </w:p>
        </w:tc>
      </w:tr>
      <w:tr w:rsidR="00500E06" w:rsidRPr="001F5D8E" w14:paraId="7AF91A31" w14:textId="77777777" w:rsidTr="00500E06">
        <w:trPr>
          <w:trHeight w:val="451"/>
          <w:jc w:val="center"/>
        </w:trPr>
        <w:tc>
          <w:tcPr>
            <w:tcW w:w="376" w:type="pct"/>
            <w:vAlign w:val="center"/>
          </w:tcPr>
          <w:p w14:paraId="3132A55C" w14:textId="77777777" w:rsidR="00500E06" w:rsidRPr="001F5D8E" w:rsidRDefault="00500E06" w:rsidP="00411B17">
            <w:pPr>
              <w:spacing w:after="0" w:line="240" w:lineRule="auto"/>
              <w:jc w:val="center"/>
              <w:rPr>
                <w:rFonts w:eastAsia="Calibri"/>
                <w:sz w:val="22"/>
                <w:szCs w:val="22"/>
              </w:rPr>
            </w:pPr>
            <w:r w:rsidRPr="001F5D8E">
              <w:rPr>
                <w:rFonts w:eastAsia="Calibri"/>
                <w:sz w:val="22"/>
                <w:szCs w:val="22"/>
              </w:rPr>
              <w:t>3.3</w:t>
            </w:r>
          </w:p>
        </w:tc>
        <w:tc>
          <w:tcPr>
            <w:tcW w:w="1685" w:type="pct"/>
            <w:gridSpan w:val="2"/>
          </w:tcPr>
          <w:p w14:paraId="7EFE84F9" w14:textId="28A61580" w:rsidR="00500E06" w:rsidRPr="001F5D8E" w:rsidRDefault="00500E06" w:rsidP="00500E06">
            <w:pPr>
              <w:spacing w:after="0" w:line="240" w:lineRule="auto"/>
              <w:rPr>
                <w:rFonts w:eastAsia="Calibri"/>
                <w:sz w:val="22"/>
                <w:szCs w:val="22"/>
              </w:rPr>
            </w:pPr>
            <w:r w:rsidRPr="001F5D8E">
              <w:rPr>
                <w:rFonts w:eastAsia="Calibri"/>
                <w:sz w:val="22"/>
                <w:szCs w:val="22"/>
              </w:rPr>
              <w:t xml:space="preserve">Энергоснабжение  </w:t>
            </w:r>
          </w:p>
        </w:tc>
        <w:tc>
          <w:tcPr>
            <w:tcW w:w="705" w:type="pct"/>
            <w:gridSpan w:val="2"/>
            <w:vAlign w:val="center"/>
          </w:tcPr>
          <w:p w14:paraId="05403A66" w14:textId="77777777" w:rsidR="00500E06" w:rsidRPr="001F5D8E" w:rsidRDefault="00500E06" w:rsidP="00411B17">
            <w:pPr>
              <w:spacing w:after="0" w:line="240" w:lineRule="auto"/>
              <w:jc w:val="center"/>
              <w:rPr>
                <w:rFonts w:eastAsia="Calibri"/>
                <w:sz w:val="22"/>
                <w:szCs w:val="22"/>
              </w:rPr>
            </w:pPr>
            <w:r w:rsidRPr="001F5D8E">
              <w:rPr>
                <w:rFonts w:eastAsia="Calibri"/>
                <w:sz w:val="22"/>
                <w:szCs w:val="22"/>
              </w:rPr>
              <w:t>кВт</w:t>
            </w:r>
          </w:p>
        </w:tc>
        <w:tc>
          <w:tcPr>
            <w:tcW w:w="763" w:type="pct"/>
            <w:gridSpan w:val="2"/>
            <w:vAlign w:val="center"/>
          </w:tcPr>
          <w:p w14:paraId="0C0D0ACA" w14:textId="6C96B294" w:rsidR="00500E06" w:rsidRPr="001F5D8E" w:rsidRDefault="00500E06" w:rsidP="00411B17">
            <w:pPr>
              <w:spacing w:after="0" w:line="240" w:lineRule="auto"/>
              <w:jc w:val="center"/>
              <w:rPr>
                <w:rFonts w:eastAsia="Calibri"/>
                <w:sz w:val="22"/>
                <w:szCs w:val="22"/>
              </w:rPr>
            </w:pPr>
            <w:r w:rsidRPr="001F5D8E">
              <w:rPr>
                <w:sz w:val="24"/>
                <w:szCs w:val="24"/>
              </w:rPr>
              <w:t>193,71</w:t>
            </w:r>
          </w:p>
        </w:tc>
        <w:tc>
          <w:tcPr>
            <w:tcW w:w="742" w:type="pct"/>
            <w:gridSpan w:val="2"/>
            <w:vAlign w:val="center"/>
          </w:tcPr>
          <w:p w14:paraId="6B638F8B" w14:textId="6C4DD2A5" w:rsidR="00500E06" w:rsidRPr="001F5D8E" w:rsidRDefault="00500E06" w:rsidP="00411B17">
            <w:pPr>
              <w:spacing w:after="0" w:line="240" w:lineRule="auto"/>
              <w:jc w:val="center"/>
              <w:rPr>
                <w:rFonts w:eastAsia="Calibri"/>
                <w:sz w:val="22"/>
                <w:szCs w:val="22"/>
              </w:rPr>
            </w:pPr>
            <w:r w:rsidRPr="001F5D8E">
              <w:rPr>
                <w:sz w:val="24"/>
                <w:szCs w:val="24"/>
              </w:rPr>
              <w:t>199,27</w:t>
            </w:r>
          </w:p>
        </w:tc>
        <w:tc>
          <w:tcPr>
            <w:tcW w:w="728" w:type="pct"/>
            <w:vAlign w:val="center"/>
          </w:tcPr>
          <w:p w14:paraId="6586AF1F" w14:textId="0096FFF4" w:rsidR="00500E06" w:rsidRPr="001F5D8E" w:rsidRDefault="00500E06" w:rsidP="00411B17">
            <w:pPr>
              <w:spacing w:after="0" w:line="240" w:lineRule="auto"/>
              <w:jc w:val="center"/>
              <w:rPr>
                <w:rFonts w:eastAsia="Calibri"/>
                <w:sz w:val="22"/>
                <w:szCs w:val="22"/>
              </w:rPr>
            </w:pPr>
            <w:r w:rsidRPr="001F5D8E">
              <w:rPr>
                <w:sz w:val="24"/>
                <w:szCs w:val="24"/>
              </w:rPr>
              <w:t>203,90</w:t>
            </w:r>
          </w:p>
        </w:tc>
      </w:tr>
      <w:tr w:rsidR="00500E06" w:rsidRPr="001F5D8E" w14:paraId="2E91A33C" w14:textId="77777777" w:rsidTr="00500E06">
        <w:trPr>
          <w:trHeight w:val="451"/>
          <w:jc w:val="center"/>
        </w:trPr>
        <w:tc>
          <w:tcPr>
            <w:tcW w:w="376" w:type="pct"/>
            <w:vAlign w:val="center"/>
          </w:tcPr>
          <w:p w14:paraId="416EB326" w14:textId="77777777" w:rsidR="00500E06" w:rsidRPr="001F5D8E" w:rsidRDefault="00500E06" w:rsidP="00411B17">
            <w:pPr>
              <w:spacing w:after="0" w:line="240" w:lineRule="auto"/>
              <w:jc w:val="center"/>
              <w:rPr>
                <w:rFonts w:eastAsia="Calibri"/>
                <w:sz w:val="22"/>
                <w:szCs w:val="22"/>
              </w:rPr>
            </w:pPr>
            <w:r w:rsidRPr="001F5D8E">
              <w:rPr>
                <w:rFonts w:eastAsia="Calibri"/>
                <w:sz w:val="22"/>
                <w:szCs w:val="22"/>
              </w:rPr>
              <w:t>3.4</w:t>
            </w:r>
          </w:p>
        </w:tc>
        <w:tc>
          <w:tcPr>
            <w:tcW w:w="1685" w:type="pct"/>
            <w:gridSpan w:val="2"/>
          </w:tcPr>
          <w:p w14:paraId="4EDBA17B" w14:textId="6687264C" w:rsidR="00500E06" w:rsidRPr="001F5D8E" w:rsidRDefault="00500E06" w:rsidP="00500E06">
            <w:pPr>
              <w:spacing w:after="0" w:line="240" w:lineRule="auto"/>
              <w:rPr>
                <w:rFonts w:eastAsia="Calibri"/>
                <w:sz w:val="22"/>
                <w:szCs w:val="22"/>
              </w:rPr>
            </w:pPr>
            <w:r w:rsidRPr="001F5D8E">
              <w:rPr>
                <w:rFonts w:eastAsia="Calibri"/>
                <w:sz w:val="22"/>
                <w:szCs w:val="22"/>
              </w:rPr>
              <w:t xml:space="preserve">Газоснабжение  </w:t>
            </w:r>
          </w:p>
        </w:tc>
        <w:tc>
          <w:tcPr>
            <w:tcW w:w="705" w:type="pct"/>
            <w:gridSpan w:val="2"/>
            <w:vAlign w:val="center"/>
          </w:tcPr>
          <w:p w14:paraId="5ACEBC01" w14:textId="77777777" w:rsidR="00500E06" w:rsidRPr="001F5D8E" w:rsidRDefault="00500E06" w:rsidP="00411B17">
            <w:pPr>
              <w:spacing w:after="0" w:line="240" w:lineRule="auto"/>
              <w:jc w:val="center"/>
              <w:rPr>
                <w:rFonts w:eastAsia="Calibri"/>
                <w:sz w:val="22"/>
                <w:szCs w:val="22"/>
              </w:rPr>
            </w:pPr>
            <w:r w:rsidRPr="001F5D8E">
              <w:rPr>
                <w:rFonts w:eastAsia="Calibri"/>
                <w:sz w:val="22"/>
                <w:szCs w:val="22"/>
              </w:rPr>
              <w:t>тыс. м</w:t>
            </w:r>
            <w:r w:rsidRPr="001F5D8E">
              <w:rPr>
                <w:rFonts w:eastAsia="Calibri"/>
                <w:sz w:val="22"/>
                <w:szCs w:val="22"/>
                <w:vertAlign w:val="superscript"/>
              </w:rPr>
              <w:t>3</w:t>
            </w:r>
            <w:r w:rsidRPr="001F5D8E">
              <w:rPr>
                <w:rFonts w:eastAsia="Calibri"/>
                <w:sz w:val="22"/>
                <w:szCs w:val="22"/>
              </w:rPr>
              <w:t>/год</w:t>
            </w:r>
          </w:p>
        </w:tc>
        <w:tc>
          <w:tcPr>
            <w:tcW w:w="763" w:type="pct"/>
            <w:gridSpan w:val="2"/>
            <w:vAlign w:val="center"/>
          </w:tcPr>
          <w:p w14:paraId="480F67C7" w14:textId="77777777" w:rsidR="00500E06" w:rsidRPr="001F5D8E" w:rsidRDefault="00500E06" w:rsidP="00411B17">
            <w:pPr>
              <w:spacing w:after="0" w:line="240" w:lineRule="auto"/>
              <w:jc w:val="center"/>
              <w:rPr>
                <w:rFonts w:eastAsia="Calibri"/>
                <w:sz w:val="22"/>
                <w:szCs w:val="22"/>
              </w:rPr>
            </w:pPr>
          </w:p>
        </w:tc>
        <w:tc>
          <w:tcPr>
            <w:tcW w:w="742" w:type="pct"/>
            <w:gridSpan w:val="2"/>
            <w:vAlign w:val="center"/>
          </w:tcPr>
          <w:p w14:paraId="120D08F9" w14:textId="77777777" w:rsidR="00500E06" w:rsidRPr="001F5D8E" w:rsidRDefault="00500E06" w:rsidP="00411B17">
            <w:pPr>
              <w:spacing w:after="0" w:line="240" w:lineRule="auto"/>
              <w:jc w:val="center"/>
              <w:rPr>
                <w:rFonts w:eastAsia="Calibri"/>
                <w:sz w:val="22"/>
                <w:szCs w:val="22"/>
              </w:rPr>
            </w:pPr>
          </w:p>
        </w:tc>
        <w:tc>
          <w:tcPr>
            <w:tcW w:w="728" w:type="pct"/>
            <w:vAlign w:val="center"/>
          </w:tcPr>
          <w:p w14:paraId="191DFD78" w14:textId="77777777" w:rsidR="00500E06" w:rsidRPr="001F5D8E" w:rsidRDefault="00500E06" w:rsidP="00411B17">
            <w:pPr>
              <w:spacing w:after="0" w:line="240" w:lineRule="auto"/>
              <w:jc w:val="center"/>
              <w:rPr>
                <w:rFonts w:eastAsia="Calibri"/>
                <w:sz w:val="22"/>
                <w:szCs w:val="22"/>
              </w:rPr>
            </w:pPr>
          </w:p>
        </w:tc>
      </w:tr>
      <w:tr w:rsidR="00500E06" w:rsidRPr="001F5D8E" w14:paraId="34EEDA6D" w14:textId="77777777" w:rsidTr="00500E06">
        <w:trPr>
          <w:trHeight w:val="451"/>
          <w:jc w:val="center"/>
        </w:trPr>
        <w:tc>
          <w:tcPr>
            <w:tcW w:w="376" w:type="pct"/>
            <w:vAlign w:val="center"/>
          </w:tcPr>
          <w:p w14:paraId="243008F2" w14:textId="77777777" w:rsidR="00500E06" w:rsidRPr="001F5D8E" w:rsidRDefault="00500E06" w:rsidP="00411B17">
            <w:pPr>
              <w:spacing w:after="0" w:line="240" w:lineRule="auto"/>
              <w:jc w:val="center"/>
              <w:rPr>
                <w:rFonts w:eastAsia="Calibri"/>
                <w:sz w:val="22"/>
                <w:szCs w:val="22"/>
              </w:rPr>
            </w:pPr>
            <w:r w:rsidRPr="001F5D8E">
              <w:rPr>
                <w:rFonts w:eastAsia="Calibri"/>
                <w:sz w:val="22"/>
                <w:szCs w:val="22"/>
              </w:rPr>
              <w:t>3.5</w:t>
            </w:r>
          </w:p>
        </w:tc>
        <w:tc>
          <w:tcPr>
            <w:tcW w:w="1685" w:type="pct"/>
            <w:gridSpan w:val="2"/>
            <w:vAlign w:val="center"/>
          </w:tcPr>
          <w:p w14:paraId="61D3DEB7" w14:textId="77777777" w:rsidR="00500E06" w:rsidRPr="001F5D8E" w:rsidRDefault="00500E06" w:rsidP="00411B17">
            <w:pPr>
              <w:spacing w:after="0" w:line="240" w:lineRule="auto"/>
              <w:rPr>
                <w:rFonts w:eastAsia="Calibri"/>
                <w:sz w:val="22"/>
                <w:szCs w:val="22"/>
              </w:rPr>
            </w:pPr>
            <w:r w:rsidRPr="001F5D8E">
              <w:rPr>
                <w:rFonts w:eastAsia="Calibri"/>
                <w:sz w:val="22"/>
                <w:szCs w:val="22"/>
              </w:rPr>
              <w:t>Теплоснабжение</w:t>
            </w:r>
          </w:p>
        </w:tc>
        <w:tc>
          <w:tcPr>
            <w:tcW w:w="705" w:type="pct"/>
            <w:gridSpan w:val="2"/>
            <w:vAlign w:val="center"/>
          </w:tcPr>
          <w:p w14:paraId="1813F22B" w14:textId="77777777" w:rsidR="00500E06" w:rsidRPr="001F5D8E" w:rsidRDefault="00500E06" w:rsidP="00411B17">
            <w:pPr>
              <w:spacing w:after="0" w:line="240" w:lineRule="auto"/>
              <w:jc w:val="center"/>
              <w:rPr>
                <w:rFonts w:eastAsia="Calibri"/>
                <w:sz w:val="22"/>
                <w:szCs w:val="22"/>
              </w:rPr>
            </w:pPr>
            <w:r w:rsidRPr="001F5D8E">
              <w:rPr>
                <w:rFonts w:eastAsia="Calibri"/>
                <w:sz w:val="22"/>
                <w:szCs w:val="22"/>
              </w:rPr>
              <w:t>Гкал/час</w:t>
            </w:r>
          </w:p>
        </w:tc>
        <w:tc>
          <w:tcPr>
            <w:tcW w:w="763" w:type="pct"/>
            <w:gridSpan w:val="2"/>
            <w:vAlign w:val="center"/>
          </w:tcPr>
          <w:p w14:paraId="503E0D5F" w14:textId="15612CE2" w:rsidR="00500E06" w:rsidRPr="001F5D8E" w:rsidRDefault="00500E06" w:rsidP="00411B17">
            <w:pPr>
              <w:spacing w:after="0" w:line="240" w:lineRule="auto"/>
              <w:jc w:val="center"/>
              <w:rPr>
                <w:rFonts w:eastAsia="Calibri"/>
                <w:sz w:val="22"/>
                <w:szCs w:val="22"/>
              </w:rPr>
            </w:pPr>
            <w:r w:rsidRPr="001F5D8E">
              <w:rPr>
                <w:sz w:val="24"/>
                <w:szCs w:val="24"/>
              </w:rPr>
              <w:t>2,86</w:t>
            </w:r>
          </w:p>
        </w:tc>
        <w:tc>
          <w:tcPr>
            <w:tcW w:w="742" w:type="pct"/>
            <w:gridSpan w:val="2"/>
            <w:vAlign w:val="center"/>
          </w:tcPr>
          <w:p w14:paraId="7793E6BA" w14:textId="4C039944" w:rsidR="00500E06" w:rsidRPr="001F5D8E" w:rsidRDefault="00500E06" w:rsidP="00411B17">
            <w:pPr>
              <w:spacing w:after="0" w:line="240" w:lineRule="auto"/>
              <w:jc w:val="center"/>
              <w:rPr>
                <w:rFonts w:eastAsia="Calibri"/>
                <w:sz w:val="22"/>
                <w:szCs w:val="22"/>
              </w:rPr>
            </w:pPr>
            <w:r w:rsidRPr="001F5D8E">
              <w:rPr>
                <w:sz w:val="24"/>
                <w:szCs w:val="24"/>
              </w:rPr>
              <w:t>2,94</w:t>
            </w:r>
          </w:p>
        </w:tc>
        <w:tc>
          <w:tcPr>
            <w:tcW w:w="728" w:type="pct"/>
            <w:vAlign w:val="center"/>
          </w:tcPr>
          <w:p w14:paraId="00075906" w14:textId="411BA443" w:rsidR="00500E06" w:rsidRPr="001F5D8E" w:rsidRDefault="00500E06" w:rsidP="00411B17">
            <w:pPr>
              <w:spacing w:after="0" w:line="240" w:lineRule="auto"/>
              <w:jc w:val="center"/>
              <w:rPr>
                <w:rFonts w:eastAsia="Calibri"/>
                <w:sz w:val="22"/>
                <w:szCs w:val="22"/>
              </w:rPr>
            </w:pPr>
            <w:r w:rsidRPr="001F5D8E">
              <w:rPr>
                <w:sz w:val="24"/>
                <w:szCs w:val="24"/>
              </w:rPr>
              <w:t>3,03</w:t>
            </w:r>
          </w:p>
        </w:tc>
      </w:tr>
      <w:tr w:rsidR="00500E06" w:rsidRPr="001F5D8E" w14:paraId="2551B699" w14:textId="77777777" w:rsidTr="00500E06">
        <w:tblPrEx>
          <w:tblLook w:val="04A0" w:firstRow="1" w:lastRow="0" w:firstColumn="1" w:lastColumn="0" w:noHBand="0" w:noVBand="1"/>
        </w:tblPrEx>
        <w:trPr>
          <w:jc w:val="center"/>
        </w:trPr>
        <w:tc>
          <w:tcPr>
            <w:tcW w:w="383" w:type="pct"/>
            <w:gridSpan w:val="2"/>
            <w:tcBorders>
              <w:top w:val="single" w:sz="4" w:space="0" w:color="auto"/>
              <w:left w:val="single" w:sz="4" w:space="0" w:color="auto"/>
              <w:bottom w:val="single" w:sz="4" w:space="0" w:color="auto"/>
              <w:right w:val="single" w:sz="4" w:space="0" w:color="auto"/>
            </w:tcBorders>
            <w:vAlign w:val="center"/>
            <w:hideMark/>
          </w:tcPr>
          <w:p w14:paraId="4A3E579F" w14:textId="77777777" w:rsidR="00500E06" w:rsidRPr="001F5D8E" w:rsidRDefault="00500E06" w:rsidP="00411B17">
            <w:pPr>
              <w:spacing w:after="0" w:line="240" w:lineRule="auto"/>
              <w:jc w:val="center"/>
              <w:rPr>
                <w:rFonts w:eastAsia="Calibri"/>
                <w:b/>
                <w:sz w:val="22"/>
                <w:szCs w:val="22"/>
              </w:rPr>
            </w:pPr>
            <w:r w:rsidRPr="001F5D8E">
              <w:rPr>
                <w:rFonts w:eastAsia="Calibri"/>
                <w:b/>
                <w:sz w:val="22"/>
                <w:szCs w:val="22"/>
              </w:rPr>
              <w:t>4</w:t>
            </w:r>
          </w:p>
        </w:tc>
        <w:tc>
          <w:tcPr>
            <w:tcW w:w="4617" w:type="pct"/>
            <w:gridSpan w:val="8"/>
            <w:tcBorders>
              <w:top w:val="single" w:sz="4" w:space="0" w:color="auto"/>
              <w:left w:val="single" w:sz="4" w:space="0" w:color="auto"/>
              <w:bottom w:val="single" w:sz="4" w:space="0" w:color="auto"/>
              <w:right w:val="single" w:sz="4" w:space="0" w:color="auto"/>
            </w:tcBorders>
            <w:vAlign w:val="center"/>
            <w:hideMark/>
          </w:tcPr>
          <w:p w14:paraId="54B455F0" w14:textId="77777777" w:rsidR="00500E06" w:rsidRPr="001F5D8E" w:rsidRDefault="00500E06" w:rsidP="00411B17">
            <w:pPr>
              <w:spacing w:after="0" w:line="240" w:lineRule="auto"/>
              <w:jc w:val="both"/>
              <w:rPr>
                <w:rFonts w:eastAsia="Calibri"/>
                <w:b/>
                <w:sz w:val="22"/>
                <w:szCs w:val="22"/>
              </w:rPr>
            </w:pPr>
            <w:r w:rsidRPr="001F5D8E">
              <w:rPr>
                <w:rFonts w:eastAsia="Calibri"/>
                <w:b/>
                <w:sz w:val="22"/>
                <w:szCs w:val="22"/>
              </w:rPr>
              <w:t>НАСЕЛЕНИЕ</w:t>
            </w:r>
          </w:p>
        </w:tc>
      </w:tr>
      <w:tr w:rsidR="00500E06" w:rsidRPr="001F5D8E" w14:paraId="24D3053D" w14:textId="77777777" w:rsidTr="00500E06">
        <w:tblPrEx>
          <w:tblLook w:val="04A0" w:firstRow="1" w:lastRow="0" w:firstColumn="1" w:lastColumn="0" w:noHBand="0" w:noVBand="1"/>
        </w:tblPrEx>
        <w:trPr>
          <w:trHeight w:val="635"/>
          <w:jc w:val="center"/>
        </w:trPr>
        <w:tc>
          <w:tcPr>
            <w:tcW w:w="383" w:type="pct"/>
            <w:gridSpan w:val="2"/>
            <w:tcBorders>
              <w:top w:val="single" w:sz="4" w:space="0" w:color="auto"/>
              <w:left w:val="single" w:sz="4" w:space="0" w:color="auto"/>
              <w:bottom w:val="single" w:sz="4" w:space="0" w:color="auto"/>
              <w:right w:val="single" w:sz="4" w:space="0" w:color="auto"/>
            </w:tcBorders>
            <w:vAlign w:val="center"/>
            <w:hideMark/>
          </w:tcPr>
          <w:p w14:paraId="4AD6E053" w14:textId="77777777" w:rsidR="00500E06" w:rsidRPr="001F5D8E" w:rsidRDefault="00500E06" w:rsidP="00411B17">
            <w:pPr>
              <w:spacing w:after="0" w:line="240" w:lineRule="auto"/>
              <w:jc w:val="center"/>
              <w:rPr>
                <w:rFonts w:eastAsia="Calibri"/>
                <w:bCs/>
                <w:sz w:val="22"/>
                <w:szCs w:val="22"/>
              </w:rPr>
            </w:pPr>
            <w:r w:rsidRPr="001F5D8E">
              <w:rPr>
                <w:rFonts w:eastAsia="Calibri"/>
                <w:bCs/>
                <w:sz w:val="22"/>
                <w:szCs w:val="22"/>
              </w:rPr>
              <w:t>4.1</w:t>
            </w:r>
          </w:p>
        </w:tc>
        <w:tc>
          <w:tcPr>
            <w:tcW w:w="1686" w:type="pct"/>
            <w:gridSpan w:val="2"/>
            <w:tcBorders>
              <w:top w:val="single" w:sz="4" w:space="0" w:color="auto"/>
              <w:left w:val="single" w:sz="4" w:space="0" w:color="auto"/>
              <w:bottom w:val="single" w:sz="4" w:space="0" w:color="auto"/>
              <w:right w:val="single" w:sz="4" w:space="0" w:color="auto"/>
            </w:tcBorders>
            <w:vAlign w:val="center"/>
            <w:hideMark/>
          </w:tcPr>
          <w:p w14:paraId="3068BAB4" w14:textId="77777777" w:rsidR="00500E06" w:rsidRPr="001F5D8E" w:rsidRDefault="00500E06" w:rsidP="00411B17">
            <w:pPr>
              <w:spacing w:after="0" w:line="240" w:lineRule="auto"/>
              <w:jc w:val="both"/>
              <w:rPr>
                <w:rFonts w:eastAsia="Calibri"/>
                <w:bCs/>
                <w:sz w:val="22"/>
                <w:szCs w:val="22"/>
              </w:rPr>
            </w:pPr>
            <w:r w:rsidRPr="001F5D8E">
              <w:rPr>
                <w:rFonts w:eastAsia="Calibri"/>
                <w:bCs/>
                <w:sz w:val="22"/>
                <w:szCs w:val="22"/>
              </w:rPr>
              <w:t>Численность населения</w:t>
            </w:r>
          </w:p>
        </w:tc>
        <w:tc>
          <w:tcPr>
            <w:tcW w:w="698" w:type="pct"/>
            <w:tcBorders>
              <w:top w:val="single" w:sz="4" w:space="0" w:color="auto"/>
              <w:left w:val="single" w:sz="4" w:space="0" w:color="auto"/>
              <w:right w:val="single" w:sz="4" w:space="0" w:color="auto"/>
            </w:tcBorders>
            <w:vAlign w:val="center"/>
            <w:hideMark/>
          </w:tcPr>
          <w:p w14:paraId="3CCF4A1B" w14:textId="77777777" w:rsidR="00500E06" w:rsidRPr="001F5D8E" w:rsidRDefault="00500E06" w:rsidP="00411B17">
            <w:pPr>
              <w:spacing w:after="0" w:line="240" w:lineRule="auto"/>
              <w:jc w:val="center"/>
              <w:rPr>
                <w:rFonts w:eastAsia="Calibri"/>
                <w:bCs/>
                <w:sz w:val="22"/>
                <w:szCs w:val="22"/>
              </w:rPr>
            </w:pPr>
            <w:r w:rsidRPr="001F5D8E">
              <w:rPr>
                <w:rFonts w:eastAsia="Calibri"/>
                <w:bCs/>
                <w:sz w:val="22"/>
                <w:szCs w:val="22"/>
              </w:rPr>
              <w:t>чел.</w:t>
            </w:r>
          </w:p>
        </w:tc>
        <w:tc>
          <w:tcPr>
            <w:tcW w:w="753" w:type="pct"/>
            <w:tcBorders>
              <w:top w:val="single" w:sz="4" w:space="0" w:color="auto"/>
              <w:left w:val="single" w:sz="4" w:space="0" w:color="auto"/>
              <w:right w:val="single" w:sz="4" w:space="0" w:color="auto"/>
            </w:tcBorders>
            <w:vAlign w:val="center"/>
          </w:tcPr>
          <w:p w14:paraId="775AC8EB" w14:textId="77777777" w:rsidR="00500E06" w:rsidRPr="001F5D8E" w:rsidRDefault="00500E06" w:rsidP="00411B17">
            <w:pPr>
              <w:spacing w:after="0" w:line="240" w:lineRule="auto"/>
              <w:jc w:val="center"/>
              <w:rPr>
                <w:rFonts w:eastAsia="Calibri"/>
                <w:bCs/>
                <w:sz w:val="22"/>
                <w:szCs w:val="22"/>
              </w:rPr>
            </w:pPr>
            <w:r w:rsidRPr="001F5D8E">
              <w:rPr>
                <w:rFonts w:eastAsia="Calibri"/>
                <w:bCs/>
                <w:sz w:val="22"/>
                <w:szCs w:val="22"/>
              </w:rPr>
              <w:t>836</w:t>
            </w:r>
          </w:p>
        </w:tc>
        <w:tc>
          <w:tcPr>
            <w:tcW w:w="753" w:type="pct"/>
            <w:gridSpan w:val="3"/>
            <w:tcBorders>
              <w:top w:val="single" w:sz="4" w:space="0" w:color="auto"/>
              <w:left w:val="single" w:sz="4" w:space="0" w:color="auto"/>
              <w:right w:val="single" w:sz="4" w:space="0" w:color="auto"/>
            </w:tcBorders>
            <w:vAlign w:val="center"/>
          </w:tcPr>
          <w:p w14:paraId="70DADAC6" w14:textId="77777777" w:rsidR="00500E06" w:rsidRPr="001F5D8E" w:rsidRDefault="00500E06" w:rsidP="00411B17">
            <w:pPr>
              <w:spacing w:after="0" w:line="240" w:lineRule="auto"/>
              <w:jc w:val="center"/>
              <w:rPr>
                <w:rFonts w:eastAsia="Calibri"/>
                <w:bCs/>
                <w:sz w:val="22"/>
                <w:szCs w:val="22"/>
              </w:rPr>
            </w:pPr>
            <w:r w:rsidRPr="001F5D8E">
              <w:rPr>
                <w:rFonts w:eastAsia="Calibri"/>
                <w:bCs/>
                <w:sz w:val="22"/>
                <w:szCs w:val="22"/>
              </w:rPr>
              <w:t>860</w:t>
            </w:r>
          </w:p>
        </w:tc>
        <w:tc>
          <w:tcPr>
            <w:tcW w:w="728" w:type="pct"/>
            <w:tcBorders>
              <w:top w:val="single" w:sz="4" w:space="0" w:color="auto"/>
              <w:left w:val="single" w:sz="4" w:space="0" w:color="auto"/>
              <w:right w:val="single" w:sz="4" w:space="0" w:color="auto"/>
            </w:tcBorders>
            <w:vAlign w:val="center"/>
          </w:tcPr>
          <w:p w14:paraId="1707E46E" w14:textId="77777777" w:rsidR="00500E06" w:rsidRPr="001F5D8E" w:rsidRDefault="00500E06" w:rsidP="00411B17">
            <w:pPr>
              <w:spacing w:after="0" w:line="240" w:lineRule="auto"/>
              <w:jc w:val="center"/>
              <w:rPr>
                <w:rFonts w:eastAsia="Calibri"/>
                <w:bCs/>
                <w:sz w:val="22"/>
                <w:szCs w:val="22"/>
              </w:rPr>
            </w:pPr>
            <w:r w:rsidRPr="001F5D8E">
              <w:rPr>
                <w:rFonts w:eastAsia="Calibri"/>
                <w:bCs/>
                <w:sz w:val="22"/>
                <w:szCs w:val="22"/>
              </w:rPr>
              <w:t>880</w:t>
            </w:r>
          </w:p>
        </w:tc>
      </w:tr>
      <w:tr w:rsidR="00500E06" w:rsidRPr="001F5D8E" w14:paraId="4D7351A7" w14:textId="77777777" w:rsidTr="00500E06">
        <w:tblPrEx>
          <w:tblLook w:val="04A0" w:firstRow="1" w:lastRow="0" w:firstColumn="1" w:lastColumn="0" w:noHBand="0" w:noVBand="1"/>
        </w:tblPrEx>
        <w:trPr>
          <w:jc w:val="center"/>
        </w:trPr>
        <w:tc>
          <w:tcPr>
            <w:tcW w:w="383" w:type="pct"/>
            <w:gridSpan w:val="2"/>
            <w:tcBorders>
              <w:top w:val="single" w:sz="4" w:space="0" w:color="auto"/>
              <w:left w:val="single" w:sz="4" w:space="0" w:color="auto"/>
              <w:bottom w:val="single" w:sz="4" w:space="0" w:color="auto"/>
              <w:right w:val="single" w:sz="4" w:space="0" w:color="auto"/>
            </w:tcBorders>
            <w:vAlign w:val="center"/>
            <w:hideMark/>
          </w:tcPr>
          <w:p w14:paraId="4E7CAE41" w14:textId="77777777" w:rsidR="00500E06" w:rsidRPr="001F5D8E" w:rsidRDefault="00500E06" w:rsidP="00411B17">
            <w:pPr>
              <w:spacing w:after="0" w:line="240" w:lineRule="auto"/>
              <w:jc w:val="center"/>
              <w:rPr>
                <w:rFonts w:eastAsia="Calibri"/>
                <w:b/>
                <w:sz w:val="22"/>
                <w:szCs w:val="22"/>
              </w:rPr>
            </w:pPr>
            <w:r w:rsidRPr="001F5D8E">
              <w:rPr>
                <w:rFonts w:eastAsia="Calibri"/>
                <w:b/>
                <w:sz w:val="22"/>
                <w:szCs w:val="22"/>
              </w:rPr>
              <w:t>5</w:t>
            </w:r>
          </w:p>
        </w:tc>
        <w:tc>
          <w:tcPr>
            <w:tcW w:w="4617" w:type="pct"/>
            <w:gridSpan w:val="8"/>
            <w:tcBorders>
              <w:top w:val="single" w:sz="4" w:space="0" w:color="auto"/>
              <w:left w:val="single" w:sz="4" w:space="0" w:color="auto"/>
              <w:bottom w:val="single" w:sz="4" w:space="0" w:color="auto"/>
              <w:right w:val="single" w:sz="4" w:space="0" w:color="auto"/>
            </w:tcBorders>
            <w:vAlign w:val="center"/>
            <w:hideMark/>
          </w:tcPr>
          <w:p w14:paraId="2035DD31" w14:textId="77777777" w:rsidR="00500E06" w:rsidRPr="001F5D8E" w:rsidRDefault="00500E06" w:rsidP="00411B17">
            <w:pPr>
              <w:spacing w:after="0" w:line="240" w:lineRule="auto"/>
              <w:jc w:val="both"/>
              <w:rPr>
                <w:rFonts w:eastAsia="Calibri"/>
                <w:bCs/>
                <w:sz w:val="22"/>
                <w:szCs w:val="22"/>
              </w:rPr>
            </w:pPr>
            <w:r w:rsidRPr="001F5D8E">
              <w:rPr>
                <w:rFonts w:eastAsia="Calibri"/>
                <w:b/>
                <w:sz w:val="22"/>
                <w:szCs w:val="22"/>
              </w:rPr>
              <w:t>ЖИЛИЩНЫЙ ФОНД</w:t>
            </w:r>
          </w:p>
        </w:tc>
      </w:tr>
      <w:tr w:rsidR="00500E06" w:rsidRPr="001F5D8E" w14:paraId="0E0FAC21" w14:textId="77777777" w:rsidTr="00500E06">
        <w:tblPrEx>
          <w:tblLook w:val="04A0" w:firstRow="1" w:lastRow="0" w:firstColumn="1" w:lastColumn="0" w:noHBand="0" w:noVBand="1"/>
        </w:tblPrEx>
        <w:trPr>
          <w:jc w:val="center"/>
        </w:trPr>
        <w:tc>
          <w:tcPr>
            <w:tcW w:w="383" w:type="pct"/>
            <w:gridSpan w:val="2"/>
            <w:tcBorders>
              <w:top w:val="single" w:sz="4" w:space="0" w:color="auto"/>
              <w:left w:val="single" w:sz="4" w:space="0" w:color="auto"/>
              <w:bottom w:val="single" w:sz="4" w:space="0" w:color="auto"/>
              <w:right w:val="single" w:sz="4" w:space="0" w:color="auto"/>
            </w:tcBorders>
            <w:vAlign w:val="center"/>
            <w:hideMark/>
          </w:tcPr>
          <w:p w14:paraId="5C105DFD" w14:textId="77777777" w:rsidR="00500E06" w:rsidRPr="001F5D8E" w:rsidRDefault="00500E06" w:rsidP="00411B17">
            <w:pPr>
              <w:spacing w:after="0" w:line="240" w:lineRule="auto"/>
              <w:jc w:val="center"/>
              <w:rPr>
                <w:rFonts w:eastAsia="Calibri"/>
                <w:bCs/>
                <w:sz w:val="22"/>
                <w:szCs w:val="22"/>
              </w:rPr>
            </w:pPr>
            <w:r w:rsidRPr="001F5D8E">
              <w:rPr>
                <w:rFonts w:eastAsia="Calibri"/>
                <w:bCs/>
                <w:sz w:val="22"/>
                <w:szCs w:val="22"/>
              </w:rPr>
              <w:t>5.1</w:t>
            </w:r>
          </w:p>
        </w:tc>
        <w:tc>
          <w:tcPr>
            <w:tcW w:w="1686" w:type="pct"/>
            <w:gridSpan w:val="2"/>
            <w:tcBorders>
              <w:top w:val="single" w:sz="4" w:space="0" w:color="auto"/>
              <w:left w:val="single" w:sz="4" w:space="0" w:color="auto"/>
              <w:bottom w:val="single" w:sz="4" w:space="0" w:color="auto"/>
              <w:right w:val="single" w:sz="4" w:space="0" w:color="auto"/>
            </w:tcBorders>
            <w:vAlign w:val="center"/>
            <w:hideMark/>
          </w:tcPr>
          <w:p w14:paraId="7AF2A972" w14:textId="77777777" w:rsidR="00500E06" w:rsidRPr="001F5D8E" w:rsidRDefault="00500E06" w:rsidP="00411B17">
            <w:pPr>
              <w:spacing w:after="0" w:line="240" w:lineRule="auto"/>
              <w:jc w:val="both"/>
              <w:rPr>
                <w:rFonts w:eastAsia="Calibri"/>
                <w:bCs/>
                <w:sz w:val="22"/>
                <w:szCs w:val="22"/>
              </w:rPr>
            </w:pPr>
            <w:r w:rsidRPr="001F5D8E">
              <w:rPr>
                <w:rFonts w:eastAsia="Calibri"/>
                <w:bCs/>
                <w:sz w:val="22"/>
                <w:szCs w:val="22"/>
              </w:rPr>
              <w:t>Средняя обеспеченность населения общей площадью квартир</w:t>
            </w:r>
          </w:p>
        </w:tc>
        <w:tc>
          <w:tcPr>
            <w:tcW w:w="698" w:type="pct"/>
            <w:tcBorders>
              <w:top w:val="single" w:sz="4" w:space="0" w:color="auto"/>
              <w:left w:val="single" w:sz="4" w:space="0" w:color="auto"/>
              <w:bottom w:val="single" w:sz="4" w:space="0" w:color="auto"/>
              <w:right w:val="single" w:sz="4" w:space="0" w:color="auto"/>
            </w:tcBorders>
            <w:vAlign w:val="center"/>
            <w:hideMark/>
          </w:tcPr>
          <w:p w14:paraId="4A5B61E4" w14:textId="77777777" w:rsidR="00500E06" w:rsidRPr="001F5D8E" w:rsidRDefault="00500E06" w:rsidP="00411B17">
            <w:pPr>
              <w:spacing w:after="0" w:line="240" w:lineRule="auto"/>
              <w:jc w:val="center"/>
              <w:rPr>
                <w:rFonts w:eastAsia="Calibri"/>
                <w:bCs/>
                <w:sz w:val="22"/>
                <w:szCs w:val="22"/>
              </w:rPr>
            </w:pPr>
            <w:r w:rsidRPr="001F5D8E">
              <w:rPr>
                <w:rFonts w:eastAsia="Calibri"/>
                <w:bCs/>
                <w:sz w:val="22"/>
                <w:szCs w:val="22"/>
              </w:rPr>
              <w:t>кв.м на чел.</w:t>
            </w:r>
          </w:p>
        </w:tc>
        <w:tc>
          <w:tcPr>
            <w:tcW w:w="753" w:type="pct"/>
            <w:tcBorders>
              <w:top w:val="single" w:sz="4" w:space="0" w:color="auto"/>
              <w:left w:val="single" w:sz="4" w:space="0" w:color="auto"/>
              <w:bottom w:val="single" w:sz="4" w:space="0" w:color="auto"/>
              <w:right w:val="single" w:sz="4" w:space="0" w:color="auto"/>
            </w:tcBorders>
            <w:vAlign w:val="center"/>
          </w:tcPr>
          <w:p w14:paraId="2EC73BD3" w14:textId="77777777" w:rsidR="00500E06" w:rsidRPr="001F5D8E" w:rsidRDefault="00500E06" w:rsidP="00411B17">
            <w:pPr>
              <w:spacing w:after="0" w:line="240" w:lineRule="auto"/>
              <w:jc w:val="center"/>
              <w:rPr>
                <w:rFonts w:eastAsia="Calibri"/>
                <w:bCs/>
                <w:sz w:val="22"/>
                <w:szCs w:val="22"/>
              </w:rPr>
            </w:pPr>
            <w:r w:rsidRPr="001F5D8E">
              <w:rPr>
                <w:rFonts w:eastAsia="Calibri"/>
                <w:bCs/>
                <w:sz w:val="22"/>
                <w:szCs w:val="22"/>
              </w:rPr>
              <w:t>27,6</w:t>
            </w:r>
          </w:p>
        </w:tc>
        <w:tc>
          <w:tcPr>
            <w:tcW w:w="753" w:type="pct"/>
            <w:gridSpan w:val="3"/>
            <w:tcBorders>
              <w:top w:val="single" w:sz="4" w:space="0" w:color="auto"/>
              <w:left w:val="single" w:sz="4" w:space="0" w:color="auto"/>
              <w:bottom w:val="single" w:sz="4" w:space="0" w:color="auto"/>
              <w:right w:val="single" w:sz="4" w:space="0" w:color="auto"/>
            </w:tcBorders>
            <w:vAlign w:val="center"/>
          </w:tcPr>
          <w:p w14:paraId="2C4ED8E2" w14:textId="77777777" w:rsidR="00500E06" w:rsidRPr="001F5D8E" w:rsidRDefault="00500E06" w:rsidP="00411B17">
            <w:pPr>
              <w:spacing w:after="0" w:line="240" w:lineRule="auto"/>
              <w:jc w:val="center"/>
              <w:rPr>
                <w:rFonts w:eastAsia="Calibri"/>
                <w:bCs/>
                <w:sz w:val="22"/>
                <w:szCs w:val="22"/>
              </w:rPr>
            </w:pPr>
            <w:r w:rsidRPr="001F5D8E">
              <w:rPr>
                <w:rFonts w:eastAsia="Calibri"/>
                <w:bCs/>
                <w:sz w:val="22"/>
                <w:szCs w:val="22"/>
              </w:rPr>
              <w:t>28,3</w:t>
            </w:r>
          </w:p>
        </w:tc>
        <w:tc>
          <w:tcPr>
            <w:tcW w:w="728" w:type="pct"/>
            <w:tcBorders>
              <w:top w:val="single" w:sz="4" w:space="0" w:color="auto"/>
              <w:left w:val="single" w:sz="4" w:space="0" w:color="auto"/>
              <w:bottom w:val="single" w:sz="4" w:space="0" w:color="auto"/>
              <w:right w:val="single" w:sz="4" w:space="0" w:color="auto"/>
            </w:tcBorders>
            <w:vAlign w:val="center"/>
          </w:tcPr>
          <w:p w14:paraId="67E317A9" w14:textId="77777777" w:rsidR="00500E06" w:rsidRPr="001F5D8E" w:rsidRDefault="00500E06" w:rsidP="00411B17">
            <w:pPr>
              <w:spacing w:after="0" w:line="240" w:lineRule="auto"/>
              <w:jc w:val="center"/>
              <w:rPr>
                <w:rFonts w:eastAsia="Calibri"/>
                <w:bCs/>
                <w:sz w:val="22"/>
                <w:szCs w:val="22"/>
              </w:rPr>
            </w:pPr>
            <w:r w:rsidRPr="001F5D8E">
              <w:rPr>
                <w:rFonts w:eastAsia="Calibri"/>
                <w:bCs/>
                <w:sz w:val="22"/>
                <w:szCs w:val="22"/>
              </w:rPr>
              <w:t>29,2</w:t>
            </w:r>
          </w:p>
        </w:tc>
      </w:tr>
      <w:tr w:rsidR="00500E06" w:rsidRPr="001F5D8E" w14:paraId="7BE1BCB2" w14:textId="77777777" w:rsidTr="00500E06">
        <w:tblPrEx>
          <w:tblLook w:val="04A0" w:firstRow="1" w:lastRow="0" w:firstColumn="1" w:lastColumn="0" w:noHBand="0" w:noVBand="1"/>
        </w:tblPrEx>
        <w:trPr>
          <w:jc w:val="center"/>
        </w:trPr>
        <w:tc>
          <w:tcPr>
            <w:tcW w:w="383" w:type="pct"/>
            <w:gridSpan w:val="2"/>
            <w:tcBorders>
              <w:top w:val="single" w:sz="4" w:space="0" w:color="auto"/>
              <w:left w:val="single" w:sz="4" w:space="0" w:color="auto"/>
              <w:bottom w:val="single" w:sz="4" w:space="0" w:color="auto"/>
              <w:right w:val="single" w:sz="4" w:space="0" w:color="auto"/>
            </w:tcBorders>
            <w:vAlign w:val="center"/>
            <w:hideMark/>
          </w:tcPr>
          <w:p w14:paraId="0A4B1986" w14:textId="77777777" w:rsidR="00500E06" w:rsidRPr="001F5D8E" w:rsidRDefault="00500E06" w:rsidP="00411B17">
            <w:pPr>
              <w:spacing w:after="0" w:line="240" w:lineRule="auto"/>
              <w:jc w:val="center"/>
              <w:rPr>
                <w:rFonts w:eastAsia="Calibri"/>
                <w:bCs/>
                <w:sz w:val="22"/>
                <w:szCs w:val="22"/>
              </w:rPr>
            </w:pPr>
            <w:r w:rsidRPr="001F5D8E">
              <w:rPr>
                <w:rFonts w:eastAsia="Calibri"/>
                <w:bCs/>
                <w:sz w:val="22"/>
                <w:szCs w:val="22"/>
              </w:rPr>
              <w:lastRenderedPageBreak/>
              <w:t>5.2</w:t>
            </w:r>
          </w:p>
        </w:tc>
        <w:tc>
          <w:tcPr>
            <w:tcW w:w="1686" w:type="pct"/>
            <w:gridSpan w:val="2"/>
            <w:tcBorders>
              <w:top w:val="single" w:sz="4" w:space="0" w:color="auto"/>
              <w:left w:val="single" w:sz="4" w:space="0" w:color="auto"/>
              <w:bottom w:val="single" w:sz="4" w:space="0" w:color="auto"/>
              <w:right w:val="single" w:sz="4" w:space="0" w:color="auto"/>
            </w:tcBorders>
            <w:vAlign w:val="center"/>
            <w:hideMark/>
          </w:tcPr>
          <w:p w14:paraId="7E1EF19B" w14:textId="77777777" w:rsidR="00500E06" w:rsidRPr="001F5D8E" w:rsidRDefault="00500E06" w:rsidP="00411B17">
            <w:pPr>
              <w:spacing w:after="0" w:line="240" w:lineRule="auto"/>
              <w:jc w:val="both"/>
              <w:rPr>
                <w:rFonts w:eastAsia="Calibri"/>
                <w:bCs/>
                <w:sz w:val="22"/>
                <w:szCs w:val="22"/>
              </w:rPr>
            </w:pPr>
            <w:r w:rsidRPr="001F5D8E">
              <w:rPr>
                <w:rFonts w:eastAsia="Calibri"/>
                <w:bCs/>
                <w:sz w:val="22"/>
                <w:szCs w:val="22"/>
              </w:rPr>
              <w:t xml:space="preserve">Общий объем жилищного фонда </w:t>
            </w:r>
          </w:p>
        </w:tc>
        <w:tc>
          <w:tcPr>
            <w:tcW w:w="698" w:type="pct"/>
            <w:tcBorders>
              <w:top w:val="single" w:sz="4" w:space="0" w:color="auto"/>
              <w:left w:val="single" w:sz="4" w:space="0" w:color="auto"/>
              <w:bottom w:val="single" w:sz="4" w:space="0" w:color="auto"/>
              <w:right w:val="single" w:sz="4" w:space="0" w:color="auto"/>
            </w:tcBorders>
            <w:vAlign w:val="center"/>
            <w:hideMark/>
          </w:tcPr>
          <w:p w14:paraId="0427D5E7" w14:textId="77777777" w:rsidR="00500E06" w:rsidRPr="001F5D8E" w:rsidRDefault="00500E06" w:rsidP="00411B17">
            <w:pPr>
              <w:spacing w:after="0" w:line="240" w:lineRule="auto"/>
              <w:jc w:val="center"/>
              <w:rPr>
                <w:rFonts w:eastAsia="Calibri"/>
                <w:bCs/>
                <w:sz w:val="22"/>
                <w:szCs w:val="22"/>
              </w:rPr>
            </w:pPr>
            <w:r w:rsidRPr="001F5D8E">
              <w:rPr>
                <w:rFonts w:eastAsia="Calibri"/>
                <w:bCs/>
                <w:sz w:val="22"/>
                <w:szCs w:val="22"/>
              </w:rPr>
              <w:t>тыс. кв.м общей площади</w:t>
            </w:r>
          </w:p>
        </w:tc>
        <w:tc>
          <w:tcPr>
            <w:tcW w:w="753" w:type="pct"/>
            <w:tcBorders>
              <w:top w:val="single" w:sz="4" w:space="0" w:color="auto"/>
              <w:left w:val="single" w:sz="4" w:space="0" w:color="auto"/>
              <w:bottom w:val="single" w:sz="4" w:space="0" w:color="auto"/>
              <w:right w:val="single" w:sz="4" w:space="0" w:color="auto"/>
            </w:tcBorders>
            <w:vAlign w:val="center"/>
          </w:tcPr>
          <w:p w14:paraId="0745A583" w14:textId="77777777" w:rsidR="00500E06" w:rsidRPr="001F5D8E" w:rsidRDefault="00500E06" w:rsidP="00411B17">
            <w:pPr>
              <w:spacing w:after="0" w:line="240" w:lineRule="auto"/>
              <w:jc w:val="center"/>
              <w:rPr>
                <w:rFonts w:eastAsia="Calibri"/>
                <w:bCs/>
                <w:sz w:val="22"/>
                <w:szCs w:val="22"/>
              </w:rPr>
            </w:pPr>
            <w:r w:rsidRPr="001F5D8E">
              <w:rPr>
                <w:rFonts w:eastAsia="Calibri"/>
                <w:bCs/>
                <w:sz w:val="22"/>
                <w:szCs w:val="22"/>
              </w:rPr>
              <w:t>23,07</w:t>
            </w:r>
          </w:p>
        </w:tc>
        <w:tc>
          <w:tcPr>
            <w:tcW w:w="753" w:type="pct"/>
            <w:gridSpan w:val="3"/>
            <w:tcBorders>
              <w:top w:val="single" w:sz="4" w:space="0" w:color="auto"/>
              <w:left w:val="single" w:sz="4" w:space="0" w:color="auto"/>
              <w:bottom w:val="single" w:sz="4" w:space="0" w:color="auto"/>
              <w:right w:val="single" w:sz="4" w:space="0" w:color="auto"/>
            </w:tcBorders>
            <w:vAlign w:val="center"/>
          </w:tcPr>
          <w:p w14:paraId="15EB349C" w14:textId="77777777" w:rsidR="00500E06" w:rsidRPr="001F5D8E" w:rsidRDefault="00500E06" w:rsidP="00411B17">
            <w:pPr>
              <w:spacing w:after="0" w:line="240" w:lineRule="auto"/>
              <w:jc w:val="center"/>
              <w:rPr>
                <w:rFonts w:eastAsia="Calibri"/>
                <w:bCs/>
                <w:sz w:val="22"/>
                <w:szCs w:val="22"/>
              </w:rPr>
            </w:pPr>
            <w:r w:rsidRPr="001F5D8E">
              <w:rPr>
                <w:rFonts w:eastAsia="Calibri"/>
                <w:bCs/>
                <w:sz w:val="22"/>
                <w:szCs w:val="22"/>
              </w:rPr>
              <w:t>24,3</w:t>
            </w:r>
          </w:p>
        </w:tc>
        <w:tc>
          <w:tcPr>
            <w:tcW w:w="728" w:type="pct"/>
            <w:tcBorders>
              <w:top w:val="single" w:sz="4" w:space="0" w:color="auto"/>
              <w:left w:val="single" w:sz="4" w:space="0" w:color="auto"/>
              <w:bottom w:val="single" w:sz="4" w:space="0" w:color="auto"/>
              <w:right w:val="single" w:sz="4" w:space="0" w:color="auto"/>
            </w:tcBorders>
            <w:vAlign w:val="center"/>
          </w:tcPr>
          <w:p w14:paraId="7B4E09FA" w14:textId="77777777" w:rsidR="00500E06" w:rsidRPr="001F5D8E" w:rsidRDefault="00500E06" w:rsidP="00411B17">
            <w:pPr>
              <w:spacing w:after="0" w:line="240" w:lineRule="auto"/>
              <w:jc w:val="center"/>
              <w:rPr>
                <w:rFonts w:eastAsia="Calibri"/>
                <w:bCs/>
                <w:sz w:val="22"/>
                <w:szCs w:val="22"/>
              </w:rPr>
            </w:pPr>
            <w:r w:rsidRPr="001F5D8E">
              <w:rPr>
                <w:rFonts w:eastAsia="Calibri"/>
                <w:bCs/>
                <w:sz w:val="22"/>
                <w:szCs w:val="22"/>
              </w:rPr>
              <w:t>25,7</w:t>
            </w:r>
          </w:p>
        </w:tc>
      </w:tr>
      <w:tr w:rsidR="00500E06" w:rsidRPr="001F5D8E" w14:paraId="7B1E4969" w14:textId="77777777" w:rsidTr="00500E06">
        <w:tblPrEx>
          <w:tblLook w:val="04A0" w:firstRow="1" w:lastRow="0" w:firstColumn="1" w:lastColumn="0" w:noHBand="0" w:noVBand="1"/>
        </w:tblPrEx>
        <w:trPr>
          <w:jc w:val="center"/>
        </w:trPr>
        <w:tc>
          <w:tcPr>
            <w:tcW w:w="383" w:type="pct"/>
            <w:gridSpan w:val="2"/>
            <w:tcBorders>
              <w:top w:val="single" w:sz="4" w:space="0" w:color="auto"/>
              <w:left w:val="single" w:sz="4" w:space="0" w:color="auto"/>
              <w:bottom w:val="single" w:sz="4" w:space="0" w:color="auto"/>
              <w:right w:val="single" w:sz="4" w:space="0" w:color="auto"/>
            </w:tcBorders>
            <w:vAlign w:val="center"/>
            <w:hideMark/>
          </w:tcPr>
          <w:p w14:paraId="1E10E2B1" w14:textId="77777777" w:rsidR="00500E06" w:rsidRPr="001F5D8E" w:rsidRDefault="00500E06" w:rsidP="00411B17">
            <w:pPr>
              <w:spacing w:after="0" w:line="240" w:lineRule="auto"/>
              <w:jc w:val="center"/>
              <w:rPr>
                <w:rFonts w:eastAsia="Calibri"/>
                <w:b/>
                <w:sz w:val="22"/>
                <w:szCs w:val="22"/>
              </w:rPr>
            </w:pPr>
            <w:r w:rsidRPr="001F5D8E">
              <w:rPr>
                <w:rFonts w:eastAsia="Calibri"/>
                <w:b/>
                <w:sz w:val="22"/>
                <w:szCs w:val="22"/>
              </w:rPr>
              <w:t>6</w:t>
            </w:r>
          </w:p>
        </w:tc>
        <w:tc>
          <w:tcPr>
            <w:tcW w:w="4617" w:type="pct"/>
            <w:gridSpan w:val="8"/>
            <w:tcBorders>
              <w:top w:val="single" w:sz="4" w:space="0" w:color="auto"/>
              <w:left w:val="single" w:sz="4" w:space="0" w:color="auto"/>
              <w:bottom w:val="single" w:sz="4" w:space="0" w:color="auto"/>
              <w:right w:val="single" w:sz="4" w:space="0" w:color="auto"/>
            </w:tcBorders>
            <w:vAlign w:val="center"/>
            <w:hideMark/>
          </w:tcPr>
          <w:p w14:paraId="08D554AE" w14:textId="77777777" w:rsidR="00500E06" w:rsidRPr="001F5D8E" w:rsidRDefault="00500E06" w:rsidP="00411B17">
            <w:pPr>
              <w:spacing w:after="0" w:line="240" w:lineRule="auto"/>
              <w:jc w:val="both"/>
              <w:rPr>
                <w:rFonts w:eastAsia="Calibri"/>
                <w:bCs/>
                <w:sz w:val="22"/>
                <w:szCs w:val="22"/>
              </w:rPr>
            </w:pPr>
            <w:r w:rsidRPr="001F5D8E">
              <w:rPr>
                <w:rFonts w:eastAsia="Calibri"/>
                <w:b/>
                <w:sz w:val="22"/>
                <w:szCs w:val="22"/>
              </w:rPr>
              <w:t>ОБЪЕКТЫ СОЦИАЛЬНОЙ ИНФРАСТРУКТУРЫ</w:t>
            </w:r>
          </w:p>
        </w:tc>
      </w:tr>
      <w:tr w:rsidR="00500E06" w:rsidRPr="001F5D8E" w14:paraId="7F1FBD75" w14:textId="77777777" w:rsidTr="00500E06">
        <w:tblPrEx>
          <w:tblLook w:val="04A0" w:firstRow="1" w:lastRow="0" w:firstColumn="1" w:lastColumn="0" w:noHBand="0" w:noVBand="1"/>
        </w:tblPrEx>
        <w:trPr>
          <w:jc w:val="center"/>
        </w:trPr>
        <w:tc>
          <w:tcPr>
            <w:tcW w:w="383" w:type="pct"/>
            <w:gridSpan w:val="2"/>
            <w:tcBorders>
              <w:top w:val="single" w:sz="4" w:space="0" w:color="auto"/>
              <w:left w:val="single" w:sz="4" w:space="0" w:color="auto"/>
              <w:bottom w:val="single" w:sz="4" w:space="0" w:color="auto"/>
              <w:right w:val="single" w:sz="4" w:space="0" w:color="auto"/>
            </w:tcBorders>
            <w:vAlign w:val="center"/>
            <w:hideMark/>
          </w:tcPr>
          <w:p w14:paraId="53F335CF" w14:textId="77777777" w:rsidR="00500E06" w:rsidRPr="001F5D8E" w:rsidRDefault="00500E06" w:rsidP="00411B17">
            <w:pPr>
              <w:spacing w:after="0" w:line="240" w:lineRule="auto"/>
              <w:jc w:val="center"/>
              <w:rPr>
                <w:rFonts w:eastAsia="Calibri"/>
                <w:b/>
                <w:sz w:val="22"/>
                <w:szCs w:val="22"/>
              </w:rPr>
            </w:pPr>
            <w:r w:rsidRPr="001F5D8E">
              <w:rPr>
                <w:rFonts w:eastAsia="Calibri"/>
                <w:b/>
                <w:sz w:val="22"/>
                <w:szCs w:val="22"/>
              </w:rPr>
              <w:t>6.1</w:t>
            </w:r>
          </w:p>
        </w:tc>
        <w:tc>
          <w:tcPr>
            <w:tcW w:w="4617" w:type="pct"/>
            <w:gridSpan w:val="8"/>
            <w:tcBorders>
              <w:top w:val="single" w:sz="4" w:space="0" w:color="auto"/>
              <w:left w:val="single" w:sz="4" w:space="0" w:color="auto"/>
              <w:bottom w:val="single" w:sz="4" w:space="0" w:color="auto"/>
              <w:right w:val="single" w:sz="4" w:space="0" w:color="auto"/>
            </w:tcBorders>
            <w:hideMark/>
          </w:tcPr>
          <w:p w14:paraId="346418FF" w14:textId="77777777" w:rsidR="00500E06" w:rsidRPr="001F5D8E" w:rsidRDefault="00500E06" w:rsidP="00411B17">
            <w:pPr>
              <w:spacing w:after="0" w:line="240" w:lineRule="auto"/>
              <w:jc w:val="both"/>
              <w:rPr>
                <w:rFonts w:eastAsia="Calibri"/>
                <w:b/>
                <w:sz w:val="22"/>
                <w:szCs w:val="22"/>
              </w:rPr>
            </w:pPr>
            <w:r w:rsidRPr="001F5D8E">
              <w:rPr>
                <w:rFonts w:eastAsia="Calibri"/>
                <w:b/>
                <w:sz w:val="22"/>
                <w:szCs w:val="22"/>
              </w:rPr>
              <w:t>Образование</w:t>
            </w:r>
          </w:p>
        </w:tc>
      </w:tr>
      <w:tr w:rsidR="00500E06" w:rsidRPr="001F5D8E" w14:paraId="127013FF" w14:textId="77777777" w:rsidTr="00500E06">
        <w:tblPrEx>
          <w:tblLook w:val="04A0" w:firstRow="1" w:lastRow="0" w:firstColumn="1" w:lastColumn="0" w:noHBand="0" w:noVBand="1"/>
        </w:tblPrEx>
        <w:trPr>
          <w:jc w:val="center"/>
        </w:trPr>
        <w:tc>
          <w:tcPr>
            <w:tcW w:w="383" w:type="pct"/>
            <w:gridSpan w:val="2"/>
            <w:tcBorders>
              <w:top w:val="single" w:sz="4" w:space="0" w:color="auto"/>
              <w:left w:val="single" w:sz="4" w:space="0" w:color="auto"/>
              <w:bottom w:val="single" w:sz="4" w:space="0" w:color="auto"/>
              <w:right w:val="single" w:sz="4" w:space="0" w:color="auto"/>
            </w:tcBorders>
            <w:vAlign w:val="center"/>
            <w:hideMark/>
          </w:tcPr>
          <w:p w14:paraId="7FB43500" w14:textId="77777777" w:rsidR="00500E06" w:rsidRPr="001F5D8E" w:rsidRDefault="00500E06" w:rsidP="00411B17">
            <w:pPr>
              <w:spacing w:after="0" w:line="240" w:lineRule="auto"/>
              <w:jc w:val="center"/>
              <w:rPr>
                <w:rFonts w:eastAsia="Calibri"/>
                <w:bCs/>
                <w:sz w:val="22"/>
                <w:szCs w:val="22"/>
              </w:rPr>
            </w:pPr>
            <w:r w:rsidRPr="001F5D8E">
              <w:rPr>
                <w:rFonts w:eastAsia="Calibri"/>
                <w:bCs/>
                <w:sz w:val="22"/>
                <w:szCs w:val="22"/>
              </w:rPr>
              <w:t>6.1.1</w:t>
            </w:r>
          </w:p>
        </w:tc>
        <w:tc>
          <w:tcPr>
            <w:tcW w:w="1686" w:type="pct"/>
            <w:gridSpan w:val="2"/>
            <w:tcBorders>
              <w:top w:val="single" w:sz="4" w:space="0" w:color="auto"/>
              <w:left w:val="single" w:sz="4" w:space="0" w:color="auto"/>
              <w:bottom w:val="single" w:sz="4" w:space="0" w:color="auto"/>
              <w:right w:val="single" w:sz="4" w:space="0" w:color="auto"/>
            </w:tcBorders>
            <w:vAlign w:val="center"/>
            <w:hideMark/>
          </w:tcPr>
          <w:p w14:paraId="3F6238D0" w14:textId="77777777" w:rsidR="00500E06" w:rsidRPr="001F5D8E" w:rsidRDefault="00500E06" w:rsidP="00411B17">
            <w:pPr>
              <w:spacing w:after="0" w:line="240" w:lineRule="auto"/>
              <w:jc w:val="both"/>
              <w:rPr>
                <w:rFonts w:eastAsia="Calibri"/>
                <w:bCs/>
                <w:sz w:val="22"/>
                <w:szCs w:val="22"/>
              </w:rPr>
            </w:pPr>
            <w:r w:rsidRPr="001F5D8E">
              <w:rPr>
                <w:rFonts w:eastAsia="Calibri"/>
                <w:bCs/>
                <w:sz w:val="22"/>
                <w:szCs w:val="22"/>
              </w:rPr>
              <w:t>Дошкольные образовательные организации</w:t>
            </w:r>
          </w:p>
        </w:tc>
        <w:tc>
          <w:tcPr>
            <w:tcW w:w="698" w:type="pct"/>
            <w:tcBorders>
              <w:top w:val="single" w:sz="4" w:space="0" w:color="auto"/>
              <w:left w:val="single" w:sz="4" w:space="0" w:color="auto"/>
              <w:bottom w:val="single" w:sz="4" w:space="0" w:color="auto"/>
              <w:right w:val="single" w:sz="4" w:space="0" w:color="auto"/>
            </w:tcBorders>
            <w:vAlign w:val="center"/>
            <w:hideMark/>
          </w:tcPr>
          <w:p w14:paraId="362A481F" w14:textId="77777777" w:rsidR="00500E06" w:rsidRPr="001F5D8E" w:rsidRDefault="00500E06" w:rsidP="00411B17">
            <w:pPr>
              <w:tabs>
                <w:tab w:val="left" w:pos="708"/>
              </w:tabs>
              <w:spacing w:after="0" w:line="240" w:lineRule="auto"/>
              <w:jc w:val="center"/>
              <w:rPr>
                <w:rFonts w:eastAsia="Times New Roman"/>
                <w:bCs/>
                <w:sz w:val="22"/>
                <w:szCs w:val="22"/>
              </w:rPr>
            </w:pPr>
            <w:r w:rsidRPr="001F5D8E">
              <w:rPr>
                <w:rFonts w:eastAsia="Times New Roman"/>
                <w:bCs/>
                <w:sz w:val="22"/>
                <w:szCs w:val="22"/>
              </w:rPr>
              <w:t>мест</w:t>
            </w:r>
          </w:p>
        </w:tc>
        <w:tc>
          <w:tcPr>
            <w:tcW w:w="753" w:type="pct"/>
            <w:tcBorders>
              <w:top w:val="single" w:sz="4" w:space="0" w:color="auto"/>
              <w:left w:val="single" w:sz="4" w:space="0" w:color="auto"/>
              <w:bottom w:val="single" w:sz="4" w:space="0" w:color="auto"/>
              <w:right w:val="single" w:sz="4" w:space="0" w:color="auto"/>
            </w:tcBorders>
            <w:vAlign w:val="center"/>
          </w:tcPr>
          <w:p w14:paraId="0F1DAED2" w14:textId="77777777" w:rsidR="00500E06" w:rsidRPr="001F5D8E" w:rsidRDefault="00500E06" w:rsidP="00411B17">
            <w:pPr>
              <w:tabs>
                <w:tab w:val="left" w:pos="708"/>
              </w:tabs>
              <w:spacing w:after="0" w:line="240" w:lineRule="auto"/>
              <w:jc w:val="center"/>
              <w:rPr>
                <w:rFonts w:eastAsia="Times New Roman"/>
                <w:bCs/>
                <w:sz w:val="22"/>
                <w:szCs w:val="22"/>
              </w:rPr>
            </w:pPr>
            <w:r w:rsidRPr="001F5D8E">
              <w:rPr>
                <w:rFonts w:eastAsia="Times New Roman"/>
                <w:bCs/>
                <w:sz w:val="22"/>
                <w:szCs w:val="22"/>
              </w:rPr>
              <w:t>40</w:t>
            </w:r>
          </w:p>
        </w:tc>
        <w:tc>
          <w:tcPr>
            <w:tcW w:w="753" w:type="pct"/>
            <w:gridSpan w:val="3"/>
            <w:tcBorders>
              <w:top w:val="single" w:sz="4" w:space="0" w:color="auto"/>
              <w:left w:val="single" w:sz="4" w:space="0" w:color="auto"/>
              <w:bottom w:val="single" w:sz="4" w:space="0" w:color="auto"/>
              <w:right w:val="single" w:sz="4" w:space="0" w:color="auto"/>
            </w:tcBorders>
            <w:vAlign w:val="center"/>
          </w:tcPr>
          <w:p w14:paraId="00C874CD" w14:textId="77777777" w:rsidR="00500E06" w:rsidRPr="001F5D8E" w:rsidRDefault="00500E06" w:rsidP="00411B17">
            <w:pPr>
              <w:tabs>
                <w:tab w:val="left" w:pos="708"/>
              </w:tabs>
              <w:spacing w:after="0" w:line="240" w:lineRule="auto"/>
              <w:jc w:val="center"/>
              <w:rPr>
                <w:rFonts w:eastAsia="Times New Roman"/>
                <w:bCs/>
                <w:sz w:val="22"/>
                <w:szCs w:val="22"/>
              </w:rPr>
            </w:pPr>
            <w:r w:rsidRPr="001F5D8E">
              <w:rPr>
                <w:rFonts w:eastAsia="Times New Roman"/>
                <w:bCs/>
                <w:sz w:val="22"/>
                <w:szCs w:val="22"/>
              </w:rPr>
              <w:t>40</w:t>
            </w:r>
          </w:p>
        </w:tc>
        <w:tc>
          <w:tcPr>
            <w:tcW w:w="728" w:type="pct"/>
            <w:tcBorders>
              <w:top w:val="single" w:sz="4" w:space="0" w:color="auto"/>
              <w:left w:val="single" w:sz="4" w:space="0" w:color="auto"/>
              <w:bottom w:val="single" w:sz="4" w:space="0" w:color="auto"/>
              <w:right w:val="single" w:sz="4" w:space="0" w:color="auto"/>
            </w:tcBorders>
            <w:vAlign w:val="center"/>
          </w:tcPr>
          <w:p w14:paraId="25358D07" w14:textId="77777777" w:rsidR="00500E06" w:rsidRPr="001F5D8E" w:rsidRDefault="00500E06" w:rsidP="00411B17">
            <w:pPr>
              <w:tabs>
                <w:tab w:val="left" w:pos="708"/>
              </w:tabs>
              <w:spacing w:after="0" w:line="240" w:lineRule="auto"/>
              <w:jc w:val="center"/>
              <w:rPr>
                <w:rFonts w:eastAsia="Times New Roman"/>
                <w:bCs/>
                <w:sz w:val="22"/>
                <w:szCs w:val="22"/>
              </w:rPr>
            </w:pPr>
            <w:r w:rsidRPr="001F5D8E">
              <w:rPr>
                <w:rFonts w:eastAsia="Times New Roman"/>
                <w:bCs/>
                <w:sz w:val="22"/>
                <w:szCs w:val="22"/>
              </w:rPr>
              <w:t>40</w:t>
            </w:r>
          </w:p>
        </w:tc>
      </w:tr>
      <w:tr w:rsidR="00500E06" w:rsidRPr="001F5D8E" w14:paraId="15706E5D" w14:textId="77777777" w:rsidTr="00500E06">
        <w:tblPrEx>
          <w:tblLook w:val="04A0" w:firstRow="1" w:lastRow="0" w:firstColumn="1" w:lastColumn="0" w:noHBand="0" w:noVBand="1"/>
        </w:tblPrEx>
        <w:trPr>
          <w:jc w:val="center"/>
        </w:trPr>
        <w:tc>
          <w:tcPr>
            <w:tcW w:w="383" w:type="pct"/>
            <w:gridSpan w:val="2"/>
            <w:tcBorders>
              <w:top w:val="single" w:sz="4" w:space="0" w:color="auto"/>
              <w:left w:val="single" w:sz="4" w:space="0" w:color="auto"/>
              <w:bottom w:val="single" w:sz="4" w:space="0" w:color="auto"/>
              <w:right w:val="single" w:sz="4" w:space="0" w:color="auto"/>
            </w:tcBorders>
            <w:vAlign w:val="center"/>
            <w:hideMark/>
          </w:tcPr>
          <w:p w14:paraId="70BBE36E" w14:textId="77777777" w:rsidR="00500E06" w:rsidRPr="001F5D8E" w:rsidRDefault="00500E06" w:rsidP="00411B17">
            <w:pPr>
              <w:spacing w:after="0" w:line="240" w:lineRule="auto"/>
              <w:jc w:val="center"/>
              <w:rPr>
                <w:rFonts w:eastAsia="Calibri"/>
                <w:bCs/>
                <w:sz w:val="22"/>
                <w:szCs w:val="22"/>
              </w:rPr>
            </w:pPr>
            <w:r w:rsidRPr="001F5D8E">
              <w:rPr>
                <w:rFonts w:eastAsia="Calibri"/>
                <w:bCs/>
                <w:sz w:val="22"/>
                <w:szCs w:val="22"/>
              </w:rPr>
              <w:t>6.1.2</w:t>
            </w:r>
          </w:p>
        </w:tc>
        <w:tc>
          <w:tcPr>
            <w:tcW w:w="1686" w:type="pct"/>
            <w:gridSpan w:val="2"/>
            <w:tcBorders>
              <w:top w:val="single" w:sz="4" w:space="0" w:color="auto"/>
              <w:left w:val="single" w:sz="4" w:space="0" w:color="auto"/>
              <w:bottom w:val="single" w:sz="4" w:space="0" w:color="auto"/>
              <w:right w:val="single" w:sz="4" w:space="0" w:color="auto"/>
            </w:tcBorders>
            <w:vAlign w:val="center"/>
            <w:hideMark/>
          </w:tcPr>
          <w:p w14:paraId="7310E796" w14:textId="77777777" w:rsidR="00500E06" w:rsidRPr="001F5D8E" w:rsidRDefault="00500E06" w:rsidP="00411B17">
            <w:pPr>
              <w:spacing w:after="0" w:line="240" w:lineRule="auto"/>
              <w:jc w:val="both"/>
              <w:rPr>
                <w:rFonts w:eastAsia="Calibri"/>
                <w:bCs/>
                <w:sz w:val="22"/>
                <w:szCs w:val="22"/>
              </w:rPr>
            </w:pPr>
            <w:r w:rsidRPr="001F5D8E">
              <w:rPr>
                <w:rFonts w:eastAsia="Calibri"/>
                <w:bCs/>
                <w:sz w:val="22"/>
                <w:szCs w:val="22"/>
              </w:rPr>
              <w:t>Общеобразовательные организации</w:t>
            </w:r>
          </w:p>
        </w:tc>
        <w:tc>
          <w:tcPr>
            <w:tcW w:w="698" w:type="pct"/>
            <w:tcBorders>
              <w:top w:val="single" w:sz="4" w:space="0" w:color="auto"/>
              <w:left w:val="single" w:sz="4" w:space="0" w:color="auto"/>
              <w:bottom w:val="single" w:sz="4" w:space="0" w:color="auto"/>
              <w:right w:val="single" w:sz="4" w:space="0" w:color="auto"/>
            </w:tcBorders>
            <w:vAlign w:val="center"/>
            <w:hideMark/>
          </w:tcPr>
          <w:p w14:paraId="6A9147DF" w14:textId="77777777" w:rsidR="00500E06" w:rsidRPr="001F5D8E" w:rsidRDefault="00500E06" w:rsidP="00411B17">
            <w:pPr>
              <w:tabs>
                <w:tab w:val="left" w:pos="708"/>
              </w:tabs>
              <w:spacing w:after="0" w:line="240" w:lineRule="auto"/>
              <w:jc w:val="center"/>
              <w:rPr>
                <w:rFonts w:eastAsia="Times New Roman"/>
                <w:bCs/>
                <w:sz w:val="22"/>
                <w:szCs w:val="22"/>
              </w:rPr>
            </w:pPr>
            <w:r w:rsidRPr="001F5D8E">
              <w:rPr>
                <w:rFonts w:eastAsia="Times New Roman"/>
                <w:bCs/>
                <w:sz w:val="22"/>
                <w:szCs w:val="22"/>
              </w:rPr>
              <w:t>мест</w:t>
            </w:r>
          </w:p>
        </w:tc>
        <w:tc>
          <w:tcPr>
            <w:tcW w:w="753" w:type="pct"/>
            <w:tcBorders>
              <w:top w:val="single" w:sz="4" w:space="0" w:color="auto"/>
              <w:left w:val="single" w:sz="4" w:space="0" w:color="auto"/>
              <w:bottom w:val="single" w:sz="4" w:space="0" w:color="auto"/>
              <w:right w:val="single" w:sz="4" w:space="0" w:color="auto"/>
            </w:tcBorders>
            <w:vAlign w:val="center"/>
          </w:tcPr>
          <w:p w14:paraId="627F22E1" w14:textId="77777777" w:rsidR="00500E06" w:rsidRPr="001F5D8E" w:rsidRDefault="00500E06" w:rsidP="00411B17">
            <w:pPr>
              <w:tabs>
                <w:tab w:val="left" w:pos="708"/>
              </w:tabs>
              <w:spacing w:after="0" w:line="240" w:lineRule="auto"/>
              <w:jc w:val="center"/>
              <w:rPr>
                <w:rFonts w:eastAsia="Times New Roman"/>
                <w:bCs/>
                <w:sz w:val="22"/>
                <w:szCs w:val="22"/>
              </w:rPr>
            </w:pPr>
            <w:r w:rsidRPr="001F5D8E">
              <w:rPr>
                <w:rFonts w:eastAsia="Times New Roman"/>
                <w:bCs/>
                <w:sz w:val="22"/>
                <w:szCs w:val="22"/>
              </w:rPr>
              <w:t>97</w:t>
            </w:r>
          </w:p>
        </w:tc>
        <w:tc>
          <w:tcPr>
            <w:tcW w:w="753" w:type="pct"/>
            <w:gridSpan w:val="3"/>
            <w:tcBorders>
              <w:top w:val="single" w:sz="4" w:space="0" w:color="auto"/>
              <w:left w:val="single" w:sz="4" w:space="0" w:color="auto"/>
              <w:bottom w:val="single" w:sz="4" w:space="0" w:color="auto"/>
              <w:right w:val="single" w:sz="4" w:space="0" w:color="auto"/>
            </w:tcBorders>
            <w:vAlign w:val="center"/>
          </w:tcPr>
          <w:p w14:paraId="426A0F05" w14:textId="77777777" w:rsidR="00500E06" w:rsidRPr="001F5D8E" w:rsidRDefault="00500E06" w:rsidP="00411B17">
            <w:pPr>
              <w:tabs>
                <w:tab w:val="left" w:pos="708"/>
              </w:tabs>
              <w:spacing w:after="0" w:line="240" w:lineRule="auto"/>
              <w:jc w:val="center"/>
              <w:rPr>
                <w:rFonts w:eastAsia="Times New Roman"/>
                <w:bCs/>
                <w:sz w:val="22"/>
                <w:szCs w:val="22"/>
              </w:rPr>
            </w:pPr>
            <w:r w:rsidRPr="001F5D8E">
              <w:rPr>
                <w:rFonts w:eastAsia="Times New Roman"/>
                <w:bCs/>
                <w:sz w:val="22"/>
                <w:szCs w:val="22"/>
              </w:rPr>
              <w:t>97</w:t>
            </w:r>
          </w:p>
        </w:tc>
        <w:tc>
          <w:tcPr>
            <w:tcW w:w="728" w:type="pct"/>
            <w:tcBorders>
              <w:top w:val="single" w:sz="4" w:space="0" w:color="auto"/>
              <w:left w:val="single" w:sz="4" w:space="0" w:color="auto"/>
              <w:bottom w:val="single" w:sz="4" w:space="0" w:color="auto"/>
              <w:right w:val="single" w:sz="4" w:space="0" w:color="auto"/>
            </w:tcBorders>
            <w:vAlign w:val="center"/>
          </w:tcPr>
          <w:p w14:paraId="79CF0143" w14:textId="77777777" w:rsidR="00500E06" w:rsidRPr="001F5D8E" w:rsidRDefault="00500E06" w:rsidP="00411B17">
            <w:pPr>
              <w:tabs>
                <w:tab w:val="left" w:pos="708"/>
              </w:tabs>
              <w:spacing w:after="0" w:line="240" w:lineRule="auto"/>
              <w:jc w:val="center"/>
              <w:rPr>
                <w:rFonts w:eastAsia="Times New Roman"/>
                <w:bCs/>
                <w:sz w:val="22"/>
                <w:szCs w:val="22"/>
              </w:rPr>
            </w:pPr>
            <w:r w:rsidRPr="001F5D8E">
              <w:rPr>
                <w:rFonts w:eastAsia="Times New Roman"/>
                <w:bCs/>
                <w:sz w:val="22"/>
                <w:szCs w:val="22"/>
              </w:rPr>
              <w:t>97</w:t>
            </w:r>
          </w:p>
        </w:tc>
      </w:tr>
      <w:tr w:rsidR="00500E06" w:rsidRPr="001F5D8E" w14:paraId="0331E8AF" w14:textId="77777777" w:rsidTr="00500E06">
        <w:tblPrEx>
          <w:tblLook w:val="04A0" w:firstRow="1" w:lastRow="0" w:firstColumn="1" w:lastColumn="0" w:noHBand="0" w:noVBand="1"/>
        </w:tblPrEx>
        <w:trPr>
          <w:jc w:val="center"/>
        </w:trPr>
        <w:tc>
          <w:tcPr>
            <w:tcW w:w="383" w:type="pct"/>
            <w:gridSpan w:val="2"/>
            <w:tcBorders>
              <w:top w:val="single" w:sz="4" w:space="0" w:color="auto"/>
              <w:left w:val="single" w:sz="4" w:space="0" w:color="auto"/>
              <w:bottom w:val="single" w:sz="4" w:space="0" w:color="auto"/>
              <w:right w:val="single" w:sz="4" w:space="0" w:color="auto"/>
            </w:tcBorders>
            <w:vAlign w:val="center"/>
          </w:tcPr>
          <w:p w14:paraId="1546A567" w14:textId="77777777" w:rsidR="00500E06" w:rsidRPr="001F5D8E" w:rsidRDefault="00500E06" w:rsidP="00411B17">
            <w:pPr>
              <w:spacing w:after="0" w:line="240" w:lineRule="auto"/>
              <w:jc w:val="both"/>
              <w:rPr>
                <w:rFonts w:eastAsia="Calibri"/>
                <w:bCs/>
                <w:sz w:val="22"/>
                <w:szCs w:val="22"/>
              </w:rPr>
            </w:pPr>
            <w:r w:rsidRPr="001F5D8E">
              <w:rPr>
                <w:rFonts w:eastAsia="Calibri"/>
                <w:bCs/>
                <w:sz w:val="22"/>
                <w:szCs w:val="22"/>
              </w:rPr>
              <w:t>6.1.3</w:t>
            </w:r>
          </w:p>
        </w:tc>
        <w:tc>
          <w:tcPr>
            <w:tcW w:w="1686" w:type="pct"/>
            <w:gridSpan w:val="2"/>
            <w:tcBorders>
              <w:top w:val="single" w:sz="4" w:space="0" w:color="auto"/>
              <w:left w:val="single" w:sz="4" w:space="0" w:color="auto"/>
              <w:bottom w:val="single" w:sz="4" w:space="0" w:color="auto"/>
              <w:right w:val="single" w:sz="4" w:space="0" w:color="auto"/>
            </w:tcBorders>
            <w:vAlign w:val="center"/>
          </w:tcPr>
          <w:p w14:paraId="52441C0F" w14:textId="77777777" w:rsidR="00500E06" w:rsidRPr="001F5D8E" w:rsidRDefault="00500E06" w:rsidP="00411B17">
            <w:pPr>
              <w:spacing w:after="0" w:line="240" w:lineRule="auto"/>
              <w:jc w:val="both"/>
              <w:rPr>
                <w:rFonts w:eastAsia="Calibri"/>
                <w:bCs/>
                <w:sz w:val="22"/>
                <w:szCs w:val="22"/>
              </w:rPr>
            </w:pPr>
            <w:r w:rsidRPr="001F5D8E">
              <w:rPr>
                <w:rFonts w:eastAsia="Calibri"/>
                <w:bCs/>
                <w:sz w:val="22"/>
                <w:szCs w:val="22"/>
              </w:rPr>
              <w:t xml:space="preserve">Организации дополнительного образования </w:t>
            </w:r>
          </w:p>
        </w:tc>
        <w:tc>
          <w:tcPr>
            <w:tcW w:w="698" w:type="pct"/>
            <w:tcBorders>
              <w:top w:val="single" w:sz="4" w:space="0" w:color="auto"/>
              <w:left w:val="single" w:sz="4" w:space="0" w:color="auto"/>
              <w:bottom w:val="single" w:sz="4" w:space="0" w:color="auto"/>
              <w:right w:val="single" w:sz="4" w:space="0" w:color="auto"/>
            </w:tcBorders>
            <w:vAlign w:val="center"/>
          </w:tcPr>
          <w:p w14:paraId="19F55BC5" w14:textId="77777777" w:rsidR="00500E06" w:rsidRPr="001F5D8E" w:rsidRDefault="00500E06" w:rsidP="00411B17">
            <w:pPr>
              <w:tabs>
                <w:tab w:val="left" w:pos="708"/>
              </w:tabs>
              <w:spacing w:after="0" w:line="240" w:lineRule="auto"/>
              <w:jc w:val="center"/>
              <w:rPr>
                <w:rFonts w:eastAsia="Times New Roman"/>
                <w:bCs/>
                <w:sz w:val="22"/>
                <w:szCs w:val="22"/>
              </w:rPr>
            </w:pPr>
            <w:r w:rsidRPr="001F5D8E">
              <w:rPr>
                <w:rFonts w:eastAsia="Times New Roman"/>
                <w:bCs/>
                <w:sz w:val="22"/>
                <w:szCs w:val="22"/>
              </w:rPr>
              <w:t>мест</w:t>
            </w:r>
          </w:p>
        </w:tc>
        <w:tc>
          <w:tcPr>
            <w:tcW w:w="753" w:type="pct"/>
            <w:tcBorders>
              <w:top w:val="single" w:sz="4" w:space="0" w:color="auto"/>
              <w:left w:val="single" w:sz="4" w:space="0" w:color="auto"/>
              <w:bottom w:val="single" w:sz="4" w:space="0" w:color="auto"/>
              <w:right w:val="single" w:sz="4" w:space="0" w:color="auto"/>
            </w:tcBorders>
            <w:vAlign w:val="center"/>
          </w:tcPr>
          <w:p w14:paraId="74CE52C1" w14:textId="77777777" w:rsidR="00500E06" w:rsidRPr="001F5D8E" w:rsidRDefault="00500E06" w:rsidP="00411B17">
            <w:pPr>
              <w:tabs>
                <w:tab w:val="left" w:pos="708"/>
              </w:tabs>
              <w:spacing w:after="0" w:line="240" w:lineRule="auto"/>
              <w:jc w:val="center"/>
              <w:rPr>
                <w:rFonts w:eastAsia="Times New Roman"/>
                <w:bCs/>
                <w:sz w:val="22"/>
                <w:szCs w:val="22"/>
              </w:rPr>
            </w:pPr>
            <w:r w:rsidRPr="001F5D8E">
              <w:rPr>
                <w:rFonts w:eastAsia="Times New Roman"/>
                <w:bCs/>
                <w:sz w:val="22"/>
                <w:szCs w:val="22"/>
              </w:rPr>
              <w:t>30</w:t>
            </w:r>
          </w:p>
        </w:tc>
        <w:tc>
          <w:tcPr>
            <w:tcW w:w="753" w:type="pct"/>
            <w:gridSpan w:val="3"/>
            <w:tcBorders>
              <w:top w:val="single" w:sz="4" w:space="0" w:color="auto"/>
              <w:left w:val="single" w:sz="4" w:space="0" w:color="auto"/>
              <w:bottom w:val="single" w:sz="4" w:space="0" w:color="auto"/>
              <w:right w:val="single" w:sz="4" w:space="0" w:color="auto"/>
            </w:tcBorders>
            <w:vAlign w:val="center"/>
          </w:tcPr>
          <w:p w14:paraId="2A49AD2D" w14:textId="77777777" w:rsidR="00500E06" w:rsidRPr="001F5D8E" w:rsidRDefault="00500E06" w:rsidP="00411B17">
            <w:pPr>
              <w:tabs>
                <w:tab w:val="left" w:pos="708"/>
              </w:tabs>
              <w:spacing w:after="0" w:line="240" w:lineRule="auto"/>
              <w:jc w:val="center"/>
              <w:rPr>
                <w:rFonts w:eastAsia="Times New Roman"/>
                <w:bCs/>
                <w:sz w:val="22"/>
                <w:szCs w:val="22"/>
              </w:rPr>
            </w:pPr>
            <w:r w:rsidRPr="001F5D8E">
              <w:rPr>
                <w:rFonts w:eastAsia="Times New Roman"/>
                <w:bCs/>
                <w:sz w:val="22"/>
                <w:szCs w:val="22"/>
              </w:rPr>
              <w:t>30</w:t>
            </w:r>
          </w:p>
        </w:tc>
        <w:tc>
          <w:tcPr>
            <w:tcW w:w="728" w:type="pct"/>
            <w:tcBorders>
              <w:top w:val="single" w:sz="4" w:space="0" w:color="auto"/>
              <w:left w:val="single" w:sz="4" w:space="0" w:color="auto"/>
              <w:bottom w:val="single" w:sz="4" w:space="0" w:color="auto"/>
              <w:right w:val="single" w:sz="4" w:space="0" w:color="auto"/>
            </w:tcBorders>
            <w:vAlign w:val="center"/>
          </w:tcPr>
          <w:p w14:paraId="678562F3" w14:textId="77777777" w:rsidR="00500E06" w:rsidRPr="001F5D8E" w:rsidRDefault="00500E06" w:rsidP="00411B17">
            <w:pPr>
              <w:tabs>
                <w:tab w:val="left" w:pos="708"/>
              </w:tabs>
              <w:spacing w:after="0" w:line="240" w:lineRule="auto"/>
              <w:jc w:val="center"/>
              <w:rPr>
                <w:rFonts w:eastAsia="Times New Roman"/>
                <w:bCs/>
                <w:sz w:val="22"/>
                <w:szCs w:val="22"/>
              </w:rPr>
            </w:pPr>
            <w:r w:rsidRPr="001F5D8E">
              <w:rPr>
                <w:rFonts w:eastAsia="Times New Roman"/>
                <w:bCs/>
                <w:sz w:val="22"/>
                <w:szCs w:val="22"/>
              </w:rPr>
              <w:t>30</w:t>
            </w:r>
          </w:p>
        </w:tc>
      </w:tr>
      <w:tr w:rsidR="00500E06" w:rsidRPr="001F5D8E" w14:paraId="277045C8" w14:textId="77777777" w:rsidTr="00500E06">
        <w:tblPrEx>
          <w:tblLook w:val="04A0" w:firstRow="1" w:lastRow="0" w:firstColumn="1" w:lastColumn="0" w:noHBand="0" w:noVBand="1"/>
        </w:tblPrEx>
        <w:trPr>
          <w:jc w:val="center"/>
        </w:trPr>
        <w:tc>
          <w:tcPr>
            <w:tcW w:w="383" w:type="pct"/>
            <w:gridSpan w:val="2"/>
            <w:tcBorders>
              <w:top w:val="single" w:sz="4" w:space="0" w:color="auto"/>
              <w:left w:val="single" w:sz="4" w:space="0" w:color="auto"/>
              <w:bottom w:val="single" w:sz="4" w:space="0" w:color="auto"/>
              <w:right w:val="single" w:sz="4" w:space="0" w:color="auto"/>
            </w:tcBorders>
            <w:vAlign w:val="center"/>
          </w:tcPr>
          <w:p w14:paraId="2CB84456" w14:textId="77777777" w:rsidR="00500E06" w:rsidRPr="001F5D8E" w:rsidRDefault="00500E06" w:rsidP="00411B17">
            <w:pPr>
              <w:spacing w:after="0" w:line="240" w:lineRule="auto"/>
              <w:jc w:val="center"/>
              <w:rPr>
                <w:rFonts w:eastAsia="Calibri"/>
                <w:b/>
                <w:sz w:val="22"/>
                <w:szCs w:val="22"/>
              </w:rPr>
            </w:pPr>
            <w:r w:rsidRPr="001F5D8E">
              <w:rPr>
                <w:rFonts w:eastAsia="Calibri"/>
                <w:b/>
                <w:sz w:val="22"/>
                <w:szCs w:val="22"/>
              </w:rPr>
              <w:t>6.2</w:t>
            </w:r>
          </w:p>
        </w:tc>
        <w:tc>
          <w:tcPr>
            <w:tcW w:w="4617" w:type="pct"/>
            <w:gridSpan w:val="8"/>
            <w:tcBorders>
              <w:top w:val="single" w:sz="4" w:space="0" w:color="auto"/>
              <w:left w:val="single" w:sz="4" w:space="0" w:color="auto"/>
              <w:bottom w:val="single" w:sz="4" w:space="0" w:color="auto"/>
              <w:right w:val="single" w:sz="4" w:space="0" w:color="auto"/>
            </w:tcBorders>
            <w:vAlign w:val="center"/>
          </w:tcPr>
          <w:p w14:paraId="34226B04" w14:textId="77777777" w:rsidR="00500E06" w:rsidRPr="001F5D8E" w:rsidRDefault="00500E06" w:rsidP="00411B17">
            <w:pPr>
              <w:tabs>
                <w:tab w:val="left" w:pos="708"/>
              </w:tabs>
              <w:spacing w:after="0" w:line="240" w:lineRule="auto"/>
              <w:rPr>
                <w:rFonts w:eastAsia="Times New Roman"/>
                <w:bCs/>
                <w:sz w:val="22"/>
                <w:szCs w:val="22"/>
              </w:rPr>
            </w:pPr>
            <w:r w:rsidRPr="001F5D8E">
              <w:rPr>
                <w:rFonts w:eastAsia="Times New Roman"/>
                <w:b/>
                <w:bCs/>
                <w:sz w:val="22"/>
                <w:szCs w:val="22"/>
                <w:lang w:eastAsia="ru-RU"/>
              </w:rPr>
              <w:t>Здравоохранение</w:t>
            </w:r>
          </w:p>
        </w:tc>
      </w:tr>
      <w:tr w:rsidR="00500E06" w:rsidRPr="001F5D8E" w14:paraId="70D24466" w14:textId="77777777" w:rsidTr="00500E06">
        <w:tblPrEx>
          <w:tblLook w:val="04A0" w:firstRow="1" w:lastRow="0" w:firstColumn="1" w:lastColumn="0" w:noHBand="0" w:noVBand="1"/>
        </w:tblPrEx>
        <w:trPr>
          <w:jc w:val="center"/>
        </w:trPr>
        <w:tc>
          <w:tcPr>
            <w:tcW w:w="383" w:type="pct"/>
            <w:gridSpan w:val="2"/>
            <w:tcBorders>
              <w:top w:val="single" w:sz="4" w:space="0" w:color="auto"/>
              <w:left w:val="single" w:sz="4" w:space="0" w:color="auto"/>
              <w:bottom w:val="single" w:sz="4" w:space="0" w:color="auto"/>
              <w:right w:val="single" w:sz="4" w:space="0" w:color="auto"/>
            </w:tcBorders>
            <w:vAlign w:val="center"/>
          </w:tcPr>
          <w:p w14:paraId="1931CE85" w14:textId="77777777" w:rsidR="00500E06" w:rsidRPr="001F5D8E" w:rsidRDefault="00500E06" w:rsidP="00411B17">
            <w:pPr>
              <w:spacing w:after="0" w:line="240" w:lineRule="auto"/>
              <w:jc w:val="center"/>
              <w:rPr>
                <w:rFonts w:eastAsia="Calibri"/>
                <w:bCs/>
                <w:sz w:val="22"/>
                <w:szCs w:val="22"/>
              </w:rPr>
            </w:pPr>
            <w:r w:rsidRPr="001F5D8E">
              <w:rPr>
                <w:rFonts w:eastAsia="Calibri"/>
                <w:bCs/>
                <w:sz w:val="22"/>
                <w:szCs w:val="22"/>
              </w:rPr>
              <w:t>6.2.1</w:t>
            </w:r>
          </w:p>
        </w:tc>
        <w:tc>
          <w:tcPr>
            <w:tcW w:w="1686" w:type="pct"/>
            <w:gridSpan w:val="2"/>
            <w:tcBorders>
              <w:top w:val="single" w:sz="4" w:space="0" w:color="auto"/>
              <w:left w:val="single" w:sz="4" w:space="0" w:color="auto"/>
              <w:bottom w:val="single" w:sz="4" w:space="0" w:color="auto"/>
              <w:right w:val="single" w:sz="4" w:space="0" w:color="auto"/>
            </w:tcBorders>
            <w:vAlign w:val="center"/>
          </w:tcPr>
          <w:p w14:paraId="26CC7506" w14:textId="77777777" w:rsidR="00500E06" w:rsidRPr="001F5D8E" w:rsidRDefault="00500E06" w:rsidP="00411B17">
            <w:pPr>
              <w:spacing w:after="0" w:line="240" w:lineRule="auto"/>
              <w:jc w:val="both"/>
              <w:rPr>
                <w:rFonts w:eastAsia="Calibri"/>
                <w:sz w:val="22"/>
                <w:szCs w:val="22"/>
              </w:rPr>
            </w:pPr>
            <w:r w:rsidRPr="001F5D8E">
              <w:rPr>
                <w:rFonts w:eastAsia="Calibri"/>
                <w:sz w:val="22"/>
                <w:szCs w:val="22"/>
              </w:rPr>
              <w:t>Лечебно-профилактические медицинские организации, оказывающие медицинскую помощь в амбулаторные условия (поликлиники)</w:t>
            </w:r>
          </w:p>
        </w:tc>
        <w:tc>
          <w:tcPr>
            <w:tcW w:w="698" w:type="pct"/>
            <w:tcBorders>
              <w:top w:val="single" w:sz="4" w:space="0" w:color="auto"/>
              <w:left w:val="single" w:sz="4" w:space="0" w:color="auto"/>
              <w:bottom w:val="single" w:sz="4" w:space="0" w:color="auto"/>
              <w:right w:val="single" w:sz="4" w:space="0" w:color="auto"/>
            </w:tcBorders>
            <w:vAlign w:val="center"/>
          </w:tcPr>
          <w:p w14:paraId="0CB21D35" w14:textId="77777777" w:rsidR="00500E06" w:rsidRPr="001F5D8E" w:rsidRDefault="00500E06" w:rsidP="00411B17">
            <w:pPr>
              <w:tabs>
                <w:tab w:val="left" w:pos="708"/>
              </w:tabs>
              <w:spacing w:after="0" w:line="240" w:lineRule="auto"/>
              <w:jc w:val="center"/>
              <w:rPr>
                <w:rFonts w:eastAsia="Times New Roman"/>
                <w:bCs/>
                <w:sz w:val="22"/>
                <w:szCs w:val="22"/>
              </w:rPr>
            </w:pPr>
            <w:r w:rsidRPr="001F5D8E">
              <w:rPr>
                <w:rFonts w:eastAsia="Times New Roman"/>
                <w:bCs/>
                <w:sz w:val="22"/>
                <w:szCs w:val="22"/>
              </w:rPr>
              <w:t>посещ. в смену</w:t>
            </w:r>
          </w:p>
        </w:tc>
        <w:tc>
          <w:tcPr>
            <w:tcW w:w="753" w:type="pct"/>
            <w:tcBorders>
              <w:top w:val="single" w:sz="4" w:space="0" w:color="auto"/>
              <w:left w:val="single" w:sz="4" w:space="0" w:color="auto"/>
              <w:bottom w:val="single" w:sz="4" w:space="0" w:color="auto"/>
              <w:right w:val="single" w:sz="4" w:space="0" w:color="auto"/>
            </w:tcBorders>
            <w:vAlign w:val="center"/>
          </w:tcPr>
          <w:p w14:paraId="28172C4F" w14:textId="77777777" w:rsidR="00500E06" w:rsidRPr="001F5D8E" w:rsidRDefault="00500E06" w:rsidP="00411B17">
            <w:pPr>
              <w:tabs>
                <w:tab w:val="left" w:pos="708"/>
              </w:tabs>
              <w:spacing w:after="0" w:line="240" w:lineRule="auto"/>
              <w:jc w:val="center"/>
              <w:rPr>
                <w:rFonts w:eastAsia="Times New Roman"/>
                <w:bCs/>
                <w:sz w:val="22"/>
                <w:szCs w:val="22"/>
              </w:rPr>
            </w:pPr>
            <w:r w:rsidRPr="001F5D8E">
              <w:rPr>
                <w:rFonts w:eastAsia="Times New Roman"/>
                <w:bCs/>
                <w:sz w:val="22"/>
                <w:szCs w:val="22"/>
              </w:rPr>
              <w:t>20</w:t>
            </w:r>
          </w:p>
        </w:tc>
        <w:tc>
          <w:tcPr>
            <w:tcW w:w="740" w:type="pct"/>
            <w:gridSpan w:val="2"/>
            <w:tcBorders>
              <w:top w:val="single" w:sz="4" w:space="0" w:color="auto"/>
              <w:left w:val="single" w:sz="4" w:space="0" w:color="auto"/>
              <w:bottom w:val="single" w:sz="4" w:space="0" w:color="auto"/>
              <w:right w:val="single" w:sz="4" w:space="0" w:color="auto"/>
            </w:tcBorders>
            <w:vAlign w:val="center"/>
          </w:tcPr>
          <w:p w14:paraId="1C0B9311" w14:textId="77777777" w:rsidR="00500E06" w:rsidRPr="001F5D8E" w:rsidRDefault="00500E06" w:rsidP="00411B17">
            <w:pPr>
              <w:tabs>
                <w:tab w:val="left" w:pos="708"/>
              </w:tabs>
              <w:spacing w:after="0" w:line="240" w:lineRule="auto"/>
              <w:jc w:val="center"/>
              <w:rPr>
                <w:rFonts w:eastAsia="Times New Roman"/>
                <w:bCs/>
                <w:sz w:val="22"/>
                <w:szCs w:val="22"/>
              </w:rPr>
            </w:pPr>
            <w:r w:rsidRPr="001F5D8E">
              <w:rPr>
                <w:rFonts w:eastAsia="Times New Roman"/>
                <w:bCs/>
                <w:sz w:val="22"/>
                <w:szCs w:val="22"/>
              </w:rPr>
              <w:t>20</w:t>
            </w:r>
          </w:p>
        </w:tc>
        <w:tc>
          <w:tcPr>
            <w:tcW w:w="740" w:type="pct"/>
            <w:gridSpan w:val="2"/>
            <w:tcBorders>
              <w:top w:val="single" w:sz="4" w:space="0" w:color="auto"/>
              <w:left w:val="single" w:sz="4" w:space="0" w:color="auto"/>
              <w:bottom w:val="single" w:sz="4" w:space="0" w:color="auto"/>
              <w:right w:val="single" w:sz="4" w:space="0" w:color="auto"/>
            </w:tcBorders>
            <w:vAlign w:val="center"/>
          </w:tcPr>
          <w:p w14:paraId="0315A7C8" w14:textId="77777777" w:rsidR="00500E06" w:rsidRPr="001F5D8E" w:rsidRDefault="00500E06" w:rsidP="00411B17">
            <w:pPr>
              <w:tabs>
                <w:tab w:val="left" w:pos="708"/>
              </w:tabs>
              <w:spacing w:after="0" w:line="240" w:lineRule="auto"/>
              <w:jc w:val="center"/>
              <w:rPr>
                <w:rFonts w:eastAsia="Times New Roman"/>
                <w:bCs/>
                <w:sz w:val="22"/>
                <w:szCs w:val="22"/>
              </w:rPr>
            </w:pPr>
            <w:r w:rsidRPr="001F5D8E">
              <w:rPr>
                <w:rFonts w:eastAsia="Times New Roman"/>
                <w:bCs/>
                <w:sz w:val="22"/>
                <w:szCs w:val="22"/>
              </w:rPr>
              <w:t>20</w:t>
            </w:r>
          </w:p>
        </w:tc>
      </w:tr>
      <w:tr w:rsidR="00500E06" w:rsidRPr="001F5D8E" w14:paraId="4401EBCA" w14:textId="77777777" w:rsidTr="00500E06">
        <w:tblPrEx>
          <w:tblLook w:val="04A0" w:firstRow="1" w:lastRow="0" w:firstColumn="1" w:lastColumn="0" w:noHBand="0" w:noVBand="1"/>
        </w:tblPrEx>
        <w:trPr>
          <w:jc w:val="center"/>
        </w:trPr>
        <w:tc>
          <w:tcPr>
            <w:tcW w:w="383" w:type="pct"/>
            <w:gridSpan w:val="2"/>
            <w:tcBorders>
              <w:top w:val="single" w:sz="4" w:space="0" w:color="auto"/>
              <w:left w:val="single" w:sz="4" w:space="0" w:color="auto"/>
              <w:bottom w:val="single" w:sz="4" w:space="0" w:color="auto"/>
              <w:right w:val="single" w:sz="4" w:space="0" w:color="auto"/>
            </w:tcBorders>
            <w:vAlign w:val="center"/>
          </w:tcPr>
          <w:p w14:paraId="4D96E55B" w14:textId="77777777" w:rsidR="00500E06" w:rsidRPr="001F5D8E" w:rsidRDefault="00500E06" w:rsidP="00411B17">
            <w:pPr>
              <w:spacing w:after="0" w:line="240" w:lineRule="auto"/>
              <w:jc w:val="both"/>
              <w:rPr>
                <w:rFonts w:eastAsia="Calibri"/>
                <w:bCs/>
                <w:sz w:val="22"/>
                <w:szCs w:val="22"/>
              </w:rPr>
            </w:pPr>
            <w:r w:rsidRPr="001F5D8E">
              <w:rPr>
                <w:rFonts w:eastAsia="Calibri"/>
                <w:bCs/>
                <w:sz w:val="22"/>
                <w:szCs w:val="22"/>
              </w:rPr>
              <w:t>6.2.2</w:t>
            </w:r>
          </w:p>
        </w:tc>
        <w:tc>
          <w:tcPr>
            <w:tcW w:w="1686" w:type="pct"/>
            <w:gridSpan w:val="2"/>
            <w:tcBorders>
              <w:top w:val="single" w:sz="4" w:space="0" w:color="auto"/>
              <w:left w:val="single" w:sz="4" w:space="0" w:color="auto"/>
              <w:bottom w:val="single" w:sz="4" w:space="0" w:color="auto"/>
              <w:right w:val="single" w:sz="4" w:space="0" w:color="auto"/>
            </w:tcBorders>
            <w:vAlign w:val="center"/>
          </w:tcPr>
          <w:p w14:paraId="30E9BED5" w14:textId="77777777" w:rsidR="00500E06" w:rsidRPr="001F5D8E" w:rsidRDefault="00500E06" w:rsidP="00411B17">
            <w:pPr>
              <w:spacing w:after="0" w:line="240" w:lineRule="auto"/>
              <w:jc w:val="both"/>
              <w:rPr>
                <w:rFonts w:eastAsia="Calibri"/>
                <w:sz w:val="22"/>
                <w:szCs w:val="22"/>
              </w:rPr>
            </w:pPr>
            <w:r w:rsidRPr="001F5D8E">
              <w:rPr>
                <w:rFonts w:eastAsia="Calibri"/>
                <w:sz w:val="22"/>
                <w:szCs w:val="22"/>
              </w:rPr>
              <w:t>Аптеки</w:t>
            </w:r>
          </w:p>
        </w:tc>
        <w:tc>
          <w:tcPr>
            <w:tcW w:w="698" w:type="pct"/>
            <w:tcBorders>
              <w:top w:val="single" w:sz="4" w:space="0" w:color="auto"/>
              <w:left w:val="single" w:sz="4" w:space="0" w:color="auto"/>
              <w:bottom w:val="single" w:sz="4" w:space="0" w:color="auto"/>
              <w:right w:val="single" w:sz="4" w:space="0" w:color="auto"/>
            </w:tcBorders>
            <w:vAlign w:val="center"/>
          </w:tcPr>
          <w:p w14:paraId="124AC501" w14:textId="77777777" w:rsidR="00500E06" w:rsidRPr="001F5D8E" w:rsidRDefault="00500E06" w:rsidP="00411B17">
            <w:pPr>
              <w:tabs>
                <w:tab w:val="left" w:pos="708"/>
              </w:tabs>
              <w:spacing w:after="0" w:line="240" w:lineRule="auto"/>
              <w:jc w:val="center"/>
              <w:rPr>
                <w:rFonts w:eastAsia="Times New Roman"/>
                <w:bCs/>
                <w:sz w:val="22"/>
                <w:szCs w:val="22"/>
              </w:rPr>
            </w:pPr>
            <w:r w:rsidRPr="001F5D8E">
              <w:rPr>
                <w:rFonts w:eastAsia="Times New Roman"/>
                <w:bCs/>
                <w:sz w:val="22"/>
                <w:szCs w:val="22"/>
              </w:rPr>
              <w:t>объект</w:t>
            </w:r>
          </w:p>
        </w:tc>
        <w:tc>
          <w:tcPr>
            <w:tcW w:w="753" w:type="pct"/>
            <w:tcBorders>
              <w:top w:val="single" w:sz="4" w:space="0" w:color="auto"/>
              <w:left w:val="single" w:sz="4" w:space="0" w:color="auto"/>
              <w:bottom w:val="single" w:sz="4" w:space="0" w:color="auto"/>
              <w:right w:val="single" w:sz="4" w:space="0" w:color="auto"/>
            </w:tcBorders>
            <w:vAlign w:val="center"/>
          </w:tcPr>
          <w:p w14:paraId="59745FC0" w14:textId="77777777" w:rsidR="00500E06" w:rsidRPr="001F5D8E" w:rsidRDefault="00500E06" w:rsidP="00411B17">
            <w:pPr>
              <w:tabs>
                <w:tab w:val="left" w:pos="708"/>
              </w:tabs>
              <w:spacing w:after="0" w:line="240" w:lineRule="auto"/>
              <w:jc w:val="center"/>
              <w:rPr>
                <w:rFonts w:eastAsia="Times New Roman"/>
                <w:bCs/>
                <w:sz w:val="22"/>
                <w:szCs w:val="22"/>
              </w:rPr>
            </w:pPr>
            <w:r w:rsidRPr="001F5D8E">
              <w:rPr>
                <w:rFonts w:eastAsia="Times New Roman"/>
                <w:bCs/>
                <w:sz w:val="22"/>
                <w:szCs w:val="22"/>
              </w:rPr>
              <w:t>1</w:t>
            </w:r>
          </w:p>
        </w:tc>
        <w:tc>
          <w:tcPr>
            <w:tcW w:w="740" w:type="pct"/>
            <w:gridSpan w:val="2"/>
            <w:tcBorders>
              <w:top w:val="single" w:sz="4" w:space="0" w:color="auto"/>
              <w:left w:val="single" w:sz="4" w:space="0" w:color="auto"/>
              <w:bottom w:val="single" w:sz="4" w:space="0" w:color="auto"/>
              <w:right w:val="single" w:sz="4" w:space="0" w:color="auto"/>
            </w:tcBorders>
            <w:vAlign w:val="center"/>
          </w:tcPr>
          <w:p w14:paraId="608A1EEA" w14:textId="77777777" w:rsidR="00500E06" w:rsidRPr="001F5D8E" w:rsidRDefault="00500E06" w:rsidP="00411B17">
            <w:pPr>
              <w:tabs>
                <w:tab w:val="left" w:pos="708"/>
              </w:tabs>
              <w:spacing w:after="0" w:line="240" w:lineRule="auto"/>
              <w:jc w:val="center"/>
              <w:rPr>
                <w:rFonts w:eastAsia="Times New Roman"/>
                <w:bCs/>
                <w:sz w:val="22"/>
                <w:szCs w:val="22"/>
              </w:rPr>
            </w:pPr>
            <w:r w:rsidRPr="001F5D8E">
              <w:rPr>
                <w:rFonts w:eastAsia="Times New Roman"/>
                <w:bCs/>
                <w:sz w:val="22"/>
                <w:szCs w:val="22"/>
              </w:rPr>
              <w:t>1</w:t>
            </w:r>
          </w:p>
        </w:tc>
        <w:tc>
          <w:tcPr>
            <w:tcW w:w="740" w:type="pct"/>
            <w:gridSpan w:val="2"/>
            <w:tcBorders>
              <w:top w:val="single" w:sz="4" w:space="0" w:color="auto"/>
              <w:left w:val="single" w:sz="4" w:space="0" w:color="auto"/>
              <w:bottom w:val="single" w:sz="4" w:space="0" w:color="auto"/>
              <w:right w:val="single" w:sz="4" w:space="0" w:color="auto"/>
            </w:tcBorders>
            <w:vAlign w:val="center"/>
          </w:tcPr>
          <w:p w14:paraId="2DD0F2DE" w14:textId="77777777" w:rsidR="00500E06" w:rsidRPr="001F5D8E" w:rsidRDefault="00500E06" w:rsidP="00411B17">
            <w:pPr>
              <w:tabs>
                <w:tab w:val="left" w:pos="708"/>
              </w:tabs>
              <w:spacing w:after="0" w:line="240" w:lineRule="auto"/>
              <w:jc w:val="center"/>
              <w:rPr>
                <w:rFonts w:eastAsia="Times New Roman"/>
                <w:bCs/>
                <w:sz w:val="22"/>
                <w:szCs w:val="22"/>
              </w:rPr>
            </w:pPr>
            <w:r w:rsidRPr="001F5D8E">
              <w:rPr>
                <w:rFonts w:eastAsia="Times New Roman"/>
                <w:bCs/>
                <w:sz w:val="22"/>
                <w:szCs w:val="22"/>
              </w:rPr>
              <w:t>1</w:t>
            </w:r>
          </w:p>
        </w:tc>
      </w:tr>
      <w:tr w:rsidR="00500E06" w:rsidRPr="001F5D8E" w14:paraId="2CB41062" w14:textId="77777777" w:rsidTr="00500E06">
        <w:tblPrEx>
          <w:tblLook w:val="04A0" w:firstRow="1" w:lastRow="0" w:firstColumn="1" w:lastColumn="0" w:noHBand="0" w:noVBand="1"/>
        </w:tblPrEx>
        <w:trPr>
          <w:jc w:val="center"/>
        </w:trPr>
        <w:tc>
          <w:tcPr>
            <w:tcW w:w="383" w:type="pct"/>
            <w:gridSpan w:val="2"/>
            <w:tcBorders>
              <w:top w:val="single" w:sz="4" w:space="0" w:color="auto"/>
              <w:left w:val="single" w:sz="4" w:space="0" w:color="auto"/>
              <w:bottom w:val="single" w:sz="4" w:space="0" w:color="auto"/>
              <w:right w:val="single" w:sz="4" w:space="0" w:color="auto"/>
            </w:tcBorders>
            <w:vAlign w:val="center"/>
          </w:tcPr>
          <w:p w14:paraId="18BF869E" w14:textId="77777777" w:rsidR="00500E06" w:rsidRPr="001F5D8E" w:rsidRDefault="00500E06" w:rsidP="00411B17">
            <w:pPr>
              <w:spacing w:after="0" w:line="240" w:lineRule="auto"/>
              <w:jc w:val="center"/>
              <w:rPr>
                <w:rFonts w:eastAsia="Calibri"/>
                <w:b/>
                <w:sz w:val="22"/>
                <w:szCs w:val="22"/>
              </w:rPr>
            </w:pPr>
            <w:r w:rsidRPr="001F5D8E">
              <w:rPr>
                <w:rFonts w:eastAsia="Calibri"/>
                <w:b/>
                <w:sz w:val="22"/>
                <w:szCs w:val="22"/>
              </w:rPr>
              <w:t>6.3</w:t>
            </w:r>
          </w:p>
        </w:tc>
        <w:tc>
          <w:tcPr>
            <w:tcW w:w="4617" w:type="pct"/>
            <w:gridSpan w:val="8"/>
            <w:tcBorders>
              <w:top w:val="single" w:sz="4" w:space="0" w:color="auto"/>
              <w:left w:val="single" w:sz="4" w:space="0" w:color="auto"/>
              <w:bottom w:val="single" w:sz="4" w:space="0" w:color="auto"/>
              <w:right w:val="single" w:sz="4" w:space="0" w:color="auto"/>
            </w:tcBorders>
            <w:vAlign w:val="center"/>
          </w:tcPr>
          <w:p w14:paraId="069C13E6" w14:textId="77777777" w:rsidR="00500E06" w:rsidRPr="001F5D8E" w:rsidRDefault="00500E06" w:rsidP="00411B17">
            <w:pPr>
              <w:tabs>
                <w:tab w:val="left" w:pos="708"/>
              </w:tabs>
              <w:spacing w:after="0" w:line="240" w:lineRule="auto"/>
              <w:rPr>
                <w:rFonts w:eastAsia="Times New Roman"/>
                <w:bCs/>
                <w:sz w:val="22"/>
                <w:szCs w:val="22"/>
              </w:rPr>
            </w:pPr>
            <w:r w:rsidRPr="001F5D8E">
              <w:rPr>
                <w:rFonts w:eastAsia="Times New Roman"/>
                <w:b/>
                <w:bCs/>
                <w:sz w:val="22"/>
                <w:szCs w:val="22"/>
                <w:lang w:eastAsia="ru-RU"/>
              </w:rPr>
              <w:t>Культура</w:t>
            </w:r>
          </w:p>
        </w:tc>
      </w:tr>
      <w:tr w:rsidR="00500E06" w:rsidRPr="001F5D8E" w14:paraId="2D5E4030" w14:textId="77777777" w:rsidTr="00500E06">
        <w:tblPrEx>
          <w:tblLook w:val="04A0" w:firstRow="1" w:lastRow="0" w:firstColumn="1" w:lastColumn="0" w:noHBand="0" w:noVBand="1"/>
        </w:tblPrEx>
        <w:trPr>
          <w:jc w:val="center"/>
        </w:trPr>
        <w:tc>
          <w:tcPr>
            <w:tcW w:w="383" w:type="pct"/>
            <w:gridSpan w:val="2"/>
            <w:tcBorders>
              <w:top w:val="single" w:sz="4" w:space="0" w:color="auto"/>
              <w:left w:val="single" w:sz="4" w:space="0" w:color="auto"/>
              <w:bottom w:val="single" w:sz="4" w:space="0" w:color="auto"/>
              <w:right w:val="single" w:sz="4" w:space="0" w:color="auto"/>
            </w:tcBorders>
            <w:vAlign w:val="center"/>
          </w:tcPr>
          <w:p w14:paraId="12E5516D" w14:textId="77777777" w:rsidR="00500E06" w:rsidRPr="001F5D8E" w:rsidRDefault="00500E06" w:rsidP="00411B17">
            <w:pPr>
              <w:spacing w:after="0" w:line="240" w:lineRule="auto"/>
              <w:jc w:val="center"/>
              <w:rPr>
                <w:rFonts w:eastAsia="Calibri"/>
                <w:bCs/>
                <w:sz w:val="22"/>
                <w:szCs w:val="22"/>
              </w:rPr>
            </w:pPr>
            <w:r w:rsidRPr="001F5D8E">
              <w:rPr>
                <w:rFonts w:eastAsia="Calibri"/>
                <w:bCs/>
                <w:sz w:val="22"/>
                <w:szCs w:val="22"/>
              </w:rPr>
              <w:t>6.3.1</w:t>
            </w:r>
          </w:p>
        </w:tc>
        <w:tc>
          <w:tcPr>
            <w:tcW w:w="1686" w:type="pct"/>
            <w:gridSpan w:val="2"/>
            <w:tcBorders>
              <w:top w:val="single" w:sz="4" w:space="0" w:color="auto"/>
              <w:left w:val="single" w:sz="4" w:space="0" w:color="auto"/>
              <w:bottom w:val="single" w:sz="4" w:space="0" w:color="auto"/>
              <w:right w:val="single" w:sz="4" w:space="0" w:color="auto"/>
            </w:tcBorders>
            <w:vAlign w:val="center"/>
          </w:tcPr>
          <w:p w14:paraId="02718391" w14:textId="77777777" w:rsidR="00500E06" w:rsidRPr="001F5D8E" w:rsidRDefault="00500E06" w:rsidP="00411B17">
            <w:pPr>
              <w:spacing w:after="0" w:line="240" w:lineRule="auto"/>
              <w:jc w:val="both"/>
              <w:rPr>
                <w:rFonts w:eastAsia="Calibri"/>
                <w:sz w:val="22"/>
                <w:szCs w:val="22"/>
              </w:rPr>
            </w:pPr>
            <w:r w:rsidRPr="001F5D8E">
              <w:rPr>
                <w:rFonts w:eastAsia="Calibri"/>
                <w:sz w:val="22"/>
                <w:szCs w:val="22"/>
              </w:rPr>
              <w:t>Дом культуры, клубы</w:t>
            </w:r>
          </w:p>
        </w:tc>
        <w:tc>
          <w:tcPr>
            <w:tcW w:w="698" w:type="pct"/>
            <w:tcBorders>
              <w:top w:val="single" w:sz="4" w:space="0" w:color="auto"/>
              <w:left w:val="single" w:sz="4" w:space="0" w:color="auto"/>
              <w:bottom w:val="single" w:sz="4" w:space="0" w:color="auto"/>
              <w:right w:val="single" w:sz="4" w:space="0" w:color="auto"/>
            </w:tcBorders>
            <w:vAlign w:val="center"/>
          </w:tcPr>
          <w:p w14:paraId="57D0F14B" w14:textId="77777777" w:rsidR="00500E06" w:rsidRPr="001F5D8E" w:rsidRDefault="00500E06" w:rsidP="00411B17">
            <w:pPr>
              <w:tabs>
                <w:tab w:val="left" w:pos="708"/>
              </w:tabs>
              <w:spacing w:after="0" w:line="240" w:lineRule="auto"/>
              <w:jc w:val="center"/>
              <w:rPr>
                <w:rFonts w:eastAsia="Times New Roman"/>
                <w:bCs/>
                <w:sz w:val="22"/>
                <w:szCs w:val="22"/>
              </w:rPr>
            </w:pPr>
            <w:r w:rsidRPr="001F5D8E">
              <w:rPr>
                <w:rFonts w:eastAsia="Times New Roman"/>
                <w:bCs/>
                <w:sz w:val="22"/>
                <w:szCs w:val="22"/>
              </w:rPr>
              <w:t>объект</w:t>
            </w:r>
          </w:p>
        </w:tc>
        <w:tc>
          <w:tcPr>
            <w:tcW w:w="753" w:type="pct"/>
            <w:tcBorders>
              <w:top w:val="single" w:sz="4" w:space="0" w:color="auto"/>
              <w:left w:val="single" w:sz="4" w:space="0" w:color="auto"/>
              <w:bottom w:val="single" w:sz="4" w:space="0" w:color="auto"/>
              <w:right w:val="single" w:sz="4" w:space="0" w:color="auto"/>
            </w:tcBorders>
            <w:vAlign w:val="center"/>
          </w:tcPr>
          <w:p w14:paraId="05C5BD1E" w14:textId="77777777" w:rsidR="00500E06" w:rsidRPr="001F5D8E" w:rsidRDefault="00500E06" w:rsidP="00411B17">
            <w:pPr>
              <w:tabs>
                <w:tab w:val="left" w:pos="708"/>
              </w:tabs>
              <w:spacing w:after="0" w:line="240" w:lineRule="auto"/>
              <w:jc w:val="center"/>
              <w:rPr>
                <w:rFonts w:eastAsia="Times New Roman"/>
                <w:bCs/>
                <w:sz w:val="22"/>
                <w:szCs w:val="22"/>
              </w:rPr>
            </w:pPr>
            <w:r w:rsidRPr="001F5D8E">
              <w:rPr>
                <w:rFonts w:eastAsia="Times New Roman"/>
                <w:bCs/>
                <w:sz w:val="22"/>
                <w:szCs w:val="22"/>
              </w:rPr>
              <w:t>1</w:t>
            </w:r>
          </w:p>
        </w:tc>
        <w:tc>
          <w:tcPr>
            <w:tcW w:w="740" w:type="pct"/>
            <w:gridSpan w:val="2"/>
            <w:tcBorders>
              <w:top w:val="single" w:sz="4" w:space="0" w:color="auto"/>
              <w:left w:val="single" w:sz="4" w:space="0" w:color="auto"/>
              <w:bottom w:val="single" w:sz="4" w:space="0" w:color="auto"/>
              <w:right w:val="single" w:sz="4" w:space="0" w:color="auto"/>
            </w:tcBorders>
            <w:vAlign w:val="center"/>
          </w:tcPr>
          <w:p w14:paraId="0DF4DD7A" w14:textId="77777777" w:rsidR="00500E06" w:rsidRPr="001F5D8E" w:rsidRDefault="00500E06" w:rsidP="00411B17">
            <w:pPr>
              <w:tabs>
                <w:tab w:val="left" w:pos="708"/>
              </w:tabs>
              <w:spacing w:after="0" w:line="240" w:lineRule="auto"/>
              <w:jc w:val="center"/>
              <w:rPr>
                <w:rFonts w:eastAsia="Times New Roman"/>
                <w:bCs/>
                <w:sz w:val="22"/>
                <w:szCs w:val="22"/>
              </w:rPr>
            </w:pPr>
            <w:r w:rsidRPr="001F5D8E">
              <w:rPr>
                <w:rFonts w:eastAsia="Times New Roman"/>
                <w:bCs/>
                <w:sz w:val="22"/>
                <w:szCs w:val="22"/>
              </w:rPr>
              <w:t>1</w:t>
            </w:r>
          </w:p>
        </w:tc>
        <w:tc>
          <w:tcPr>
            <w:tcW w:w="740" w:type="pct"/>
            <w:gridSpan w:val="2"/>
            <w:tcBorders>
              <w:top w:val="single" w:sz="4" w:space="0" w:color="auto"/>
              <w:left w:val="single" w:sz="4" w:space="0" w:color="auto"/>
              <w:bottom w:val="single" w:sz="4" w:space="0" w:color="auto"/>
              <w:right w:val="single" w:sz="4" w:space="0" w:color="auto"/>
            </w:tcBorders>
            <w:vAlign w:val="center"/>
          </w:tcPr>
          <w:p w14:paraId="05E13FEE" w14:textId="77777777" w:rsidR="00500E06" w:rsidRPr="001F5D8E" w:rsidRDefault="00500E06" w:rsidP="00411B17">
            <w:pPr>
              <w:tabs>
                <w:tab w:val="left" w:pos="708"/>
              </w:tabs>
              <w:spacing w:after="0" w:line="240" w:lineRule="auto"/>
              <w:jc w:val="center"/>
              <w:rPr>
                <w:rFonts w:eastAsia="Times New Roman"/>
                <w:bCs/>
                <w:sz w:val="22"/>
                <w:szCs w:val="22"/>
              </w:rPr>
            </w:pPr>
            <w:r w:rsidRPr="001F5D8E">
              <w:rPr>
                <w:rFonts w:eastAsia="Times New Roman"/>
                <w:bCs/>
                <w:sz w:val="22"/>
                <w:szCs w:val="22"/>
              </w:rPr>
              <w:t>1</w:t>
            </w:r>
          </w:p>
        </w:tc>
      </w:tr>
      <w:tr w:rsidR="00500E06" w:rsidRPr="001F5D8E" w14:paraId="23D09C14" w14:textId="77777777" w:rsidTr="00500E06">
        <w:tblPrEx>
          <w:tblLook w:val="04A0" w:firstRow="1" w:lastRow="0" w:firstColumn="1" w:lastColumn="0" w:noHBand="0" w:noVBand="1"/>
        </w:tblPrEx>
        <w:trPr>
          <w:jc w:val="center"/>
        </w:trPr>
        <w:tc>
          <w:tcPr>
            <w:tcW w:w="383" w:type="pct"/>
            <w:gridSpan w:val="2"/>
            <w:tcBorders>
              <w:top w:val="single" w:sz="4" w:space="0" w:color="auto"/>
              <w:left w:val="single" w:sz="4" w:space="0" w:color="auto"/>
              <w:bottom w:val="single" w:sz="4" w:space="0" w:color="auto"/>
              <w:right w:val="single" w:sz="4" w:space="0" w:color="auto"/>
            </w:tcBorders>
            <w:vAlign w:val="center"/>
          </w:tcPr>
          <w:p w14:paraId="13D14A28" w14:textId="77777777" w:rsidR="00500E06" w:rsidRPr="001F5D8E" w:rsidRDefault="00500E06" w:rsidP="00411B17">
            <w:pPr>
              <w:spacing w:after="0" w:line="240" w:lineRule="auto"/>
              <w:jc w:val="center"/>
              <w:rPr>
                <w:rFonts w:eastAsia="Calibri"/>
                <w:bCs/>
                <w:sz w:val="22"/>
                <w:szCs w:val="22"/>
              </w:rPr>
            </w:pPr>
            <w:r w:rsidRPr="001F5D8E">
              <w:rPr>
                <w:rFonts w:eastAsia="Calibri"/>
                <w:bCs/>
                <w:sz w:val="22"/>
                <w:szCs w:val="22"/>
              </w:rPr>
              <w:t>6.3.2</w:t>
            </w:r>
          </w:p>
        </w:tc>
        <w:tc>
          <w:tcPr>
            <w:tcW w:w="1686" w:type="pct"/>
            <w:gridSpan w:val="2"/>
            <w:tcBorders>
              <w:top w:val="single" w:sz="4" w:space="0" w:color="auto"/>
              <w:left w:val="single" w:sz="4" w:space="0" w:color="auto"/>
              <w:bottom w:val="single" w:sz="4" w:space="0" w:color="auto"/>
              <w:right w:val="single" w:sz="4" w:space="0" w:color="auto"/>
            </w:tcBorders>
            <w:vAlign w:val="center"/>
          </w:tcPr>
          <w:p w14:paraId="5F169667" w14:textId="77777777" w:rsidR="00500E06" w:rsidRPr="001F5D8E" w:rsidRDefault="00500E06" w:rsidP="00411B17">
            <w:pPr>
              <w:spacing w:after="0" w:line="240" w:lineRule="auto"/>
              <w:jc w:val="both"/>
              <w:rPr>
                <w:rFonts w:eastAsia="Calibri"/>
                <w:sz w:val="22"/>
                <w:szCs w:val="22"/>
              </w:rPr>
            </w:pPr>
            <w:r w:rsidRPr="001F5D8E">
              <w:rPr>
                <w:rFonts w:eastAsia="Calibri"/>
                <w:sz w:val="22"/>
                <w:szCs w:val="22"/>
              </w:rPr>
              <w:t>Массовые библиотеки</w:t>
            </w:r>
          </w:p>
        </w:tc>
        <w:tc>
          <w:tcPr>
            <w:tcW w:w="698" w:type="pct"/>
            <w:tcBorders>
              <w:top w:val="single" w:sz="4" w:space="0" w:color="auto"/>
              <w:left w:val="single" w:sz="4" w:space="0" w:color="auto"/>
              <w:bottom w:val="single" w:sz="4" w:space="0" w:color="auto"/>
              <w:right w:val="single" w:sz="4" w:space="0" w:color="auto"/>
            </w:tcBorders>
            <w:vAlign w:val="center"/>
          </w:tcPr>
          <w:p w14:paraId="0094DE44" w14:textId="77777777" w:rsidR="00500E06" w:rsidRPr="001F5D8E" w:rsidRDefault="00500E06" w:rsidP="00411B17">
            <w:pPr>
              <w:tabs>
                <w:tab w:val="left" w:pos="708"/>
              </w:tabs>
              <w:spacing w:after="0" w:line="240" w:lineRule="auto"/>
              <w:jc w:val="center"/>
              <w:rPr>
                <w:rFonts w:eastAsia="Times New Roman"/>
                <w:bCs/>
                <w:sz w:val="22"/>
                <w:szCs w:val="22"/>
              </w:rPr>
            </w:pPr>
            <w:r w:rsidRPr="001F5D8E">
              <w:rPr>
                <w:rFonts w:eastAsia="Times New Roman"/>
                <w:bCs/>
                <w:sz w:val="22"/>
                <w:szCs w:val="22"/>
              </w:rPr>
              <w:t>Объект</w:t>
            </w:r>
          </w:p>
        </w:tc>
        <w:tc>
          <w:tcPr>
            <w:tcW w:w="753" w:type="pct"/>
            <w:tcBorders>
              <w:top w:val="single" w:sz="4" w:space="0" w:color="auto"/>
              <w:left w:val="single" w:sz="4" w:space="0" w:color="auto"/>
              <w:bottom w:val="single" w:sz="4" w:space="0" w:color="auto"/>
              <w:right w:val="single" w:sz="4" w:space="0" w:color="auto"/>
            </w:tcBorders>
            <w:vAlign w:val="center"/>
          </w:tcPr>
          <w:p w14:paraId="6A1F78F1" w14:textId="77777777" w:rsidR="00500E06" w:rsidRPr="001F5D8E" w:rsidRDefault="00500E06" w:rsidP="00411B17">
            <w:pPr>
              <w:tabs>
                <w:tab w:val="left" w:pos="708"/>
              </w:tabs>
              <w:spacing w:after="0" w:line="240" w:lineRule="auto"/>
              <w:jc w:val="center"/>
              <w:rPr>
                <w:rFonts w:eastAsia="Times New Roman"/>
                <w:bCs/>
                <w:sz w:val="22"/>
                <w:szCs w:val="22"/>
              </w:rPr>
            </w:pPr>
            <w:r w:rsidRPr="001F5D8E">
              <w:rPr>
                <w:rFonts w:eastAsia="Times New Roman"/>
                <w:bCs/>
                <w:sz w:val="22"/>
                <w:szCs w:val="22"/>
              </w:rPr>
              <w:t>1</w:t>
            </w:r>
          </w:p>
        </w:tc>
        <w:tc>
          <w:tcPr>
            <w:tcW w:w="740" w:type="pct"/>
            <w:gridSpan w:val="2"/>
            <w:tcBorders>
              <w:top w:val="single" w:sz="4" w:space="0" w:color="auto"/>
              <w:left w:val="single" w:sz="4" w:space="0" w:color="auto"/>
              <w:bottom w:val="single" w:sz="4" w:space="0" w:color="auto"/>
              <w:right w:val="single" w:sz="4" w:space="0" w:color="auto"/>
            </w:tcBorders>
            <w:vAlign w:val="center"/>
          </w:tcPr>
          <w:p w14:paraId="546FB621" w14:textId="77777777" w:rsidR="00500E06" w:rsidRPr="001F5D8E" w:rsidRDefault="00500E06" w:rsidP="00411B17">
            <w:pPr>
              <w:tabs>
                <w:tab w:val="left" w:pos="708"/>
              </w:tabs>
              <w:spacing w:after="0" w:line="240" w:lineRule="auto"/>
              <w:jc w:val="center"/>
              <w:rPr>
                <w:rFonts w:eastAsia="Times New Roman"/>
                <w:bCs/>
                <w:sz w:val="22"/>
                <w:szCs w:val="22"/>
              </w:rPr>
            </w:pPr>
            <w:r w:rsidRPr="001F5D8E">
              <w:rPr>
                <w:rFonts w:eastAsia="Times New Roman"/>
                <w:bCs/>
                <w:sz w:val="22"/>
                <w:szCs w:val="22"/>
              </w:rPr>
              <w:t>1</w:t>
            </w:r>
          </w:p>
        </w:tc>
        <w:tc>
          <w:tcPr>
            <w:tcW w:w="740" w:type="pct"/>
            <w:gridSpan w:val="2"/>
            <w:tcBorders>
              <w:top w:val="single" w:sz="4" w:space="0" w:color="auto"/>
              <w:left w:val="single" w:sz="4" w:space="0" w:color="auto"/>
              <w:bottom w:val="single" w:sz="4" w:space="0" w:color="auto"/>
              <w:right w:val="single" w:sz="4" w:space="0" w:color="auto"/>
            </w:tcBorders>
            <w:vAlign w:val="center"/>
          </w:tcPr>
          <w:p w14:paraId="5CAAE99A" w14:textId="77777777" w:rsidR="00500E06" w:rsidRPr="001F5D8E" w:rsidRDefault="00500E06" w:rsidP="00411B17">
            <w:pPr>
              <w:tabs>
                <w:tab w:val="left" w:pos="708"/>
              </w:tabs>
              <w:spacing w:after="0" w:line="240" w:lineRule="auto"/>
              <w:jc w:val="center"/>
              <w:rPr>
                <w:rFonts w:eastAsia="Times New Roman"/>
                <w:bCs/>
                <w:sz w:val="22"/>
                <w:szCs w:val="22"/>
              </w:rPr>
            </w:pPr>
            <w:r w:rsidRPr="001F5D8E">
              <w:rPr>
                <w:rFonts w:eastAsia="Times New Roman"/>
                <w:bCs/>
                <w:sz w:val="22"/>
                <w:szCs w:val="22"/>
              </w:rPr>
              <w:t>1</w:t>
            </w:r>
          </w:p>
        </w:tc>
      </w:tr>
      <w:tr w:rsidR="00500E06" w:rsidRPr="001F5D8E" w14:paraId="7C8EFAAA" w14:textId="77777777" w:rsidTr="00500E06">
        <w:tblPrEx>
          <w:tblLook w:val="04A0" w:firstRow="1" w:lastRow="0" w:firstColumn="1" w:lastColumn="0" w:noHBand="0" w:noVBand="1"/>
        </w:tblPrEx>
        <w:trPr>
          <w:jc w:val="center"/>
        </w:trPr>
        <w:tc>
          <w:tcPr>
            <w:tcW w:w="383" w:type="pct"/>
            <w:gridSpan w:val="2"/>
            <w:tcBorders>
              <w:top w:val="single" w:sz="4" w:space="0" w:color="auto"/>
              <w:left w:val="single" w:sz="4" w:space="0" w:color="auto"/>
              <w:bottom w:val="single" w:sz="4" w:space="0" w:color="auto"/>
              <w:right w:val="single" w:sz="4" w:space="0" w:color="auto"/>
            </w:tcBorders>
            <w:vAlign w:val="center"/>
          </w:tcPr>
          <w:p w14:paraId="15006AA8" w14:textId="77777777" w:rsidR="00500E06" w:rsidRPr="001F5D8E" w:rsidRDefault="00500E06" w:rsidP="00411B17">
            <w:pPr>
              <w:spacing w:after="0" w:line="240" w:lineRule="auto"/>
              <w:jc w:val="center"/>
              <w:rPr>
                <w:rFonts w:eastAsia="Calibri"/>
                <w:b/>
                <w:sz w:val="22"/>
                <w:szCs w:val="22"/>
              </w:rPr>
            </w:pPr>
            <w:r w:rsidRPr="001F5D8E">
              <w:rPr>
                <w:rFonts w:eastAsia="Calibri"/>
                <w:b/>
                <w:sz w:val="22"/>
                <w:szCs w:val="22"/>
              </w:rPr>
              <w:t>6.4</w:t>
            </w:r>
          </w:p>
        </w:tc>
        <w:tc>
          <w:tcPr>
            <w:tcW w:w="4617" w:type="pct"/>
            <w:gridSpan w:val="8"/>
            <w:tcBorders>
              <w:top w:val="single" w:sz="4" w:space="0" w:color="auto"/>
              <w:left w:val="single" w:sz="4" w:space="0" w:color="auto"/>
              <w:bottom w:val="single" w:sz="4" w:space="0" w:color="auto"/>
              <w:right w:val="single" w:sz="4" w:space="0" w:color="auto"/>
            </w:tcBorders>
            <w:vAlign w:val="center"/>
          </w:tcPr>
          <w:p w14:paraId="4C087C22" w14:textId="77777777" w:rsidR="00500E06" w:rsidRPr="001F5D8E" w:rsidRDefault="00500E06" w:rsidP="00411B17">
            <w:pPr>
              <w:tabs>
                <w:tab w:val="left" w:pos="708"/>
              </w:tabs>
              <w:spacing w:after="0" w:line="240" w:lineRule="auto"/>
              <w:rPr>
                <w:rFonts w:eastAsia="Times New Roman"/>
                <w:bCs/>
                <w:sz w:val="22"/>
                <w:szCs w:val="22"/>
              </w:rPr>
            </w:pPr>
            <w:r w:rsidRPr="001F5D8E">
              <w:rPr>
                <w:rFonts w:eastAsia="Times New Roman"/>
                <w:b/>
                <w:sz w:val="22"/>
                <w:szCs w:val="22"/>
                <w:lang w:eastAsia="ru-RU"/>
              </w:rPr>
              <w:t>Спорт</w:t>
            </w:r>
          </w:p>
        </w:tc>
      </w:tr>
      <w:tr w:rsidR="00500E06" w:rsidRPr="001F5D8E" w14:paraId="2421A9F3" w14:textId="77777777" w:rsidTr="00500E06">
        <w:tblPrEx>
          <w:tblLook w:val="04A0" w:firstRow="1" w:lastRow="0" w:firstColumn="1" w:lastColumn="0" w:noHBand="0" w:noVBand="1"/>
        </w:tblPrEx>
        <w:trPr>
          <w:jc w:val="center"/>
        </w:trPr>
        <w:tc>
          <w:tcPr>
            <w:tcW w:w="383" w:type="pct"/>
            <w:gridSpan w:val="2"/>
            <w:tcBorders>
              <w:top w:val="single" w:sz="4" w:space="0" w:color="auto"/>
              <w:left w:val="single" w:sz="4" w:space="0" w:color="auto"/>
              <w:bottom w:val="single" w:sz="4" w:space="0" w:color="auto"/>
              <w:right w:val="single" w:sz="4" w:space="0" w:color="auto"/>
            </w:tcBorders>
            <w:vAlign w:val="center"/>
          </w:tcPr>
          <w:p w14:paraId="1433558E" w14:textId="77777777" w:rsidR="00500E06" w:rsidRPr="001F5D8E" w:rsidRDefault="00500E06" w:rsidP="00411B17">
            <w:pPr>
              <w:spacing w:after="0" w:line="240" w:lineRule="auto"/>
              <w:jc w:val="center"/>
              <w:rPr>
                <w:rFonts w:eastAsia="Calibri"/>
                <w:bCs/>
                <w:sz w:val="22"/>
                <w:szCs w:val="22"/>
              </w:rPr>
            </w:pPr>
            <w:r w:rsidRPr="001F5D8E">
              <w:rPr>
                <w:rFonts w:eastAsia="Calibri"/>
                <w:bCs/>
                <w:sz w:val="22"/>
                <w:szCs w:val="22"/>
              </w:rPr>
              <w:t>6.4.1</w:t>
            </w:r>
          </w:p>
        </w:tc>
        <w:tc>
          <w:tcPr>
            <w:tcW w:w="1686" w:type="pct"/>
            <w:gridSpan w:val="2"/>
            <w:tcBorders>
              <w:top w:val="single" w:sz="4" w:space="0" w:color="auto"/>
              <w:left w:val="single" w:sz="4" w:space="0" w:color="auto"/>
              <w:bottom w:val="single" w:sz="4" w:space="0" w:color="auto"/>
              <w:right w:val="single" w:sz="4" w:space="0" w:color="auto"/>
            </w:tcBorders>
            <w:vAlign w:val="center"/>
          </w:tcPr>
          <w:p w14:paraId="1065DD90" w14:textId="77777777" w:rsidR="00500E06" w:rsidRPr="001F5D8E" w:rsidRDefault="00500E06" w:rsidP="003201DB">
            <w:pPr>
              <w:spacing w:after="0" w:line="240" w:lineRule="auto"/>
              <w:rPr>
                <w:rFonts w:eastAsia="Calibri"/>
                <w:sz w:val="22"/>
                <w:szCs w:val="22"/>
              </w:rPr>
            </w:pPr>
            <w:r w:rsidRPr="001F5D8E">
              <w:rPr>
                <w:rFonts w:eastAsia="Calibri"/>
                <w:sz w:val="22"/>
                <w:szCs w:val="22"/>
              </w:rPr>
              <w:t>Помещения для физкультурно-оздоровительных занятий (спортзалы)</w:t>
            </w:r>
          </w:p>
        </w:tc>
        <w:tc>
          <w:tcPr>
            <w:tcW w:w="698" w:type="pct"/>
            <w:tcBorders>
              <w:top w:val="single" w:sz="4" w:space="0" w:color="auto"/>
              <w:left w:val="single" w:sz="4" w:space="0" w:color="auto"/>
              <w:bottom w:val="single" w:sz="4" w:space="0" w:color="auto"/>
              <w:right w:val="single" w:sz="4" w:space="0" w:color="auto"/>
            </w:tcBorders>
            <w:vAlign w:val="center"/>
          </w:tcPr>
          <w:p w14:paraId="2EF1A0E6" w14:textId="77777777" w:rsidR="00500E06" w:rsidRPr="001F5D8E" w:rsidRDefault="00500E06" w:rsidP="00411B17">
            <w:pPr>
              <w:tabs>
                <w:tab w:val="left" w:pos="708"/>
              </w:tabs>
              <w:spacing w:after="0" w:line="240" w:lineRule="auto"/>
              <w:jc w:val="center"/>
              <w:rPr>
                <w:rFonts w:eastAsia="Times New Roman"/>
                <w:bCs/>
                <w:sz w:val="22"/>
                <w:szCs w:val="22"/>
              </w:rPr>
            </w:pPr>
            <w:r w:rsidRPr="001F5D8E">
              <w:rPr>
                <w:rFonts w:eastAsia="Times New Roman"/>
                <w:sz w:val="22"/>
                <w:szCs w:val="22"/>
                <w:lang w:eastAsia="ru-RU"/>
              </w:rPr>
              <w:t>м</w:t>
            </w:r>
            <w:r w:rsidRPr="001F5D8E">
              <w:rPr>
                <w:rFonts w:eastAsia="Times New Roman"/>
                <w:sz w:val="22"/>
                <w:szCs w:val="22"/>
                <w:vertAlign w:val="superscript"/>
                <w:lang w:eastAsia="ru-RU"/>
              </w:rPr>
              <w:t>2</w:t>
            </w:r>
          </w:p>
        </w:tc>
        <w:tc>
          <w:tcPr>
            <w:tcW w:w="753" w:type="pct"/>
            <w:tcBorders>
              <w:top w:val="single" w:sz="4" w:space="0" w:color="auto"/>
              <w:left w:val="single" w:sz="4" w:space="0" w:color="auto"/>
              <w:bottom w:val="single" w:sz="4" w:space="0" w:color="auto"/>
              <w:right w:val="single" w:sz="4" w:space="0" w:color="auto"/>
            </w:tcBorders>
            <w:vAlign w:val="center"/>
          </w:tcPr>
          <w:p w14:paraId="06B66B41" w14:textId="77777777" w:rsidR="00500E06" w:rsidRPr="001F5D8E" w:rsidRDefault="00500E06" w:rsidP="00411B17">
            <w:pPr>
              <w:tabs>
                <w:tab w:val="left" w:pos="708"/>
              </w:tabs>
              <w:spacing w:after="0" w:line="240" w:lineRule="auto"/>
              <w:jc w:val="center"/>
              <w:rPr>
                <w:rFonts w:eastAsia="Times New Roman"/>
                <w:bCs/>
                <w:sz w:val="22"/>
                <w:szCs w:val="22"/>
              </w:rPr>
            </w:pPr>
            <w:r w:rsidRPr="001F5D8E">
              <w:rPr>
                <w:rFonts w:eastAsia="Times New Roman"/>
                <w:bCs/>
                <w:sz w:val="22"/>
                <w:szCs w:val="22"/>
              </w:rPr>
              <w:t>-</w:t>
            </w:r>
          </w:p>
        </w:tc>
        <w:tc>
          <w:tcPr>
            <w:tcW w:w="740" w:type="pct"/>
            <w:gridSpan w:val="2"/>
            <w:tcBorders>
              <w:top w:val="single" w:sz="4" w:space="0" w:color="auto"/>
              <w:left w:val="single" w:sz="4" w:space="0" w:color="auto"/>
              <w:bottom w:val="single" w:sz="4" w:space="0" w:color="auto"/>
              <w:right w:val="single" w:sz="4" w:space="0" w:color="auto"/>
            </w:tcBorders>
            <w:vAlign w:val="center"/>
          </w:tcPr>
          <w:p w14:paraId="1F3D4BF8" w14:textId="77777777" w:rsidR="00500E06" w:rsidRPr="001F5D8E" w:rsidRDefault="00500E06" w:rsidP="00411B17">
            <w:pPr>
              <w:tabs>
                <w:tab w:val="left" w:pos="708"/>
              </w:tabs>
              <w:spacing w:after="0" w:line="240" w:lineRule="auto"/>
              <w:jc w:val="center"/>
              <w:rPr>
                <w:rFonts w:eastAsia="Times New Roman"/>
                <w:bCs/>
                <w:sz w:val="22"/>
                <w:szCs w:val="22"/>
              </w:rPr>
            </w:pPr>
            <w:r w:rsidRPr="001F5D8E">
              <w:rPr>
                <w:rFonts w:eastAsia="Times New Roman"/>
                <w:bCs/>
                <w:sz w:val="22"/>
                <w:szCs w:val="22"/>
              </w:rPr>
              <w:t>308</w:t>
            </w:r>
          </w:p>
        </w:tc>
        <w:tc>
          <w:tcPr>
            <w:tcW w:w="740" w:type="pct"/>
            <w:gridSpan w:val="2"/>
            <w:tcBorders>
              <w:top w:val="single" w:sz="4" w:space="0" w:color="auto"/>
              <w:left w:val="single" w:sz="4" w:space="0" w:color="auto"/>
              <w:bottom w:val="single" w:sz="4" w:space="0" w:color="auto"/>
              <w:right w:val="single" w:sz="4" w:space="0" w:color="auto"/>
            </w:tcBorders>
            <w:vAlign w:val="center"/>
          </w:tcPr>
          <w:p w14:paraId="0D983B25" w14:textId="77777777" w:rsidR="00500E06" w:rsidRPr="001F5D8E" w:rsidRDefault="00500E06" w:rsidP="00411B17">
            <w:pPr>
              <w:tabs>
                <w:tab w:val="left" w:pos="708"/>
              </w:tabs>
              <w:spacing w:after="0" w:line="240" w:lineRule="auto"/>
              <w:jc w:val="center"/>
              <w:rPr>
                <w:rFonts w:eastAsia="Times New Roman"/>
                <w:bCs/>
                <w:sz w:val="22"/>
                <w:szCs w:val="22"/>
              </w:rPr>
            </w:pPr>
            <w:r w:rsidRPr="001F5D8E">
              <w:rPr>
                <w:rFonts w:eastAsia="Times New Roman"/>
                <w:bCs/>
                <w:sz w:val="22"/>
                <w:szCs w:val="22"/>
              </w:rPr>
              <w:t>308</w:t>
            </w:r>
          </w:p>
        </w:tc>
      </w:tr>
      <w:tr w:rsidR="00500E06" w:rsidRPr="001F5D8E" w14:paraId="43A029C2" w14:textId="77777777" w:rsidTr="00500E06">
        <w:tblPrEx>
          <w:tblLook w:val="04A0" w:firstRow="1" w:lastRow="0" w:firstColumn="1" w:lastColumn="0" w:noHBand="0" w:noVBand="1"/>
        </w:tblPrEx>
        <w:trPr>
          <w:jc w:val="center"/>
        </w:trPr>
        <w:tc>
          <w:tcPr>
            <w:tcW w:w="383" w:type="pct"/>
            <w:gridSpan w:val="2"/>
            <w:tcBorders>
              <w:top w:val="single" w:sz="4" w:space="0" w:color="auto"/>
              <w:left w:val="single" w:sz="4" w:space="0" w:color="auto"/>
              <w:bottom w:val="single" w:sz="4" w:space="0" w:color="auto"/>
              <w:right w:val="single" w:sz="4" w:space="0" w:color="auto"/>
            </w:tcBorders>
            <w:vAlign w:val="center"/>
          </w:tcPr>
          <w:p w14:paraId="3A8188E6" w14:textId="77777777" w:rsidR="00500E06" w:rsidRPr="001F5D8E" w:rsidRDefault="00500E06" w:rsidP="00411B17">
            <w:pPr>
              <w:spacing w:after="0" w:line="240" w:lineRule="auto"/>
              <w:jc w:val="center"/>
              <w:rPr>
                <w:rFonts w:eastAsia="Calibri"/>
                <w:bCs/>
                <w:sz w:val="22"/>
                <w:szCs w:val="22"/>
              </w:rPr>
            </w:pPr>
            <w:r w:rsidRPr="001F5D8E">
              <w:rPr>
                <w:rFonts w:eastAsia="Calibri"/>
                <w:bCs/>
                <w:sz w:val="22"/>
                <w:szCs w:val="22"/>
              </w:rPr>
              <w:t>6.4.2</w:t>
            </w:r>
          </w:p>
        </w:tc>
        <w:tc>
          <w:tcPr>
            <w:tcW w:w="1686" w:type="pct"/>
            <w:gridSpan w:val="2"/>
            <w:tcBorders>
              <w:top w:val="single" w:sz="4" w:space="0" w:color="auto"/>
              <w:left w:val="single" w:sz="4" w:space="0" w:color="auto"/>
              <w:bottom w:val="single" w:sz="4" w:space="0" w:color="auto"/>
              <w:right w:val="single" w:sz="4" w:space="0" w:color="auto"/>
            </w:tcBorders>
            <w:vAlign w:val="center"/>
          </w:tcPr>
          <w:p w14:paraId="166DAD2F" w14:textId="77777777" w:rsidR="00500E06" w:rsidRPr="001F5D8E" w:rsidRDefault="00500E06" w:rsidP="003201DB">
            <w:pPr>
              <w:spacing w:after="0" w:line="240" w:lineRule="auto"/>
              <w:rPr>
                <w:rFonts w:eastAsia="Calibri"/>
                <w:sz w:val="22"/>
                <w:szCs w:val="22"/>
              </w:rPr>
            </w:pPr>
            <w:r w:rsidRPr="001F5D8E">
              <w:rPr>
                <w:rFonts w:eastAsia="Calibri"/>
                <w:sz w:val="22"/>
                <w:szCs w:val="22"/>
              </w:rPr>
              <w:t>Бассейны (открытого и закрытого типа)</w:t>
            </w:r>
          </w:p>
        </w:tc>
        <w:tc>
          <w:tcPr>
            <w:tcW w:w="698" w:type="pct"/>
            <w:tcBorders>
              <w:top w:val="single" w:sz="4" w:space="0" w:color="auto"/>
              <w:left w:val="single" w:sz="4" w:space="0" w:color="auto"/>
              <w:bottom w:val="single" w:sz="4" w:space="0" w:color="auto"/>
              <w:right w:val="single" w:sz="4" w:space="0" w:color="auto"/>
            </w:tcBorders>
            <w:vAlign w:val="center"/>
          </w:tcPr>
          <w:p w14:paraId="08999E72" w14:textId="77777777" w:rsidR="00500E06" w:rsidRPr="001F5D8E" w:rsidRDefault="00500E06" w:rsidP="00411B17">
            <w:pPr>
              <w:tabs>
                <w:tab w:val="left" w:pos="708"/>
              </w:tabs>
              <w:spacing w:after="0" w:line="240" w:lineRule="auto"/>
              <w:jc w:val="center"/>
              <w:rPr>
                <w:rFonts w:eastAsia="Times New Roman"/>
                <w:bCs/>
                <w:sz w:val="22"/>
                <w:szCs w:val="22"/>
              </w:rPr>
            </w:pPr>
            <w:r w:rsidRPr="001F5D8E">
              <w:rPr>
                <w:rFonts w:eastAsia="Times New Roman"/>
                <w:sz w:val="22"/>
                <w:szCs w:val="22"/>
                <w:lang w:eastAsia="ru-RU"/>
              </w:rPr>
              <w:t>м</w:t>
            </w:r>
            <w:r w:rsidRPr="001F5D8E">
              <w:rPr>
                <w:rFonts w:eastAsia="Times New Roman"/>
                <w:sz w:val="22"/>
                <w:szCs w:val="22"/>
                <w:vertAlign w:val="superscript"/>
                <w:lang w:eastAsia="ru-RU"/>
              </w:rPr>
              <w:t xml:space="preserve">2 </w:t>
            </w:r>
            <w:r w:rsidRPr="001F5D8E">
              <w:rPr>
                <w:rFonts w:eastAsia="Times New Roman"/>
                <w:sz w:val="22"/>
                <w:szCs w:val="22"/>
                <w:lang w:eastAsia="ru-RU"/>
              </w:rPr>
              <w:t>зеркала воды</w:t>
            </w:r>
          </w:p>
        </w:tc>
        <w:tc>
          <w:tcPr>
            <w:tcW w:w="753" w:type="pct"/>
            <w:tcBorders>
              <w:top w:val="single" w:sz="4" w:space="0" w:color="auto"/>
              <w:left w:val="single" w:sz="4" w:space="0" w:color="auto"/>
              <w:bottom w:val="single" w:sz="4" w:space="0" w:color="auto"/>
              <w:right w:val="single" w:sz="4" w:space="0" w:color="auto"/>
            </w:tcBorders>
            <w:vAlign w:val="center"/>
          </w:tcPr>
          <w:p w14:paraId="08604200" w14:textId="77777777" w:rsidR="00500E06" w:rsidRPr="001F5D8E" w:rsidRDefault="00500E06" w:rsidP="00411B17">
            <w:pPr>
              <w:tabs>
                <w:tab w:val="left" w:pos="708"/>
              </w:tabs>
              <w:spacing w:after="0" w:line="240" w:lineRule="auto"/>
              <w:jc w:val="center"/>
              <w:rPr>
                <w:rFonts w:eastAsia="Times New Roman"/>
                <w:bCs/>
                <w:sz w:val="22"/>
                <w:szCs w:val="22"/>
              </w:rPr>
            </w:pPr>
            <w:r w:rsidRPr="001F5D8E">
              <w:rPr>
                <w:rFonts w:eastAsia="Times New Roman"/>
                <w:bCs/>
                <w:sz w:val="22"/>
                <w:szCs w:val="22"/>
              </w:rPr>
              <w:t>-</w:t>
            </w:r>
          </w:p>
        </w:tc>
        <w:tc>
          <w:tcPr>
            <w:tcW w:w="740" w:type="pct"/>
            <w:gridSpan w:val="2"/>
            <w:tcBorders>
              <w:top w:val="single" w:sz="4" w:space="0" w:color="auto"/>
              <w:left w:val="single" w:sz="4" w:space="0" w:color="auto"/>
              <w:bottom w:val="single" w:sz="4" w:space="0" w:color="auto"/>
              <w:right w:val="single" w:sz="4" w:space="0" w:color="auto"/>
            </w:tcBorders>
            <w:vAlign w:val="center"/>
          </w:tcPr>
          <w:p w14:paraId="6FD0B185" w14:textId="77777777" w:rsidR="00500E06" w:rsidRPr="001F5D8E" w:rsidRDefault="00500E06" w:rsidP="00411B17">
            <w:pPr>
              <w:tabs>
                <w:tab w:val="left" w:pos="708"/>
              </w:tabs>
              <w:spacing w:after="0" w:line="240" w:lineRule="auto"/>
              <w:jc w:val="center"/>
              <w:rPr>
                <w:rFonts w:eastAsia="Times New Roman"/>
                <w:bCs/>
                <w:sz w:val="22"/>
                <w:szCs w:val="22"/>
              </w:rPr>
            </w:pPr>
            <w:r w:rsidRPr="001F5D8E">
              <w:rPr>
                <w:rFonts w:eastAsia="Times New Roman"/>
                <w:bCs/>
                <w:sz w:val="22"/>
                <w:szCs w:val="22"/>
              </w:rPr>
              <w:t>18</w:t>
            </w:r>
          </w:p>
        </w:tc>
        <w:tc>
          <w:tcPr>
            <w:tcW w:w="740" w:type="pct"/>
            <w:gridSpan w:val="2"/>
            <w:tcBorders>
              <w:top w:val="single" w:sz="4" w:space="0" w:color="auto"/>
              <w:left w:val="single" w:sz="4" w:space="0" w:color="auto"/>
              <w:bottom w:val="single" w:sz="4" w:space="0" w:color="auto"/>
              <w:right w:val="single" w:sz="4" w:space="0" w:color="auto"/>
            </w:tcBorders>
            <w:vAlign w:val="center"/>
          </w:tcPr>
          <w:p w14:paraId="34372C02" w14:textId="77777777" w:rsidR="00500E06" w:rsidRPr="001F5D8E" w:rsidRDefault="00500E06" w:rsidP="00411B17">
            <w:pPr>
              <w:tabs>
                <w:tab w:val="left" w:pos="708"/>
              </w:tabs>
              <w:spacing w:after="0" w:line="240" w:lineRule="auto"/>
              <w:jc w:val="center"/>
              <w:rPr>
                <w:rFonts w:eastAsia="Times New Roman"/>
                <w:bCs/>
                <w:sz w:val="22"/>
                <w:szCs w:val="22"/>
              </w:rPr>
            </w:pPr>
            <w:r w:rsidRPr="001F5D8E">
              <w:rPr>
                <w:rFonts w:eastAsia="Times New Roman"/>
                <w:bCs/>
                <w:sz w:val="22"/>
                <w:szCs w:val="22"/>
              </w:rPr>
              <w:t>18</w:t>
            </w:r>
          </w:p>
        </w:tc>
      </w:tr>
      <w:tr w:rsidR="00500E06" w:rsidRPr="001F5D8E" w14:paraId="7EC2523B" w14:textId="77777777" w:rsidTr="00500E06">
        <w:tblPrEx>
          <w:tblLook w:val="04A0" w:firstRow="1" w:lastRow="0" w:firstColumn="1" w:lastColumn="0" w:noHBand="0" w:noVBand="1"/>
        </w:tblPrEx>
        <w:trPr>
          <w:jc w:val="center"/>
        </w:trPr>
        <w:tc>
          <w:tcPr>
            <w:tcW w:w="383" w:type="pct"/>
            <w:gridSpan w:val="2"/>
            <w:tcBorders>
              <w:top w:val="single" w:sz="4" w:space="0" w:color="auto"/>
              <w:left w:val="single" w:sz="4" w:space="0" w:color="auto"/>
              <w:bottom w:val="single" w:sz="4" w:space="0" w:color="auto"/>
              <w:right w:val="single" w:sz="4" w:space="0" w:color="auto"/>
            </w:tcBorders>
            <w:vAlign w:val="center"/>
          </w:tcPr>
          <w:p w14:paraId="726ED9EE" w14:textId="77777777" w:rsidR="00500E06" w:rsidRPr="001F5D8E" w:rsidRDefault="00500E06" w:rsidP="00411B17">
            <w:pPr>
              <w:spacing w:after="0" w:line="240" w:lineRule="auto"/>
              <w:jc w:val="center"/>
              <w:rPr>
                <w:rFonts w:eastAsia="Calibri"/>
                <w:bCs/>
                <w:sz w:val="22"/>
                <w:szCs w:val="22"/>
              </w:rPr>
            </w:pPr>
            <w:r w:rsidRPr="001F5D8E">
              <w:rPr>
                <w:rFonts w:eastAsia="Calibri"/>
                <w:bCs/>
                <w:sz w:val="22"/>
                <w:szCs w:val="22"/>
              </w:rPr>
              <w:t>6.4.3</w:t>
            </w:r>
          </w:p>
        </w:tc>
        <w:tc>
          <w:tcPr>
            <w:tcW w:w="1686" w:type="pct"/>
            <w:gridSpan w:val="2"/>
            <w:tcBorders>
              <w:top w:val="single" w:sz="4" w:space="0" w:color="auto"/>
              <w:left w:val="single" w:sz="4" w:space="0" w:color="auto"/>
              <w:bottom w:val="single" w:sz="4" w:space="0" w:color="auto"/>
              <w:right w:val="single" w:sz="4" w:space="0" w:color="auto"/>
            </w:tcBorders>
            <w:vAlign w:val="center"/>
          </w:tcPr>
          <w:p w14:paraId="21AB733A" w14:textId="77777777" w:rsidR="00500E06" w:rsidRPr="001F5D8E" w:rsidRDefault="00500E06" w:rsidP="003201DB">
            <w:pPr>
              <w:spacing w:after="0" w:line="240" w:lineRule="auto"/>
              <w:rPr>
                <w:rFonts w:eastAsia="Calibri"/>
                <w:sz w:val="22"/>
                <w:szCs w:val="22"/>
              </w:rPr>
            </w:pPr>
            <w:r w:rsidRPr="001F5D8E">
              <w:rPr>
                <w:rFonts w:eastAsia="Calibri"/>
                <w:sz w:val="22"/>
                <w:szCs w:val="22"/>
              </w:rPr>
              <w:t>Плоскостные спортивные сооружения (стадионы, площадки)</w:t>
            </w:r>
          </w:p>
        </w:tc>
        <w:tc>
          <w:tcPr>
            <w:tcW w:w="698" w:type="pct"/>
            <w:tcBorders>
              <w:top w:val="single" w:sz="4" w:space="0" w:color="auto"/>
              <w:left w:val="single" w:sz="4" w:space="0" w:color="auto"/>
              <w:bottom w:val="single" w:sz="4" w:space="0" w:color="auto"/>
              <w:right w:val="single" w:sz="4" w:space="0" w:color="auto"/>
            </w:tcBorders>
            <w:vAlign w:val="center"/>
          </w:tcPr>
          <w:p w14:paraId="497043F9" w14:textId="77777777" w:rsidR="00500E06" w:rsidRPr="001F5D8E" w:rsidRDefault="00500E06" w:rsidP="00411B17">
            <w:pPr>
              <w:tabs>
                <w:tab w:val="left" w:pos="708"/>
              </w:tabs>
              <w:spacing w:after="0" w:line="240" w:lineRule="auto"/>
              <w:jc w:val="center"/>
              <w:rPr>
                <w:rFonts w:eastAsia="Times New Roman"/>
                <w:bCs/>
                <w:sz w:val="22"/>
                <w:szCs w:val="22"/>
              </w:rPr>
            </w:pPr>
            <w:r w:rsidRPr="001F5D8E">
              <w:rPr>
                <w:rFonts w:eastAsia="Times New Roman"/>
                <w:sz w:val="22"/>
                <w:szCs w:val="22"/>
                <w:lang w:eastAsia="ru-RU"/>
              </w:rPr>
              <w:t>м</w:t>
            </w:r>
            <w:r w:rsidRPr="001F5D8E">
              <w:rPr>
                <w:rFonts w:eastAsia="Times New Roman"/>
                <w:sz w:val="22"/>
                <w:szCs w:val="22"/>
                <w:vertAlign w:val="superscript"/>
                <w:lang w:eastAsia="ru-RU"/>
              </w:rPr>
              <w:t>2</w:t>
            </w:r>
          </w:p>
        </w:tc>
        <w:tc>
          <w:tcPr>
            <w:tcW w:w="753" w:type="pct"/>
            <w:tcBorders>
              <w:top w:val="single" w:sz="4" w:space="0" w:color="auto"/>
              <w:left w:val="single" w:sz="4" w:space="0" w:color="auto"/>
              <w:bottom w:val="single" w:sz="4" w:space="0" w:color="auto"/>
              <w:right w:val="single" w:sz="4" w:space="0" w:color="auto"/>
            </w:tcBorders>
            <w:vAlign w:val="center"/>
          </w:tcPr>
          <w:p w14:paraId="72EC815E" w14:textId="77777777" w:rsidR="00500E06" w:rsidRPr="001F5D8E" w:rsidRDefault="00500E06" w:rsidP="00411B17">
            <w:pPr>
              <w:tabs>
                <w:tab w:val="left" w:pos="708"/>
              </w:tabs>
              <w:spacing w:after="0" w:line="240" w:lineRule="auto"/>
              <w:jc w:val="center"/>
              <w:rPr>
                <w:rFonts w:eastAsia="Times New Roman"/>
                <w:bCs/>
                <w:sz w:val="22"/>
                <w:szCs w:val="22"/>
              </w:rPr>
            </w:pPr>
            <w:r w:rsidRPr="001F5D8E">
              <w:rPr>
                <w:rFonts w:eastAsia="Times New Roman"/>
                <w:bCs/>
                <w:sz w:val="22"/>
                <w:szCs w:val="22"/>
              </w:rPr>
              <w:t>210</w:t>
            </w:r>
          </w:p>
        </w:tc>
        <w:tc>
          <w:tcPr>
            <w:tcW w:w="740" w:type="pct"/>
            <w:gridSpan w:val="2"/>
            <w:tcBorders>
              <w:top w:val="single" w:sz="4" w:space="0" w:color="auto"/>
              <w:left w:val="single" w:sz="4" w:space="0" w:color="auto"/>
              <w:bottom w:val="single" w:sz="4" w:space="0" w:color="auto"/>
              <w:right w:val="single" w:sz="4" w:space="0" w:color="auto"/>
            </w:tcBorders>
            <w:vAlign w:val="center"/>
          </w:tcPr>
          <w:p w14:paraId="762BF226" w14:textId="77777777" w:rsidR="00500E06" w:rsidRPr="001F5D8E" w:rsidRDefault="00500E06" w:rsidP="00411B17">
            <w:pPr>
              <w:tabs>
                <w:tab w:val="left" w:pos="708"/>
              </w:tabs>
              <w:spacing w:after="0" w:line="240" w:lineRule="auto"/>
              <w:jc w:val="center"/>
              <w:rPr>
                <w:rFonts w:eastAsia="Times New Roman"/>
                <w:bCs/>
                <w:sz w:val="22"/>
                <w:szCs w:val="22"/>
              </w:rPr>
            </w:pPr>
            <w:r w:rsidRPr="001F5D8E">
              <w:rPr>
                <w:rFonts w:eastAsia="Times New Roman"/>
                <w:bCs/>
                <w:sz w:val="22"/>
                <w:szCs w:val="22"/>
              </w:rPr>
              <w:t>12560,0</w:t>
            </w:r>
          </w:p>
        </w:tc>
        <w:tc>
          <w:tcPr>
            <w:tcW w:w="740" w:type="pct"/>
            <w:gridSpan w:val="2"/>
            <w:tcBorders>
              <w:top w:val="single" w:sz="4" w:space="0" w:color="auto"/>
              <w:left w:val="single" w:sz="4" w:space="0" w:color="auto"/>
              <w:bottom w:val="single" w:sz="4" w:space="0" w:color="auto"/>
              <w:right w:val="single" w:sz="4" w:space="0" w:color="auto"/>
            </w:tcBorders>
            <w:vAlign w:val="center"/>
          </w:tcPr>
          <w:p w14:paraId="0EF59784" w14:textId="77777777" w:rsidR="00500E06" w:rsidRPr="001F5D8E" w:rsidRDefault="00500E06" w:rsidP="00411B17">
            <w:pPr>
              <w:tabs>
                <w:tab w:val="left" w:pos="708"/>
              </w:tabs>
              <w:spacing w:after="0" w:line="240" w:lineRule="auto"/>
              <w:jc w:val="center"/>
              <w:rPr>
                <w:rFonts w:eastAsia="Times New Roman"/>
                <w:bCs/>
                <w:sz w:val="22"/>
                <w:szCs w:val="22"/>
              </w:rPr>
            </w:pPr>
            <w:r w:rsidRPr="001F5D8E">
              <w:rPr>
                <w:rFonts w:eastAsia="Times New Roman"/>
                <w:bCs/>
                <w:sz w:val="22"/>
                <w:szCs w:val="22"/>
              </w:rPr>
              <w:t>1715,50</w:t>
            </w:r>
          </w:p>
        </w:tc>
      </w:tr>
      <w:tr w:rsidR="00500E06" w:rsidRPr="001F5D8E" w14:paraId="4F775078" w14:textId="77777777" w:rsidTr="00500E06">
        <w:tblPrEx>
          <w:tblLook w:val="04A0" w:firstRow="1" w:lastRow="0" w:firstColumn="1" w:lastColumn="0" w:noHBand="0" w:noVBand="1"/>
        </w:tblPrEx>
        <w:trPr>
          <w:jc w:val="center"/>
        </w:trPr>
        <w:tc>
          <w:tcPr>
            <w:tcW w:w="383" w:type="pct"/>
            <w:gridSpan w:val="2"/>
            <w:tcBorders>
              <w:top w:val="single" w:sz="4" w:space="0" w:color="auto"/>
              <w:left w:val="single" w:sz="4" w:space="0" w:color="auto"/>
              <w:bottom w:val="single" w:sz="4" w:space="0" w:color="auto"/>
              <w:right w:val="single" w:sz="4" w:space="0" w:color="auto"/>
            </w:tcBorders>
            <w:vAlign w:val="center"/>
          </w:tcPr>
          <w:p w14:paraId="7FD992DF" w14:textId="77777777" w:rsidR="00500E06" w:rsidRPr="001F5D8E" w:rsidRDefault="00500E06" w:rsidP="00411B17">
            <w:pPr>
              <w:spacing w:after="0" w:line="240" w:lineRule="auto"/>
              <w:jc w:val="center"/>
              <w:rPr>
                <w:rFonts w:eastAsia="Calibri"/>
                <w:b/>
                <w:sz w:val="22"/>
                <w:szCs w:val="22"/>
              </w:rPr>
            </w:pPr>
            <w:r w:rsidRPr="001F5D8E">
              <w:rPr>
                <w:rFonts w:eastAsia="Calibri"/>
                <w:b/>
                <w:sz w:val="22"/>
                <w:szCs w:val="22"/>
              </w:rPr>
              <w:t>6.5</w:t>
            </w:r>
          </w:p>
        </w:tc>
        <w:tc>
          <w:tcPr>
            <w:tcW w:w="4617" w:type="pct"/>
            <w:gridSpan w:val="8"/>
            <w:tcBorders>
              <w:top w:val="single" w:sz="4" w:space="0" w:color="auto"/>
              <w:left w:val="single" w:sz="4" w:space="0" w:color="auto"/>
              <w:bottom w:val="single" w:sz="4" w:space="0" w:color="auto"/>
              <w:right w:val="single" w:sz="4" w:space="0" w:color="auto"/>
            </w:tcBorders>
            <w:vAlign w:val="center"/>
          </w:tcPr>
          <w:p w14:paraId="58E4755D" w14:textId="77777777" w:rsidR="00500E06" w:rsidRPr="001F5D8E" w:rsidRDefault="00500E06" w:rsidP="00411B17">
            <w:pPr>
              <w:tabs>
                <w:tab w:val="left" w:pos="708"/>
              </w:tabs>
              <w:spacing w:after="0" w:line="240" w:lineRule="auto"/>
              <w:rPr>
                <w:rFonts w:eastAsia="Times New Roman"/>
                <w:bCs/>
                <w:sz w:val="22"/>
                <w:szCs w:val="22"/>
              </w:rPr>
            </w:pPr>
            <w:r w:rsidRPr="001F5D8E">
              <w:rPr>
                <w:rFonts w:eastAsia="Times New Roman"/>
                <w:b/>
                <w:sz w:val="22"/>
                <w:szCs w:val="22"/>
                <w:lang w:eastAsia="ru-RU"/>
              </w:rPr>
              <w:t>Торговля, общественное питание, бытовое обслуживание</w:t>
            </w:r>
          </w:p>
        </w:tc>
      </w:tr>
      <w:tr w:rsidR="00500E06" w:rsidRPr="001F5D8E" w14:paraId="7D875C9B" w14:textId="77777777" w:rsidTr="00500E06">
        <w:tblPrEx>
          <w:tblLook w:val="04A0" w:firstRow="1" w:lastRow="0" w:firstColumn="1" w:lastColumn="0" w:noHBand="0" w:noVBand="1"/>
        </w:tblPrEx>
        <w:trPr>
          <w:jc w:val="center"/>
        </w:trPr>
        <w:tc>
          <w:tcPr>
            <w:tcW w:w="383" w:type="pct"/>
            <w:gridSpan w:val="2"/>
            <w:tcBorders>
              <w:top w:val="single" w:sz="4" w:space="0" w:color="auto"/>
              <w:left w:val="single" w:sz="4" w:space="0" w:color="auto"/>
              <w:bottom w:val="single" w:sz="4" w:space="0" w:color="auto"/>
              <w:right w:val="single" w:sz="4" w:space="0" w:color="auto"/>
            </w:tcBorders>
            <w:vAlign w:val="center"/>
          </w:tcPr>
          <w:p w14:paraId="2F56E3B6" w14:textId="77777777" w:rsidR="00500E06" w:rsidRPr="001F5D8E" w:rsidRDefault="00500E06" w:rsidP="00411B17">
            <w:pPr>
              <w:spacing w:after="0" w:line="240" w:lineRule="auto"/>
              <w:jc w:val="center"/>
              <w:rPr>
                <w:rFonts w:eastAsia="Calibri"/>
                <w:bCs/>
                <w:sz w:val="22"/>
                <w:szCs w:val="22"/>
              </w:rPr>
            </w:pPr>
            <w:r w:rsidRPr="001F5D8E">
              <w:rPr>
                <w:rFonts w:eastAsia="Calibri"/>
                <w:bCs/>
                <w:sz w:val="22"/>
                <w:szCs w:val="22"/>
              </w:rPr>
              <w:t>6.5.1</w:t>
            </w:r>
          </w:p>
        </w:tc>
        <w:tc>
          <w:tcPr>
            <w:tcW w:w="1686" w:type="pct"/>
            <w:gridSpan w:val="2"/>
            <w:tcBorders>
              <w:top w:val="single" w:sz="4" w:space="0" w:color="auto"/>
              <w:left w:val="single" w:sz="4" w:space="0" w:color="auto"/>
              <w:bottom w:val="single" w:sz="4" w:space="0" w:color="auto"/>
              <w:right w:val="single" w:sz="4" w:space="0" w:color="auto"/>
            </w:tcBorders>
            <w:vAlign w:val="center"/>
          </w:tcPr>
          <w:p w14:paraId="336A87F9" w14:textId="77777777" w:rsidR="00500E06" w:rsidRPr="001F5D8E" w:rsidRDefault="00500E06" w:rsidP="00411B17">
            <w:pPr>
              <w:spacing w:after="0" w:line="240" w:lineRule="auto"/>
              <w:jc w:val="both"/>
              <w:rPr>
                <w:rFonts w:eastAsia="Calibri"/>
                <w:sz w:val="22"/>
                <w:szCs w:val="22"/>
              </w:rPr>
            </w:pPr>
            <w:r w:rsidRPr="001F5D8E">
              <w:rPr>
                <w:rFonts w:eastAsia="Calibri"/>
                <w:sz w:val="22"/>
                <w:szCs w:val="22"/>
              </w:rPr>
              <w:t>Стационарные торговые объекты (торговые центры, магазины)</w:t>
            </w:r>
          </w:p>
        </w:tc>
        <w:tc>
          <w:tcPr>
            <w:tcW w:w="698" w:type="pct"/>
            <w:tcBorders>
              <w:top w:val="single" w:sz="4" w:space="0" w:color="auto"/>
              <w:left w:val="single" w:sz="4" w:space="0" w:color="auto"/>
              <w:bottom w:val="single" w:sz="4" w:space="0" w:color="auto"/>
              <w:right w:val="single" w:sz="4" w:space="0" w:color="auto"/>
            </w:tcBorders>
            <w:vAlign w:val="center"/>
          </w:tcPr>
          <w:p w14:paraId="18EF208B" w14:textId="77777777" w:rsidR="00500E06" w:rsidRPr="001F5D8E" w:rsidRDefault="00500E06" w:rsidP="00411B17">
            <w:pPr>
              <w:tabs>
                <w:tab w:val="left" w:pos="708"/>
              </w:tabs>
              <w:spacing w:after="0" w:line="240" w:lineRule="auto"/>
              <w:jc w:val="center"/>
              <w:rPr>
                <w:rFonts w:eastAsia="Times New Roman"/>
                <w:bCs/>
                <w:sz w:val="22"/>
                <w:szCs w:val="22"/>
              </w:rPr>
            </w:pPr>
            <w:r w:rsidRPr="001F5D8E">
              <w:rPr>
                <w:rFonts w:eastAsia="Times New Roman"/>
                <w:sz w:val="22"/>
                <w:szCs w:val="22"/>
                <w:lang w:eastAsia="ru-RU"/>
              </w:rPr>
              <w:t>м</w:t>
            </w:r>
            <w:r w:rsidRPr="001F5D8E">
              <w:rPr>
                <w:rFonts w:eastAsia="Times New Roman"/>
                <w:sz w:val="22"/>
                <w:szCs w:val="22"/>
                <w:vertAlign w:val="superscript"/>
                <w:lang w:eastAsia="ru-RU"/>
              </w:rPr>
              <w:t>2</w:t>
            </w:r>
            <w:r w:rsidRPr="001F5D8E">
              <w:rPr>
                <w:rFonts w:eastAsia="Times New Roman"/>
                <w:sz w:val="22"/>
                <w:szCs w:val="22"/>
                <w:lang w:eastAsia="ru-RU"/>
              </w:rPr>
              <w:t xml:space="preserve"> торг. пл.</w:t>
            </w:r>
          </w:p>
        </w:tc>
        <w:tc>
          <w:tcPr>
            <w:tcW w:w="753" w:type="pct"/>
            <w:tcBorders>
              <w:top w:val="single" w:sz="4" w:space="0" w:color="auto"/>
              <w:left w:val="single" w:sz="4" w:space="0" w:color="auto"/>
              <w:bottom w:val="single" w:sz="4" w:space="0" w:color="auto"/>
              <w:right w:val="single" w:sz="4" w:space="0" w:color="auto"/>
            </w:tcBorders>
            <w:vAlign w:val="center"/>
          </w:tcPr>
          <w:p w14:paraId="28C03A1B" w14:textId="77777777" w:rsidR="00500E06" w:rsidRPr="001F5D8E" w:rsidRDefault="00500E06" w:rsidP="00411B17">
            <w:pPr>
              <w:tabs>
                <w:tab w:val="left" w:pos="708"/>
              </w:tabs>
              <w:spacing w:after="0" w:line="240" w:lineRule="auto"/>
              <w:jc w:val="center"/>
              <w:rPr>
                <w:rFonts w:eastAsia="Times New Roman"/>
                <w:bCs/>
                <w:sz w:val="22"/>
                <w:szCs w:val="22"/>
              </w:rPr>
            </w:pPr>
            <w:r w:rsidRPr="001F5D8E">
              <w:rPr>
                <w:rFonts w:eastAsia="Times New Roman"/>
                <w:bCs/>
                <w:sz w:val="22"/>
                <w:szCs w:val="22"/>
              </w:rPr>
              <w:t>205,68</w:t>
            </w:r>
          </w:p>
        </w:tc>
        <w:tc>
          <w:tcPr>
            <w:tcW w:w="740" w:type="pct"/>
            <w:gridSpan w:val="2"/>
            <w:tcBorders>
              <w:top w:val="single" w:sz="4" w:space="0" w:color="auto"/>
              <w:left w:val="single" w:sz="4" w:space="0" w:color="auto"/>
              <w:bottom w:val="single" w:sz="4" w:space="0" w:color="auto"/>
              <w:right w:val="single" w:sz="4" w:space="0" w:color="auto"/>
            </w:tcBorders>
            <w:vAlign w:val="center"/>
          </w:tcPr>
          <w:p w14:paraId="7181EDD4" w14:textId="77777777" w:rsidR="00500E06" w:rsidRPr="001F5D8E" w:rsidRDefault="00500E06" w:rsidP="00411B17">
            <w:pPr>
              <w:tabs>
                <w:tab w:val="left" w:pos="708"/>
              </w:tabs>
              <w:spacing w:after="0" w:line="240" w:lineRule="auto"/>
              <w:jc w:val="center"/>
              <w:rPr>
                <w:rFonts w:eastAsia="Times New Roman"/>
                <w:bCs/>
                <w:sz w:val="22"/>
                <w:szCs w:val="22"/>
              </w:rPr>
            </w:pPr>
            <w:r w:rsidRPr="001F5D8E">
              <w:rPr>
                <w:rFonts w:eastAsia="Times New Roman"/>
                <w:bCs/>
                <w:sz w:val="22"/>
                <w:szCs w:val="22"/>
              </w:rPr>
              <w:t>387,10</w:t>
            </w:r>
          </w:p>
        </w:tc>
        <w:tc>
          <w:tcPr>
            <w:tcW w:w="740" w:type="pct"/>
            <w:gridSpan w:val="2"/>
            <w:tcBorders>
              <w:top w:val="single" w:sz="4" w:space="0" w:color="auto"/>
              <w:left w:val="single" w:sz="4" w:space="0" w:color="auto"/>
              <w:bottom w:val="single" w:sz="4" w:space="0" w:color="auto"/>
              <w:right w:val="single" w:sz="4" w:space="0" w:color="auto"/>
            </w:tcBorders>
            <w:vAlign w:val="center"/>
          </w:tcPr>
          <w:p w14:paraId="208DDDEC" w14:textId="77777777" w:rsidR="00500E06" w:rsidRPr="001F5D8E" w:rsidRDefault="00500E06" w:rsidP="00411B17">
            <w:pPr>
              <w:tabs>
                <w:tab w:val="left" w:pos="708"/>
              </w:tabs>
              <w:spacing w:after="0" w:line="240" w:lineRule="auto"/>
              <w:jc w:val="center"/>
              <w:rPr>
                <w:rFonts w:eastAsia="Times New Roman"/>
                <w:bCs/>
                <w:sz w:val="22"/>
                <w:szCs w:val="22"/>
              </w:rPr>
            </w:pPr>
            <w:r w:rsidRPr="001F5D8E">
              <w:rPr>
                <w:rFonts w:eastAsia="Times New Roman"/>
                <w:bCs/>
                <w:sz w:val="22"/>
                <w:szCs w:val="22"/>
              </w:rPr>
              <w:t>577,78</w:t>
            </w:r>
          </w:p>
        </w:tc>
      </w:tr>
      <w:tr w:rsidR="00500E06" w:rsidRPr="001F5D8E" w14:paraId="0DD6DB61" w14:textId="77777777" w:rsidTr="00500E06">
        <w:tblPrEx>
          <w:tblLook w:val="04A0" w:firstRow="1" w:lastRow="0" w:firstColumn="1" w:lastColumn="0" w:noHBand="0" w:noVBand="1"/>
        </w:tblPrEx>
        <w:trPr>
          <w:jc w:val="center"/>
        </w:trPr>
        <w:tc>
          <w:tcPr>
            <w:tcW w:w="383" w:type="pct"/>
            <w:gridSpan w:val="2"/>
            <w:tcBorders>
              <w:top w:val="single" w:sz="4" w:space="0" w:color="auto"/>
              <w:left w:val="single" w:sz="4" w:space="0" w:color="auto"/>
              <w:bottom w:val="single" w:sz="4" w:space="0" w:color="auto"/>
              <w:right w:val="single" w:sz="4" w:space="0" w:color="auto"/>
            </w:tcBorders>
            <w:vAlign w:val="center"/>
          </w:tcPr>
          <w:p w14:paraId="4CF89726" w14:textId="77777777" w:rsidR="00500E06" w:rsidRPr="001F5D8E" w:rsidRDefault="00500E06" w:rsidP="00411B17">
            <w:pPr>
              <w:spacing w:after="0" w:line="240" w:lineRule="auto"/>
              <w:jc w:val="center"/>
              <w:rPr>
                <w:rFonts w:eastAsia="Calibri"/>
                <w:bCs/>
                <w:sz w:val="22"/>
                <w:szCs w:val="22"/>
              </w:rPr>
            </w:pPr>
            <w:r w:rsidRPr="001F5D8E">
              <w:rPr>
                <w:rFonts w:eastAsia="Calibri"/>
                <w:bCs/>
                <w:sz w:val="22"/>
                <w:szCs w:val="22"/>
              </w:rPr>
              <w:t>6.5.2</w:t>
            </w:r>
          </w:p>
        </w:tc>
        <w:tc>
          <w:tcPr>
            <w:tcW w:w="1686" w:type="pct"/>
            <w:gridSpan w:val="2"/>
            <w:tcBorders>
              <w:top w:val="single" w:sz="4" w:space="0" w:color="auto"/>
              <w:left w:val="single" w:sz="4" w:space="0" w:color="auto"/>
              <w:bottom w:val="single" w:sz="4" w:space="0" w:color="auto"/>
              <w:right w:val="single" w:sz="4" w:space="0" w:color="auto"/>
            </w:tcBorders>
            <w:vAlign w:val="center"/>
          </w:tcPr>
          <w:p w14:paraId="77CB7BC5" w14:textId="77777777" w:rsidR="00500E06" w:rsidRPr="001F5D8E" w:rsidRDefault="00500E06" w:rsidP="00411B17">
            <w:pPr>
              <w:spacing w:after="0" w:line="240" w:lineRule="auto"/>
              <w:jc w:val="both"/>
              <w:rPr>
                <w:rFonts w:eastAsia="Calibri"/>
                <w:sz w:val="22"/>
                <w:szCs w:val="22"/>
              </w:rPr>
            </w:pPr>
            <w:r w:rsidRPr="001F5D8E">
              <w:rPr>
                <w:rFonts w:eastAsia="Calibri"/>
                <w:sz w:val="22"/>
                <w:szCs w:val="22"/>
              </w:rPr>
              <w:t>Предприятия общественного питания</w:t>
            </w:r>
          </w:p>
        </w:tc>
        <w:tc>
          <w:tcPr>
            <w:tcW w:w="698" w:type="pct"/>
            <w:tcBorders>
              <w:top w:val="single" w:sz="4" w:space="0" w:color="auto"/>
              <w:left w:val="single" w:sz="4" w:space="0" w:color="auto"/>
              <w:bottom w:val="single" w:sz="4" w:space="0" w:color="auto"/>
              <w:right w:val="single" w:sz="4" w:space="0" w:color="auto"/>
            </w:tcBorders>
            <w:vAlign w:val="center"/>
          </w:tcPr>
          <w:p w14:paraId="54583524" w14:textId="77777777" w:rsidR="00500E06" w:rsidRPr="001F5D8E" w:rsidRDefault="00500E06" w:rsidP="00411B17">
            <w:pPr>
              <w:tabs>
                <w:tab w:val="left" w:pos="708"/>
              </w:tabs>
              <w:spacing w:after="0" w:line="240" w:lineRule="auto"/>
              <w:jc w:val="center"/>
              <w:rPr>
                <w:rFonts w:eastAsia="Times New Roman"/>
                <w:bCs/>
                <w:sz w:val="22"/>
                <w:szCs w:val="22"/>
              </w:rPr>
            </w:pPr>
            <w:r w:rsidRPr="001F5D8E">
              <w:rPr>
                <w:rFonts w:eastAsia="Times New Roman"/>
                <w:sz w:val="22"/>
                <w:szCs w:val="22"/>
                <w:lang w:eastAsia="ru-RU"/>
              </w:rPr>
              <w:t>место</w:t>
            </w:r>
          </w:p>
        </w:tc>
        <w:tc>
          <w:tcPr>
            <w:tcW w:w="753" w:type="pct"/>
            <w:tcBorders>
              <w:top w:val="single" w:sz="4" w:space="0" w:color="auto"/>
              <w:left w:val="single" w:sz="4" w:space="0" w:color="auto"/>
              <w:bottom w:val="single" w:sz="4" w:space="0" w:color="auto"/>
              <w:right w:val="single" w:sz="4" w:space="0" w:color="auto"/>
            </w:tcBorders>
            <w:vAlign w:val="center"/>
          </w:tcPr>
          <w:p w14:paraId="56FB9A97" w14:textId="77777777" w:rsidR="00500E06" w:rsidRPr="001F5D8E" w:rsidRDefault="00500E06" w:rsidP="00411B17">
            <w:pPr>
              <w:tabs>
                <w:tab w:val="left" w:pos="708"/>
              </w:tabs>
              <w:spacing w:after="0" w:line="240" w:lineRule="auto"/>
              <w:jc w:val="center"/>
              <w:rPr>
                <w:rFonts w:eastAsia="Times New Roman"/>
                <w:bCs/>
                <w:sz w:val="22"/>
                <w:szCs w:val="22"/>
              </w:rPr>
            </w:pPr>
            <w:r w:rsidRPr="001F5D8E">
              <w:rPr>
                <w:rFonts w:eastAsia="Times New Roman"/>
                <w:bCs/>
                <w:sz w:val="22"/>
                <w:szCs w:val="22"/>
              </w:rPr>
              <w:t>-</w:t>
            </w:r>
          </w:p>
        </w:tc>
        <w:tc>
          <w:tcPr>
            <w:tcW w:w="740" w:type="pct"/>
            <w:gridSpan w:val="2"/>
            <w:tcBorders>
              <w:top w:val="single" w:sz="4" w:space="0" w:color="auto"/>
              <w:left w:val="single" w:sz="4" w:space="0" w:color="auto"/>
              <w:bottom w:val="single" w:sz="4" w:space="0" w:color="auto"/>
              <w:right w:val="single" w:sz="4" w:space="0" w:color="auto"/>
            </w:tcBorders>
            <w:vAlign w:val="center"/>
          </w:tcPr>
          <w:p w14:paraId="0D667E02" w14:textId="77777777" w:rsidR="00500E06" w:rsidRPr="001F5D8E" w:rsidRDefault="00500E06" w:rsidP="00411B17">
            <w:pPr>
              <w:tabs>
                <w:tab w:val="left" w:pos="708"/>
              </w:tabs>
              <w:spacing w:after="0" w:line="240" w:lineRule="auto"/>
              <w:jc w:val="center"/>
              <w:rPr>
                <w:rFonts w:eastAsia="Times New Roman"/>
                <w:bCs/>
                <w:sz w:val="22"/>
                <w:szCs w:val="22"/>
              </w:rPr>
            </w:pPr>
            <w:r w:rsidRPr="001F5D8E">
              <w:rPr>
                <w:rFonts w:eastAsia="Times New Roman"/>
                <w:bCs/>
                <w:sz w:val="22"/>
                <w:szCs w:val="22"/>
              </w:rPr>
              <w:t>35 (на территории Сайгинского сельсовета)</w:t>
            </w:r>
          </w:p>
        </w:tc>
        <w:tc>
          <w:tcPr>
            <w:tcW w:w="740" w:type="pct"/>
            <w:gridSpan w:val="2"/>
            <w:tcBorders>
              <w:top w:val="single" w:sz="4" w:space="0" w:color="auto"/>
              <w:left w:val="single" w:sz="4" w:space="0" w:color="auto"/>
              <w:bottom w:val="single" w:sz="4" w:space="0" w:color="auto"/>
              <w:right w:val="single" w:sz="4" w:space="0" w:color="auto"/>
            </w:tcBorders>
            <w:vAlign w:val="center"/>
          </w:tcPr>
          <w:p w14:paraId="2FFCBC77" w14:textId="77777777" w:rsidR="00500E06" w:rsidRPr="001F5D8E" w:rsidRDefault="00500E06" w:rsidP="00411B17">
            <w:pPr>
              <w:tabs>
                <w:tab w:val="left" w:pos="708"/>
              </w:tabs>
              <w:spacing w:after="0" w:line="240" w:lineRule="auto"/>
              <w:jc w:val="center"/>
              <w:rPr>
                <w:rFonts w:eastAsia="Times New Roman"/>
                <w:bCs/>
                <w:sz w:val="22"/>
                <w:szCs w:val="22"/>
              </w:rPr>
            </w:pPr>
            <w:r w:rsidRPr="001F5D8E">
              <w:rPr>
                <w:rFonts w:eastAsia="Times New Roman"/>
                <w:bCs/>
                <w:sz w:val="22"/>
                <w:szCs w:val="22"/>
              </w:rPr>
              <w:t>35 (на территории Сайгинского сельсовета)</w:t>
            </w:r>
          </w:p>
        </w:tc>
      </w:tr>
      <w:tr w:rsidR="00500E06" w:rsidRPr="001F5D8E" w14:paraId="38269969" w14:textId="77777777" w:rsidTr="00500E06">
        <w:tblPrEx>
          <w:tblLook w:val="04A0" w:firstRow="1" w:lastRow="0" w:firstColumn="1" w:lastColumn="0" w:noHBand="0" w:noVBand="1"/>
        </w:tblPrEx>
        <w:trPr>
          <w:jc w:val="center"/>
        </w:trPr>
        <w:tc>
          <w:tcPr>
            <w:tcW w:w="383" w:type="pct"/>
            <w:gridSpan w:val="2"/>
            <w:tcBorders>
              <w:top w:val="single" w:sz="4" w:space="0" w:color="auto"/>
              <w:left w:val="single" w:sz="4" w:space="0" w:color="auto"/>
              <w:bottom w:val="single" w:sz="4" w:space="0" w:color="auto"/>
              <w:right w:val="single" w:sz="4" w:space="0" w:color="auto"/>
            </w:tcBorders>
            <w:vAlign w:val="center"/>
          </w:tcPr>
          <w:p w14:paraId="06AAC9EB" w14:textId="77777777" w:rsidR="00500E06" w:rsidRPr="001F5D8E" w:rsidRDefault="00500E06" w:rsidP="00411B17">
            <w:pPr>
              <w:spacing w:after="0" w:line="240" w:lineRule="auto"/>
              <w:jc w:val="center"/>
              <w:rPr>
                <w:rFonts w:eastAsia="Calibri"/>
                <w:bCs/>
                <w:sz w:val="22"/>
                <w:szCs w:val="22"/>
              </w:rPr>
            </w:pPr>
            <w:r w:rsidRPr="001F5D8E">
              <w:rPr>
                <w:rFonts w:eastAsia="Calibri"/>
                <w:bCs/>
                <w:sz w:val="22"/>
                <w:szCs w:val="22"/>
              </w:rPr>
              <w:t>6.5.3</w:t>
            </w:r>
          </w:p>
        </w:tc>
        <w:tc>
          <w:tcPr>
            <w:tcW w:w="1686" w:type="pct"/>
            <w:gridSpan w:val="2"/>
            <w:tcBorders>
              <w:top w:val="single" w:sz="4" w:space="0" w:color="auto"/>
              <w:left w:val="single" w:sz="4" w:space="0" w:color="auto"/>
              <w:bottom w:val="single" w:sz="4" w:space="0" w:color="auto"/>
              <w:right w:val="single" w:sz="4" w:space="0" w:color="auto"/>
            </w:tcBorders>
            <w:vAlign w:val="center"/>
          </w:tcPr>
          <w:p w14:paraId="61110041" w14:textId="77777777" w:rsidR="00500E06" w:rsidRPr="001F5D8E" w:rsidRDefault="00500E06" w:rsidP="00411B17">
            <w:pPr>
              <w:spacing w:after="0" w:line="240" w:lineRule="auto"/>
              <w:jc w:val="both"/>
              <w:rPr>
                <w:rFonts w:eastAsia="Calibri"/>
                <w:sz w:val="22"/>
                <w:szCs w:val="22"/>
              </w:rPr>
            </w:pPr>
            <w:r w:rsidRPr="001F5D8E">
              <w:rPr>
                <w:rFonts w:eastAsia="Calibri"/>
                <w:sz w:val="22"/>
                <w:szCs w:val="22"/>
              </w:rPr>
              <w:t>Предприятия бытового обслуживания</w:t>
            </w:r>
          </w:p>
        </w:tc>
        <w:tc>
          <w:tcPr>
            <w:tcW w:w="698" w:type="pct"/>
            <w:tcBorders>
              <w:top w:val="single" w:sz="4" w:space="0" w:color="auto"/>
              <w:left w:val="single" w:sz="4" w:space="0" w:color="auto"/>
              <w:bottom w:val="single" w:sz="4" w:space="0" w:color="auto"/>
              <w:right w:val="single" w:sz="4" w:space="0" w:color="auto"/>
            </w:tcBorders>
            <w:vAlign w:val="center"/>
          </w:tcPr>
          <w:p w14:paraId="6443AD2E" w14:textId="77777777" w:rsidR="00500E06" w:rsidRPr="001F5D8E" w:rsidRDefault="00500E06" w:rsidP="00411B17">
            <w:pPr>
              <w:tabs>
                <w:tab w:val="left" w:pos="708"/>
              </w:tabs>
              <w:spacing w:after="0" w:line="240" w:lineRule="auto"/>
              <w:jc w:val="center"/>
              <w:rPr>
                <w:rFonts w:eastAsia="Times New Roman"/>
                <w:bCs/>
                <w:sz w:val="22"/>
                <w:szCs w:val="22"/>
              </w:rPr>
            </w:pPr>
            <w:r w:rsidRPr="001F5D8E">
              <w:rPr>
                <w:rFonts w:eastAsia="Times New Roman"/>
                <w:sz w:val="22"/>
                <w:szCs w:val="22"/>
                <w:lang w:eastAsia="ru-RU"/>
              </w:rPr>
              <w:t>рабочее место</w:t>
            </w:r>
          </w:p>
        </w:tc>
        <w:tc>
          <w:tcPr>
            <w:tcW w:w="753" w:type="pct"/>
            <w:tcBorders>
              <w:top w:val="single" w:sz="4" w:space="0" w:color="auto"/>
              <w:left w:val="single" w:sz="4" w:space="0" w:color="auto"/>
              <w:bottom w:val="single" w:sz="4" w:space="0" w:color="auto"/>
              <w:right w:val="single" w:sz="4" w:space="0" w:color="auto"/>
            </w:tcBorders>
            <w:vAlign w:val="center"/>
          </w:tcPr>
          <w:p w14:paraId="1357A950" w14:textId="77777777" w:rsidR="00500E06" w:rsidRPr="001F5D8E" w:rsidRDefault="00500E06" w:rsidP="00411B17">
            <w:pPr>
              <w:tabs>
                <w:tab w:val="left" w:pos="708"/>
              </w:tabs>
              <w:spacing w:after="0" w:line="240" w:lineRule="auto"/>
              <w:jc w:val="center"/>
              <w:rPr>
                <w:rFonts w:eastAsia="Times New Roman"/>
                <w:bCs/>
                <w:sz w:val="22"/>
                <w:szCs w:val="22"/>
              </w:rPr>
            </w:pPr>
            <w:r w:rsidRPr="001F5D8E">
              <w:rPr>
                <w:rFonts w:eastAsia="Times New Roman"/>
                <w:bCs/>
                <w:sz w:val="22"/>
                <w:szCs w:val="22"/>
              </w:rPr>
              <w:t>0</w:t>
            </w:r>
          </w:p>
        </w:tc>
        <w:tc>
          <w:tcPr>
            <w:tcW w:w="740" w:type="pct"/>
            <w:gridSpan w:val="2"/>
            <w:tcBorders>
              <w:top w:val="single" w:sz="4" w:space="0" w:color="auto"/>
              <w:left w:val="single" w:sz="4" w:space="0" w:color="auto"/>
              <w:bottom w:val="single" w:sz="4" w:space="0" w:color="auto"/>
              <w:right w:val="single" w:sz="4" w:space="0" w:color="auto"/>
            </w:tcBorders>
            <w:vAlign w:val="center"/>
          </w:tcPr>
          <w:p w14:paraId="25070F3F" w14:textId="77777777" w:rsidR="00500E06" w:rsidRPr="001F5D8E" w:rsidRDefault="00500E06" w:rsidP="00411B17">
            <w:pPr>
              <w:tabs>
                <w:tab w:val="left" w:pos="708"/>
              </w:tabs>
              <w:spacing w:after="0" w:line="240" w:lineRule="auto"/>
              <w:jc w:val="center"/>
              <w:rPr>
                <w:rFonts w:eastAsia="Times New Roman"/>
                <w:bCs/>
                <w:sz w:val="22"/>
                <w:szCs w:val="22"/>
              </w:rPr>
            </w:pPr>
            <w:r w:rsidRPr="001F5D8E">
              <w:rPr>
                <w:rFonts w:eastAsia="Times New Roman"/>
                <w:bCs/>
                <w:sz w:val="22"/>
                <w:szCs w:val="22"/>
              </w:rPr>
              <w:t>6</w:t>
            </w:r>
          </w:p>
        </w:tc>
        <w:tc>
          <w:tcPr>
            <w:tcW w:w="740" w:type="pct"/>
            <w:gridSpan w:val="2"/>
            <w:tcBorders>
              <w:top w:val="single" w:sz="4" w:space="0" w:color="auto"/>
              <w:left w:val="single" w:sz="4" w:space="0" w:color="auto"/>
              <w:bottom w:val="single" w:sz="4" w:space="0" w:color="auto"/>
              <w:right w:val="single" w:sz="4" w:space="0" w:color="auto"/>
            </w:tcBorders>
            <w:vAlign w:val="center"/>
          </w:tcPr>
          <w:p w14:paraId="1AE0ABAC" w14:textId="77777777" w:rsidR="00500E06" w:rsidRPr="001F5D8E" w:rsidRDefault="00500E06" w:rsidP="00411B17">
            <w:pPr>
              <w:tabs>
                <w:tab w:val="left" w:pos="708"/>
              </w:tabs>
              <w:spacing w:after="0" w:line="240" w:lineRule="auto"/>
              <w:jc w:val="center"/>
              <w:rPr>
                <w:rFonts w:eastAsia="Times New Roman"/>
                <w:bCs/>
                <w:sz w:val="22"/>
                <w:szCs w:val="22"/>
              </w:rPr>
            </w:pPr>
            <w:r w:rsidRPr="001F5D8E">
              <w:rPr>
                <w:rFonts w:eastAsia="Times New Roman"/>
                <w:bCs/>
                <w:sz w:val="22"/>
                <w:szCs w:val="22"/>
              </w:rPr>
              <w:t>6</w:t>
            </w:r>
          </w:p>
        </w:tc>
      </w:tr>
      <w:tr w:rsidR="00500E06" w:rsidRPr="001F5D8E" w14:paraId="01ACB121" w14:textId="77777777" w:rsidTr="00500E06">
        <w:tblPrEx>
          <w:tblLook w:val="04A0" w:firstRow="1" w:lastRow="0" w:firstColumn="1" w:lastColumn="0" w:noHBand="0" w:noVBand="1"/>
        </w:tblPrEx>
        <w:trPr>
          <w:jc w:val="center"/>
        </w:trPr>
        <w:tc>
          <w:tcPr>
            <w:tcW w:w="383" w:type="pct"/>
            <w:gridSpan w:val="2"/>
            <w:tcBorders>
              <w:top w:val="single" w:sz="4" w:space="0" w:color="auto"/>
              <w:left w:val="single" w:sz="4" w:space="0" w:color="auto"/>
              <w:bottom w:val="single" w:sz="4" w:space="0" w:color="auto"/>
              <w:right w:val="single" w:sz="4" w:space="0" w:color="auto"/>
            </w:tcBorders>
            <w:vAlign w:val="center"/>
          </w:tcPr>
          <w:p w14:paraId="3BD82643" w14:textId="77777777" w:rsidR="00500E06" w:rsidRPr="001F5D8E" w:rsidRDefault="00500E06" w:rsidP="00411B17">
            <w:pPr>
              <w:spacing w:after="0" w:line="240" w:lineRule="auto"/>
              <w:jc w:val="center"/>
              <w:rPr>
                <w:rFonts w:eastAsia="Calibri"/>
                <w:bCs/>
                <w:sz w:val="22"/>
                <w:szCs w:val="22"/>
              </w:rPr>
            </w:pPr>
            <w:r w:rsidRPr="001F5D8E">
              <w:rPr>
                <w:rFonts w:eastAsia="Calibri"/>
                <w:bCs/>
                <w:sz w:val="22"/>
                <w:szCs w:val="22"/>
              </w:rPr>
              <w:t>6.5.4</w:t>
            </w:r>
          </w:p>
        </w:tc>
        <w:tc>
          <w:tcPr>
            <w:tcW w:w="1686" w:type="pct"/>
            <w:gridSpan w:val="2"/>
            <w:tcBorders>
              <w:top w:val="single" w:sz="4" w:space="0" w:color="auto"/>
              <w:left w:val="single" w:sz="4" w:space="0" w:color="auto"/>
              <w:bottom w:val="single" w:sz="4" w:space="0" w:color="auto"/>
              <w:right w:val="single" w:sz="4" w:space="0" w:color="auto"/>
            </w:tcBorders>
            <w:vAlign w:val="center"/>
          </w:tcPr>
          <w:p w14:paraId="6E40BF5D" w14:textId="77777777" w:rsidR="00500E06" w:rsidRPr="001F5D8E" w:rsidRDefault="00500E06" w:rsidP="00411B17">
            <w:pPr>
              <w:spacing w:after="0" w:line="240" w:lineRule="auto"/>
              <w:jc w:val="both"/>
              <w:rPr>
                <w:rFonts w:eastAsia="Calibri"/>
                <w:sz w:val="22"/>
                <w:szCs w:val="22"/>
              </w:rPr>
            </w:pPr>
            <w:r w:rsidRPr="001F5D8E">
              <w:rPr>
                <w:rFonts w:eastAsia="Calibri"/>
                <w:sz w:val="22"/>
                <w:szCs w:val="22"/>
              </w:rPr>
              <w:t>Химчистки</w:t>
            </w:r>
          </w:p>
        </w:tc>
        <w:tc>
          <w:tcPr>
            <w:tcW w:w="698" w:type="pct"/>
            <w:tcBorders>
              <w:top w:val="single" w:sz="4" w:space="0" w:color="auto"/>
              <w:left w:val="single" w:sz="4" w:space="0" w:color="auto"/>
              <w:bottom w:val="single" w:sz="4" w:space="0" w:color="auto"/>
              <w:right w:val="single" w:sz="4" w:space="0" w:color="auto"/>
            </w:tcBorders>
            <w:vAlign w:val="center"/>
          </w:tcPr>
          <w:p w14:paraId="44FA499F" w14:textId="77777777" w:rsidR="00500E06" w:rsidRPr="001F5D8E" w:rsidRDefault="00500E06" w:rsidP="00411B17">
            <w:pPr>
              <w:tabs>
                <w:tab w:val="left" w:pos="708"/>
              </w:tabs>
              <w:spacing w:after="0" w:line="240" w:lineRule="auto"/>
              <w:jc w:val="center"/>
              <w:rPr>
                <w:rFonts w:eastAsia="Times New Roman"/>
                <w:bCs/>
                <w:sz w:val="22"/>
                <w:szCs w:val="22"/>
              </w:rPr>
            </w:pPr>
            <w:r w:rsidRPr="001F5D8E">
              <w:rPr>
                <w:rFonts w:eastAsia="Times New Roman"/>
                <w:sz w:val="22"/>
                <w:szCs w:val="22"/>
                <w:lang w:eastAsia="ru-RU"/>
              </w:rPr>
              <w:t>кг вещей в мену</w:t>
            </w:r>
          </w:p>
        </w:tc>
        <w:tc>
          <w:tcPr>
            <w:tcW w:w="753" w:type="pct"/>
            <w:tcBorders>
              <w:top w:val="single" w:sz="4" w:space="0" w:color="auto"/>
              <w:left w:val="single" w:sz="4" w:space="0" w:color="auto"/>
              <w:bottom w:val="single" w:sz="4" w:space="0" w:color="auto"/>
              <w:right w:val="single" w:sz="4" w:space="0" w:color="auto"/>
            </w:tcBorders>
            <w:vAlign w:val="center"/>
          </w:tcPr>
          <w:p w14:paraId="50E735BF" w14:textId="77777777" w:rsidR="00500E06" w:rsidRPr="001F5D8E" w:rsidRDefault="00500E06" w:rsidP="00411B17">
            <w:pPr>
              <w:tabs>
                <w:tab w:val="left" w:pos="708"/>
              </w:tabs>
              <w:spacing w:after="0" w:line="240" w:lineRule="auto"/>
              <w:jc w:val="center"/>
              <w:rPr>
                <w:rFonts w:eastAsia="Times New Roman"/>
                <w:bCs/>
                <w:sz w:val="22"/>
                <w:szCs w:val="22"/>
              </w:rPr>
            </w:pPr>
            <w:r w:rsidRPr="001F5D8E">
              <w:rPr>
                <w:rFonts w:eastAsia="Times New Roman"/>
                <w:bCs/>
                <w:sz w:val="22"/>
                <w:szCs w:val="22"/>
              </w:rPr>
              <w:t>-</w:t>
            </w:r>
          </w:p>
        </w:tc>
        <w:tc>
          <w:tcPr>
            <w:tcW w:w="740" w:type="pct"/>
            <w:gridSpan w:val="2"/>
            <w:tcBorders>
              <w:top w:val="single" w:sz="4" w:space="0" w:color="auto"/>
              <w:left w:val="single" w:sz="4" w:space="0" w:color="auto"/>
              <w:bottom w:val="single" w:sz="4" w:space="0" w:color="auto"/>
              <w:right w:val="single" w:sz="4" w:space="0" w:color="auto"/>
            </w:tcBorders>
            <w:vAlign w:val="center"/>
          </w:tcPr>
          <w:p w14:paraId="5105CA2F" w14:textId="77777777" w:rsidR="00500E06" w:rsidRPr="001F5D8E" w:rsidRDefault="00500E06" w:rsidP="00411B17">
            <w:pPr>
              <w:tabs>
                <w:tab w:val="left" w:pos="708"/>
              </w:tabs>
              <w:spacing w:after="0" w:line="240" w:lineRule="auto"/>
              <w:jc w:val="center"/>
              <w:rPr>
                <w:rFonts w:eastAsia="Times New Roman"/>
                <w:bCs/>
                <w:sz w:val="22"/>
                <w:szCs w:val="22"/>
              </w:rPr>
            </w:pPr>
            <w:r w:rsidRPr="001F5D8E">
              <w:rPr>
                <w:rFonts w:eastAsia="Times New Roman"/>
                <w:bCs/>
                <w:sz w:val="22"/>
                <w:szCs w:val="22"/>
              </w:rPr>
              <w:t>3,1</w:t>
            </w:r>
          </w:p>
        </w:tc>
        <w:tc>
          <w:tcPr>
            <w:tcW w:w="740" w:type="pct"/>
            <w:gridSpan w:val="2"/>
            <w:tcBorders>
              <w:top w:val="single" w:sz="4" w:space="0" w:color="auto"/>
              <w:left w:val="single" w:sz="4" w:space="0" w:color="auto"/>
              <w:bottom w:val="single" w:sz="4" w:space="0" w:color="auto"/>
              <w:right w:val="single" w:sz="4" w:space="0" w:color="auto"/>
            </w:tcBorders>
            <w:vAlign w:val="center"/>
          </w:tcPr>
          <w:p w14:paraId="662A5932" w14:textId="77777777" w:rsidR="00500E06" w:rsidRPr="001F5D8E" w:rsidRDefault="00500E06" w:rsidP="00411B17">
            <w:pPr>
              <w:tabs>
                <w:tab w:val="left" w:pos="708"/>
              </w:tabs>
              <w:spacing w:after="0" w:line="240" w:lineRule="auto"/>
              <w:jc w:val="center"/>
              <w:rPr>
                <w:rFonts w:eastAsia="Times New Roman"/>
                <w:bCs/>
                <w:sz w:val="22"/>
                <w:szCs w:val="22"/>
              </w:rPr>
            </w:pPr>
            <w:r w:rsidRPr="001F5D8E">
              <w:rPr>
                <w:rFonts w:eastAsia="Times New Roman"/>
                <w:bCs/>
                <w:sz w:val="22"/>
                <w:szCs w:val="22"/>
              </w:rPr>
              <w:t>3,1</w:t>
            </w:r>
          </w:p>
        </w:tc>
      </w:tr>
      <w:tr w:rsidR="00500E06" w:rsidRPr="001F5D8E" w14:paraId="1EEDB6C7" w14:textId="77777777" w:rsidTr="00500E06">
        <w:tblPrEx>
          <w:tblLook w:val="04A0" w:firstRow="1" w:lastRow="0" w:firstColumn="1" w:lastColumn="0" w:noHBand="0" w:noVBand="1"/>
        </w:tblPrEx>
        <w:trPr>
          <w:jc w:val="center"/>
        </w:trPr>
        <w:tc>
          <w:tcPr>
            <w:tcW w:w="383" w:type="pct"/>
            <w:gridSpan w:val="2"/>
            <w:tcBorders>
              <w:top w:val="single" w:sz="4" w:space="0" w:color="auto"/>
              <w:left w:val="single" w:sz="4" w:space="0" w:color="auto"/>
              <w:bottom w:val="single" w:sz="4" w:space="0" w:color="auto"/>
              <w:right w:val="single" w:sz="4" w:space="0" w:color="auto"/>
            </w:tcBorders>
            <w:vAlign w:val="center"/>
          </w:tcPr>
          <w:p w14:paraId="5913E9EC" w14:textId="77777777" w:rsidR="00500E06" w:rsidRPr="001F5D8E" w:rsidRDefault="00500E06" w:rsidP="00411B17">
            <w:pPr>
              <w:spacing w:after="0" w:line="240" w:lineRule="auto"/>
              <w:jc w:val="center"/>
              <w:rPr>
                <w:rFonts w:eastAsia="Calibri"/>
                <w:b/>
                <w:sz w:val="22"/>
                <w:szCs w:val="22"/>
              </w:rPr>
            </w:pPr>
            <w:r w:rsidRPr="001F5D8E">
              <w:rPr>
                <w:rFonts w:eastAsia="Calibri"/>
                <w:b/>
                <w:sz w:val="22"/>
                <w:szCs w:val="22"/>
              </w:rPr>
              <w:t>6.6</w:t>
            </w:r>
          </w:p>
        </w:tc>
        <w:tc>
          <w:tcPr>
            <w:tcW w:w="4617" w:type="pct"/>
            <w:gridSpan w:val="8"/>
            <w:tcBorders>
              <w:top w:val="single" w:sz="4" w:space="0" w:color="auto"/>
              <w:left w:val="single" w:sz="4" w:space="0" w:color="auto"/>
              <w:bottom w:val="single" w:sz="4" w:space="0" w:color="auto"/>
              <w:right w:val="single" w:sz="4" w:space="0" w:color="auto"/>
            </w:tcBorders>
            <w:vAlign w:val="center"/>
          </w:tcPr>
          <w:p w14:paraId="6C01DFA5" w14:textId="77777777" w:rsidR="00500E06" w:rsidRPr="001F5D8E" w:rsidRDefault="00500E06" w:rsidP="00411B17">
            <w:pPr>
              <w:tabs>
                <w:tab w:val="left" w:pos="708"/>
              </w:tabs>
              <w:spacing w:after="0" w:line="240" w:lineRule="auto"/>
              <w:rPr>
                <w:rFonts w:eastAsia="Times New Roman"/>
                <w:b/>
                <w:sz w:val="22"/>
                <w:szCs w:val="22"/>
              </w:rPr>
            </w:pPr>
            <w:r w:rsidRPr="001F5D8E">
              <w:rPr>
                <w:rFonts w:eastAsia="Times New Roman"/>
                <w:b/>
                <w:sz w:val="22"/>
                <w:szCs w:val="22"/>
              </w:rPr>
              <w:t>Учреждения, организации и предприятия обслуживания</w:t>
            </w:r>
          </w:p>
        </w:tc>
      </w:tr>
      <w:tr w:rsidR="00500E06" w:rsidRPr="001F5D8E" w14:paraId="541AC8F9" w14:textId="77777777" w:rsidTr="00500E06">
        <w:tblPrEx>
          <w:tblLook w:val="04A0" w:firstRow="1" w:lastRow="0" w:firstColumn="1" w:lastColumn="0" w:noHBand="0" w:noVBand="1"/>
        </w:tblPrEx>
        <w:trPr>
          <w:jc w:val="center"/>
        </w:trPr>
        <w:tc>
          <w:tcPr>
            <w:tcW w:w="383" w:type="pct"/>
            <w:gridSpan w:val="2"/>
            <w:tcBorders>
              <w:top w:val="single" w:sz="4" w:space="0" w:color="auto"/>
              <w:left w:val="single" w:sz="4" w:space="0" w:color="auto"/>
              <w:bottom w:val="single" w:sz="4" w:space="0" w:color="auto"/>
              <w:right w:val="single" w:sz="4" w:space="0" w:color="auto"/>
            </w:tcBorders>
            <w:vAlign w:val="center"/>
          </w:tcPr>
          <w:p w14:paraId="2089B11C" w14:textId="77777777" w:rsidR="00500E06" w:rsidRPr="001F5D8E" w:rsidRDefault="00500E06" w:rsidP="00411B17">
            <w:pPr>
              <w:spacing w:after="0" w:line="240" w:lineRule="auto"/>
              <w:jc w:val="center"/>
              <w:rPr>
                <w:rFonts w:eastAsia="Calibri"/>
                <w:bCs/>
                <w:sz w:val="22"/>
                <w:szCs w:val="22"/>
              </w:rPr>
            </w:pPr>
            <w:r w:rsidRPr="001F5D8E">
              <w:rPr>
                <w:rFonts w:eastAsia="Calibri"/>
                <w:bCs/>
                <w:sz w:val="22"/>
                <w:szCs w:val="22"/>
              </w:rPr>
              <w:t>6.6.1</w:t>
            </w:r>
          </w:p>
        </w:tc>
        <w:tc>
          <w:tcPr>
            <w:tcW w:w="1686" w:type="pct"/>
            <w:gridSpan w:val="2"/>
            <w:tcBorders>
              <w:top w:val="single" w:sz="4" w:space="0" w:color="auto"/>
              <w:left w:val="single" w:sz="4" w:space="0" w:color="auto"/>
              <w:bottom w:val="single" w:sz="4" w:space="0" w:color="auto"/>
              <w:right w:val="single" w:sz="4" w:space="0" w:color="auto"/>
            </w:tcBorders>
            <w:vAlign w:val="center"/>
          </w:tcPr>
          <w:p w14:paraId="5D5C3737" w14:textId="77777777" w:rsidR="00500E06" w:rsidRPr="001F5D8E" w:rsidRDefault="00500E06" w:rsidP="00411B17">
            <w:pPr>
              <w:spacing w:after="0" w:line="240" w:lineRule="auto"/>
              <w:jc w:val="both"/>
              <w:rPr>
                <w:rFonts w:eastAsia="Calibri"/>
                <w:sz w:val="22"/>
                <w:szCs w:val="22"/>
              </w:rPr>
            </w:pPr>
            <w:r w:rsidRPr="001F5D8E">
              <w:rPr>
                <w:rFonts w:eastAsia="Calibri"/>
                <w:sz w:val="22"/>
                <w:szCs w:val="22"/>
              </w:rPr>
              <w:t>Отделения и филиалы банка</w:t>
            </w:r>
          </w:p>
        </w:tc>
        <w:tc>
          <w:tcPr>
            <w:tcW w:w="698" w:type="pct"/>
            <w:tcBorders>
              <w:top w:val="single" w:sz="4" w:space="0" w:color="auto"/>
              <w:left w:val="single" w:sz="4" w:space="0" w:color="auto"/>
              <w:bottom w:val="single" w:sz="4" w:space="0" w:color="auto"/>
              <w:right w:val="single" w:sz="4" w:space="0" w:color="auto"/>
            </w:tcBorders>
            <w:vAlign w:val="bottom"/>
          </w:tcPr>
          <w:p w14:paraId="35BF3417" w14:textId="77777777" w:rsidR="00500E06" w:rsidRPr="001F5D8E" w:rsidRDefault="00500E06" w:rsidP="00411B17">
            <w:pPr>
              <w:tabs>
                <w:tab w:val="left" w:pos="708"/>
              </w:tabs>
              <w:spacing w:after="0" w:line="240" w:lineRule="auto"/>
              <w:jc w:val="center"/>
              <w:rPr>
                <w:rFonts w:eastAsia="Times New Roman"/>
                <w:sz w:val="22"/>
                <w:szCs w:val="22"/>
                <w:lang w:eastAsia="ru-RU"/>
              </w:rPr>
            </w:pPr>
            <w:r w:rsidRPr="001F5D8E">
              <w:rPr>
                <w:rFonts w:eastAsia="Times New Roman"/>
                <w:sz w:val="22"/>
                <w:szCs w:val="22"/>
                <w:lang w:eastAsia="ru-RU"/>
              </w:rPr>
              <w:t>0,3-0,5 объекта на 1 тыс человек, объект</w:t>
            </w:r>
          </w:p>
        </w:tc>
        <w:tc>
          <w:tcPr>
            <w:tcW w:w="753" w:type="pct"/>
            <w:tcBorders>
              <w:top w:val="single" w:sz="4" w:space="0" w:color="auto"/>
              <w:left w:val="single" w:sz="4" w:space="0" w:color="auto"/>
              <w:bottom w:val="single" w:sz="4" w:space="0" w:color="auto"/>
              <w:right w:val="single" w:sz="4" w:space="0" w:color="auto"/>
            </w:tcBorders>
            <w:vAlign w:val="center"/>
          </w:tcPr>
          <w:p w14:paraId="033E1A8B" w14:textId="77777777" w:rsidR="00500E06" w:rsidRPr="001F5D8E" w:rsidRDefault="00500E06" w:rsidP="00411B17">
            <w:pPr>
              <w:tabs>
                <w:tab w:val="left" w:pos="708"/>
              </w:tabs>
              <w:spacing w:after="0" w:line="240" w:lineRule="auto"/>
              <w:jc w:val="center"/>
              <w:rPr>
                <w:rFonts w:eastAsia="Times New Roman"/>
                <w:bCs/>
                <w:sz w:val="22"/>
                <w:szCs w:val="22"/>
              </w:rPr>
            </w:pPr>
            <w:r w:rsidRPr="001F5D8E">
              <w:rPr>
                <w:rFonts w:eastAsia="Times New Roman"/>
                <w:bCs/>
                <w:sz w:val="22"/>
                <w:szCs w:val="22"/>
              </w:rPr>
              <w:t>-</w:t>
            </w:r>
          </w:p>
        </w:tc>
        <w:tc>
          <w:tcPr>
            <w:tcW w:w="740" w:type="pct"/>
            <w:gridSpan w:val="2"/>
            <w:tcBorders>
              <w:top w:val="single" w:sz="4" w:space="0" w:color="auto"/>
              <w:left w:val="single" w:sz="4" w:space="0" w:color="auto"/>
              <w:bottom w:val="single" w:sz="4" w:space="0" w:color="auto"/>
              <w:right w:val="single" w:sz="4" w:space="0" w:color="auto"/>
            </w:tcBorders>
            <w:vAlign w:val="center"/>
          </w:tcPr>
          <w:p w14:paraId="008D0537" w14:textId="77777777" w:rsidR="00500E06" w:rsidRPr="001F5D8E" w:rsidRDefault="00500E06" w:rsidP="00411B17">
            <w:pPr>
              <w:tabs>
                <w:tab w:val="left" w:pos="708"/>
              </w:tabs>
              <w:spacing w:after="0" w:line="240" w:lineRule="auto"/>
              <w:jc w:val="center"/>
              <w:rPr>
                <w:rFonts w:eastAsia="Times New Roman"/>
                <w:bCs/>
                <w:sz w:val="22"/>
                <w:szCs w:val="22"/>
              </w:rPr>
            </w:pPr>
            <w:r w:rsidRPr="001F5D8E">
              <w:rPr>
                <w:rFonts w:eastAsia="Times New Roman"/>
                <w:bCs/>
                <w:sz w:val="22"/>
                <w:szCs w:val="22"/>
              </w:rPr>
              <w:t>1</w:t>
            </w:r>
          </w:p>
        </w:tc>
        <w:tc>
          <w:tcPr>
            <w:tcW w:w="740" w:type="pct"/>
            <w:gridSpan w:val="2"/>
            <w:tcBorders>
              <w:top w:val="single" w:sz="4" w:space="0" w:color="auto"/>
              <w:left w:val="single" w:sz="4" w:space="0" w:color="auto"/>
              <w:bottom w:val="single" w:sz="4" w:space="0" w:color="auto"/>
              <w:right w:val="single" w:sz="4" w:space="0" w:color="auto"/>
            </w:tcBorders>
            <w:vAlign w:val="center"/>
          </w:tcPr>
          <w:p w14:paraId="3D0DC3BC" w14:textId="77777777" w:rsidR="00500E06" w:rsidRPr="001F5D8E" w:rsidRDefault="00500E06" w:rsidP="00411B17">
            <w:pPr>
              <w:tabs>
                <w:tab w:val="left" w:pos="708"/>
              </w:tabs>
              <w:spacing w:after="0" w:line="240" w:lineRule="auto"/>
              <w:jc w:val="center"/>
              <w:rPr>
                <w:rFonts w:eastAsia="Times New Roman"/>
                <w:bCs/>
                <w:sz w:val="22"/>
                <w:szCs w:val="22"/>
              </w:rPr>
            </w:pPr>
            <w:r w:rsidRPr="001F5D8E">
              <w:rPr>
                <w:rFonts w:eastAsia="Times New Roman"/>
                <w:bCs/>
                <w:sz w:val="22"/>
                <w:szCs w:val="22"/>
              </w:rPr>
              <w:t>1</w:t>
            </w:r>
          </w:p>
        </w:tc>
      </w:tr>
      <w:tr w:rsidR="00500E06" w:rsidRPr="001F5D8E" w14:paraId="17B02BCB" w14:textId="77777777" w:rsidTr="00500E06">
        <w:tblPrEx>
          <w:tblLook w:val="04A0" w:firstRow="1" w:lastRow="0" w:firstColumn="1" w:lastColumn="0" w:noHBand="0" w:noVBand="1"/>
        </w:tblPrEx>
        <w:trPr>
          <w:jc w:val="center"/>
        </w:trPr>
        <w:tc>
          <w:tcPr>
            <w:tcW w:w="383" w:type="pct"/>
            <w:gridSpan w:val="2"/>
            <w:tcBorders>
              <w:top w:val="single" w:sz="4" w:space="0" w:color="auto"/>
              <w:left w:val="single" w:sz="4" w:space="0" w:color="auto"/>
              <w:bottom w:val="single" w:sz="4" w:space="0" w:color="auto"/>
              <w:right w:val="single" w:sz="4" w:space="0" w:color="auto"/>
            </w:tcBorders>
            <w:vAlign w:val="center"/>
          </w:tcPr>
          <w:p w14:paraId="229CE2B5" w14:textId="77777777" w:rsidR="00500E06" w:rsidRPr="001F5D8E" w:rsidRDefault="00500E06" w:rsidP="00411B17">
            <w:pPr>
              <w:spacing w:after="0" w:line="240" w:lineRule="auto"/>
              <w:jc w:val="center"/>
              <w:rPr>
                <w:rFonts w:eastAsia="Calibri"/>
                <w:bCs/>
                <w:sz w:val="22"/>
                <w:szCs w:val="22"/>
              </w:rPr>
            </w:pPr>
            <w:r w:rsidRPr="001F5D8E">
              <w:rPr>
                <w:rFonts w:eastAsia="Calibri"/>
                <w:bCs/>
                <w:sz w:val="22"/>
                <w:szCs w:val="22"/>
              </w:rPr>
              <w:t>6.6.2</w:t>
            </w:r>
          </w:p>
        </w:tc>
        <w:tc>
          <w:tcPr>
            <w:tcW w:w="1686" w:type="pct"/>
            <w:gridSpan w:val="2"/>
            <w:tcBorders>
              <w:top w:val="single" w:sz="4" w:space="0" w:color="auto"/>
              <w:left w:val="single" w:sz="4" w:space="0" w:color="auto"/>
              <w:bottom w:val="single" w:sz="4" w:space="0" w:color="auto"/>
              <w:right w:val="single" w:sz="4" w:space="0" w:color="auto"/>
            </w:tcBorders>
            <w:vAlign w:val="center"/>
          </w:tcPr>
          <w:p w14:paraId="77B202F5" w14:textId="77777777" w:rsidR="00500E06" w:rsidRPr="001F5D8E" w:rsidRDefault="00500E06" w:rsidP="00411B17">
            <w:pPr>
              <w:spacing w:after="0" w:line="240" w:lineRule="auto"/>
              <w:jc w:val="both"/>
              <w:rPr>
                <w:rFonts w:eastAsia="Calibri"/>
                <w:sz w:val="22"/>
                <w:szCs w:val="22"/>
              </w:rPr>
            </w:pPr>
            <w:r w:rsidRPr="001F5D8E">
              <w:rPr>
                <w:rFonts w:eastAsia="Calibri"/>
                <w:sz w:val="22"/>
                <w:szCs w:val="22"/>
              </w:rPr>
              <w:t>Отделение связи</w:t>
            </w:r>
          </w:p>
        </w:tc>
        <w:tc>
          <w:tcPr>
            <w:tcW w:w="698" w:type="pct"/>
            <w:tcBorders>
              <w:top w:val="single" w:sz="4" w:space="0" w:color="auto"/>
              <w:left w:val="single" w:sz="4" w:space="0" w:color="auto"/>
              <w:bottom w:val="single" w:sz="4" w:space="0" w:color="auto"/>
              <w:right w:val="single" w:sz="4" w:space="0" w:color="auto"/>
            </w:tcBorders>
            <w:vAlign w:val="bottom"/>
          </w:tcPr>
          <w:p w14:paraId="03285C9B" w14:textId="77777777" w:rsidR="00500E06" w:rsidRPr="001F5D8E" w:rsidRDefault="00500E06" w:rsidP="00411B17">
            <w:pPr>
              <w:tabs>
                <w:tab w:val="left" w:pos="708"/>
              </w:tabs>
              <w:spacing w:after="0" w:line="240" w:lineRule="auto"/>
              <w:jc w:val="center"/>
              <w:rPr>
                <w:rFonts w:eastAsia="Times New Roman"/>
                <w:sz w:val="22"/>
                <w:szCs w:val="22"/>
                <w:lang w:eastAsia="ru-RU"/>
              </w:rPr>
            </w:pPr>
            <w:r w:rsidRPr="001F5D8E">
              <w:rPr>
                <w:rFonts w:eastAsia="Times New Roman"/>
                <w:sz w:val="22"/>
                <w:szCs w:val="22"/>
                <w:lang w:eastAsia="ru-RU"/>
              </w:rPr>
              <w:t>объект на жилую группу, объект</w:t>
            </w:r>
          </w:p>
        </w:tc>
        <w:tc>
          <w:tcPr>
            <w:tcW w:w="753" w:type="pct"/>
            <w:tcBorders>
              <w:top w:val="single" w:sz="4" w:space="0" w:color="auto"/>
              <w:left w:val="single" w:sz="4" w:space="0" w:color="auto"/>
              <w:bottom w:val="single" w:sz="4" w:space="0" w:color="auto"/>
              <w:right w:val="single" w:sz="4" w:space="0" w:color="auto"/>
            </w:tcBorders>
            <w:vAlign w:val="center"/>
          </w:tcPr>
          <w:p w14:paraId="3E75537E" w14:textId="77777777" w:rsidR="00500E06" w:rsidRPr="001F5D8E" w:rsidRDefault="00500E06" w:rsidP="00411B17">
            <w:pPr>
              <w:tabs>
                <w:tab w:val="left" w:pos="708"/>
              </w:tabs>
              <w:spacing w:after="0" w:line="240" w:lineRule="auto"/>
              <w:jc w:val="center"/>
              <w:rPr>
                <w:rFonts w:eastAsia="Times New Roman"/>
                <w:bCs/>
                <w:sz w:val="22"/>
                <w:szCs w:val="22"/>
              </w:rPr>
            </w:pPr>
            <w:r w:rsidRPr="001F5D8E">
              <w:rPr>
                <w:rFonts w:eastAsia="Times New Roman"/>
                <w:bCs/>
                <w:sz w:val="22"/>
                <w:szCs w:val="22"/>
              </w:rPr>
              <w:t>1</w:t>
            </w:r>
          </w:p>
        </w:tc>
        <w:tc>
          <w:tcPr>
            <w:tcW w:w="740" w:type="pct"/>
            <w:gridSpan w:val="2"/>
            <w:tcBorders>
              <w:top w:val="single" w:sz="4" w:space="0" w:color="auto"/>
              <w:left w:val="single" w:sz="4" w:space="0" w:color="auto"/>
              <w:bottom w:val="single" w:sz="4" w:space="0" w:color="auto"/>
              <w:right w:val="single" w:sz="4" w:space="0" w:color="auto"/>
            </w:tcBorders>
            <w:vAlign w:val="center"/>
          </w:tcPr>
          <w:p w14:paraId="3610D08F" w14:textId="77777777" w:rsidR="00500E06" w:rsidRPr="001F5D8E" w:rsidRDefault="00500E06" w:rsidP="00411B17">
            <w:pPr>
              <w:tabs>
                <w:tab w:val="left" w:pos="708"/>
              </w:tabs>
              <w:spacing w:after="0" w:line="240" w:lineRule="auto"/>
              <w:jc w:val="center"/>
              <w:rPr>
                <w:rFonts w:eastAsia="Times New Roman"/>
                <w:bCs/>
                <w:sz w:val="22"/>
                <w:szCs w:val="22"/>
              </w:rPr>
            </w:pPr>
            <w:r w:rsidRPr="001F5D8E">
              <w:rPr>
                <w:rFonts w:eastAsia="Times New Roman"/>
                <w:bCs/>
                <w:sz w:val="22"/>
                <w:szCs w:val="22"/>
              </w:rPr>
              <w:t>1</w:t>
            </w:r>
          </w:p>
        </w:tc>
        <w:tc>
          <w:tcPr>
            <w:tcW w:w="740" w:type="pct"/>
            <w:gridSpan w:val="2"/>
            <w:tcBorders>
              <w:top w:val="single" w:sz="4" w:space="0" w:color="auto"/>
              <w:left w:val="single" w:sz="4" w:space="0" w:color="auto"/>
              <w:bottom w:val="single" w:sz="4" w:space="0" w:color="auto"/>
              <w:right w:val="single" w:sz="4" w:space="0" w:color="auto"/>
            </w:tcBorders>
            <w:vAlign w:val="center"/>
          </w:tcPr>
          <w:p w14:paraId="3E1DC8E1" w14:textId="77777777" w:rsidR="00500E06" w:rsidRPr="001F5D8E" w:rsidRDefault="00500E06" w:rsidP="00411B17">
            <w:pPr>
              <w:tabs>
                <w:tab w:val="left" w:pos="708"/>
              </w:tabs>
              <w:spacing w:after="0" w:line="240" w:lineRule="auto"/>
              <w:jc w:val="center"/>
              <w:rPr>
                <w:rFonts w:eastAsia="Times New Roman"/>
                <w:bCs/>
                <w:sz w:val="22"/>
                <w:szCs w:val="22"/>
              </w:rPr>
            </w:pPr>
            <w:r w:rsidRPr="001F5D8E">
              <w:rPr>
                <w:rFonts w:eastAsia="Times New Roman"/>
                <w:bCs/>
                <w:sz w:val="22"/>
                <w:szCs w:val="22"/>
              </w:rPr>
              <w:t>1</w:t>
            </w:r>
          </w:p>
        </w:tc>
      </w:tr>
      <w:tr w:rsidR="00500E06" w:rsidRPr="001F5D8E" w14:paraId="7FBC562E" w14:textId="77777777" w:rsidTr="00500E06">
        <w:tblPrEx>
          <w:tblLook w:val="04A0" w:firstRow="1" w:lastRow="0" w:firstColumn="1" w:lastColumn="0" w:noHBand="0" w:noVBand="1"/>
        </w:tblPrEx>
        <w:trPr>
          <w:jc w:val="center"/>
        </w:trPr>
        <w:tc>
          <w:tcPr>
            <w:tcW w:w="383" w:type="pct"/>
            <w:gridSpan w:val="2"/>
            <w:tcBorders>
              <w:top w:val="single" w:sz="4" w:space="0" w:color="auto"/>
              <w:left w:val="single" w:sz="4" w:space="0" w:color="auto"/>
              <w:bottom w:val="single" w:sz="4" w:space="0" w:color="auto"/>
              <w:right w:val="single" w:sz="4" w:space="0" w:color="auto"/>
            </w:tcBorders>
            <w:vAlign w:val="center"/>
          </w:tcPr>
          <w:p w14:paraId="5C8CCC3B" w14:textId="77777777" w:rsidR="00500E06" w:rsidRPr="001F5D8E" w:rsidRDefault="00500E06" w:rsidP="00411B17">
            <w:pPr>
              <w:spacing w:after="0" w:line="240" w:lineRule="auto"/>
              <w:jc w:val="center"/>
              <w:rPr>
                <w:rFonts w:eastAsia="Calibri"/>
                <w:b/>
                <w:sz w:val="22"/>
                <w:szCs w:val="22"/>
              </w:rPr>
            </w:pPr>
            <w:r w:rsidRPr="001F5D8E">
              <w:rPr>
                <w:rFonts w:eastAsia="Calibri"/>
                <w:b/>
                <w:sz w:val="22"/>
                <w:szCs w:val="22"/>
              </w:rPr>
              <w:t>6.7</w:t>
            </w:r>
          </w:p>
        </w:tc>
        <w:tc>
          <w:tcPr>
            <w:tcW w:w="4617" w:type="pct"/>
            <w:gridSpan w:val="8"/>
            <w:tcBorders>
              <w:top w:val="single" w:sz="4" w:space="0" w:color="auto"/>
              <w:left w:val="single" w:sz="4" w:space="0" w:color="auto"/>
              <w:bottom w:val="single" w:sz="4" w:space="0" w:color="auto"/>
              <w:right w:val="single" w:sz="4" w:space="0" w:color="auto"/>
            </w:tcBorders>
            <w:vAlign w:val="center"/>
          </w:tcPr>
          <w:p w14:paraId="2083EA32" w14:textId="77777777" w:rsidR="00500E06" w:rsidRPr="001F5D8E" w:rsidRDefault="00500E06" w:rsidP="00411B17">
            <w:pPr>
              <w:tabs>
                <w:tab w:val="left" w:pos="708"/>
              </w:tabs>
              <w:spacing w:after="0" w:line="240" w:lineRule="auto"/>
              <w:rPr>
                <w:rFonts w:eastAsia="Times New Roman"/>
                <w:b/>
                <w:sz w:val="22"/>
                <w:szCs w:val="22"/>
                <w:lang w:eastAsia="ru-RU"/>
              </w:rPr>
            </w:pPr>
            <w:r w:rsidRPr="001F5D8E">
              <w:rPr>
                <w:rFonts w:eastAsia="Times New Roman"/>
                <w:b/>
                <w:sz w:val="22"/>
                <w:szCs w:val="22"/>
                <w:lang w:eastAsia="ru-RU"/>
              </w:rPr>
              <w:t>Учреждения жилищно-коммунального хозяйства</w:t>
            </w:r>
          </w:p>
        </w:tc>
      </w:tr>
      <w:tr w:rsidR="00500E06" w:rsidRPr="001F5D8E" w14:paraId="789185AF" w14:textId="77777777" w:rsidTr="00500E06">
        <w:tblPrEx>
          <w:tblLook w:val="04A0" w:firstRow="1" w:lastRow="0" w:firstColumn="1" w:lastColumn="0" w:noHBand="0" w:noVBand="1"/>
        </w:tblPrEx>
        <w:trPr>
          <w:jc w:val="center"/>
        </w:trPr>
        <w:tc>
          <w:tcPr>
            <w:tcW w:w="383" w:type="pct"/>
            <w:gridSpan w:val="2"/>
            <w:tcBorders>
              <w:top w:val="single" w:sz="4" w:space="0" w:color="auto"/>
              <w:left w:val="single" w:sz="4" w:space="0" w:color="auto"/>
              <w:bottom w:val="single" w:sz="4" w:space="0" w:color="auto"/>
              <w:right w:val="single" w:sz="4" w:space="0" w:color="auto"/>
            </w:tcBorders>
            <w:vAlign w:val="center"/>
          </w:tcPr>
          <w:p w14:paraId="774310A1" w14:textId="77777777" w:rsidR="00500E06" w:rsidRPr="001F5D8E" w:rsidRDefault="00500E06" w:rsidP="00411B17">
            <w:pPr>
              <w:spacing w:after="0" w:line="240" w:lineRule="auto"/>
              <w:jc w:val="center"/>
              <w:rPr>
                <w:rFonts w:eastAsia="Calibri"/>
                <w:bCs/>
                <w:sz w:val="22"/>
                <w:szCs w:val="22"/>
              </w:rPr>
            </w:pPr>
            <w:r w:rsidRPr="001F5D8E">
              <w:rPr>
                <w:rFonts w:eastAsia="Calibri"/>
                <w:bCs/>
                <w:sz w:val="22"/>
                <w:szCs w:val="22"/>
              </w:rPr>
              <w:t>6.7.1</w:t>
            </w:r>
          </w:p>
        </w:tc>
        <w:tc>
          <w:tcPr>
            <w:tcW w:w="1686" w:type="pct"/>
            <w:gridSpan w:val="2"/>
            <w:tcBorders>
              <w:top w:val="single" w:sz="4" w:space="0" w:color="auto"/>
              <w:left w:val="single" w:sz="4" w:space="0" w:color="auto"/>
              <w:bottom w:val="single" w:sz="4" w:space="0" w:color="auto"/>
              <w:right w:val="single" w:sz="4" w:space="0" w:color="auto"/>
            </w:tcBorders>
            <w:vAlign w:val="center"/>
          </w:tcPr>
          <w:p w14:paraId="62E1DC4F" w14:textId="77777777" w:rsidR="00500E06" w:rsidRPr="001F5D8E" w:rsidRDefault="00500E06" w:rsidP="00411B17">
            <w:pPr>
              <w:spacing w:after="0" w:line="240" w:lineRule="auto"/>
              <w:jc w:val="both"/>
              <w:rPr>
                <w:rFonts w:eastAsia="Calibri"/>
                <w:sz w:val="22"/>
                <w:szCs w:val="22"/>
              </w:rPr>
            </w:pPr>
            <w:r w:rsidRPr="001F5D8E">
              <w:rPr>
                <w:rFonts w:eastAsia="Times New Roman"/>
                <w:sz w:val="22"/>
                <w:szCs w:val="22"/>
                <w:lang w:eastAsia="ru-RU"/>
              </w:rPr>
              <w:t>Гостиницы (кемпинги, мотели)</w:t>
            </w:r>
          </w:p>
        </w:tc>
        <w:tc>
          <w:tcPr>
            <w:tcW w:w="698" w:type="pct"/>
            <w:tcBorders>
              <w:top w:val="single" w:sz="4" w:space="0" w:color="auto"/>
              <w:left w:val="single" w:sz="4" w:space="0" w:color="auto"/>
              <w:bottom w:val="single" w:sz="4" w:space="0" w:color="auto"/>
              <w:right w:val="single" w:sz="4" w:space="0" w:color="auto"/>
            </w:tcBorders>
            <w:vAlign w:val="bottom"/>
          </w:tcPr>
          <w:p w14:paraId="0DCDAB3A" w14:textId="77777777" w:rsidR="00500E06" w:rsidRPr="001F5D8E" w:rsidRDefault="00500E06" w:rsidP="00411B17">
            <w:pPr>
              <w:tabs>
                <w:tab w:val="left" w:pos="708"/>
              </w:tabs>
              <w:spacing w:after="0" w:line="240" w:lineRule="auto"/>
              <w:jc w:val="center"/>
              <w:rPr>
                <w:rFonts w:eastAsia="Times New Roman"/>
                <w:sz w:val="22"/>
                <w:szCs w:val="22"/>
                <w:lang w:eastAsia="ru-RU"/>
              </w:rPr>
            </w:pPr>
            <w:r w:rsidRPr="001F5D8E">
              <w:rPr>
                <w:rFonts w:eastAsia="Times New Roman"/>
                <w:sz w:val="22"/>
                <w:szCs w:val="22"/>
                <w:lang w:eastAsia="ru-RU"/>
              </w:rPr>
              <w:t xml:space="preserve">6 мест на 1000 </w:t>
            </w:r>
            <w:r w:rsidRPr="001F5D8E">
              <w:rPr>
                <w:rFonts w:eastAsia="Times New Roman"/>
                <w:sz w:val="22"/>
                <w:szCs w:val="22"/>
                <w:lang w:eastAsia="ru-RU"/>
              </w:rPr>
              <w:lastRenderedPageBreak/>
              <w:t>человек, место</w:t>
            </w:r>
          </w:p>
        </w:tc>
        <w:tc>
          <w:tcPr>
            <w:tcW w:w="753" w:type="pct"/>
            <w:tcBorders>
              <w:top w:val="single" w:sz="4" w:space="0" w:color="auto"/>
              <w:left w:val="single" w:sz="4" w:space="0" w:color="auto"/>
              <w:bottom w:val="single" w:sz="4" w:space="0" w:color="auto"/>
              <w:right w:val="single" w:sz="4" w:space="0" w:color="auto"/>
            </w:tcBorders>
            <w:vAlign w:val="center"/>
          </w:tcPr>
          <w:p w14:paraId="262E9275" w14:textId="77777777" w:rsidR="00500E06" w:rsidRPr="001F5D8E" w:rsidRDefault="00500E06" w:rsidP="00411B17">
            <w:pPr>
              <w:tabs>
                <w:tab w:val="left" w:pos="708"/>
              </w:tabs>
              <w:spacing w:after="0" w:line="240" w:lineRule="auto"/>
              <w:jc w:val="center"/>
              <w:rPr>
                <w:rFonts w:eastAsia="Times New Roman"/>
                <w:bCs/>
                <w:sz w:val="22"/>
                <w:szCs w:val="22"/>
              </w:rPr>
            </w:pPr>
            <w:r w:rsidRPr="001F5D8E">
              <w:rPr>
                <w:rFonts w:eastAsia="Times New Roman"/>
                <w:bCs/>
                <w:sz w:val="22"/>
                <w:szCs w:val="22"/>
              </w:rPr>
              <w:lastRenderedPageBreak/>
              <w:t>-</w:t>
            </w:r>
          </w:p>
        </w:tc>
        <w:tc>
          <w:tcPr>
            <w:tcW w:w="740" w:type="pct"/>
            <w:gridSpan w:val="2"/>
            <w:tcBorders>
              <w:top w:val="single" w:sz="4" w:space="0" w:color="auto"/>
              <w:left w:val="single" w:sz="4" w:space="0" w:color="auto"/>
              <w:bottom w:val="single" w:sz="4" w:space="0" w:color="auto"/>
              <w:right w:val="single" w:sz="4" w:space="0" w:color="auto"/>
            </w:tcBorders>
            <w:vAlign w:val="center"/>
          </w:tcPr>
          <w:p w14:paraId="63B569CB" w14:textId="77777777" w:rsidR="00500E06" w:rsidRPr="001F5D8E" w:rsidRDefault="00500E06" w:rsidP="00411B17">
            <w:pPr>
              <w:tabs>
                <w:tab w:val="left" w:pos="708"/>
              </w:tabs>
              <w:spacing w:after="0" w:line="240" w:lineRule="auto"/>
              <w:jc w:val="center"/>
              <w:rPr>
                <w:rFonts w:eastAsia="Times New Roman"/>
                <w:bCs/>
                <w:sz w:val="22"/>
                <w:szCs w:val="22"/>
              </w:rPr>
            </w:pPr>
            <w:r w:rsidRPr="001F5D8E">
              <w:rPr>
                <w:rFonts w:eastAsia="Times New Roman"/>
                <w:bCs/>
                <w:sz w:val="22"/>
                <w:szCs w:val="22"/>
              </w:rPr>
              <w:t>-</w:t>
            </w:r>
          </w:p>
        </w:tc>
        <w:tc>
          <w:tcPr>
            <w:tcW w:w="740" w:type="pct"/>
            <w:gridSpan w:val="2"/>
            <w:tcBorders>
              <w:top w:val="single" w:sz="4" w:space="0" w:color="auto"/>
              <w:left w:val="single" w:sz="4" w:space="0" w:color="auto"/>
              <w:bottom w:val="single" w:sz="4" w:space="0" w:color="auto"/>
              <w:right w:val="single" w:sz="4" w:space="0" w:color="auto"/>
            </w:tcBorders>
            <w:vAlign w:val="center"/>
          </w:tcPr>
          <w:p w14:paraId="41A8820A" w14:textId="77777777" w:rsidR="00500E06" w:rsidRPr="001F5D8E" w:rsidRDefault="00500E06" w:rsidP="00411B17">
            <w:pPr>
              <w:tabs>
                <w:tab w:val="left" w:pos="708"/>
              </w:tabs>
              <w:spacing w:after="0" w:line="240" w:lineRule="auto"/>
              <w:jc w:val="center"/>
              <w:rPr>
                <w:rFonts w:eastAsia="Times New Roman"/>
                <w:bCs/>
                <w:sz w:val="22"/>
                <w:szCs w:val="22"/>
              </w:rPr>
            </w:pPr>
            <w:r w:rsidRPr="001F5D8E">
              <w:rPr>
                <w:rFonts w:eastAsia="Times New Roman"/>
                <w:bCs/>
                <w:sz w:val="22"/>
                <w:szCs w:val="22"/>
              </w:rPr>
              <w:t>-</w:t>
            </w:r>
          </w:p>
        </w:tc>
      </w:tr>
    </w:tbl>
    <w:p w14:paraId="585671E8" w14:textId="0ACE3F55" w:rsidR="00EF5136" w:rsidRDefault="00EF5136" w:rsidP="004E4E17">
      <w:pPr>
        <w:widowControl w:val="0"/>
        <w:spacing w:before="120" w:after="120" w:line="240" w:lineRule="auto"/>
        <w:ind w:firstLine="709"/>
        <w:jc w:val="center"/>
        <w:rPr>
          <w:highlight w:val="yellow"/>
        </w:rPr>
      </w:pPr>
    </w:p>
    <w:p w14:paraId="25605202" w14:textId="77777777" w:rsidR="00EF5136" w:rsidRDefault="00EF5136">
      <w:pPr>
        <w:rPr>
          <w:highlight w:val="yellow"/>
        </w:rPr>
      </w:pPr>
      <w:r>
        <w:rPr>
          <w:highlight w:val="yellow"/>
        </w:rPr>
        <w:br w:type="page"/>
      </w:r>
    </w:p>
    <w:p w14:paraId="2278AE95" w14:textId="77777777" w:rsidR="000A7A72" w:rsidRPr="003C49E8" w:rsidRDefault="000A7A72" w:rsidP="004E4E17">
      <w:pPr>
        <w:widowControl w:val="0"/>
        <w:spacing w:before="120" w:after="120" w:line="240" w:lineRule="auto"/>
        <w:ind w:firstLine="709"/>
        <w:jc w:val="center"/>
        <w:rPr>
          <w:highlight w:val="yellow"/>
        </w:rPr>
        <w:sectPr w:rsidR="000A7A72" w:rsidRPr="003C49E8" w:rsidSect="004E4E17">
          <w:type w:val="continuous"/>
          <w:pgSz w:w="11906" w:h="16838"/>
          <w:pgMar w:top="1134" w:right="850" w:bottom="1134" w:left="1701" w:header="709" w:footer="709" w:gutter="0"/>
          <w:cols w:space="708"/>
          <w:docGrid w:linePitch="360"/>
        </w:sectPr>
      </w:pPr>
    </w:p>
    <w:p w14:paraId="075CC1E7" w14:textId="77777777" w:rsidR="00CD0BC3" w:rsidRPr="00B153BE" w:rsidRDefault="00CD0BC3" w:rsidP="00FF27CC">
      <w:pPr>
        <w:pStyle w:val="2a"/>
      </w:pPr>
      <w:bookmarkStart w:id="271" w:name="_Toc399747483"/>
      <w:bookmarkStart w:id="272" w:name="_Toc505779778"/>
      <w:bookmarkStart w:id="273" w:name="_Toc399747484"/>
      <w:bookmarkStart w:id="274" w:name="_Toc147237792"/>
      <w:r w:rsidRPr="00B153BE">
        <w:lastRenderedPageBreak/>
        <w:t>2</w:t>
      </w:r>
      <w:r w:rsidR="00385CA3" w:rsidRPr="00B153BE">
        <w:t>1</w:t>
      </w:r>
      <w:r w:rsidRPr="00B153BE">
        <w:t>. ПРИЛОЖЕНИЯ</w:t>
      </w:r>
      <w:bookmarkEnd w:id="271"/>
      <w:bookmarkEnd w:id="272"/>
      <w:bookmarkEnd w:id="274"/>
    </w:p>
    <w:p w14:paraId="0C876E9F" w14:textId="56C23C8B" w:rsidR="00CD0BC3" w:rsidRPr="00A21E28" w:rsidRDefault="00CD0BC3" w:rsidP="00FF27CC">
      <w:pPr>
        <w:pStyle w:val="2a"/>
      </w:pPr>
      <w:bookmarkStart w:id="275" w:name="_Toc505779780"/>
      <w:bookmarkStart w:id="276" w:name="_Toc147237793"/>
      <w:r w:rsidRPr="00A21E28">
        <w:t xml:space="preserve">Приложение №1. </w:t>
      </w:r>
      <w:bookmarkEnd w:id="275"/>
      <w:r w:rsidR="00E83B03" w:rsidRPr="00A21E28">
        <w:t>Ответ от Департамента природных ресурсов и охраны окружающей среды Томской области.</w:t>
      </w:r>
      <w:bookmarkEnd w:id="276"/>
    </w:p>
    <w:p w14:paraId="42AB89FA" w14:textId="5EADDD7F" w:rsidR="00E506E2" w:rsidRPr="003C49E8" w:rsidRDefault="002410FE" w:rsidP="00A21E28">
      <w:pPr>
        <w:tabs>
          <w:tab w:val="left" w:pos="284"/>
        </w:tabs>
        <w:rPr>
          <w:rFonts w:eastAsiaTheme="majorEastAsia"/>
          <w:bCs/>
          <w:i/>
          <w:noProof/>
          <w:sz w:val="26"/>
          <w:szCs w:val="26"/>
          <w:highlight w:val="yellow"/>
          <w:lang w:eastAsia="ru-RU"/>
        </w:rPr>
      </w:pPr>
      <w:r>
        <w:rPr>
          <w:noProof/>
          <w:lang w:eastAsia="ru-RU"/>
        </w:rPr>
        <w:drawing>
          <wp:inline distT="0" distB="0" distL="0" distR="0" wp14:anchorId="52C07BA5" wp14:editId="6C1E3BBC">
            <wp:extent cx="5674376" cy="8025493"/>
            <wp:effectExtent l="0" t="0" r="254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672226" cy="8022453"/>
                    </a:xfrm>
                    <a:prstGeom prst="rect">
                      <a:avLst/>
                    </a:prstGeom>
                  </pic:spPr>
                </pic:pic>
              </a:graphicData>
            </a:graphic>
          </wp:inline>
        </w:drawing>
      </w:r>
    </w:p>
    <w:p w14:paraId="49D908D9" w14:textId="795260F2" w:rsidR="00E96D94" w:rsidRDefault="002410FE" w:rsidP="00B21567">
      <w:pPr>
        <w:tabs>
          <w:tab w:val="left" w:pos="284"/>
        </w:tabs>
        <w:jc w:val="center"/>
        <w:rPr>
          <w:rFonts w:eastAsiaTheme="majorEastAsia"/>
          <w:bCs/>
          <w:i/>
          <w:noProof/>
          <w:sz w:val="26"/>
          <w:szCs w:val="26"/>
          <w:highlight w:val="yellow"/>
          <w:lang w:eastAsia="ru-RU"/>
        </w:rPr>
      </w:pPr>
      <w:r>
        <w:rPr>
          <w:noProof/>
          <w:lang w:eastAsia="ru-RU"/>
        </w:rPr>
        <w:lastRenderedPageBreak/>
        <w:drawing>
          <wp:inline distT="0" distB="0" distL="0" distR="0" wp14:anchorId="685E284F" wp14:editId="7F3D5D66">
            <wp:extent cx="6093460" cy="8618220"/>
            <wp:effectExtent l="0" t="0" r="254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6093460" cy="8618220"/>
                    </a:xfrm>
                    <a:prstGeom prst="rect">
                      <a:avLst/>
                    </a:prstGeom>
                  </pic:spPr>
                </pic:pic>
              </a:graphicData>
            </a:graphic>
          </wp:inline>
        </w:drawing>
      </w:r>
    </w:p>
    <w:p w14:paraId="7035182C" w14:textId="77777777" w:rsidR="002410FE" w:rsidRDefault="002410FE" w:rsidP="004E4E17">
      <w:pPr>
        <w:tabs>
          <w:tab w:val="left" w:pos="284"/>
        </w:tabs>
        <w:ind w:firstLine="709"/>
        <w:jc w:val="center"/>
        <w:rPr>
          <w:rFonts w:eastAsiaTheme="majorEastAsia"/>
          <w:bCs/>
          <w:i/>
          <w:noProof/>
          <w:sz w:val="26"/>
          <w:szCs w:val="26"/>
          <w:highlight w:val="yellow"/>
          <w:lang w:eastAsia="ru-RU"/>
        </w:rPr>
      </w:pPr>
    </w:p>
    <w:p w14:paraId="266FC6C8" w14:textId="207CE16F" w:rsidR="002410FE" w:rsidRPr="003C49E8" w:rsidRDefault="002410FE" w:rsidP="00B21567">
      <w:pPr>
        <w:tabs>
          <w:tab w:val="left" w:pos="0"/>
        </w:tabs>
        <w:jc w:val="center"/>
        <w:rPr>
          <w:rFonts w:eastAsiaTheme="majorEastAsia"/>
          <w:bCs/>
          <w:i/>
          <w:noProof/>
          <w:sz w:val="26"/>
          <w:szCs w:val="26"/>
          <w:highlight w:val="yellow"/>
          <w:lang w:eastAsia="ru-RU"/>
        </w:rPr>
      </w:pPr>
      <w:r>
        <w:rPr>
          <w:noProof/>
          <w:lang w:eastAsia="ru-RU"/>
        </w:rPr>
        <w:lastRenderedPageBreak/>
        <w:drawing>
          <wp:inline distT="0" distB="0" distL="0" distR="0" wp14:anchorId="71E1266E" wp14:editId="658C3242">
            <wp:extent cx="6093460" cy="8618220"/>
            <wp:effectExtent l="0" t="0" r="254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6093460" cy="8618220"/>
                    </a:xfrm>
                    <a:prstGeom prst="rect">
                      <a:avLst/>
                    </a:prstGeom>
                  </pic:spPr>
                </pic:pic>
              </a:graphicData>
            </a:graphic>
          </wp:inline>
        </w:drawing>
      </w:r>
    </w:p>
    <w:p w14:paraId="26353C2F" w14:textId="4F17371D" w:rsidR="00A21E28" w:rsidRDefault="00A21E28">
      <w:pPr>
        <w:rPr>
          <w:rFonts w:eastAsiaTheme="majorEastAsia"/>
          <w:bCs/>
          <w:i/>
          <w:noProof/>
          <w:sz w:val="26"/>
          <w:szCs w:val="26"/>
          <w:highlight w:val="yellow"/>
          <w:lang w:eastAsia="ru-RU"/>
        </w:rPr>
      </w:pPr>
      <w:r>
        <w:rPr>
          <w:rFonts w:eastAsiaTheme="majorEastAsia"/>
          <w:bCs/>
          <w:i/>
          <w:noProof/>
          <w:sz w:val="26"/>
          <w:szCs w:val="26"/>
          <w:highlight w:val="yellow"/>
          <w:lang w:eastAsia="ru-RU"/>
        </w:rPr>
        <w:br w:type="page"/>
      </w:r>
    </w:p>
    <w:p w14:paraId="42913C19" w14:textId="1E9BAFD3" w:rsidR="00CD0BC3" w:rsidRPr="00A21E28" w:rsidRDefault="00CD0BC3" w:rsidP="00FF27CC">
      <w:pPr>
        <w:pStyle w:val="2a"/>
        <w:rPr>
          <w:rStyle w:val="21"/>
          <w:rFonts w:cs="Times New Roman"/>
          <w:b/>
          <w:bCs/>
          <w:i w:val="0"/>
        </w:rPr>
      </w:pPr>
      <w:bookmarkStart w:id="277" w:name="_Toc505779781"/>
      <w:bookmarkStart w:id="278" w:name="_Toc147237794"/>
      <w:r w:rsidRPr="00A21E28">
        <w:rPr>
          <w:rStyle w:val="21"/>
          <w:rFonts w:cs="Times New Roman"/>
          <w:b/>
          <w:bCs/>
        </w:rPr>
        <w:lastRenderedPageBreak/>
        <w:t xml:space="preserve">Приложение №2. </w:t>
      </w:r>
      <w:bookmarkEnd w:id="277"/>
      <w:r w:rsidR="00A90D00" w:rsidRPr="00A21E28">
        <w:rPr>
          <w:rStyle w:val="21"/>
          <w:rFonts w:cs="Times New Roman"/>
          <w:b/>
          <w:bCs/>
        </w:rPr>
        <w:t>Сведения Верхне-Обского бассейнового управления ВБУ по Томской области</w:t>
      </w:r>
      <w:bookmarkEnd w:id="278"/>
    </w:p>
    <w:p w14:paraId="252BDD77" w14:textId="5E2BC4A5" w:rsidR="00685A75" w:rsidRPr="003C49E8" w:rsidRDefault="002410FE" w:rsidP="00B21567">
      <w:pPr>
        <w:rPr>
          <w:rStyle w:val="21"/>
          <w:i/>
          <w:highlight w:val="yellow"/>
        </w:rPr>
      </w:pPr>
      <w:r>
        <w:rPr>
          <w:noProof/>
          <w:lang w:eastAsia="ru-RU"/>
        </w:rPr>
        <w:drawing>
          <wp:inline distT="0" distB="0" distL="0" distR="0" wp14:anchorId="5023CB9A" wp14:editId="0846AEBC">
            <wp:extent cx="6082665" cy="861822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6082665" cy="8618220"/>
                    </a:xfrm>
                    <a:prstGeom prst="rect">
                      <a:avLst/>
                    </a:prstGeom>
                  </pic:spPr>
                </pic:pic>
              </a:graphicData>
            </a:graphic>
          </wp:inline>
        </w:drawing>
      </w:r>
    </w:p>
    <w:p w14:paraId="1EDBF2FA" w14:textId="5F63E15B" w:rsidR="00685A75" w:rsidRDefault="00A90D00" w:rsidP="004E4E17">
      <w:pPr>
        <w:ind w:firstLine="709"/>
        <w:rPr>
          <w:rStyle w:val="21"/>
          <w:i/>
          <w:highlight w:val="yellow"/>
        </w:rPr>
      </w:pPr>
      <w:r>
        <w:rPr>
          <w:noProof/>
          <w:lang w:eastAsia="ru-RU"/>
        </w:rPr>
        <w:lastRenderedPageBreak/>
        <w:drawing>
          <wp:inline distT="0" distB="0" distL="0" distR="0" wp14:anchorId="15C937F4" wp14:editId="63744196">
            <wp:extent cx="6102350" cy="861822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6102350" cy="8618220"/>
                    </a:xfrm>
                    <a:prstGeom prst="rect">
                      <a:avLst/>
                    </a:prstGeom>
                  </pic:spPr>
                </pic:pic>
              </a:graphicData>
            </a:graphic>
          </wp:inline>
        </w:drawing>
      </w:r>
    </w:p>
    <w:p w14:paraId="7E050F4D" w14:textId="77777777" w:rsidR="00A90D00" w:rsidRDefault="00A90D00" w:rsidP="004E4E17">
      <w:pPr>
        <w:ind w:firstLine="709"/>
        <w:rPr>
          <w:rStyle w:val="21"/>
          <w:i/>
          <w:highlight w:val="yellow"/>
        </w:rPr>
      </w:pPr>
    </w:p>
    <w:p w14:paraId="2328E7D3" w14:textId="77777777" w:rsidR="00A90D00" w:rsidRDefault="00A90D00" w:rsidP="004E4E17">
      <w:pPr>
        <w:ind w:firstLine="709"/>
        <w:rPr>
          <w:rStyle w:val="21"/>
          <w:i/>
          <w:highlight w:val="yellow"/>
        </w:rPr>
      </w:pPr>
    </w:p>
    <w:p w14:paraId="73523DE0" w14:textId="77777777" w:rsidR="00A90D00" w:rsidRDefault="00A90D00" w:rsidP="004E4E17">
      <w:pPr>
        <w:ind w:firstLine="709"/>
        <w:rPr>
          <w:rStyle w:val="21"/>
          <w:i/>
          <w:highlight w:val="yellow"/>
        </w:rPr>
      </w:pPr>
    </w:p>
    <w:p w14:paraId="351CAB5E" w14:textId="77777777" w:rsidR="00A90D00" w:rsidRDefault="00A90D00" w:rsidP="004E4E17">
      <w:pPr>
        <w:ind w:firstLine="709"/>
        <w:rPr>
          <w:rStyle w:val="21"/>
          <w:i/>
          <w:highlight w:val="yellow"/>
        </w:rPr>
      </w:pPr>
    </w:p>
    <w:p w14:paraId="27E70BB1" w14:textId="24010A4E" w:rsidR="00A90D00" w:rsidRPr="003C49E8" w:rsidRDefault="00A90D00" w:rsidP="00B21567">
      <w:pPr>
        <w:rPr>
          <w:rStyle w:val="21"/>
          <w:i/>
          <w:highlight w:val="yellow"/>
        </w:rPr>
      </w:pPr>
      <w:r>
        <w:rPr>
          <w:noProof/>
          <w:lang w:eastAsia="ru-RU"/>
        </w:rPr>
        <w:drawing>
          <wp:inline distT="0" distB="0" distL="0" distR="0" wp14:anchorId="56F5232F" wp14:editId="6780D450">
            <wp:extent cx="6655153" cy="5763491"/>
            <wp:effectExtent l="0" t="0" r="0" b="889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6655335" cy="5763649"/>
                    </a:xfrm>
                    <a:prstGeom prst="rect">
                      <a:avLst/>
                    </a:prstGeom>
                  </pic:spPr>
                </pic:pic>
              </a:graphicData>
            </a:graphic>
          </wp:inline>
        </w:drawing>
      </w:r>
    </w:p>
    <w:p w14:paraId="77052501" w14:textId="3E646D83" w:rsidR="009F74EB" w:rsidRPr="00A21E28" w:rsidRDefault="009D577A" w:rsidP="00FF27CC">
      <w:pPr>
        <w:pStyle w:val="2a"/>
        <w:rPr>
          <w:rStyle w:val="21"/>
          <w:rFonts w:cs="Times New Roman"/>
          <w:b/>
          <w:bCs/>
          <w:i w:val="0"/>
        </w:rPr>
      </w:pPr>
      <w:r w:rsidRPr="003C49E8">
        <w:rPr>
          <w:rStyle w:val="21"/>
          <w:highlight w:val="yellow"/>
        </w:rPr>
        <w:br w:type="page"/>
      </w:r>
      <w:bookmarkStart w:id="279" w:name="_Toc147237795"/>
      <w:r w:rsidR="002F5BC4" w:rsidRPr="00A21E28">
        <w:rPr>
          <w:rStyle w:val="21"/>
          <w:rFonts w:cs="Times New Roman"/>
          <w:b/>
          <w:bCs/>
        </w:rPr>
        <w:lastRenderedPageBreak/>
        <w:t xml:space="preserve">Приложение №3. </w:t>
      </w:r>
      <w:r w:rsidR="00A90D00" w:rsidRPr="00A21E28">
        <w:rPr>
          <w:rStyle w:val="21"/>
          <w:rFonts w:cs="Times New Roman"/>
          <w:b/>
          <w:bCs/>
        </w:rPr>
        <w:t>Сведения Департамента</w:t>
      </w:r>
      <w:r w:rsidR="00B153BE" w:rsidRPr="00A21E28">
        <w:rPr>
          <w:rStyle w:val="21"/>
          <w:rFonts w:cs="Times New Roman"/>
          <w:b/>
          <w:bCs/>
        </w:rPr>
        <w:t xml:space="preserve"> по молодежной политике, физической культуре и спорту Томской области</w:t>
      </w:r>
      <w:bookmarkEnd w:id="279"/>
    </w:p>
    <w:p w14:paraId="38D7D63D" w14:textId="3452EA70" w:rsidR="009D577A" w:rsidRPr="003C49E8" w:rsidRDefault="00F80A65" w:rsidP="004E4E17">
      <w:pPr>
        <w:ind w:firstLine="709"/>
        <w:rPr>
          <w:rFonts w:eastAsia="Times New Roman"/>
          <w:snapToGrid w:val="0"/>
          <w:color w:val="000000"/>
          <w:w w:val="0"/>
          <w:sz w:val="0"/>
          <w:szCs w:val="0"/>
          <w:highlight w:val="yellow"/>
          <w:u w:color="000000"/>
          <w:bdr w:val="none" w:sz="0" w:space="0" w:color="000000"/>
          <w:shd w:val="clear" w:color="000000" w:fill="000000"/>
        </w:rPr>
      </w:pPr>
      <w:r w:rsidRPr="003C49E8">
        <w:rPr>
          <w:rFonts w:eastAsia="Times New Roman"/>
          <w:snapToGrid w:val="0"/>
          <w:color w:val="000000"/>
          <w:w w:val="0"/>
          <w:sz w:val="0"/>
          <w:szCs w:val="0"/>
          <w:highlight w:val="yellow"/>
          <w:u w:color="000000"/>
          <w:bdr w:val="none" w:sz="0" w:space="0" w:color="000000"/>
          <w:shd w:val="clear" w:color="000000" w:fill="000000"/>
        </w:rPr>
        <w:t xml:space="preserve">  </w:t>
      </w:r>
    </w:p>
    <w:p w14:paraId="4B42BE2C" w14:textId="1F015A37" w:rsidR="00F80A65" w:rsidRPr="003C49E8" w:rsidRDefault="00F80A65" w:rsidP="004E4E17">
      <w:pPr>
        <w:ind w:firstLine="709"/>
        <w:rPr>
          <w:rFonts w:eastAsia="Times New Roman"/>
          <w:snapToGrid w:val="0"/>
          <w:color w:val="000000"/>
          <w:w w:val="0"/>
          <w:sz w:val="0"/>
          <w:szCs w:val="0"/>
          <w:highlight w:val="yellow"/>
          <w:u w:color="000000"/>
          <w:bdr w:val="none" w:sz="0" w:space="0" w:color="000000"/>
          <w:shd w:val="clear" w:color="000000" w:fill="000000"/>
        </w:rPr>
      </w:pPr>
      <w:r w:rsidRPr="003C49E8">
        <w:rPr>
          <w:rFonts w:eastAsia="Times New Roman"/>
          <w:snapToGrid w:val="0"/>
          <w:color w:val="000000"/>
          <w:w w:val="0"/>
          <w:sz w:val="0"/>
          <w:szCs w:val="0"/>
          <w:highlight w:val="yellow"/>
          <w:u w:color="000000"/>
          <w:bdr w:val="none" w:sz="0" w:space="0" w:color="000000"/>
          <w:shd w:val="clear" w:color="000000" w:fill="000000"/>
        </w:rPr>
        <w:t xml:space="preserve">  </w:t>
      </w:r>
      <w:r w:rsidR="00A90D00">
        <w:rPr>
          <w:rFonts w:eastAsia="Times New Roman"/>
          <w:noProof/>
          <w:color w:val="000000"/>
          <w:w w:val="0"/>
          <w:sz w:val="0"/>
          <w:szCs w:val="0"/>
          <w:u w:color="000000"/>
          <w:bdr w:val="none" w:sz="0" w:space="0" w:color="000000"/>
          <w:shd w:val="clear" w:color="000000" w:fill="000000"/>
          <w:lang w:eastAsia="ru-RU"/>
        </w:rPr>
        <w:drawing>
          <wp:inline distT="0" distB="0" distL="0" distR="0" wp14:anchorId="17C9C65B" wp14:editId="6F312A16">
            <wp:extent cx="5910119" cy="8360838"/>
            <wp:effectExtent l="0" t="0" r="0" b="2540"/>
            <wp:docPr id="52" name="Рисунок 52" descr="C:\Users\e.dolnakova\Downloads\Вх_№026_от_25.04.2023_Деп_спорта_ТО_Сайгинское_с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e.dolnakova\Downloads\Вх_№026_от_25.04.2023_Деп_спорта_ТО_Сайгинское_сп.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909465" cy="8359913"/>
                    </a:xfrm>
                    <a:prstGeom prst="rect">
                      <a:avLst/>
                    </a:prstGeom>
                    <a:noFill/>
                    <a:ln>
                      <a:noFill/>
                    </a:ln>
                  </pic:spPr>
                </pic:pic>
              </a:graphicData>
            </a:graphic>
          </wp:inline>
        </w:drawing>
      </w:r>
    </w:p>
    <w:p w14:paraId="66139139" w14:textId="49F7336D" w:rsidR="007434CB" w:rsidRPr="00A21E28" w:rsidRDefault="00F80A65" w:rsidP="00FF27CC">
      <w:pPr>
        <w:pStyle w:val="2a"/>
        <w:rPr>
          <w:rStyle w:val="21"/>
          <w:rFonts w:cs="Times New Roman"/>
          <w:b/>
          <w:bCs/>
          <w:i w:val="0"/>
        </w:rPr>
      </w:pPr>
      <w:r w:rsidRPr="00A21E28">
        <w:rPr>
          <w:rFonts w:eastAsia="Times New Roman"/>
          <w:snapToGrid w:val="0"/>
          <w:color w:val="000000"/>
          <w:w w:val="0"/>
          <w:sz w:val="0"/>
          <w:szCs w:val="0"/>
          <w:highlight w:val="yellow"/>
          <w:u w:color="000000"/>
          <w:bdr w:val="none" w:sz="0" w:space="0" w:color="000000"/>
          <w:shd w:val="clear" w:color="000000" w:fill="000000"/>
        </w:rPr>
        <w:lastRenderedPageBreak/>
        <w:t xml:space="preserve"> </w:t>
      </w:r>
      <w:bookmarkStart w:id="280" w:name="_Toc147237796"/>
      <w:r w:rsidR="007434CB" w:rsidRPr="00A21E28">
        <w:rPr>
          <w:rStyle w:val="21"/>
          <w:rFonts w:cs="Times New Roman"/>
          <w:b/>
          <w:bCs/>
        </w:rPr>
        <w:t>Приложение №4  Программа комплексного развития Транспортной инфра структуры Сайгинского СП</w:t>
      </w:r>
      <w:bookmarkEnd w:id="280"/>
    </w:p>
    <w:p w14:paraId="6892A61B" w14:textId="7B55266F" w:rsidR="007434CB" w:rsidRDefault="007434CB" w:rsidP="004E4E17">
      <w:pPr>
        <w:ind w:firstLine="709"/>
        <w:rPr>
          <w:highlight w:val="yellow"/>
        </w:rPr>
      </w:pPr>
      <w:r w:rsidRPr="007434CB">
        <w:rPr>
          <w:rFonts w:ascii="Calibri" w:eastAsia="Calibri" w:hAnsi="Calibri"/>
          <w:noProof/>
          <w:sz w:val="22"/>
          <w:szCs w:val="22"/>
          <w:lang w:eastAsia="ru-RU"/>
        </w:rPr>
        <w:drawing>
          <wp:anchor distT="0" distB="0" distL="114300" distR="114300" simplePos="0" relativeHeight="251646464" behindDoc="0" locked="0" layoutInCell="1" allowOverlap="1" wp14:anchorId="2BD84D30" wp14:editId="0CB064B1">
            <wp:simplePos x="0" y="0"/>
            <wp:positionH relativeFrom="page">
              <wp:posOffset>3137535</wp:posOffset>
            </wp:positionH>
            <wp:positionV relativeFrom="margin">
              <wp:posOffset>869315</wp:posOffset>
            </wp:positionV>
            <wp:extent cx="1306195" cy="1306195"/>
            <wp:effectExtent l="0" t="0" r="8255" b="8255"/>
            <wp:wrapTopAndBottom/>
            <wp:docPr id="1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306195" cy="1306195"/>
                    </a:xfrm>
                    <a:prstGeom prst="rect">
                      <a:avLst/>
                    </a:prstGeom>
                    <a:noFill/>
                  </pic:spPr>
                </pic:pic>
              </a:graphicData>
            </a:graphic>
            <wp14:sizeRelH relativeFrom="page">
              <wp14:pctWidth>0</wp14:pctWidth>
            </wp14:sizeRelH>
            <wp14:sizeRelV relativeFrom="page">
              <wp14:pctHeight>0</wp14:pctHeight>
            </wp14:sizeRelV>
          </wp:anchor>
        </w:drawing>
      </w:r>
    </w:p>
    <w:p w14:paraId="2B7A6D67" w14:textId="41C345AF" w:rsidR="007434CB" w:rsidRPr="007434CB" w:rsidRDefault="007434CB" w:rsidP="004E4E17">
      <w:pPr>
        <w:spacing w:after="0"/>
        <w:ind w:firstLine="709"/>
        <w:jc w:val="both"/>
        <w:rPr>
          <w:rFonts w:eastAsia="Times New Roman"/>
        </w:rPr>
      </w:pPr>
    </w:p>
    <w:p w14:paraId="12C3D406" w14:textId="77777777" w:rsidR="007434CB" w:rsidRPr="007434CB" w:rsidRDefault="007434CB" w:rsidP="004E4E17">
      <w:pPr>
        <w:spacing w:after="0"/>
        <w:ind w:firstLine="709"/>
        <w:jc w:val="both"/>
        <w:rPr>
          <w:rFonts w:eastAsia="Times New Roman"/>
        </w:rPr>
      </w:pPr>
    </w:p>
    <w:p w14:paraId="7DA9A838" w14:textId="77777777" w:rsidR="007434CB" w:rsidRPr="007434CB" w:rsidRDefault="007434CB" w:rsidP="004E4E17">
      <w:pPr>
        <w:spacing w:after="0"/>
        <w:ind w:firstLine="709"/>
        <w:jc w:val="both"/>
        <w:rPr>
          <w:rFonts w:eastAsia="Times New Roman"/>
        </w:rPr>
      </w:pPr>
    </w:p>
    <w:p w14:paraId="70A75577" w14:textId="77777777" w:rsidR="007434CB" w:rsidRPr="007434CB" w:rsidRDefault="007434CB" w:rsidP="004E4E17">
      <w:pPr>
        <w:autoSpaceDE w:val="0"/>
        <w:autoSpaceDN w:val="0"/>
        <w:adjustRightInd w:val="0"/>
        <w:spacing w:after="0" w:line="240" w:lineRule="auto"/>
        <w:ind w:firstLine="709"/>
        <w:contextualSpacing/>
        <w:rPr>
          <w:rFonts w:eastAsia="Calibri"/>
          <w:b/>
          <w:bCs/>
          <w:i/>
        </w:rPr>
      </w:pPr>
      <w:r w:rsidRPr="007434CB">
        <w:rPr>
          <w:rFonts w:eastAsia="Calibri"/>
          <w:b/>
          <w:bCs/>
          <w:i/>
        </w:rPr>
        <w:t xml:space="preserve">УТВЕРЖДЕНА: </w:t>
      </w:r>
    </w:p>
    <w:p w14:paraId="5E86B070" w14:textId="77777777" w:rsidR="007434CB" w:rsidRPr="007434CB" w:rsidRDefault="007434CB" w:rsidP="004E4E17">
      <w:pPr>
        <w:autoSpaceDE w:val="0"/>
        <w:autoSpaceDN w:val="0"/>
        <w:adjustRightInd w:val="0"/>
        <w:spacing w:after="0" w:line="240" w:lineRule="auto"/>
        <w:ind w:firstLine="709"/>
        <w:contextualSpacing/>
        <w:rPr>
          <w:rFonts w:eastAsia="Calibri"/>
        </w:rPr>
      </w:pPr>
      <w:r w:rsidRPr="007434CB">
        <w:rPr>
          <w:rFonts w:eastAsia="Calibri"/>
          <w:b/>
          <w:bCs/>
          <w:i/>
        </w:rPr>
        <w:t xml:space="preserve">Решением Совета </w:t>
      </w:r>
      <w:r w:rsidRPr="007434CB">
        <w:rPr>
          <w:rFonts w:eastAsia="Calibri"/>
          <w:b/>
          <w:i/>
          <w:szCs w:val="36"/>
        </w:rPr>
        <w:t xml:space="preserve">Сайгинского сельского поселения </w:t>
      </w:r>
    </w:p>
    <w:p w14:paraId="702B9C6A" w14:textId="77777777" w:rsidR="007434CB" w:rsidRPr="007434CB" w:rsidRDefault="007434CB" w:rsidP="004E4E17">
      <w:pPr>
        <w:spacing w:after="0"/>
        <w:ind w:firstLine="709"/>
        <w:rPr>
          <w:rFonts w:eastAsia="Calibri"/>
          <w:u w:val="single"/>
        </w:rPr>
      </w:pPr>
      <w:r w:rsidRPr="007434CB">
        <w:rPr>
          <w:rFonts w:eastAsia="Calibri"/>
        </w:rPr>
        <w:t xml:space="preserve">от </w:t>
      </w:r>
      <w:r w:rsidRPr="007434CB">
        <w:rPr>
          <w:rFonts w:eastAsia="Calibri"/>
          <w:u w:val="single"/>
        </w:rPr>
        <w:t xml:space="preserve">11 мая 2017 года </w:t>
      </w:r>
      <w:r w:rsidRPr="007434CB">
        <w:rPr>
          <w:rFonts w:eastAsia="Calibri"/>
        </w:rPr>
        <w:t xml:space="preserve"> № </w:t>
      </w:r>
      <w:r w:rsidRPr="007434CB">
        <w:rPr>
          <w:rFonts w:eastAsia="Calibri"/>
          <w:u w:val="single"/>
        </w:rPr>
        <w:t>16</w:t>
      </w:r>
    </w:p>
    <w:p w14:paraId="541C85A5" w14:textId="77777777" w:rsidR="007434CB" w:rsidRPr="007434CB" w:rsidRDefault="007434CB" w:rsidP="004E4E17">
      <w:pPr>
        <w:spacing w:after="0"/>
        <w:ind w:firstLine="709"/>
        <w:rPr>
          <w:rFonts w:eastAsia="Times New Roman"/>
        </w:rPr>
      </w:pPr>
      <w:r w:rsidRPr="007434CB">
        <w:rPr>
          <w:rFonts w:eastAsia="Calibri"/>
        </w:rPr>
        <w:t>м.п.</w:t>
      </w:r>
    </w:p>
    <w:p w14:paraId="653FDD6F" w14:textId="77777777" w:rsidR="007434CB" w:rsidRPr="007434CB" w:rsidRDefault="007434CB" w:rsidP="004E4E17">
      <w:pPr>
        <w:spacing w:after="0"/>
        <w:ind w:firstLine="709"/>
        <w:rPr>
          <w:rFonts w:eastAsia="Times New Roman"/>
        </w:rPr>
      </w:pPr>
    </w:p>
    <w:p w14:paraId="5E1EEB00" w14:textId="77777777" w:rsidR="007434CB" w:rsidRPr="007434CB" w:rsidRDefault="007434CB" w:rsidP="004E4E17">
      <w:pPr>
        <w:keepNext/>
        <w:keepLines/>
        <w:widowControl w:val="0"/>
        <w:adjustRightInd w:val="0"/>
        <w:spacing w:before="220" w:after="60" w:line="360" w:lineRule="auto"/>
        <w:ind w:firstLine="709"/>
        <w:contextualSpacing/>
        <w:jc w:val="center"/>
        <w:textAlignment w:val="baseline"/>
        <w:rPr>
          <w:rFonts w:eastAsia="Microsoft YaHei"/>
          <w:b/>
          <w:i/>
          <w:caps/>
          <w:kern w:val="28"/>
        </w:rPr>
      </w:pPr>
    </w:p>
    <w:p w14:paraId="632A4C9E" w14:textId="77777777" w:rsidR="007434CB" w:rsidRPr="007434CB" w:rsidRDefault="007434CB" w:rsidP="004E4E17">
      <w:pPr>
        <w:keepNext/>
        <w:keepLines/>
        <w:widowControl w:val="0"/>
        <w:adjustRightInd w:val="0"/>
        <w:spacing w:before="220" w:after="60" w:line="240" w:lineRule="auto"/>
        <w:ind w:firstLine="709"/>
        <w:contextualSpacing/>
        <w:jc w:val="center"/>
        <w:textAlignment w:val="baseline"/>
        <w:rPr>
          <w:rFonts w:ascii="Arial" w:eastAsia="Microsoft YaHei" w:hAnsi="Arial" w:cs="Arial"/>
          <w:b/>
          <w:i/>
          <w:caps/>
          <w:kern w:val="28"/>
          <w:sz w:val="24"/>
          <w:szCs w:val="24"/>
        </w:rPr>
      </w:pPr>
      <w:r w:rsidRPr="007434CB">
        <w:rPr>
          <w:rFonts w:ascii="Arial" w:eastAsia="Microsoft YaHei" w:hAnsi="Arial" w:cs="Arial"/>
          <w:b/>
          <w:i/>
          <w:caps/>
          <w:kern w:val="28"/>
          <w:sz w:val="24"/>
          <w:szCs w:val="24"/>
        </w:rPr>
        <w:t>программа комплексного развития</w:t>
      </w:r>
    </w:p>
    <w:p w14:paraId="68CA3FA2" w14:textId="77777777" w:rsidR="007434CB" w:rsidRPr="007434CB" w:rsidRDefault="007434CB" w:rsidP="004E4E17">
      <w:pPr>
        <w:keepNext/>
        <w:keepLines/>
        <w:widowControl w:val="0"/>
        <w:adjustRightInd w:val="0"/>
        <w:spacing w:before="220" w:after="60" w:line="240" w:lineRule="auto"/>
        <w:ind w:firstLine="709"/>
        <w:contextualSpacing/>
        <w:jc w:val="center"/>
        <w:textAlignment w:val="baseline"/>
        <w:rPr>
          <w:rFonts w:ascii="Arial" w:eastAsia="Microsoft YaHei" w:hAnsi="Arial" w:cs="Arial"/>
          <w:b/>
          <w:i/>
          <w:caps/>
          <w:kern w:val="28"/>
          <w:sz w:val="24"/>
          <w:szCs w:val="24"/>
        </w:rPr>
      </w:pPr>
      <w:r w:rsidRPr="007434CB">
        <w:rPr>
          <w:rFonts w:ascii="Arial" w:eastAsia="Microsoft YaHei" w:hAnsi="Arial" w:cs="Arial"/>
          <w:b/>
          <w:i/>
          <w:caps/>
          <w:kern w:val="28"/>
          <w:sz w:val="24"/>
          <w:szCs w:val="24"/>
        </w:rPr>
        <w:t>транспортной инфраструктуры</w:t>
      </w:r>
    </w:p>
    <w:p w14:paraId="31F81BD2" w14:textId="77777777" w:rsidR="007434CB" w:rsidRPr="007434CB" w:rsidRDefault="007434CB" w:rsidP="004E4E17">
      <w:pPr>
        <w:keepNext/>
        <w:keepLines/>
        <w:widowControl w:val="0"/>
        <w:adjustRightInd w:val="0"/>
        <w:spacing w:before="220" w:after="60" w:line="240" w:lineRule="auto"/>
        <w:ind w:firstLine="709"/>
        <w:contextualSpacing/>
        <w:jc w:val="center"/>
        <w:textAlignment w:val="baseline"/>
        <w:rPr>
          <w:rFonts w:ascii="Arial" w:eastAsia="Microsoft YaHei" w:hAnsi="Arial" w:cs="Arial"/>
          <w:b/>
          <w:i/>
          <w:caps/>
          <w:kern w:val="28"/>
          <w:sz w:val="24"/>
          <w:szCs w:val="24"/>
        </w:rPr>
      </w:pPr>
      <w:r w:rsidRPr="007434CB">
        <w:rPr>
          <w:rFonts w:ascii="Arial" w:eastAsia="Microsoft YaHei" w:hAnsi="Arial" w:cs="Arial"/>
          <w:b/>
          <w:i/>
          <w:caps/>
          <w:kern w:val="28"/>
          <w:sz w:val="24"/>
          <w:szCs w:val="24"/>
        </w:rPr>
        <w:t>Сайгинского сельского поселения Верхнекетского района Томской области</w:t>
      </w:r>
    </w:p>
    <w:p w14:paraId="16500555" w14:textId="77777777" w:rsidR="007434CB" w:rsidRPr="007434CB" w:rsidRDefault="007434CB" w:rsidP="004E4E17">
      <w:pPr>
        <w:keepNext/>
        <w:keepLines/>
        <w:widowControl w:val="0"/>
        <w:adjustRightInd w:val="0"/>
        <w:spacing w:before="220" w:after="60" w:line="240" w:lineRule="auto"/>
        <w:ind w:firstLine="709"/>
        <w:contextualSpacing/>
        <w:jc w:val="center"/>
        <w:textAlignment w:val="baseline"/>
        <w:rPr>
          <w:rFonts w:ascii="Arial" w:eastAsia="Microsoft YaHei" w:hAnsi="Arial" w:cs="Arial"/>
          <w:b/>
          <w:i/>
          <w:caps/>
          <w:kern w:val="28"/>
          <w:sz w:val="24"/>
          <w:szCs w:val="24"/>
        </w:rPr>
      </w:pPr>
      <w:r w:rsidRPr="007434CB">
        <w:rPr>
          <w:rFonts w:ascii="Arial" w:eastAsia="Microsoft YaHei" w:hAnsi="Arial" w:cs="Arial"/>
          <w:b/>
          <w:i/>
          <w:caps/>
          <w:kern w:val="28"/>
          <w:sz w:val="24"/>
          <w:szCs w:val="24"/>
        </w:rPr>
        <w:t>НА ПЕРИОД С 2017 ПО 2035 годы</w:t>
      </w:r>
    </w:p>
    <w:p w14:paraId="16E950A5" w14:textId="77777777" w:rsidR="007434CB" w:rsidRPr="007434CB" w:rsidRDefault="007434CB" w:rsidP="004E4E17">
      <w:pPr>
        <w:keepNext/>
        <w:keepLines/>
        <w:widowControl w:val="0"/>
        <w:adjustRightInd w:val="0"/>
        <w:spacing w:before="220" w:after="60" w:line="240" w:lineRule="auto"/>
        <w:ind w:firstLine="709"/>
        <w:contextualSpacing/>
        <w:jc w:val="center"/>
        <w:textAlignment w:val="baseline"/>
        <w:rPr>
          <w:rFonts w:ascii="Arial" w:eastAsia="Microsoft YaHei" w:hAnsi="Arial" w:cs="Arial"/>
          <w:b/>
          <w:i/>
          <w:caps/>
          <w:kern w:val="28"/>
          <w:sz w:val="24"/>
          <w:szCs w:val="24"/>
        </w:rPr>
      </w:pPr>
    </w:p>
    <w:p w14:paraId="0FC7775A" w14:textId="77777777" w:rsidR="007434CB" w:rsidRPr="007434CB" w:rsidRDefault="007434CB" w:rsidP="004E4E17">
      <w:pPr>
        <w:keepNext/>
        <w:keepLines/>
        <w:widowControl w:val="0"/>
        <w:adjustRightInd w:val="0"/>
        <w:spacing w:before="220" w:after="60" w:line="240" w:lineRule="auto"/>
        <w:ind w:firstLine="709"/>
        <w:contextualSpacing/>
        <w:textAlignment w:val="baseline"/>
        <w:rPr>
          <w:rFonts w:ascii="Arial" w:eastAsia="Microsoft YaHei" w:hAnsi="Arial" w:cs="Arial"/>
          <w:b/>
          <w:i/>
          <w:caps/>
          <w:kern w:val="28"/>
          <w:sz w:val="24"/>
          <w:szCs w:val="24"/>
        </w:rPr>
      </w:pPr>
    </w:p>
    <w:p w14:paraId="723A6E04" w14:textId="77777777" w:rsidR="007434CB" w:rsidRPr="007434CB" w:rsidRDefault="007434CB" w:rsidP="004E4E17">
      <w:pPr>
        <w:keepNext/>
        <w:keepLines/>
        <w:widowControl w:val="0"/>
        <w:adjustRightInd w:val="0"/>
        <w:spacing w:before="220" w:after="60" w:line="240" w:lineRule="auto"/>
        <w:ind w:firstLine="709"/>
        <w:contextualSpacing/>
        <w:jc w:val="right"/>
        <w:textAlignment w:val="baseline"/>
        <w:rPr>
          <w:rFonts w:ascii="Arial" w:eastAsia="Microsoft YaHei" w:hAnsi="Arial" w:cs="Arial"/>
          <w:b/>
          <w:i/>
          <w:caps/>
          <w:kern w:val="28"/>
          <w:sz w:val="24"/>
          <w:szCs w:val="24"/>
        </w:rPr>
      </w:pPr>
    </w:p>
    <w:p w14:paraId="469B83BE" w14:textId="77777777" w:rsidR="007434CB" w:rsidRPr="007434CB" w:rsidRDefault="007434CB" w:rsidP="004E4E17">
      <w:pPr>
        <w:keepNext/>
        <w:keepLines/>
        <w:widowControl w:val="0"/>
        <w:adjustRightInd w:val="0"/>
        <w:spacing w:before="220" w:after="60" w:line="240" w:lineRule="auto"/>
        <w:ind w:firstLine="709"/>
        <w:contextualSpacing/>
        <w:jc w:val="right"/>
        <w:textAlignment w:val="baseline"/>
        <w:rPr>
          <w:rFonts w:ascii="Arial" w:eastAsia="Microsoft YaHei" w:hAnsi="Arial" w:cs="Arial"/>
          <w:b/>
          <w:i/>
          <w:caps/>
          <w:kern w:val="28"/>
          <w:sz w:val="24"/>
          <w:szCs w:val="24"/>
        </w:rPr>
      </w:pPr>
    </w:p>
    <w:p w14:paraId="5719E644" w14:textId="77777777" w:rsidR="007434CB" w:rsidRPr="007434CB" w:rsidRDefault="007434CB" w:rsidP="004E4E17">
      <w:pPr>
        <w:keepNext/>
        <w:keepLines/>
        <w:widowControl w:val="0"/>
        <w:adjustRightInd w:val="0"/>
        <w:spacing w:before="220" w:after="60" w:line="240" w:lineRule="auto"/>
        <w:ind w:firstLine="709"/>
        <w:contextualSpacing/>
        <w:jc w:val="right"/>
        <w:textAlignment w:val="baseline"/>
        <w:rPr>
          <w:rFonts w:ascii="Arial" w:eastAsia="Microsoft YaHei" w:hAnsi="Arial" w:cs="Arial"/>
          <w:b/>
          <w:i/>
          <w:caps/>
          <w:kern w:val="28"/>
          <w:sz w:val="24"/>
          <w:szCs w:val="24"/>
        </w:rPr>
      </w:pPr>
    </w:p>
    <w:p w14:paraId="17A39B2B" w14:textId="77777777" w:rsidR="007434CB" w:rsidRPr="007434CB" w:rsidRDefault="007434CB" w:rsidP="004E4E17">
      <w:pPr>
        <w:keepNext/>
        <w:keepLines/>
        <w:widowControl w:val="0"/>
        <w:adjustRightInd w:val="0"/>
        <w:spacing w:before="220" w:after="60" w:line="240" w:lineRule="auto"/>
        <w:ind w:firstLine="709"/>
        <w:contextualSpacing/>
        <w:jc w:val="right"/>
        <w:textAlignment w:val="baseline"/>
        <w:rPr>
          <w:rFonts w:ascii="Arial" w:eastAsia="Microsoft YaHei" w:hAnsi="Arial" w:cs="Arial"/>
          <w:b/>
          <w:i/>
          <w:caps/>
          <w:kern w:val="28"/>
          <w:sz w:val="24"/>
          <w:szCs w:val="24"/>
        </w:rPr>
      </w:pPr>
    </w:p>
    <w:p w14:paraId="7A8479A3" w14:textId="77777777" w:rsidR="007434CB" w:rsidRPr="007434CB" w:rsidRDefault="007434CB" w:rsidP="004E4E17">
      <w:pPr>
        <w:keepNext/>
        <w:keepLines/>
        <w:widowControl w:val="0"/>
        <w:adjustRightInd w:val="0"/>
        <w:spacing w:before="220" w:after="60" w:line="240" w:lineRule="auto"/>
        <w:ind w:firstLine="709"/>
        <w:contextualSpacing/>
        <w:jc w:val="right"/>
        <w:textAlignment w:val="baseline"/>
        <w:rPr>
          <w:rFonts w:ascii="Arial" w:eastAsia="Microsoft YaHei" w:hAnsi="Arial" w:cs="Arial"/>
          <w:b/>
          <w:i/>
          <w:caps/>
          <w:kern w:val="28"/>
          <w:sz w:val="24"/>
          <w:szCs w:val="24"/>
        </w:rPr>
      </w:pPr>
    </w:p>
    <w:p w14:paraId="473B6B2F" w14:textId="77777777" w:rsidR="007434CB" w:rsidRPr="007434CB" w:rsidRDefault="007434CB" w:rsidP="004E4E17">
      <w:pPr>
        <w:keepNext/>
        <w:keepLines/>
        <w:widowControl w:val="0"/>
        <w:adjustRightInd w:val="0"/>
        <w:spacing w:before="220" w:after="60" w:line="240" w:lineRule="auto"/>
        <w:ind w:firstLine="709"/>
        <w:contextualSpacing/>
        <w:textAlignment w:val="baseline"/>
        <w:rPr>
          <w:rFonts w:ascii="Arial" w:eastAsia="Microsoft YaHei" w:hAnsi="Arial" w:cs="Arial"/>
          <w:b/>
          <w:i/>
          <w:caps/>
          <w:kern w:val="28"/>
          <w:sz w:val="24"/>
          <w:szCs w:val="24"/>
        </w:rPr>
      </w:pPr>
    </w:p>
    <w:p w14:paraId="4D8BC569" w14:textId="77777777" w:rsidR="007434CB" w:rsidRPr="007434CB" w:rsidRDefault="007434CB" w:rsidP="004E4E17">
      <w:pPr>
        <w:keepNext/>
        <w:keepLines/>
        <w:widowControl w:val="0"/>
        <w:adjustRightInd w:val="0"/>
        <w:spacing w:before="220" w:after="60" w:line="240" w:lineRule="auto"/>
        <w:ind w:firstLine="709"/>
        <w:contextualSpacing/>
        <w:textAlignment w:val="baseline"/>
        <w:rPr>
          <w:rFonts w:ascii="Arial" w:eastAsia="Microsoft YaHei" w:hAnsi="Arial" w:cs="Arial"/>
          <w:b/>
          <w:i/>
          <w:caps/>
          <w:kern w:val="28"/>
          <w:sz w:val="24"/>
          <w:szCs w:val="24"/>
        </w:rPr>
      </w:pPr>
      <w:r w:rsidRPr="007434CB">
        <w:rPr>
          <w:rFonts w:ascii="Arial" w:eastAsia="Microsoft YaHei" w:hAnsi="Arial" w:cs="Arial"/>
          <w:b/>
          <w:i/>
          <w:caps/>
          <w:kern w:val="28"/>
          <w:sz w:val="24"/>
          <w:szCs w:val="24"/>
        </w:rPr>
        <w:t>разработано:</w:t>
      </w:r>
    </w:p>
    <w:p w14:paraId="06213719" w14:textId="77777777" w:rsidR="007434CB" w:rsidRPr="007434CB" w:rsidRDefault="007434CB" w:rsidP="004E4E17">
      <w:pPr>
        <w:keepNext/>
        <w:keepLines/>
        <w:widowControl w:val="0"/>
        <w:adjustRightInd w:val="0"/>
        <w:spacing w:before="220" w:after="60" w:line="240" w:lineRule="auto"/>
        <w:ind w:firstLine="709"/>
        <w:contextualSpacing/>
        <w:jc w:val="right"/>
        <w:textAlignment w:val="baseline"/>
        <w:rPr>
          <w:rFonts w:ascii="Arial" w:eastAsia="Microsoft YaHei" w:hAnsi="Arial" w:cs="Arial"/>
          <w:b/>
          <w:i/>
          <w:caps/>
          <w:kern w:val="28"/>
          <w:sz w:val="24"/>
          <w:szCs w:val="24"/>
        </w:rPr>
      </w:pPr>
      <w:r w:rsidRPr="007434CB">
        <w:rPr>
          <w:rFonts w:ascii="Arial" w:eastAsia="Microsoft YaHei" w:hAnsi="Arial" w:cs="Arial"/>
          <w:b/>
          <w:i/>
          <w:caps/>
          <w:kern w:val="28"/>
          <w:sz w:val="24"/>
          <w:szCs w:val="24"/>
        </w:rPr>
        <w:t>ип миленина в.а.</w:t>
      </w:r>
    </w:p>
    <w:p w14:paraId="434B676A" w14:textId="77777777" w:rsidR="007434CB" w:rsidRPr="007434CB" w:rsidRDefault="007434CB" w:rsidP="004E4E17">
      <w:pPr>
        <w:keepNext/>
        <w:keepLines/>
        <w:widowControl w:val="0"/>
        <w:adjustRightInd w:val="0"/>
        <w:spacing w:before="220" w:after="60" w:line="240" w:lineRule="auto"/>
        <w:ind w:firstLine="709"/>
        <w:contextualSpacing/>
        <w:jc w:val="right"/>
        <w:textAlignment w:val="baseline"/>
        <w:rPr>
          <w:rFonts w:ascii="Arial" w:eastAsia="Microsoft YaHei" w:hAnsi="Arial" w:cs="Arial"/>
          <w:b/>
          <w:i/>
          <w:caps/>
          <w:kern w:val="28"/>
          <w:sz w:val="24"/>
          <w:szCs w:val="24"/>
        </w:rPr>
      </w:pPr>
      <w:r w:rsidRPr="007434CB">
        <w:rPr>
          <w:rFonts w:ascii="Arial" w:eastAsia="Microsoft YaHei" w:hAnsi="Arial" w:cs="Arial"/>
          <w:b/>
          <w:i/>
          <w:caps/>
          <w:kern w:val="28"/>
          <w:sz w:val="24"/>
          <w:szCs w:val="24"/>
        </w:rPr>
        <w:t xml:space="preserve">________________ </w:t>
      </w:r>
    </w:p>
    <w:p w14:paraId="3ECB233A" w14:textId="77777777" w:rsidR="007434CB" w:rsidRPr="007434CB" w:rsidRDefault="007434CB" w:rsidP="004E4E17">
      <w:pPr>
        <w:keepNext/>
        <w:keepLines/>
        <w:widowControl w:val="0"/>
        <w:adjustRightInd w:val="0"/>
        <w:spacing w:before="220" w:after="60" w:line="240" w:lineRule="auto"/>
        <w:ind w:firstLine="709"/>
        <w:contextualSpacing/>
        <w:textAlignment w:val="baseline"/>
        <w:rPr>
          <w:rFonts w:ascii="Arial" w:eastAsia="Microsoft YaHei" w:hAnsi="Arial" w:cs="Arial"/>
          <w:caps/>
          <w:kern w:val="28"/>
          <w:sz w:val="24"/>
          <w:szCs w:val="24"/>
        </w:rPr>
      </w:pPr>
      <w:r w:rsidRPr="007434CB">
        <w:rPr>
          <w:rFonts w:ascii="Arial" w:eastAsia="Microsoft YaHei" w:hAnsi="Arial" w:cs="Arial"/>
          <w:kern w:val="28"/>
          <w:sz w:val="24"/>
          <w:szCs w:val="24"/>
        </w:rPr>
        <w:t>м.п.</w:t>
      </w:r>
    </w:p>
    <w:p w14:paraId="12133A1F" w14:textId="77777777" w:rsidR="007434CB" w:rsidRPr="008A1110" w:rsidRDefault="007434CB" w:rsidP="004E4E17">
      <w:pPr>
        <w:autoSpaceDE w:val="0"/>
        <w:autoSpaceDN w:val="0"/>
        <w:adjustRightInd w:val="0"/>
        <w:spacing w:after="0" w:line="240" w:lineRule="auto"/>
        <w:ind w:firstLine="709"/>
        <w:contextualSpacing/>
        <w:jc w:val="center"/>
        <w:rPr>
          <w:rFonts w:ascii="Arial" w:eastAsia="Calibri" w:hAnsi="Arial" w:cs="Arial"/>
          <w:b/>
          <w:sz w:val="24"/>
          <w:szCs w:val="24"/>
        </w:rPr>
      </w:pPr>
      <w:r w:rsidRPr="007434CB">
        <w:rPr>
          <w:rFonts w:ascii="Arial" w:eastAsia="Calibri" w:hAnsi="Arial" w:cs="Arial"/>
          <w:b/>
          <w:sz w:val="24"/>
          <w:szCs w:val="24"/>
        </w:rPr>
        <w:t>2017 г.</w:t>
      </w:r>
    </w:p>
    <w:p w14:paraId="4C2879E3" w14:textId="77777777" w:rsidR="00B03045" w:rsidRPr="008A1110" w:rsidRDefault="00B03045" w:rsidP="004E4E17">
      <w:pPr>
        <w:autoSpaceDE w:val="0"/>
        <w:autoSpaceDN w:val="0"/>
        <w:adjustRightInd w:val="0"/>
        <w:spacing w:after="0" w:line="240" w:lineRule="auto"/>
        <w:ind w:firstLine="709"/>
        <w:contextualSpacing/>
        <w:jc w:val="center"/>
        <w:rPr>
          <w:rFonts w:ascii="Arial" w:eastAsia="Calibri" w:hAnsi="Arial" w:cs="Arial"/>
          <w:b/>
          <w:sz w:val="24"/>
          <w:szCs w:val="24"/>
        </w:rPr>
      </w:pPr>
    </w:p>
    <w:p w14:paraId="47D8E8E2" w14:textId="77777777" w:rsidR="00B03045" w:rsidRPr="008A1110" w:rsidRDefault="00B03045" w:rsidP="004E4E17">
      <w:pPr>
        <w:autoSpaceDE w:val="0"/>
        <w:autoSpaceDN w:val="0"/>
        <w:adjustRightInd w:val="0"/>
        <w:spacing w:after="0" w:line="240" w:lineRule="auto"/>
        <w:ind w:firstLine="709"/>
        <w:contextualSpacing/>
        <w:jc w:val="center"/>
        <w:rPr>
          <w:rFonts w:ascii="Arial" w:eastAsia="Calibri" w:hAnsi="Arial" w:cs="Arial"/>
          <w:b/>
          <w:sz w:val="24"/>
          <w:szCs w:val="24"/>
        </w:rPr>
      </w:pPr>
    </w:p>
    <w:p w14:paraId="676B03C3" w14:textId="77777777" w:rsidR="00B03045" w:rsidRPr="008A1110" w:rsidRDefault="00B03045" w:rsidP="004E4E17">
      <w:pPr>
        <w:autoSpaceDE w:val="0"/>
        <w:autoSpaceDN w:val="0"/>
        <w:adjustRightInd w:val="0"/>
        <w:spacing w:after="0" w:line="240" w:lineRule="auto"/>
        <w:ind w:firstLine="709"/>
        <w:contextualSpacing/>
        <w:jc w:val="center"/>
        <w:rPr>
          <w:rFonts w:ascii="Arial" w:eastAsia="Calibri" w:hAnsi="Arial" w:cs="Arial"/>
          <w:b/>
          <w:sz w:val="24"/>
          <w:szCs w:val="24"/>
        </w:rPr>
      </w:pPr>
    </w:p>
    <w:p w14:paraId="0F7C2BA1" w14:textId="77777777" w:rsidR="00B03045" w:rsidRPr="008A1110" w:rsidRDefault="00B03045" w:rsidP="004E4E17">
      <w:pPr>
        <w:autoSpaceDE w:val="0"/>
        <w:autoSpaceDN w:val="0"/>
        <w:adjustRightInd w:val="0"/>
        <w:spacing w:after="0" w:line="240" w:lineRule="auto"/>
        <w:ind w:firstLine="709"/>
        <w:contextualSpacing/>
        <w:jc w:val="center"/>
        <w:rPr>
          <w:rFonts w:ascii="Arial" w:eastAsia="Calibri" w:hAnsi="Arial" w:cs="Arial"/>
          <w:b/>
          <w:sz w:val="24"/>
          <w:szCs w:val="24"/>
        </w:rPr>
      </w:pPr>
    </w:p>
    <w:p w14:paraId="29A28686" w14:textId="77777777" w:rsidR="00B03045" w:rsidRPr="008A1110" w:rsidRDefault="00B03045" w:rsidP="004E4E17">
      <w:pPr>
        <w:autoSpaceDE w:val="0"/>
        <w:autoSpaceDN w:val="0"/>
        <w:adjustRightInd w:val="0"/>
        <w:spacing w:after="0" w:line="240" w:lineRule="auto"/>
        <w:ind w:firstLine="709"/>
        <w:contextualSpacing/>
        <w:jc w:val="center"/>
        <w:rPr>
          <w:rFonts w:ascii="Arial" w:eastAsia="Calibri" w:hAnsi="Arial" w:cs="Arial"/>
          <w:b/>
          <w:sz w:val="24"/>
          <w:szCs w:val="24"/>
        </w:rPr>
      </w:pPr>
    </w:p>
    <w:p w14:paraId="06A966C5" w14:textId="77777777" w:rsidR="007434CB" w:rsidRPr="007434CB" w:rsidRDefault="007434CB" w:rsidP="004E4E17">
      <w:pPr>
        <w:spacing w:after="0" w:line="240" w:lineRule="auto"/>
        <w:ind w:firstLine="709"/>
        <w:rPr>
          <w:rFonts w:ascii="Arial" w:eastAsia="Calibri" w:hAnsi="Arial" w:cs="Arial"/>
          <w:b/>
          <w:sz w:val="24"/>
          <w:szCs w:val="24"/>
        </w:rPr>
        <w:sectPr w:rsidR="007434CB" w:rsidRPr="007434CB" w:rsidSect="004E4E17">
          <w:headerReference w:type="default" r:id="rId50"/>
          <w:type w:val="continuous"/>
          <w:pgSz w:w="11906" w:h="16838"/>
          <w:pgMar w:top="1134" w:right="850" w:bottom="1134" w:left="1701" w:header="709" w:footer="709" w:gutter="0"/>
          <w:cols w:space="720"/>
        </w:sectPr>
      </w:pPr>
    </w:p>
    <w:p w14:paraId="428D3759" w14:textId="77777777" w:rsidR="00B03045" w:rsidRPr="008A1110" w:rsidRDefault="00B03045" w:rsidP="00B03045">
      <w:pPr>
        <w:pStyle w:val="140"/>
        <w:rPr>
          <w:rStyle w:val="21"/>
          <w:rFonts w:cs="Times New Roman"/>
          <w:i/>
        </w:rPr>
      </w:pPr>
      <w:bookmarkStart w:id="281" w:name="_Toc505779785"/>
      <w:bookmarkStart w:id="282" w:name="_Toc505779786"/>
      <w:bookmarkEnd w:id="281"/>
    </w:p>
    <w:p w14:paraId="3E911EBC" w14:textId="0192258B" w:rsidR="00B03045" w:rsidRDefault="00B03045" w:rsidP="00B03045">
      <w:pPr>
        <w:pStyle w:val="140"/>
        <w:rPr>
          <w:rStyle w:val="21"/>
          <w:rFonts w:cs="Times New Roman"/>
          <w:i/>
        </w:rPr>
      </w:pPr>
    </w:p>
    <w:p w14:paraId="5EB6FB71" w14:textId="77777777" w:rsidR="0067585C" w:rsidRPr="008A1110" w:rsidRDefault="0067585C" w:rsidP="00B03045">
      <w:pPr>
        <w:pStyle w:val="140"/>
        <w:rPr>
          <w:rStyle w:val="21"/>
          <w:rFonts w:cs="Times New Roman"/>
          <w:i/>
        </w:rPr>
      </w:pPr>
    </w:p>
    <w:p w14:paraId="71A71918" w14:textId="64437226" w:rsidR="00CD0BC3" w:rsidRPr="00A21E28" w:rsidRDefault="00CD0BC3" w:rsidP="00FF27CC">
      <w:pPr>
        <w:pStyle w:val="2a"/>
        <w:rPr>
          <w:rStyle w:val="21"/>
          <w:rFonts w:cs="Times New Roman"/>
          <w:b/>
          <w:bCs/>
          <w:i w:val="0"/>
        </w:rPr>
      </w:pPr>
      <w:bookmarkStart w:id="283" w:name="_Toc147237797"/>
      <w:r w:rsidRPr="00A21E28">
        <w:rPr>
          <w:rStyle w:val="21"/>
          <w:rFonts w:cs="Times New Roman"/>
          <w:b/>
          <w:bCs/>
        </w:rPr>
        <w:lastRenderedPageBreak/>
        <w:t>Приложение</w:t>
      </w:r>
      <w:r w:rsidR="000F4DA6" w:rsidRPr="00A21E28">
        <w:rPr>
          <w:rStyle w:val="21"/>
          <w:rFonts w:cs="Times New Roman"/>
          <w:b/>
          <w:bCs/>
        </w:rPr>
        <w:t xml:space="preserve"> </w:t>
      </w:r>
      <w:r w:rsidRPr="00A21E28">
        <w:rPr>
          <w:rStyle w:val="21"/>
          <w:rFonts w:cs="Times New Roman"/>
          <w:b/>
          <w:bCs/>
        </w:rPr>
        <w:t>№</w:t>
      </w:r>
      <w:r w:rsidR="009B3D94" w:rsidRPr="00A21E28">
        <w:rPr>
          <w:rStyle w:val="21"/>
          <w:rFonts w:cs="Times New Roman"/>
          <w:b/>
          <w:bCs/>
        </w:rPr>
        <w:t>5</w:t>
      </w:r>
      <w:r w:rsidR="001B33B5" w:rsidRPr="00A21E28">
        <w:rPr>
          <w:rStyle w:val="21"/>
          <w:rFonts w:cs="Times New Roman"/>
          <w:b/>
          <w:bCs/>
        </w:rPr>
        <w:t>.</w:t>
      </w:r>
      <w:r w:rsidRPr="00A21E28">
        <w:rPr>
          <w:rStyle w:val="21"/>
          <w:rFonts w:cs="Times New Roman"/>
          <w:b/>
          <w:bCs/>
        </w:rPr>
        <w:t xml:space="preserve"> </w:t>
      </w:r>
      <w:bookmarkEnd w:id="282"/>
      <w:r w:rsidR="00B03045" w:rsidRPr="00A21E28">
        <w:rPr>
          <w:rStyle w:val="21"/>
          <w:rFonts w:cs="Times New Roman"/>
          <w:b/>
          <w:bCs/>
        </w:rPr>
        <w:t xml:space="preserve"> Решение об утверждении местных нормативов градостроительного проектирования Сайгинского сельского поселения</w:t>
      </w:r>
      <w:bookmarkEnd w:id="283"/>
    </w:p>
    <w:p w14:paraId="6054DE1F" w14:textId="77777777" w:rsidR="00B03045" w:rsidRPr="00B03045" w:rsidRDefault="00B03045" w:rsidP="00B03045">
      <w:pPr>
        <w:pStyle w:val="140"/>
      </w:pPr>
    </w:p>
    <w:p w14:paraId="32DA4492" w14:textId="77777777" w:rsidR="00B03045" w:rsidRPr="00B03045" w:rsidRDefault="00B03045" w:rsidP="00B03045">
      <w:pPr>
        <w:pStyle w:val="140"/>
      </w:pPr>
    </w:p>
    <w:p w14:paraId="39700447" w14:textId="77777777" w:rsidR="009C7BAE" w:rsidRDefault="009C7BAE" w:rsidP="00B03045">
      <w:pPr>
        <w:pStyle w:val="140"/>
      </w:pPr>
      <w:r>
        <w:t>Томская область</w:t>
      </w:r>
    </w:p>
    <w:p w14:paraId="1960EB1E" w14:textId="77777777" w:rsidR="009C7BAE" w:rsidRDefault="009C7BAE" w:rsidP="004E4E17">
      <w:pPr>
        <w:pStyle w:val="140"/>
        <w:rPr>
          <w:bCs/>
          <w:spacing w:val="34"/>
          <w:sz w:val="28"/>
          <w:szCs w:val="28"/>
        </w:rPr>
      </w:pPr>
      <w:r>
        <w:rPr>
          <w:bCs/>
          <w:spacing w:val="34"/>
          <w:sz w:val="28"/>
          <w:szCs w:val="28"/>
        </w:rPr>
        <w:t>Верхнекетский район</w:t>
      </w:r>
    </w:p>
    <w:p w14:paraId="362890C7" w14:textId="77777777" w:rsidR="009C7BAE" w:rsidRDefault="009C7BAE" w:rsidP="004E4E17">
      <w:pPr>
        <w:pStyle w:val="140"/>
        <w:rPr>
          <w:sz w:val="28"/>
          <w:szCs w:val="28"/>
        </w:rPr>
      </w:pPr>
      <w:r>
        <w:rPr>
          <w:sz w:val="28"/>
          <w:szCs w:val="28"/>
        </w:rPr>
        <w:t>Совет Сайгинского сельского поселения</w:t>
      </w:r>
    </w:p>
    <w:tbl>
      <w:tblPr>
        <w:tblW w:w="9360" w:type="dxa"/>
        <w:tblLayout w:type="fixed"/>
        <w:tblCellMar>
          <w:left w:w="0" w:type="dxa"/>
          <w:right w:w="0" w:type="dxa"/>
        </w:tblCellMar>
        <w:tblLook w:val="04A0" w:firstRow="1" w:lastRow="0" w:firstColumn="1" w:lastColumn="0" w:noHBand="0" w:noVBand="1"/>
      </w:tblPr>
      <w:tblGrid>
        <w:gridCol w:w="4680"/>
        <w:gridCol w:w="4680"/>
      </w:tblGrid>
      <w:tr w:rsidR="009C7BAE" w14:paraId="4E4890DA" w14:textId="77777777" w:rsidTr="009C7BAE">
        <w:tc>
          <w:tcPr>
            <w:tcW w:w="4680" w:type="dxa"/>
            <w:tcBorders>
              <w:top w:val="nil"/>
              <w:left w:val="nil"/>
              <w:bottom w:val="thinThickMediumGap" w:sz="24" w:space="0" w:color="auto"/>
              <w:right w:val="nil"/>
            </w:tcBorders>
          </w:tcPr>
          <w:p w14:paraId="4D46E295" w14:textId="77777777" w:rsidR="009C7BAE" w:rsidRDefault="009C7BAE" w:rsidP="004E4E17">
            <w:pPr>
              <w:pStyle w:val="140"/>
              <w:rPr>
                <w:i/>
                <w:iCs/>
                <w:sz w:val="24"/>
                <w:szCs w:val="24"/>
              </w:rPr>
            </w:pPr>
          </w:p>
        </w:tc>
        <w:tc>
          <w:tcPr>
            <w:tcW w:w="4680" w:type="dxa"/>
            <w:tcBorders>
              <w:top w:val="nil"/>
              <w:left w:val="nil"/>
              <w:bottom w:val="thinThickMediumGap" w:sz="24" w:space="0" w:color="auto"/>
              <w:right w:val="nil"/>
            </w:tcBorders>
          </w:tcPr>
          <w:p w14:paraId="336F4220" w14:textId="77777777" w:rsidR="009C7BAE" w:rsidRDefault="009C7BAE" w:rsidP="004E4E17">
            <w:pPr>
              <w:pStyle w:val="140"/>
              <w:rPr>
                <w:i/>
                <w:iCs/>
                <w:sz w:val="24"/>
                <w:szCs w:val="24"/>
              </w:rPr>
            </w:pPr>
          </w:p>
        </w:tc>
      </w:tr>
      <w:tr w:rsidR="009C7BAE" w14:paraId="1A213963" w14:textId="77777777" w:rsidTr="009C7BAE">
        <w:tc>
          <w:tcPr>
            <w:tcW w:w="4680" w:type="dxa"/>
            <w:tcBorders>
              <w:top w:val="thinThickMediumGap" w:sz="24" w:space="0" w:color="auto"/>
              <w:left w:val="nil"/>
              <w:bottom w:val="nil"/>
              <w:right w:val="nil"/>
            </w:tcBorders>
          </w:tcPr>
          <w:p w14:paraId="50E9E31F" w14:textId="77777777" w:rsidR="009C7BAE" w:rsidRDefault="009C7BAE" w:rsidP="004E4E17">
            <w:pPr>
              <w:pStyle w:val="140"/>
              <w:rPr>
                <w:i/>
                <w:iCs/>
                <w:sz w:val="24"/>
                <w:szCs w:val="24"/>
              </w:rPr>
            </w:pPr>
          </w:p>
        </w:tc>
        <w:tc>
          <w:tcPr>
            <w:tcW w:w="4680" w:type="dxa"/>
            <w:tcBorders>
              <w:top w:val="thinThickMediumGap" w:sz="24" w:space="0" w:color="auto"/>
              <w:left w:val="nil"/>
              <w:bottom w:val="nil"/>
              <w:right w:val="nil"/>
            </w:tcBorders>
          </w:tcPr>
          <w:p w14:paraId="37BAF3A1" w14:textId="77777777" w:rsidR="009C7BAE" w:rsidRDefault="009C7BAE" w:rsidP="004E4E17">
            <w:pPr>
              <w:pStyle w:val="140"/>
              <w:rPr>
                <w:i/>
                <w:iCs/>
                <w:sz w:val="24"/>
                <w:szCs w:val="24"/>
              </w:rPr>
            </w:pPr>
          </w:p>
        </w:tc>
      </w:tr>
      <w:tr w:rsidR="009C7BAE" w14:paraId="3E7FECBF" w14:textId="77777777" w:rsidTr="009C7BAE">
        <w:tc>
          <w:tcPr>
            <w:tcW w:w="4680" w:type="dxa"/>
            <w:hideMark/>
          </w:tcPr>
          <w:p w14:paraId="07A352E6" w14:textId="77777777" w:rsidR="009C7BAE" w:rsidRDefault="009C7BAE" w:rsidP="004E4E17">
            <w:pPr>
              <w:pStyle w:val="140"/>
              <w:rPr>
                <w:i/>
                <w:iCs/>
                <w:sz w:val="24"/>
                <w:szCs w:val="24"/>
              </w:rPr>
            </w:pPr>
            <w:r>
              <w:rPr>
                <w:i/>
                <w:iCs/>
                <w:sz w:val="24"/>
                <w:szCs w:val="24"/>
              </w:rPr>
              <w:t xml:space="preserve"> 25 июня  2015 года</w:t>
            </w:r>
          </w:p>
        </w:tc>
        <w:tc>
          <w:tcPr>
            <w:tcW w:w="4680" w:type="dxa"/>
            <w:hideMark/>
          </w:tcPr>
          <w:p w14:paraId="1FB0036B" w14:textId="77777777" w:rsidR="009C7BAE" w:rsidRDefault="009C7BAE" w:rsidP="004E4E17">
            <w:pPr>
              <w:pStyle w:val="140"/>
              <w:rPr>
                <w:i/>
                <w:iCs/>
                <w:sz w:val="24"/>
                <w:szCs w:val="24"/>
              </w:rPr>
            </w:pPr>
            <w:r>
              <w:rPr>
                <w:i/>
                <w:iCs/>
                <w:sz w:val="24"/>
                <w:szCs w:val="24"/>
              </w:rPr>
              <w:t xml:space="preserve">№ 11    </w:t>
            </w:r>
          </w:p>
        </w:tc>
      </w:tr>
    </w:tbl>
    <w:p w14:paraId="4CAA4329" w14:textId="77777777" w:rsidR="009C7BAE" w:rsidRDefault="009C7BAE" w:rsidP="004E4E17">
      <w:pPr>
        <w:pStyle w:val="140"/>
        <w:rPr>
          <w:sz w:val="24"/>
          <w:szCs w:val="24"/>
        </w:rPr>
      </w:pPr>
      <w:r>
        <w:t>РЕШЕНИЕ</w:t>
      </w:r>
    </w:p>
    <w:p w14:paraId="4B55DB72" w14:textId="742FF74D" w:rsidR="009C7BAE" w:rsidRDefault="009C7BAE" w:rsidP="004E4E17">
      <w:pPr>
        <w:pStyle w:val="140"/>
      </w:pPr>
      <w:r>
        <w:rPr>
          <w:bCs/>
        </w:rPr>
        <w:t xml:space="preserve">Об  утверждении местных нормативов градостроительного проектирования  Сайгинского сельского поселения  </w:t>
      </w:r>
      <w:r>
        <w:rPr>
          <w:i/>
          <w:iCs/>
        </w:rPr>
        <w:t>(в редакции решения от 06.12.2021 №20)</w:t>
      </w:r>
    </w:p>
    <w:p w14:paraId="57BE704C" w14:textId="77777777" w:rsidR="009C7BAE" w:rsidRDefault="009C7BAE" w:rsidP="004E4E17">
      <w:pPr>
        <w:pStyle w:val="140"/>
        <w:rPr>
          <w:sz w:val="24"/>
          <w:szCs w:val="24"/>
        </w:rPr>
      </w:pPr>
      <w:r>
        <w:rPr>
          <w:sz w:val="24"/>
          <w:szCs w:val="24"/>
        </w:rPr>
        <w:t>В соответствии со статьей 29.4 Градостроительного кодекса Российской Федерации, Федеральным законом от 6 октября 2003 года № 131-ФЗ «Об общих принципах организации местного самоуправления в Российской Федерации», Уставом муниципального образования Сайгинское сельское поселение Верхнекетского района Томской области</w:t>
      </w:r>
    </w:p>
    <w:p w14:paraId="1AB714DD" w14:textId="77777777" w:rsidR="009C7BAE" w:rsidRDefault="009C7BAE" w:rsidP="004E4E17">
      <w:pPr>
        <w:pStyle w:val="140"/>
      </w:pPr>
      <w:r>
        <w:t>Совет Сайгинского сельского поселения</w:t>
      </w:r>
    </w:p>
    <w:p w14:paraId="7CA8244B" w14:textId="77777777" w:rsidR="009C7BAE" w:rsidRDefault="009C7BAE" w:rsidP="004E4E17">
      <w:pPr>
        <w:pStyle w:val="140"/>
        <w:rPr>
          <w:bCs/>
        </w:rPr>
      </w:pPr>
      <w:r>
        <w:rPr>
          <w:bCs/>
        </w:rPr>
        <w:t>решил:</w:t>
      </w:r>
    </w:p>
    <w:p w14:paraId="6AB7D8C4" w14:textId="77777777" w:rsidR="009C7BAE" w:rsidRDefault="009C7BAE" w:rsidP="004E4E17">
      <w:pPr>
        <w:pStyle w:val="140"/>
      </w:pPr>
      <w:r>
        <w:t xml:space="preserve">1. Утвердить местные нормативы градостроительного проектирования Сайгинского сельского поселения согласно </w:t>
      </w:r>
      <w:hyperlink r:id="rId51" w:anchor="sub_100" w:history="1">
        <w:r>
          <w:rPr>
            <w:rStyle w:val="a8"/>
            <w:rFonts w:ascii="Arial" w:hAnsi="Arial" w:cs="Arial"/>
            <w:color w:val="000000"/>
          </w:rPr>
          <w:t>приложению</w:t>
        </w:r>
      </w:hyperlink>
      <w:r>
        <w:t>.</w:t>
      </w:r>
    </w:p>
    <w:p w14:paraId="2A03C7BF" w14:textId="77777777" w:rsidR="009C7BAE" w:rsidRDefault="009C7BAE" w:rsidP="004E4E17">
      <w:pPr>
        <w:pStyle w:val="140"/>
      </w:pPr>
      <w:r>
        <w:t xml:space="preserve">2. Разместить утвержденные местные нормативы градостроительного проектирования Сайгинского сельского поселения  в федеральной государственной информационной системе территориального планирования на сайте по адресу: </w:t>
      </w:r>
      <w:hyperlink r:id="rId52" w:history="1">
        <w:r>
          <w:rPr>
            <w:rStyle w:val="a8"/>
            <w:rFonts w:ascii="Arial" w:hAnsi="Arial" w:cs="Arial"/>
            <w:color w:val="000000"/>
          </w:rPr>
          <w:t>http://fgis.</w:t>
        </w:r>
        <w:r>
          <w:rPr>
            <w:rStyle w:val="a8"/>
            <w:rFonts w:ascii="Arial" w:hAnsi="Arial" w:cs="Arial"/>
            <w:color w:val="000000"/>
            <w:lang w:val="en-US"/>
          </w:rPr>
          <w:t>economy</w:t>
        </w:r>
        <w:r>
          <w:rPr>
            <w:rStyle w:val="a8"/>
            <w:rFonts w:ascii="Arial" w:hAnsi="Arial" w:cs="Arial"/>
            <w:color w:val="000000"/>
          </w:rPr>
          <w:t>.</w:t>
        </w:r>
        <w:r>
          <w:rPr>
            <w:rStyle w:val="a8"/>
            <w:rFonts w:ascii="Arial" w:hAnsi="Arial" w:cs="Arial"/>
            <w:color w:val="000000"/>
            <w:lang w:val="en-US"/>
          </w:rPr>
          <w:t>gov</w:t>
        </w:r>
        <w:r>
          <w:rPr>
            <w:rStyle w:val="a8"/>
            <w:rFonts w:ascii="Arial" w:hAnsi="Arial" w:cs="Arial"/>
            <w:color w:val="000000"/>
          </w:rPr>
          <w:t>.ru</w:t>
        </w:r>
      </w:hyperlink>
      <w:r>
        <w:t xml:space="preserve"> в срок, не превышающий пяти дней со дня утверждения нормативов.</w:t>
      </w:r>
    </w:p>
    <w:p w14:paraId="6E12BD7B" w14:textId="77777777" w:rsidR="009C7BAE" w:rsidRDefault="009C7BAE" w:rsidP="004E4E17">
      <w:pPr>
        <w:pStyle w:val="140"/>
        <w:rPr>
          <w:lang w:eastAsia="ru-RU"/>
        </w:rPr>
      </w:pPr>
      <w:r>
        <w:t>3. Опубликовать решение в информационном вестнике Верхнекетского района «Территория» и разместить на официальном сайте Администрации Верхнекетского района в разделе «Поселения» в информационно-телекоммуникационной сети «Интернет».</w:t>
      </w:r>
    </w:p>
    <w:p w14:paraId="5FFC0261" w14:textId="77777777" w:rsidR="009C7BAE" w:rsidRDefault="009C7BAE" w:rsidP="004E4E17">
      <w:pPr>
        <w:pStyle w:val="140"/>
      </w:pPr>
      <w:r>
        <w:t>4. Контроль за исполнением настоящего решения возложить на Главу Сайгинского сельского поселения.</w:t>
      </w:r>
    </w:p>
    <w:p w14:paraId="61F43640" w14:textId="77777777" w:rsidR="009C7BAE" w:rsidRDefault="009C7BAE" w:rsidP="004E4E17">
      <w:pPr>
        <w:pStyle w:val="140"/>
      </w:pPr>
    </w:p>
    <w:p w14:paraId="70D22E7B" w14:textId="77777777" w:rsidR="009C7BAE" w:rsidRDefault="009C7BAE" w:rsidP="004E4E17">
      <w:pPr>
        <w:pStyle w:val="140"/>
      </w:pPr>
    </w:p>
    <w:p w14:paraId="4A4E20D7" w14:textId="77777777" w:rsidR="009C7BAE" w:rsidRDefault="009C7BAE" w:rsidP="004E4E17">
      <w:pPr>
        <w:pStyle w:val="140"/>
      </w:pPr>
    </w:p>
    <w:p w14:paraId="324EB132" w14:textId="77777777" w:rsidR="009C7BAE" w:rsidRPr="009C7BAE" w:rsidRDefault="009C7BAE" w:rsidP="004E4E17">
      <w:pPr>
        <w:pStyle w:val="140"/>
        <w:rPr>
          <w:sz w:val="24"/>
          <w:szCs w:val="24"/>
        </w:rPr>
      </w:pPr>
      <w:r w:rsidRPr="009C7BAE">
        <w:rPr>
          <w:sz w:val="24"/>
          <w:szCs w:val="24"/>
        </w:rPr>
        <w:t>Глава Сайгинского сельского поселения                                               Ю.А.Кальсин</w:t>
      </w:r>
    </w:p>
    <w:p w14:paraId="0FF0A3E2" w14:textId="77777777" w:rsidR="009C7BAE" w:rsidRDefault="009C7BAE" w:rsidP="004E4E17">
      <w:pPr>
        <w:pStyle w:val="140"/>
      </w:pPr>
    </w:p>
    <w:p w14:paraId="1DCBCAFA" w14:textId="77777777" w:rsidR="009C7BAE" w:rsidRDefault="009C7BAE" w:rsidP="004E4E17">
      <w:pPr>
        <w:autoSpaceDE w:val="0"/>
        <w:autoSpaceDN w:val="0"/>
        <w:adjustRightInd w:val="0"/>
        <w:ind w:firstLine="709"/>
        <w:jc w:val="both"/>
      </w:pPr>
    </w:p>
    <w:p w14:paraId="2E36A34D" w14:textId="77777777" w:rsidR="009C7BAE" w:rsidRDefault="009C7BAE" w:rsidP="004E4E17">
      <w:pPr>
        <w:autoSpaceDE w:val="0"/>
        <w:autoSpaceDN w:val="0"/>
        <w:adjustRightInd w:val="0"/>
        <w:ind w:firstLine="709"/>
        <w:jc w:val="both"/>
      </w:pPr>
    </w:p>
    <w:p w14:paraId="01238995" w14:textId="77777777" w:rsidR="009C7BAE" w:rsidRDefault="009C7BAE" w:rsidP="004E4E17">
      <w:pPr>
        <w:autoSpaceDE w:val="0"/>
        <w:autoSpaceDN w:val="0"/>
        <w:adjustRightInd w:val="0"/>
        <w:ind w:firstLine="709"/>
        <w:jc w:val="right"/>
        <w:rPr>
          <w:color w:val="26282F"/>
        </w:rPr>
      </w:pPr>
    </w:p>
    <w:p w14:paraId="4B61CCFB" w14:textId="77777777" w:rsidR="009C7BAE" w:rsidRDefault="009C7BAE" w:rsidP="004E4E17">
      <w:pPr>
        <w:autoSpaceDE w:val="0"/>
        <w:autoSpaceDN w:val="0"/>
        <w:adjustRightInd w:val="0"/>
        <w:ind w:firstLine="709"/>
        <w:jc w:val="right"/>
        <w:rPr>
          <w:color w:val="26282F"/>
        </w:rPr>
      </w:pPr>
    </w:p>
    <w:p w14:paraId="097744B7" w14:textId="7B09973B" w:rsidR="00A21E28" w:rsidRDefault="009C7BAE" w:rsidP="004E4E17">
      <w:pPr>
        <w:ind w:firstLine="709"/>
        <w:rPr>
          <w:rFonts w:eastAsia="Times New Roman"/>
          <w:noProof/>
          <w:sz w:val="24"/>
          <w:szCs w:val="24"/>
          <w:highlight w:val="yellow"/>
          <w:lang w:eastAsia="ru-RU"/>
        </w:rPr>
      </w:pPr>
      <w:r w:rsidRPr="009C7BAE">
        <w:rPr>
          <w:rFonts w:eastAsia="Times New Roman"/>
          <w:noProof/>
          <w:sz w:val="24"/>
          <w:szCs w:val="24"/>
          <w:highlight w:val="yellow"/>
          <w:lang w:eastAsia="ru-RU"/>
        </w:rPr>
        <w:t xml:space="preserve"> </w:t>
      </w:r>
      <w:bookmarkStart w:id="284" w:name="_Toc505779787"/>
      <w:bookmarkStart w:id="285" w:name="_Toc505779788"/>
      <w:bookmarkEnd w:id="284"/>
    </w:p>
    <w:p w14:paraId="39FBADD7" w14:textId="77777777" w:rsidR="00A21E28" w:rsidRDefault="00A21E28">
      <w:pPr>
        <w:rPr>
          <w:rFonts w:eastAsia="Times New Roman"/>
          <w:noProof/>
          <w:sz w:val="24"/>
          <w:szCs w:val="24"/>
          <w:highlight w:val="yellow"/>
          <w:lang w:eastAsia="ru-RU"/>
        </w:rPr>
      </w:pPr>
      <w:r>
        <w:rPr>
          <w:rFonts w:eastAsia="Times New Roman"/>
          <w:noProof/>
          <w:sz w:val="24"/>
          <w:szCs w:val="24"/>
          <w:highlight w:val="yellow"/>
          <w:lang w:eastAsia="ru-RU"/>
        </w:rPr>
        <w:br w:type="page"/>
      </w:r>
    </w:p>
    <w:p w14:paraId="6F85CCAA" w14:textId="77777777" w:rsidR="000F4DA6" w:rsidRDefault="000F4DA6" w:rsidP="004E4E17">
      <w:pPr>
        <w:ind w:firstLine="709"/>
        <w:rPr>
          <w:rStyle w:val="21"/>
          <w:rFonts w:cs="Times New Roman"/>
          <w:i/>
          <w:highlight w:val="yellow"/>
        </w:rPr>
      </w:pPr>
    </w:p>
    <w:p w14:paraId="302ACEC8" w14:textId="1E659169" w:rsidR="001F6A66" w:rsidRDefault="00CD0BC3" w:rsidP="00FF27CC">
      <w:pPr>
        <w:pStyle w:val="2a"/>
        <w:rPr>
          <w:rStyle w:val="21"/>
          <w:rFonts w:cs="Times New Roman"/>
          <w:b/>
          <w:bCs/>
        </w:rPr>
      </w:pPr>
      <w:bookmarkStart w:id="286" w:name="_Toc147237798"/>
      <w:r w:rsidRPr="00A21E28">
        <w:rPr>
          <w:rStyle w:val="21"/>
          <w:rFonts w:cs="Times New Roman"/>
          <w:b/>
          <w:bCs/>
        </w:rPr>
        <w:t>Приложение№</w:t>
      </w:r>
      <w:r w:rsidR="00FC041C" w:rsidRPr="00A21E28">
        <w:rPr>
          <w:rStyle w:val="21"/>
          <w:rFonts w:cs="Times New Roman"/>
          <w:b/>
          <w:bCs/>
        </w:rPr>
        <w:t>6</w:t>
      </w:r>
      <w:r w:rsidR="000F4DA6" w:rsidRPr="00A21E28">
        <w:rPr>
          <w:rStyle w:val="21"/>
          <w:rFonts w:cs="Times New Roman"/>
          <w:b/>
          <w:bCs/>
        </w:rPr>
        <w:t xml:space="preserve"> Сведения Департамента здравоохранения Томской области</w:t>
      </w:r>
      <w:r w:rsidR="00EC6488" w:rsidRPr="00A21E28">
        <w:rPr>
          <w:rStyle w:val="21"/>
          <w:rFonts w:cs="Times New Roman"/>
          <w:b/>
          <w:bCs/>
        </w:rPr>
        <w:t>.</w:t>
      </w:r>
      <w:bookmarkEnd w:id="285"/>
      <w:bookmarkEnd w:id="286"/>
    </w:p>
    <w:p w14:paraId="398824A3" w14:textId="4D03718A" w:rsidR="00A21E28" w:rsidRPr="00A21E28" w:rsidRDefault="00A21E28" w:rsidP="00A21E28">
      <w:pPr>
        <w:pStyle w:val="af7"/>
        <w:rPr>
          <w:lang w:eastAsia="ru-RU"/>
        </w:rPr>
      </w:pPr>
      <w:r>
        <w:rPr>
          <w:noProof/>
        </w:rPr>
        <w:drawing>
          <wp:anchor distT="0" distB="0" distL="114300" distR="114300" simplePos="0" relativeHeight="251687424" behindDoc="1" locked="0" layoutInCell="1" allowOverlap="1" wp14:anchorId="535474AF" wp14:editId="3CC63A5F">
            <wp:simplePos x="0" y="0"/>
            <wp:positionH relativeFrom="column">
              <wp:posOffset>-663575</wp:posOffset>
            </wp:positionH>
            <wp:positionV relativeFrom="paragraph">
              <wp:posOffset>1454150</wp:posOffset>
            </wp:positionV>
            <wp:extent cx="7997825" cy="5656580"/>
            <wp:effectExtent l="8573" t="0" r="0" b="0"/>
            <wp:wrapTight wrapText="bothSides">
              <wp:wrapPolygon edited="0">
                <wp:start x="21577" y="-33"/>
                <wp:lineTo x="71" y="-33"/>
                <wp:lineTo x="71" y="21499"/>
                <wp:lineTo x="21577" y="21499"/>
                <wp:lineTo x="21577" y="-33"/>
              </wp:wrapPolygon>
            </wp:wrapTight>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cstate="print">
                      <a:extLst>
                        <a:ext uri="{28A0092B-C50C-407E-A947-70E740481C1C}">
                          <a14:useLocalDpi xmlns:a14="http://schemas.microsoft.com/office/drawing/2010/main" val="0"/>
                        </a:ext>
                      </a:extLst>
                    </a:blip>
                    <a:stretch>
                      <a:fillRect/>
                    </a:stretch>
                  </pic:blipFill>
                  <pic:spPr>
                    <a:xfrm rot="16200000">
                      <a:off x="0" y="0"/>
                      <a:ext cx="7997825" cy="5656580"/>
                    </a:xfrm>
                    <a:prstGeom prst="rect">
                      <a:avLst/>
                    </a:prstGeom>
                  </pic:spPr>
                </pic:pic>
              </a:graphicData>
            </a:graphic>
            <wp14:sizeRelH relativeFrom="margin">
              <wp14:pctWidth>0</wp14:pctWidth>
            </wp14:sizeRelH>
            <wp14:sizeRelV relativeFrom="margin">
              <wp14:pctHeight>0</wp14:pctHeight>
            </wp14:sizeRelV>
          </wp:anchor>
        </w:drawing>
      </w:r>
    </w:p>
    <w:p w14:paraId="32F1C78A" w14:textId="77777777" w:rsidR="00A21E28" w:rsidRDefault="00A21E28" w:rsidP="00A21E28">
      <w:pPr>
        <w:pStyle w:val="S3"/>
        <w:ind w:firstLine="0"/>
        <w:rPr>
          <w:rStyle w:val="21"/>
          <w:rFonts w:cs="Times New Roman"/>
          <w:b w:val="0"/>
          <w:bCs w:val="0"/>
          <w:i/>
        </w:rPr>
      </w:pPr>
    </w:p>
    <w:p w14:paraId="6A583E8C" w14:textId="77777777" w:rsidR="00A21E28" w:rsidRDefault="00A21E28" w:rsidP="00A21E28">
      <w:pPr>
        <w:pStyle w:val="S3"/>
        <w:ind w:firstLine="0"/>
        <w:rPr>
          <w:rStyle w:val="21"/>
          <w:rFonts w:cs="Times New Roman"/>
          <w:b w:val="0"/>
          <w:bCs w:val="0"/>
          <w:i/>
        </w:rPr>
      </w:pPr>
    </w:p>
    <w:p w14:paraId="670BD337" w14:textId="77777777" w:rsidR="00A21E28" w:rsidRDefault="00A21E28" w:rsidP="00A21E28">
      <w:pPr>
        <w:pStyle w:val="S3"/>
        <w:ind w:firstLine="0"/>
        <w:rPr>
          <w:rStyle w:val="21"/>
          <w:rFonts w:cs="Times New Roman"/>
          <w:b w:val="0"/>
          <w:bCs w:val="0"/>
          <w:i/>
        </w:rPr>
      </w:pPr>
    </w:p>
    <w:p w14:paraId="27D2DBF9" w14:textId="77777777" w:rsidR="00A21E28" w:rsidRDefault="00A21E28" w:rsidP="00A21E28">
      <w:pPr>
        <w:pStyle w:val="S3"/>
        <w:ind w:firstLine="0"/>
        <w:rPr>
          <w:rStyle w:val="21"/>
          <w:rFonts w:cs="Times New Roman"/>
          <w:b w:val="0"/>
          <w:bCs w:val="0"/>
          <w:i/>
        </w:rPr>
      </w:pPr>
    </w:p>
    <w:p w14:paraId="42AAF737" w14:textId="77777777" w:rsidR="00A21E28" w:rsidRDefault="00A21E28" w:rsidP="00A21E28">
      <w:pPr>
        <w:pStyle w:val="S3"/>
        <w:ind w:firstLine="0"/>
        <w:rPr>
          <w:rStyle w:val="21"/>
          <w:rFonts w:cs="Times New Roman"/>
          <w:b w:val="0"/>
          <w:bCs w:val="0"/>
          <w:i/>
        </w:rPr>
      </w:pPr>
    </w:p>
    <w:p w14:paraId="6B49E5CE" w14:textId="77777777" w:rsidR="00A21E28" w:rsidRDefault="00A21E28" w:rsidP="00A21E28">
      <w:pPr>
        <w:pStyle w:val="S3"/>
        <w:ind w:firstLine="0"/>
        <w:rPr>
          <w:rStyle w:val="21"/>
          <w:rFonts w:cs="Times New Roman"/>
          <w:b w:val="0"/>
          <w:bCs w:val="0"/>
          <w:i/>
        </w:rPr>
      </w:pPr>
    </w:p>
    <w:p w14:paraId="221A2DCC" w14:textId="77777777" w:rsidR="00A21E28" w:rsidRDefault="00A21E28" w:rsidP="00A21E28">
      <w:pPr>
        <w:pStyle w:val="S3"/>
        <w:ind w:firstLine="0"/>
        <w:rPr>
          <w:rStyle w:val="21"/>
          <w:rFonts w:cs="Times New Roman"/>
          <w:b w:val="0"/>
          <w:bCs w:val="0"/>
          <w:i/>
        </w:rPr>
      </w:pPr>
    </w:p>
    <w:p w14:paraId="15A5B239" w14:textId="77777777" w:rsidR="00A21E28" w:rsidRDefault="00A21E28" w:rsidP="00A21E28">
      <w:pPr>
        <w:pStyle w:val="S3"/>
        <w:ind w:firstLine="0"/>
        <w:rPr>
          <w:rStyle w:val="21"/>
          <w:rFonts w:cs="Times New Roman"/>
          <w:b w:val="0"/>
          <w:bCs w:val="0"/>
          <w:i/>
        </w:rPr>
      </w:pPr>
    </w:p>
    <w:p w14:paraId="3D1FE69D" w14:textId="77777777" w:rsidR="00A21E28" w:rsidRDefault="00A21E28" w:rsidP="00A21E28">
      <w:pPr>
        <w:pStyle w:val="S3"/>
        <w:ind w:firstLine="0"/>
        <w:rPr>
          <w:rStyle w:val="21"/>
          <w:rFonts w:cs="Times New Roman"/>
          <w:b w:val="0"/>
          <w:bCs w:val="0"/>
          <w:i/>
        </w:rPr>
      </w:pPr>
    </w:p>
    <w:p w14:paraId="02427BC4" w14:textId="77777777" w:rsidR="00A21E28" w:rsidRDefault="00A21E28" w:rsidP="00A21E28">
      <w:pPr>
        <w:pStyle w:val="S3"/>
        <w:ind w:firstLine="0"/>
        <w:rPr>
          <w:rStyle w:val="21"/>
          <w:rFonts w:cs="Times New Roman"/>
          <w:b w:val="0"/>
          <w:bCs w:val="0"/>
          <w:i/>
        </w:rPr>
      </w:pPr>
    </w:p>
    <w:p w14:paraId="598451B8" w14:textId="77777777" w:rsidR="00A21E28" w:rsidRDefault="00A21E28" w:rsidP="00A21E28">
      <w:pPr>
        <w:pStyle w:val="S3"/>
        <w:ind w:firstLine="0"/>
        <w:rPr>
          <w:rStyle w:val="21"/>
          <w:rFonts w:cs="Times New Roman"/>
          <w:b w:val="0"/>
          <w:bCs w:val="0"/>
          <w:i/>
        </w:rPr>
      </w:pPr>
    </w:p>
    <w:p w14:paraId="617A95A4" w14:textId="77777777" w:rsidR="00A21E28" w:rsidRDefault="00A21E28" w:rsidP="00A21E28">
      <w:pPr>
        <w:pStyle w:val="S3"/>
        <w:ind w:firstLine="0"/>
        <w:rPr>
          <w:rStyle w:val="21"/>
          <w:rFonts w:cs="Times New Roman"/>
          <w:b w:val="0"/>
          <w:bCs w:val="0"/>
          <w:i/>
        </w:rPr>
      </w:pPr>
    </w:p>
    <w:p w14:paraId="78B90801" w14:textId="7016F15F" w:rsidR="003B59C1" w:rsidRPr="002410FE" w:rsidRDefault="001F6A66" w:rsidP="00A21E28">
      <w:pPr>
        <w:rPr>
          <w:rStyle w:val="21"/>
          <w:rFonts w:cs="Times New Roman"/>
          <w:i/>
        </w:rPr>
      </w:pPr>
      <w:r>
        <w:rPr>
          <w:noProof/>
        </w:rPr>
        <w:lastRenderedPageBreak/>
        <w:drawing>
          <wp:anchor distT="0" distB="0" distL="114300" distR="114300" simplePos="0" relativeHeight="251691520" behindDoc="1" locked="0" layoutInCell="1" allowOverlap="1" wp14:anchorId="3004FCD5" wp14:editId="11E69C75">
            <wp:simplePos x="0" y="0"/>
            <wp:positionH relativeFrom="margin">
              <wp:posOffset>-1229360</wp:posOffset>
            </wp:positionH>
            <wp:positionV relativeFrom="paragraph">
              <wp:posOffset>1743710</wp:posOffset>
            </wp:positionV>
            <wp:extent cx="8247380" cy="5832475"/>
            <wp:effectExtent l="7302" t="0" r="8573" b="8572"/>
            <wp:wrapTight wrapText="bothSides">
              <wp:wrapPolygon edited="0">
                <wp:start x="21581" y="-27"/>
                <wp:lineTo x="27" y="-27"/>
                <wp:lineTo x="27" y="21561"/>
                <wp:lineTo x="21581" y="21561"/>
                <wp:lineTo x="21581" y="-27"/>
              </wp:wrapPolygon>
            </wp:wrapTight>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cstate="print">
                      <a:extLst>
                        <a:ext uri="{28A0092B-C50C-407E-A947-70E740481C1C}">
                          <a14:useLocalDpi xmlns:a14="http://schemas.microsoft.com/office/drawing/2010/main" val="0"/>
                        </a:ext>
                      </a:extLst>
                    </a:blip>
                    <a:stretch>
                      <a:fillRect/>
                    </a:stretch>
                  </pic:blipFill>
                  <pic:spPr>
                    <a:xfrm rot="16200000">
                      <a:off x="0" y="0"/>
                      <a:ext cx="8247380" cy="5832475"/>
                    </a:xfrm>
                    <a:prstGeom prst="rect">
                      <a:avLst/>
                    </a:prstGeom>
                  </pic:spPr>
                </pic:pic>
              </a:graphicData>
            </a:graphic>
            <wp14:sizeRelH relativeFrom="margin">
              <wp14:pctWidth>0</wp14:pctWidth>
            </wp14:sizeRelH>
            <wp14:sizeRelV relativeFrom="margin">
              <wp14:pctHeight>0</wp14:pctHeight>
            </wp14:sizeRelV>
          </wp:anchor>
        </w:drawing>
      </w:r>
    </w:p>
    <w:p w14:paraId="382818F2" w14:textId="704471D9" w:rsidR="00A21E28" w:rsidRDefault="00A21E28">
      <w:pPr>
        <w:rPr>
          <w:highlight w:val="yellow"/>
        </w:rPr>
      </w:pPr>
      <w:r>
        <w:rPr>
          <w:highlight w:val="yellow"/>
        </w:rPr>
        <w:br w:type="page"/>
      </w:r>
    </w:p>
    <w:p w14:paraId="0CD08A65" w14:textId="77777777" w:rsidR="0070764E" w:rsidRDefault="0070764E" w:rsidP="004E4E17">
      <w:pPr>
        <w:ind w:firstLine="709"/>
        <w:rPr>
          <w:highlight w:val="yellow"/>
        </w:rPr>
      </w:pPr>
    </w:p>
    <w:p w14:paraId="1637A869" w14:textId="4D55D1BF" w:rsidR="00A21E28" w:rsidRPr="00A21E28" w:rsidRDefault="00A21E28" w:rsidP="00FF27CC">
      <w:pPr>
        <w:pStyle w:val="2a"/>
      </w:pPr>
      <w:bookmarkStart w:id="287" w:name="_Toc147237799"/>
      <w:r w:rsidRPr="00A21E28">
        <w:rPr>
          <w:rStyle w:val="21"/>
          <w:rFonts w:cs="Times New Roman"/>
          <w:b/>
          <w:bCs/>
        </w:rPr>
        <w:t>Приложение№</w:t>
      </w:r>
      <w:r>
        <w:rPr>
          <w:rStyle w:val="21"/>
          <w:rFonts w:cs="Times New Roman"/>
          <w:b/>
          <w:bCs/>
        </w:rPr>
        <w:t>7</w:t>
      </w:r>
      <w:r w:rsidRPr="00A21E28">
        <w:rPr>
          <w:rStyle w:val="21"/>
          <w:rFonts w:cs="Times New Roman"/>
          <w:b/>
          <w:bCs/>
        </w:rPr>
        <w:t>. От Управления Федеральной службы по надзору в сфере  защиты прав потребителей и благополучия человека по Томской области</w:t>
      </w:r>
      <w:bookmarkEnd w:id="287"/>
    </w:p>
    <w:p w14:paraId="312DEFA4" w14:textId="0C5FE201" w:rsidR="003B59C1" w:rsidRDefault="00A21E28" w:rsidP="004E4E17">
      <w:pPr>
        <w:pStyle w:val="140"/>
        <w:jc w:val="center"/>
        <w:rPr>
          <w:rStyle w:val="21"/>
          <w:rFonts w:cs="Times New Roman"/>
          <w:i/>
        </w:rPr>
      </w:pPr>
      <w:r>
        <w:rPr>
          <w:rFonts w:eastAsiaTheme="majorEastAsia"/>
          <w:b/>
          <w:bCs/>
          <w:i/>
          <w:noProof/>
          <w:lang w:eastAsia="ru-RU"/>
        </w:rPr>
        <w:drawing>
          <wp:inline distT="0" distB="0" distL="0" distR="0" wp14:anchorId="556E0034" wp14:editId="780A9B6F">
            <wp:extent cx="5380553" cy="7620000"/>
            <wp:effectExtent l="0" t="0" r="0" b="0"/>
            <wp:docPr id="54" name="Рисунок 54" descr="C:\Users\e.dolnakova\Downloads\Вх_№031_от_02.05.2023_Роспотребнадзор_ТО_Сайгинское_сп_Pag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e.dolnakova\Downloads\Вх_№031_от_02.05.2023_Роспотребнадзор_ТО_Сайгинское_сп_Page1.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381786" cy="7621746"/>
                    </a:xfrm>
                    <a:prstGeom prst="rect">
                      <a:avLst/>
                    </a:prstGeom>
                    <a:noFill/>
                    <a:ln>
                      <a:noFill/>
                    </a:ln>
                  </pic:spPr>
                </pic:pic>
              </a:graphicData>
            </a:graphic>
          </wp:inline>
        </w:drawing>
      </w:r>
    </w:p>
    <w:p w14:paraId="4A4F35ED" w14:textId="7E0DA6E5" w:rsidR="003B59C1" w:rsidRDefault="003B59C1" w:rsidP="00B21567">
      <w:pPr>
        <w:pStyle w:val="140"/>
        <w:ind w:firstLine="0"/>
        <w:rPr>
          <w:rStyle w:val="21"/>
          <w:rFonts w:cs="Times New Roman"/>
          <w:i/>
        </w:rPr>
      </w:pPr>
      <w:r>
        <w:rPr>
          <w:rFonts w:eastAsiaTheme="majorEastAsia"/>
          <w:b/>
          <w:bCs/>
          <w:i/>
          <w:noProof/>
          <w:lang w:eastAsia="ru-RU"/>
        </w:rPr>
        <w:lastRenderedPageBreak/>
        <w:drawing>
          <wp:inline distT="0" distB="0" distL="0" distR="0" wp14:anchorId="52B3EC66" wp14:editId="3FFEDB4B">
            <wp:extent cx="5940425" cy="8412897"/>
            <wp:effectExtent l="0" t="0" r="3175" b="7620"/>
            <wp:docPr id="55" name="Рисунок 55" descr="C:\Users\e.dolnakova\Downloads\Вх_№031_от_02.05.2023_Роспотребнадзор_ТО_Сайгинское_сп_Pag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e.dolnakova\Downloads\Вх_№031_от_02.05.2023_Роспотребнадзор_ТО_Сайгинское_сп_Page2.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940425" cy="8412897"/>
                    </a:xfrm>
                    <a:prstGeom prst="rect">
                      <a:avLst/>
                    </a:prstGeom>
                    <a:noFill/>
                    <a:ln>
                      <a:noFill/>
                    </a:ln>
                  </pic:spPr>
                </pic:pic>
              </a:graphicData>
            </a:graphic>
          </wp:inline>
        </w:drawing>
      </w:r>
    </w:p>
    <w:p w14:paraId="5BD4ACA6" w14:textId="77777777" w:rsidR="003B59C1" w:rsidRDefault="003B59C1" w:rsidP="004E4E17">
      <w:pPr>
        <w:pStyle w:val="140"/>
        <w:jc w:val="center"/>
        <w:rPr>
          <w:rStyle w:val="21"/>
          <w:rFonts w:cs="Times New Roman"/>
          <w:i/>
        </w:rPr>
      </w:pPr>
    </w:p>
    <w:p w14:paraId="08F03732" w14:textId="77777777" w:rsidR="003B59C1" w:rsidRDefault="003B59C1" w:rsidP="004E4E17">
      <w:pPr>
        <w:pStyle w:val="140"/>
        <w:jc w:val="center"/>
        <w:rPr>
          <w:rStyle w:val="21"/>
          <w:rFonts w:cs="Times New Roman"/>
          <w:i/>
        </w:rPr>
      </w:pPr>
    </w:p>
    <w:p w14:paraId="0282394F" w14:textId="6BF0818D" w:rsidR="00A21E28" w:rsidRDefault="00A21E28">
      <w:pPr>
        <w:rPr>
          <w:rStyle w:val="21"/>
          <w:rFonts w:cs="Times New Roman"/>
          <w:i/>
          <w:sz w:val="26"/>
        </w:rPr>
      </w:pPr>
      <w:r>
        <w:rPr>
          <w:rStyle w:val="21"/>
          <w:rFonts w:cs="Times New Roman"/>
          <w:i/>
        </w:rPr>
        <w:br w:type="page"/>
      </w:r>
    </w:p>
    <w:p w14:paraId="2405865E" w14:textId="7DF2B3F9" w:rsidR="00121110" w:rsidRPr="00A21E28" w:rsidRDefault="00121110" w:rsidP="007469E9">
      <w:pPr>
        <w:pStyle w:val="2a"/>
        <w:rPr>
          <w:rStyle w:val="21"/>
          <w:rFonts w:cs="Times New Roman"/>
          <w:b/>
          <w:bCs/>
          <w:i w:val="0"/>
        </w:rPr>
      </w:pPr>
      <w:bookmarkStart w:id="288" w:name="_Toc147237800"/>
      <w:r w:rsidRPr="00A21E28">
        <w:rPr>
          <w:rStyle w:val="21"/>
          <w:rFonts w:cs="Times New Roman"/>
          <w:b/>
          <w:bCs/>
        </w:rPr>
        <w:lastRenderedPageBreak/>
        <w:t>Приложение№8.</w:t>
      </w:r>
      <w:r w:rsidR="002410FE" w:rsidRPr="00A21E28">
        <w:rPr>
          <w:rStyle w:val="21"/>
          <w:rFonts w:cs="Times New Roman"/>
          <w:b/>
          <w:bCs/>
        </w:rPr>
        <w:t xml:space="preserve"> </w:t>
      </w:r>
      <w:r w:rsidR="002410FE" w:rsidRPr="007469E9">
        <w:rPr>
          <w:rStyle w:val="21"/>
          <w:rFonts w:cs="Times New Roman"/>
          <w:b/>
          <w:bCs/>
        </w:rPr>
        <w:t>От Департамента  промышленности и энергетики</w:t>
      </w:r>
      <w:r w:rsidR="007469E9" w:rsidRPr="00A654F7">
        <w:rPr>
          <w:rStyle w:val="21"/>
          <w:rFonts w:cs="Times New Roman"/>
          <w:b/>
          <w:bCs/>
        </w:rPr>
        <w:t xml:space="preserve"> </w:t>
      </w:r>
      <w:r w:rsidR="002410FE" w:rsidRPr="007469E9">
        <w:rPr>
          <w:rStyle w:val="21"/>
          <w:rFonts w:cs="Times New Roman"/>
          <w:b/>
          <w:bCs/>
        </w:rPr>
        <w:t>Томской области</w:t>
      </w:r>
      <w:bookmarkEnd w:id="288"/>
    </w:p>
    <w:bookmarkEnd w:id="273"/>
    <w:p w14:paraId="03009AC5" w14:textId="329DE87D" w:rsidR="00400736" w:rsidRPr="002410FE" w:rsidRDefault="00400736" w:rsidP="004E4E17">
      <w:pPr>
        <w:pStyle w:val="140"/>
        <w:jc w:val="center"/>
        <w:rPr>
          <w:rStyle w:val="21"/>
          <w:b w:val="0"/>
          <w:i/>
        </w:rPr>
      </w:pPr>
    </w:p>
    <w:p w14:paraId="493E2A25" w14:textId="503F400B" w:rsidR="00400736" w:rsidRPr="003C49E8" w:rsidRDefault="002410FE" w:rsidP="004E4E17">
      <w:pPr>
        <w:ind w:firstLine="709"/>
        <w:rPr>
          <w:rStyle w:val="21"/>
          <w:b w:val="0"/>
          <w:i/>
          <w:highlight w:val="yellow"/>
        </w:rPr>
      </w:pPr>
      <w:r>
        <w:rPr>
          <w:rFonts w:eastAsiaTheme="majorEastAsia" w:cstheme="majorBidi"/>
          <w:bCs/>
          <w:i/>
          <w:noProof/>
          <w:szCs w:val="26"/>
          <w:lang w:eastAsia="ru-RU"/>
        </w:rPr>
        <w:drawing>
          <wp:inline distT="0" distB="0" distL="0" distR="0" wp14:anchorId="7F59B31D" wp14:editId="26DBA394">
            <wp:extent cx="5437414" cy="7686181"/>
            <wp:effectExtent l="0" t="0" r="0" b="0"/>
            <wp:docPr id="44" name="Рисунок 44" descr="W:\Томская область\Сайгинское поселение\_ИСХОДНЫЕ_ДАННЫЕ\02_Корреспонденция\Ответы_от_Министерств\Вх_№030_от_04.05.2023_Деп_промышленности_и_энергетики_Т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W:\Томская область\Сайгинское поселение\_ИСХОДНЫЕ_ДАННЫЕ\02_Корреспонденция\Ответы_от_Министерств\Вх_№030_от_04.05.2023_Деп_промышленности_и_энергетики_ТО.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444046" cy="7695556"/>
                    </a:xfrm>
                    <a:prstGeom prst="rect">
                      <a:avLst/>
                    </a:prstGeom>
                    <a:noFill/>
                    <a:ln>
                      <a:noFill/>
                    </a:ln>
                  </pic:spPr>
                </pic:pic>
              </a:graphicData>
            </a:graphic>
          </wp:inline>
        </w:drawing>
      </w:r>
    </w:p>
    <w:p w14:paraId="6B4D87DF" w14:textId="1675B61A" w:rsidR="00A21E28" w:rsidRDefault="00A21E28">
      <w:pPr>
        <w:rPr>
          <w:rStyle w:val="21"/>
          <w:rFonts w:cs="Times New Roman"/>
          <w:i/>
          <w:sz w:val="26"/>
        </w:rPr>
      </w:pPr>
      <w:r>
        <w:rPr>
          <w:rStyle w:val="21"/>
          <w:rFonts w:cs="Times New Roman"/>
          <w:i/>
        </w:rPr>
        <w:br w:type="page"/>
      </w:r>
    </w:p>
    <w:p w14:paraId="70E39838" w14:textId="2765BEEA" w:rsidR="00D63BE4" w:rsidRPr="00A21E28" w:rsidRDefault="00400736" w:rsidP="00FF27CC">
      <w:pPr>
        <w:pStyle w:val="2a"/>
        <w:rPr>
          <w:rStyle w:val="21"/>
          <w:rFonts w:cs="Times New Roman"/>
          <w:b/>
          <w:bCs/>
          <w:i w:val="0"/>
        </w:rPr>
      </w:pPr>
      <w:bookmarkStart w:id="289" w:name="_Toc147237801"/>
      <w:r w:rsidRPr="00A21E28">
        <w:rPr>
          <w:rStyle w:val="21"/>
          <w:rFonts w:cs="Times New Roman"/>
          <w:b/>
          <w:bCs/>
        </w:rPr>
        <w:lastRenderedPageBreak/>
        <w:t>Приложение№9.</w:t>
      </w:r>
      <w:r w:rsidR="002410FE" w:rsidRPr="00A21E28">
        <w:rPr>
          <w:rStyle w:val="21"/>
          <w:rFonts w:cs="Times New Roman"/>
          <w:b/>
          <w:bCs/>
        </w:rPr>
        <w:t xml:space="preserve">Сведения от Департамента по </w:t>
      </w:r>
      <w:r w:rsidR="00F75899" w:rsidRPr="00A21E28">
        <w:rPr>
          <w:rStyle w:val="21"/>
          <w:rFonts w:cs="Times New Roman"/>
          <w:b/>
          <w:bCs/>
        </w:rPr>
        <w:t>управлению государственной собственностью</w:t>
      </w:r>
      <w:r w:rsidR="002410FE" w:rsidRPr="00A21E28">
        <w:rPr>
          <w:rStyle w:val="21"/>
          <w:rFonts w:cs="Times New Roman"/>
          <w:b/>
          <w:bCs/>
        </w:rPr>
        <w:t xml:space="preserve"> Томской области</w:t>
      </w:r>
      <w:bookmarkEnd w:id="289"/>
    </w:p>
    <w:p w14:paraId="62DBF025" w14:textId="0493FDCE" w:rsidR="00F75899" w:rsidRPr="002410FE" w:rsidRDefault="0067585C" w:rsidP="004E4E17">
      <w:pPr>
        <w:pStyle w:val="140"/>
        <w:jc w:val="center"/>
        <w:rPr>
          <w:b/>
        </w:rPr>
      </w:pPr>
      <w:r>
        <w:rPr>
          <w:noProof/>
          <w:lang w:eastAsia="ru-RU"/>
        </w:rPr>
        <w:drawing>
          <wp:anchor distT="0" distB="0" distL="114300" distR="114300" simplePos="0" relativeHeight="251680256" behindDoc="1" locked="0" layoutInCell="1" allowOverlap="1" wp14:anchorId="64A5AC8D" wp14:editId="546EC082">
            <wp:simplePos x="0" y="0"/>
            <wp:positionH relativeFrom="column">
              <wp:posOffset>120015</wp:posOffset>
            </wp:positionH>
            <wp:positionV relativeFrom="paragraph">
              <wp:posOffset>205105</wp:posOffset>
            </wp:positionV>
            <wp:extent cx="5940425" cy="8404404"/>
            <wp:effectExtent l="0" t="0" r="3175" b="0"/>
            <wp:wrapTight wrapText="bothSides">
              <wp:wrapPolygon edited="0">
                <wp:start x="0" y="0"/>
                <wp:lineTo x="0" y="21543"/>
                <wp:lineTo x="21542" y="21543"/>
                <wp:lineTo x="21542" y="0"/>
                <wp:lineTo x="0" y="0"/>
              </wp:wrapPolygon>
            </wp:wrapTight>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extLst>
                        <a:ext uri="{28A0092B-C50C-407E-A947-70E740481C1C}">
                          <a14:useLocalDpi xmlns:a14="http://schemas.microsoft.com/office/drawing/2010/main" val="0"/>
                        </a:ext>
                      </a:extLst>
                    </a:blip>
                    <a:stretch>
                      <a:fillRect/>
                    </a:stretch>
                  </pic:blipFill>
                  <pic:spPr>
                    <a:xfrm>
                      <a:off x="0" y="0"/>
                      <a:ext cx="5940425" cy="8404404"/>
                    </a:xfrm>
                    <a:prstGeom prst="rect">
                      <a:avLst/>
                    </a:prstGeom>
                  </pic:spPr>
                </pic:pic>
              </a:graphicData>
            </a:graphic>
          </wp:anchor>
        </w:drawing>
      </w:r>
    </w:p>
    <w:p w14:paraId="665397D3" w14:textId="558C40D9" w:rsidR="004061B0" w:rsidRPr="002410FE" w:rsidRDefault="004061B0" w:rsidP="004E4E17">
      <w:pPr>
        <w:pStyle w:val="140"/>
        <w:jc w:val="center"/>
        <w:rPr>
          <w:b/>
        </w:rPr>
      </w:pPr>
    </w:p>
    <w:p w14:paraId="54423CF9" w14:textId="2E2CB7CD" w:rsidR="00B153BE" w:rsidRDefault="00B153BE" w:rsidP="0067585C">
      <w:pPr>
        <w:pStyle w:val="140"/>
        <w:rPr>
          <w:rFonts w:eastAsiaTheme="majorEastAsia" w:cstheme="majorBidi"/>
          <w:bCs/>
          <w:i/>
          <w:noProof/>
          <w:lang w:eastAsia="ru-RU"/>
        </w:rPr>
      </w:pPr>
    </w:p>
    <w:p w14:paraId="099B74C7" w14:textId="2B00A36C" w:rsidR="00B03045" w:rsidRDefault="00F75899" w:rsidP="00F75899">
      <w:pPr>
        <w:pStyle w:val="140"/>
        <w:ind w:firstLine="0"/>
        <w:jc w:val="center"/>
        <w:rPr>
          <w:rFonts w:eastAsiaTheme="majorEastAsia" w:cstheme="majorBidi"/>
          <w:bCs/>
          <w:i/>
          <w:noProof/>
          <w:lang w:eastAsia="ru-RU"/>
        </w:rPr>
      </w:pPr>
      <w:r>
        <w:rPr>
          <w:noProof/>
          <w:lang w:eastAsia="ru-RU"/>
        </w:rPr>
        <w:drawing>
          <wp:inline distT="0" distB="0" distL="0" distR="0" wp14:anchorId="528A3249" wp14:editId="24D123D0">
            <wp:extent cx="5940425" cy="8404404"/>
            <wp:effectExtent l="0" t="0" r="317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940425" cy="8404404"/>
                    </a:xfrm>
                    <a:prstGeom prst="rect">
                      <a:avLst/>
                    </a:prstGeom>
                  </pic:spPr>
                </pic:pic>
              </a:graphicData>
            </a:graphic>
          </wp:inline>
        </w:drawing>
      </w:r>
      <w:r w:rsidR="002410FE">
        <w:rPr>
          <w:rFonts w:eastAsiaTheme="majorEastAsia" w:cstheme="majorBidi"/>
          <w:bCs/>
          <w:i/>
          <w:noProof/>
          <w:lang w:eastAsia="ru-RU"/>
        </w:rPr>
        <w:t xml:space="preserve"> </w:t>
      </w:r>
    </w:p>
    <w:p w14:paraId="24DBDE70" w14:textId="57C062F6" w:rsidR="00A21E28" w:rsidRDefault="00A21E28">
      <w:pPr>
        <w:rPr>
          <w:rFonts w:eastAsiaTheme="majorEastAsia" w:cstheme="majorBidi"/>
          <w:bCs/>
          <w:i/>
          <w:noProof/>
          <w:sz w:val="26"/>
          <w:szCs w:val="26"/>
          <w:lang w:eastAsia="ru-RU"/>
        </w:rPr>
      </w:pPr>
      <w:r>
        <w:rPr>
          <w:rFonts w:eastAsiaTheme="majorEastAsia" w:cstheme="majorBidi"/>
          <w:bCs/>
          <w:i/>
          <w:noProof/>
          <w:lang w:eastAsia="ru-RU"/>
        </w:rPr>
        <w:br w:type="page"/>
      </w:r>
    </w:p>
    <w:p w14:paraId="12AB8449" w14:textId="40F5E1AA" w:rsidR="00B153BE" w:rsidRPr="00A21E28" w:rsidRDefault="00B153BE" w:rsidP="00FF27CC">
      <w:pPr>
        <w:pStyle w:val="2a"/>
      </w:pPr>
      <w:bookmarkStart w:id="290" w:name="_Toc147237802"/>
      <w:r w:rsidRPr="00A21E28">
        <w:rPr>
          <w:rStyle w:val="21"/>
          <w:rFonts w:cs="Times New Roman"/>
          <w:b/>
          <w:bCs/>
        </w:rPr>
        <w:lastRenderedPageBreak/>
        <w:t>Приложение№10.</w:t>
      </w:r>
      <w:r w:rsidR="003B59C1" w:rsidRPr="00A21E28">
        <w:rPr>
          <w:rStyle w:val="21"/>
          <w:rFonts w:cs="Times New Roman"/>
          <w:b/>
          <w:bCs/>
        </w:rPr>
        <w:t xml:space="preserve"> </w:t>
      </w:r>
      <w:r w:rsidRPr="00A21E28">
        <w:rPr>
          <w:rStyle w:val="21"/>
          <w:rFonts w:cs="Times New Roman"/>
          <w:b/>
          <w:bCs/>
        </w:rPr>
        <w:t xml:space="preserve">Сведения от Департамента </w:t>
      </w:r>
      <w:r w:rsidR="003B59C1" w:rsidRPr="00A21E28">
        <w:rPr>
          <w:rStyle w:val="21"/>
          <w:rFonts w:cs="Times New Roman"/>
          <w:b/>
          <w:bCs/>
        </w:rPr>
        <w:t xml:space="preserve">охотничьего и рыбного хозяйства </w:t>
      </w:r>
      <w:r w:rsidRPr="00A21E28">
        <w:rPr>
          <w:rStyle w:val="21"/>
          <w:rFonts w:cs="Times New Roman"/>
          <w:b/>
          <w:bCs/>
        </w:rPr>
        <w:t>Томской области</w:t>
      </w:r>
      <w:bookmarkEnd w:id="290"/>
    </w:p>
    <w:p w14:paraId="2FF460AE" w14:textId="6ADE1BEA" w:rsidR="00A21E28" w:rsidRDefault="00B153BE" w:rsidP="00B03045">
      <w:pPr>
        <w:rPr>
          <w:rStyle w:val="21"/>
          <w:b w:val="0"/>
          <w:i/>
        </w:rPr>
      </w:pPr>
      <w:r>
        <w:rPr>
          <w:rFonts w:eastAsiaTheme="majorEastAsia" w:cstheme="majorBidi"/>
          <w:bCs/>
          <w:i/>
          <w:noProof/>
          <w:szCs w:val="26"/>
          <w:lang w:eastAsia="ru-RU"/>
        </w:rPr>
        <w:drawing>
          <wp:inline distT="0" distB="0" distL="0" distR="0" wp14:anchorId="54100F68" wp14:editId="76181F4D">
            <wp:extent cx="5704234" cy="8069580"/>
            <wp:effectExtent l="0" t="0" r="0" b="7620"/>
            <wp:docPr id="53" name="Рисунок 53" descr="C:\Users\e.dolnakova\Downloads\Вх_№019_от_20.04.2023_Деп_охоты_и_рыб_хоз_ТО_Pag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e.dolnakova\Downloads\Вх_№019_от_20.04.2023_Деп_охоты_и_рыб_хоз_ТО_Page1.jp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705140" cy="8070862"/>
                    </a:xfrm>
                    <a:prstGeom prst="rect">
                      <a:avLst/>
                    </a:prstGeom>
                    <a:noFill/>
                    <a:ln>
                      <a:noFill/>
                    </a:ln>
                  </pic:spPr>
                </pic:pic>
              </a:graphicData>
            </a:graphic>
          </wp:inline>
        </w:drawing>
      </w:r>
    </w:p>
    <w:p w14:paraId="65E1C203" w14:textId="77777777" w:rsidR="00A21E28" w:rsidRDefault="00A21E28">
      <w:pPr>
        <w:rPr>
          <w:rStyle w:val="21"/>
          <w:b w:val="0"/>
          <w:i/>
        </w:rPr>
      </w:pPr>
      <w:r>
        <w:rPr>
          <w:rStyle w:val="21"/>
          <w:b w:val="0"/>
          <w:i/>
        </w:rPr>
        <w:br w:type="page"/>
      </w:r>
    </w:p>
    <w:p w14:paraId="737722BE" w14:textId="76470976" w:rsidR="004B424F" w:rsidRPr="00A654F7" w:rsidRDefault="004B424F" w:rsidP="00A654F7">
      <w:pPr>
        <w:pStyle w:val="2a"/>
        <w:rPr>
          <w:rStyle w:val="21"/>
          <w:rFonts w:eastAsia="Calibri" w:cs="Times New Roman"/>
          <w:b/>
          <w:bCs/>
        </w:rPr>
      </w:pPr>
      <w:bookmarkStart w:id="291" w:name="_Toc147237803"/>
      <w:r w:rsidRPr="00A654F7">
        <w:rPr>
          <w:rStyle w:val="21"/>
          <w:rFonts w:eastAsia="Calibri" w:cs="Times New Roman"/>
          <w:b/>
          <w:bCs/>
        </w:rPr>
        <w:lastRenderedPageBreak/>
        <w:t xml:space="preserve">Приложение№11. От Администрации Сайгинского </w:t>
      </w:r>
      <w:r w:rsidRPr="00A654F7">
        <w:t>сельского</w:t>
      </w:r>
      <w:r w:rsidRPr="00A654F7">
        <w:rPr>
          <w:rStyle w:val="21"/>
          <w:rFonts w:eastAsia="Calibri" w:cs="Times New Roman"/>
          <w:b/>
          <w:bCs/>
        </w:rPr>
        <w:t xml:space="preserve"> поселения</w:t>
      </w:r>
      <w:bookmarkStart w:id="292" w:name="_Toc136611055"/>
      <w:bookmarkStart w:id="293" w:name="_Toc136611142"/>
      <w:bookmarkEnd w:id="292"/>
      <w:bookmarkEnd w:id="293"/>
      <w:bookmarkEnd w:id="291"/>
    </w:p>
    <w:p w14:paraId="1E42EEAD" w14:textId="77777777" w:rsidR="007469E9" w:rsidRPr="007469E9" w:rsidRDefault="007469E9" w:rsidP="007469E9">
      <w:pPr>
        <w:pStyle w:val="af7"/>
        <w:rPr>
          <w:lang w:eastAsia="ru-RU"/>
        </w:rPr>
      </w:pPr>
    </w:p>
    <w:bookmarkStart w:id="294" w:name="_Toc139461305"/>
    <w:bookmarkStart w:id="295" w:name="_Toc139461392"/>
    <w:bookmarkEnd w:id="294"/>
    <w:bookmarkEnd w:id="295"/>
    <w:p w14:paraId="0A6509F8" w14:textId="249B9A4C" w:rsidR="00B153BE" w:rsidRDefault="00490FFB" w:rsidP="00A654F7">
      <w:pPr>
        <w:pStyle w:val="S"/>
        <w:rPr>
          <w:rStyle w:val="21"/>
          <w:rFonts w:cs="Times New Roman"/>
          <w:b w:val="0"/>
          <w:bCs/>
          <w:szCs w:val="24"/>
        </w:rPr>
      </w:pPr>
      <w:r w:rsidRPr="00A654F7">
        <w:object w:dxaOrig="4320" w:dyaOrig="4320" w14:anchorId="2384F8B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7.75pt;height:637.65pt" o:ole="">
            <v:imagedata r:id="rId61" o:title=""/>
          </v:shape>
          <o:OLEObject Type="Embed" ProgID="FoxitPhantomPDF.Document" ShapeID="_x0000_i1025" DrawAspect="Content" ObjectID="_1757850694" r:id="rId62"/>
        </w:object>
      </w:r>
    </w:p>
    <w:p w14:paraId="007B136E" w14:textId="06C3683A" w:rsidR="00A21E28" w:rsidRDefault="00A21E28" w:rsidP="00A654F7">
      <w:pPr>
        <w:pStyle w:val="S"/>
        <w:rPr>
          <w:rStyle w:val="21"/>
          <w:rFonts w:cs="Times New Roman"/>
          <w:b w:val="0"/>
          <w:bCs/>
          <w:szCs w:val="24"/>
        </w:rPr>
      </w:pPr>
      <w:r>
        <w:rPr>
          <w:rStyle w:val="21"/>
          <w:rFonts w:cs="Times New Roman"/>
          <w:b w:val="0"/>
          <w:szCs w:val="24"/>
        </w:rPr>
        <w:br w:type="page"/>
      </w:r>
    </w:p>
    <w:p w14:paraId="3197B477" w14:textId="2CB207A5" w:rsidR="00FF27CC" w:rsidRPr="00A654F7" w:rsidRDefault="00FF27CC" w:rsidP="00A654F7">
      <w:pPr>
        <w:pStyle w:val="2a"/>
      </w:pPr>
      <w:bookmarkStart w:id="296" w:name="_Toc147237804"/>
      <w:r w:rsidRPr="00A654F7">
        <w:lastRenderedPageBreak/>
        <w:t>Приложение№12.</w:t>
      </w:r>
      <w:r w:rsidR="00D60B24" w:rsidRPr="00A654F7">
        <w:t xml:space="preserve"> Ответ </w:t>
      </w:r>
      <w:r w:rsidRPr="00A654F7">
        <w:t>Департамента лесного хозяйства Томской области</w:t>
      </w:r>
      <w:bookmarkEnd w:id="296"/>
    </w:p>
    <w:p w14:paraId="44DC1FAE" w14:textId="77777777" w:rsidR="007469E9" w:rsidRPr="007469E9" w:rsidRDefault="007469E9" w:rsidP="007469E9">
      <w:pPr>
        <w:pStyle w:val="af7"/>
        <w:rPr>
          <w:lang w:eastAsia="ru-RU"/>
        </w:rPr>
      </w:pPr>
    </w:p>
    <w:p w14:paraId="294D3E2B" w14:textId="4BB82EC7" w:rsidR="00FF27CC" w:rsidRDefault="00FF27CC" w:rsidP="00A654F7">
      <w:pPr>
        <w:pStyle w:val="S"/>
        <w:rPr>
          <w:rStyle w:val="21"/>
          <w:rFonts w:cs="Times New Roman"/>
          <w:b w:val="0"/>
          <w:bCs/>
          <w:szCs w:val="24"/>
        </w:rPr>
      </w:pPr>
      <w:r w:rsidRPr="00A654F7">
        <w:drawing>
          <wp:inline distT="0" distB="0" distL="0" distR="0" wp14:anchorId="6152E2DF" wp14:editId="43D66F7C">
            <wp:extent cx="5935980" cy="7909560"/>
            <wp:effectExtent l="0" t="0" r="762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35980" cy="7909560"/>
                    </a:xfrm>
                    <a:prstGeom prst="rect">
                      <a:avLst/>
                    </a:prstGeom>
                    <a:noFill/>
                    <a:ln>
                      <a:noFill/>
                    </a:ln>
                  </pic:spPr>
                </pic:pic>
              </a:graphicData>
            </a:graphic>
          </wp:inline>
        </w:drawing>
      </w:r>
    </w:p>
    <w:p w14:paraId="2A6DB818" w14:textId="77777777" w:rsidR="00FF27CC" w:rsidRDefault="00FF27CC" w:rsidP="00A654F7">
      <w:pPr>
        <w:pStyle w:val="S"/>
        <w:rPr>
          <w:rStyle w:val="21"/>
          <w:rFonts w:cs="Times New Roman"/>
          <w:b w:val="0"/>
          <w:bCs/>
          <w:szCs w:val="24"/>
        </w:rPr>
        <w:sectPr w:rsidR="00FF27CC" w:rsidSect="00FF27CC">
          <w:type w:val="continuous"/>
          <w:pgSz w:w="11906" w:h="16838"/>
          <w:pgMar w:top="1134" w:right="850" w:bottom="1134" w:left="1276" w:header="708" w:footer="708" w:gutter="0"/>
          <w:cols w:space="708"/>
          <w:docGrid w:linePitch="360"/>
        </w:sectPr>
      </w:pPr>
      <w:r>
        <w:rPr>
          <w:rStyle w:val="21"/>
          <w:rFonts w:cs="Times New Roman"/>
          <w:b w:val="0"/>
          <w:szCs w:val="24"/>
        </w:rPr>
        <w:br w:type="page"/>
      </w:r>
    </w:p>
    <w:p w14:paraId="294B71D0" w14:textId="7DA720C9" w:rsidR="00FF27CC" w:rsidRPr="00A21E28" w:rsidRDefault="00FF27CC" w:rsidP="00FF27CC">
      <w:pPr>
        <w:pStyle w:val="2a"/>
      </w:pPr>
      <w:bookmarkStart w:id="297" w:name="_Toc147237805"/>
      <w:r w:rsidRPr="00A21E28">
        <w:rPr>
          <w:rStyle w:val="21"/>
          <w:rFonts w:cs="Times New Roman"/>
          <w:b/>
          <w:bCs/>
        </w:rPr>
        <w:lastRenderedPageBreak/>
        <w:t>Приложение№1</w:t>
      </w:r>
      <w:r>
        <w:rPr>
          <w:rStyle w:val="21"/>
          <w:rFonts w:cs="Times New Roman"/>
          <w:b/>
          <w:bCs/>
        </w:rPr>
        <w:t>3</w:t>
      </w:r>
      <w:r w:rsidRPr="00A21E28">
        <w:rPr>
          <w:rStyle w:val="21"/>
          <w:rFonts w:cs="Times New Roman"/>
          <w:b/>
          <w:bCs/>
        </w:rPr>
        <w:t>.</w:t>
      </w:r>
      <w:r w:rsidRPr="00A21E28">
        <w:rPr>
          <w:rStyle w:val="21"/>
          <w:rFonts w:cs="Times New Roman"/>
          <w:b/>
          <w:bCs/>
          <w:i w:val="0"/>
          <w:iCs/>
        </w:rPr>
        <w:t xml:space="preserve"> </w:t>
      </w:r>
      <w:r w:rsidR="005F6BA5">
        <w:t>Таксационное описание</w:t>
      </w:r>
      <w:r w:rsidRPr="00A21E28">
        <w:t>.</w:t>
      </w:r>
      <w:bookmarkEnd w:id="297"/>
    </w:p>
    <w:p w14:paraId="4219F271" w14:textId="77777777" w:rsidR="00FF27CC" w:rsidRPr="00326140" w:rsidRDefault="00FF27CC" w:rsidP="00FF27CC">
      <w:pPr>
        <w:pStyle w:val="afffe"/>
        <w:spacing w:line="160" w:lineRule="exact"/>
        <w:rPr>
          <w:sz w:val="18"/>
          <w:szCs w:val="18"/>
        </w:rPr>
      </w:pPr>
    </w:p>
    <w:p w14:paraId="7876B8A8" w14:textId="77777777" w:rsidR="00FF27CC" w:rsidRPr="00326140" w:rsidRDefault="00FF27CC" w:rsidP="00FF27CC">
      <w:pPr>
        <w:pStyle w:val="afffe"/>
        <w:spacing w:line="160" w:lineRule="exact"/>
        <w:rPr>
          <w:sz w:val="18"/>
          <w:szCs w:val="18"/>
        </w:rPr>
      </w:pPr>
      <w:r w:rsidRPr="00326140">
        <w:rPr>
          <w:sz w:val="18"/>
          <w:szCs w:val="18"/>
        </w:rPr>
        <w:t>Лесничество   БАТУРИНСКОЕ(ур.Сайгинское)                 Категория защитности  ЗАЩИТНЫЕ ПОЛОСЫ ВДОЛЬ А/Д,Ж/Д.        Квартал  3</w:t>
      </w:r>
    </w:p>
    <w:p w14:paraId="7D96FC8A" w14:textId="77777777" w:rsidR="00FF27CC" w:rsidRPr="00326140" w:rsidRDefault="00FF27CC" w:rsidP="00FF27CC">
      <w:pPr>
        <w:pStyle w:val="afffe"/>
        <w:spacing w:line="160" w:lineRule="exact"/>
        <w:rPr>
          <w:sz w:val="18"/>
          <w:szCs w:val="18"/>
        </w:rPr>
      </w:pPr>
      <w:r w:rsidRPr="00326140">
        <w:rPr>
          <w:sz w:val="18"/>
          <w:szCs w:val="18"/>
        </w:rPr>
        <w:t>------------------------------------------------------------------------------------------------------------------------------------</w:t>
      </w:r>
    </w:p>
    <w:p w14:paraId="24632F8C" w14:textId="77777777" w:rsidR="00FF27CC" w:rsidRPr="00326140" w:rsidRDefault="00FF27CC" w:rsidP="00FF27CC">
      <w:pPr>
        <w:pStyle w:val="afffe"/>
        <w:spacing w:line="160" w:lineRule="exact"/>
        <w:rPr>
          <w:sz w:val="18"/>
          <w:szCs w:val="18"/>
        </w:rPr>
      </w:pPr>
      <w:r w:rsidRPr="00326140">
        <w:rPr>
          <w:sz w:val="18"/>
          <w:szCs w:val="18"/>
        </w:rPr>
        <w:t>: N :Пло- :Состав.Подрост,по:Я:Вы-:Эле-:Воз:Вы-:Ди:Кл:Гр:Бо: Тип  :Полн:Запас сырораст. :Кл: Запас на выделе, дес.М3 :             :</w:t>
      </w:r>
    </w:p>
    <w:p w14:paraId="0C23D99E" w14:textId="77777777" w:rsidR="00FF27CC" w:rsidRPr="00326140" w:rsidRDefault="00FF27CC" w:rsidP="00FF27CC">
      <w:pPr>
        <w:pStyle w:val="afffe"/>
        <w:spacing w:line="160" w:lineRule="exact"/>
        <w:rPr>
          <w:sz w:val="18"/>
          <w:szCs w:val="18"/>
        </w:rPr>
      </w:pPr>
      <w:r w:rsidRPr="00326140">
        <w:rPr>
          <w:sz w:val="18"/>
          <w:szCs w:val="18"/>
        </w:rPr>
        <w:t>:вы-:щадь,:длесок покров,поч: :со-:мент:   :   :  :ас:уп:  :      :ота : леса, дес. М3  :ас:-------------------------:             :</w:t>
      </w:r>
    </w:p>
    <w:p w14:paraId="56602803" w14:textId="77777777" w:rsidR="00FF27CC" w:rsidRPr="00326140" w:rsidRDefault="00FF27CC" w:rsidP="00FF27CC">
      <w:pPr>
        <w:pStyle w:val="afffe"/>
        <w:spacing w:line="160" w:lineRule="exact"/>
        <w:rPr>
          <w:sz w:val="18"/>
          <w:szCs w:val="18"/>
        </w:rPr>
      </w:pPr>
      <w:r w:rsidRPr="00326140">
        <w:rPr>
          <w:sz w:val="18"/>
          <w:szCs w:val="18"/>
        </w:rPr>
        <w:t>:де-:     :ва,рельеф,особенн:Р:та :    :ра :со-:ам:с :па:ни: леса :    :----------------:с :су- :ре- :еди-:захламлен.:Хозяйственные:</w:t>
      </w:r>
    </w:p>
    <w:p w14:paraId="41EBDBF9" w14:textId="77777777" w:rsidR="00FF27CC" w:rsidRPr="00326140" w:rsidRDefault="00FF27CC" w:rsidP="00FF27CC">
      <w:pPr>
        <w:pStyle w:val="afffe"/>
        <w:spacing w:line="160" w:lineRule="exact"/>
        <w:rPr>
          <w:sz w:val="18"/>
          <w:szCs w:val="18"/>
        </w:rPr>
      </w:pPr>
      <w:r w:rsidRPr="00326140">
        <w:rPr>
          <w:sz w:val="18"/>
          <w:szCs w:val="18"/>
        </w:rPr>
        <w:t>:ла : га  :ости выдела.Отмет: :   :ле- :   :   :  :  :  :  :      :Сумм: на :общий:в т.ч:  :хо- :    :нич-:----------:             :</w:t>
      </w:r>
    </w:p>
    <w:p w14:paraId="1062B3FB" w14:textId="77777777" w:rsidR="00FF27CC" w:rsidRPr="00326140" w:rsidRDefault="00FF27CC" w:rsidP="00FF27CC">
      <w:pPr>
        <w:pStyle w:val="afffe"/>
        <w:spacing w:line="160" w:lineRule="exact"/>
        <w:rPr>
          <w:sz w:val="18"/>
          <w:szCs w:val="18"/>
        </w:rPr>
      </w:pPr>
      <w:r w:rsidRPr="00326140">
        <w:rPr>
          <w:sz w:val="18"/>
          <w:szCs w:val="18"/>
        </w:rPr>
        <w:t>:   :     :ка о порослевом  :У:я- :са  :ст :та :ет:во:во:те:      :а пл:    :     : по  :то:стоя:дин :ные :     :    :мероприятия  :</w:t>
      </w:r>
    </w:p>
    <w:p w14:paraId="359F5377" w14:textId="77777777" w:rsidR="00FF27CC" w:rsidRPr="00326140" w:rsidRDefault="00FF27CC" w:rsidP="00FF27CC">
      <w:pPr>
        <w:pStyle w:val="afffe"/>
        <w:spacing w:line="160" w:lineRule="exact"/>
        <w:rPr>
          <w:sz w:val="18"/>
          <w:szCs w:val="18"/>
        </w:rPr>
      </w:pPr>
      <w:r w:rsidRPr="00326140">
        <w:rPr>
          <w:sz w:val="18"/>
          <w:szCs w:val="18"/>
        </w:rPr>
        <w:t>:   :     :происх.Наимен.кат: :ру-:    :   :   :  :зр:зр:  : ТЛУ  :оща-: 1  :  на :сос- :ва:    :    :дер.:общий:лик-:             :</w:t>
      </w:r>
    </w:p>
    <w:p w14:paraId="3C51C74F" w14:textId="77777777" w:rsidR="00FF27CC" w:rsidRPr="00326140" w:rsidRDefault="00FF27CC" w:rsidP="00FF27CC">
      <w:pPr>
        <w:pStyle w:val="afffe"/>
        <w:spacing w:line="160" w:lineRule="exact"/>
        <w:rPr>
          <w:sz w:val="18"/>
          <w:szCs w:val="18"/>
        </w:rPr>
      </w:pPr>
      <w:r w:rsidRPr="00326140">
        <w:rPr>
          <w:sz w:val="18"/>
          <w:szCs w:val="18"/>
        </w:rPr>
        <w:t>:   :     :ег.незалес.земель:С:са-:    :   :   :р :ас:ас:т :      :дей :    :     :тав- :рн:(ста:    :    :     :    :             :</w:t>
      </w:r>
    </w:p>
    <w:p w14:paraId="2857FBB1" w14:textId="77777777" w:rsidR="00FF27CC" w:rsidRPr="00326140" w:rsidRDefault="00FF27CC" w:rsidP="00FF27CC">
      <w:pPr>
        <w:pStyle w:val="afffe"/>
        <w:spacing w:line="160" w:lineRule="exact"/>
        <w:rPr>
          <w:sz w:val="18"/>
          <w:szCs w:val="18"/>
        </w:rPr>
      </w:pPr>
      <w:r w:rsidRPr="00326140">
        <w:rPr>
          <w:sz w:val="18"/>
          <w:szCs w:val="18"/>
        </w:rPr>
        <w:t>:   :     :Хар.лесных культур :   :    :   :   :  :та:та:  :      :сече: га :выдел:ляю- :ос: ро-:    :ест.:     :вида:             :</w:t>
      </w:r>
    </w:p>
    <w:p w14:paraId="525F6E8C" w14:textId="77777777" w:rsidR="00FF27CC" w:rsidRPr="00326140" w:rsidRDefault="00FF27CC" w:rsidP="00FF27CC">
      <w:pPr>
        <w:pStyle w:val="afffe"/>
        <w:spacing w:line="160" w:lineRule="exact"/>
        <w:rPr>
          <w:sz w:val="18"/>
          <w:szCs w:val="18"/>
        </w:rPr>
      </w:pPr>
      <w:r w:rsidRPr="00326140">
        <w:rPr>
          <w:sz w:val="18"/>
          <w:szCs w:val="18"/>
        </w:rPr>
        <w:t>:   :     :Кадастров.оценка : :   :    :   :   :  :  :  :  :      :ний :    :     :щим  :ти: го):    :воз.:     :    :             :</w:t>
      </w:r>
    </w:p>
    <w:p w14:paraId="3220C202" w14:textId="77777777" w:rsidR="00FF27CC" w:rsidRPr="00326140" w:rsidRDefault="00FF27CC" w:rsidP="00FF27CC">
      <w:pPr>
        <w:pStyle w:val="afffe"/>
        <w:spacing w:line="160" w:lineRule="exact"/>
        <w:rPr>
          <w:sz w:val="18"/>
          <w:szCs w:val="18"/>
        </w:rPr>
      </w:pPr>
      <w:r w:rsidRPr="00326140">
        <w:rPr>
          <w:sz w:val="18"/>
          <w:szCs w:val="18"/>
        </w:rPr>
        <w:t>------------------------------------------------------------------------------------------------------------------------------------</w:t>
      </w:r>
    </w:p>
    <w:p w14:paraId="2DBF95B4" w14:textId="77777777" w:rsidR="00FF27CC" w:rsidRPr="00326140" w:rsidRDefault="00FF27CC" w:rsidP="00FF27CC">
      <w:pPr>
        <w:pStyle w:val="afffe"/>
        <w:spacing w:line="160" w:lineRule="exact"/>
        <w:rPr>
          <w:sz w:val="18"/>
          <w:szCs w:val="18"/>
        </w:rPr>
      </w:pPr>
      <w:r w:rsidRPr="00326140">
        <w:rPr>
          <w:sz w:val="18"/>
          <w:szCs w:val="18"/>
        </w:rPr>
        <w:t>: 1 :  2  :         3       :4: 5 :  6 : 7 : 8 : 9:10:11:12:  13  : 14 : 15 :  16 : 17  :18: 19 : 20 : 21 : 22  : 23 :     24      :</w:t>
      </w:r>
    </w:p>
    <w:p w14:paraId="29DEDF1A" w14:textId="77777777" w:rsidR="00FF27CC" w:rsidRPr="00326140" w:rsidRDefault="00FF27CC" w:rsidP="00FF27CC">
      <w:pPr>
        <w:pStyle w:val="afffe"/>
        <w:spacing w:line="160" w:lineRule="exact"/>
        <w:rPr>
          <w:sz w:val="18"/>
          <w:szCs w:val="18"/>
        </w:rPr>
      </w:pPr>
      <w:r w:rsidRPr="00326140">
        <w:rPr>
          <w:sz w:val="18"/>
          <w:szCs w:val="18"/>
        </w:rPr>
        <w:t>------------------------------------------------------------------------------------------------------------------------------------</w:t>
      </w:r>
    </w:p>
    <w:p w14:paraId="6621B193" w14:textId="77777777" w:rsidR="00FF27CC" w:rsidRPr="00326140" w:rsidRDefault="00FF27CC" w:rsidP="00FF27CC">
      <w:pPr>
        <w:pStyle w:val="afffe"/>
        <w:spacing w:line="160" w:lineRule="exact"/>
        <w:rPr>
          <w:sz w:val="18"/>
          <w:szCs w:val="18"/>
        </w:rPr>
      </w:pPr>
      <w:r w:rsidRPr="00326140">
        <w:rPr>
          <w:sz w:val="18"/>
          <w:szCs w:val="18"/>
        </w:rPr>
        <w:t xml:space="preserve">           4 класс пожарн.опасн.</w:t>
      </w:r>
    </w:p>
    <w:p w14:paraId="35A63908" w14:textId="77777777" w:rsidR="00FF27CC" w:rsidRPr="00326140" w:rsidRDefault="00FF27CC" w:rsidP="00FF27CC">
      <w:pPr>
        <w:pStyle w:val="afffe"/>
        <w:spacing w:line="160" w:lineRule="exact"/>
        <w:rPr>
          <w:sz w:val="18"/>
          <w:szCs w:val="18"/>
        </w:rPr>
      </w:pPr>
      <w:r w:rsidRPr="00326140">
        <w:rPr>
          <w:sz w:val="18"/>
          <w:szCs w:val="18"/>
        </w:rPr>
        <w:t xml:space="preserve">           почва:серая лесная,супесь средняя,свежая,задернение среднее</w:t>
      </w:r>
    </w:p>
    <w:p w14:paraId="44E6BF93" w14:textId="77777777" w:rsidR="00FF27CC" w:rsidRPr="00326140" w:rsidRDefault="00FF27CC" w:rsidP="00FF27CC">
      <w:pPr>
        <w:pStyle w:val="afffe"/>
        <w:spacing w:line="160" w:lineRule="exact"/>
        <w:rPr>
          <w:sz w:val="18"/>
          <w:szCs w:val="18"/>
        </w:rPr>
      </w:pPr>
      <w:r w:rsidRPr="00326140">
        <w:rPr>
          <w:sz w:val="18"/>
          <w:szCs w:val="18"/>
        </w:rPr>
        <w:t xml:space="preserve">           ОЗУ: Участки леса вокруг сельск.насел.пунктов</w:t>
      </w:r>
    </w:p>
    <w:p w14:paraId="635031CF" w14:textId="77777777" w:rsidR="00FF27CC" w:rsidRPr="00326140" w:rsidRDefault="00FF27CC" w:rsidP="00FF27CC">
      <w:pPr>
        <w:pStyle w:val="afffe"/>
        <w:spacing w:line="160" w:lineRule="exact"/>
        <w:rPr>
          <w:sz w:val="18"/>
          <w:szCs w:val="18"/>
        </w:rPr>
      </w:pPr>
    </w:p>
    <w:p w14:paraId="1693B003" w14:textId="77777777" w:rsidR="00FF27CC" w:rsidRPr="00326140" w:rsidRDefault="00FF27CC" w:rsidP="00FF27CC">
      <w:pPr>
        <w:pStyle w:val="afffe"/>
        <w:spacing w:line="160" w:lineRule="exact"/>
        <w:rPr>
          <w:sz w:val="18"/>
          <w:szCs w:val="18"/>
        </w:rPr>
      </w:pPr>
      <w:r w:rsidRPr="00326140">
        <w:rPr>
          <w:sz w:val="18"/>
          <w:szCs w:val="18"/>
        </w:rPr>
        <w:t xml:space="preserve">  10   5,2 поселок лесной</w:t>
      </w:r>
    </w:p>
    <w:p w14:paraId="3AD42673" w14:textId="77777777" w:rsidR="00FF27CC" w:rsidRPr="00326140" w:rsidRDefault="00FF27CC" w:rsidP="00FF27CC">
      <w:pPr>
        <w:pStyle w:val="afffe"/>
        <w:spacing w:line="160" w:lineRule="exact"/>
        <w:rPr>
          <w:sz w:val="18"/>
          <w:szCs w:val="18"/>
        </w:rPr>
      </w:pPr>
      <w:r w:rsidRPr="00326140">
        <w:rPr>
          <w:sz w:val="18"/>
          <w:szCs w:val="18"/>
        </w:rPr>
        <w:t xml:space="preserve">           4 класс пожарн.опасн.</w:t>
      </w:r>
    </w:p>
    <w:p w14:paraId="77D3EEED" w14:textId="77777777" w:rsidR="00FF27CC" w:rsidRPr="00326140" w:rsidRDefault="00FF27CC" w:rsidP="00FF27CC">
      <w:pPr>
        <w:pStyle w:val="afffe"/>
        <w:spacing w:line="160" w:lineRule="exact"/>
        <w:rPr>
          <w:sz w:val="18"/>
          <w:szCs w:val="18"/>
        </w:rPr>
      </w:pPr>
    </w:p>
    <w:p w14:paraId="1882028B" w14:textId="77777777" w:rsidR="00FF27CC" w:rsidRPr="00326140" w:rsidRDefault="00FF27CC" w:rsidP="00FF27CC">
      <w:pPr>
        <w:pStyle w:val="afffe"/>
        <w:spacing w:line="160" w:lineRule="exact"/>
        <w:rPr>
          <w:sz w:val="18"/>
          <w:szCs w:val="18"/>
        </w:rPr>
      </w:pPr>
      <w:r w:rsidRPr="00326140">
        <w:rPr>
          <w:sz w:val="18"/>
          <w:szCs w:val="18"/>
        </w:rPr>
        <w:t xml:space="preserve">  11   2,4 поселок лесной</w:t>
      </w:r>
    </w:p>
    <w:p w14:paraId="17657677" w14:textId="5BA2B4C1" w:rsidR="00FF27CC" w:rsidRPr="00326140" w:rsidRDefault="00FF27CC" w:rsidP="00FF27CC">
      <w:pPr>
        <w:pStyle w:val="afffe"/>
        <w:spacing w:line="160" w:lineRule="exact"/>
        <w:rPr>
          <w:sz w:val="18"/>
          <w:szCs w:val="18"/>
        </w:rPr>
      </w:pPr>
      <w:r w:rsidRPr="00326140">
        <w:rPr>
          <w:sz w:val="18"/>
          <w:szCs w:val="18"/>
        </w:rPr>
        <w:t xml:space="preserve">           4 класс пожарн.опасн.                                        24</w:t>
      </w:r>
    </w:p>
    <w:p w14:paraId="2A7E6150" w14:textId="77777777" w:rsidR="00FF27CC" w:rsidRPr="00326140" w:rsidRDefault="00FF27CC" w:rsidP="00FF27CC">
      <w:pPr>
        <w:pStyle w:val="afffe"/>
        <w:spacing w:line="160" w:lineRule="exact"/>
        <w:rPr>
          <w:sz w:val="18"/>
          <w:szCs w:val="18"/>
        </w:rPr>
      </w:pPr>
    </w:p>
    <w:p w14:paraId="4A443499" w14:textId="77777777" w:rsidR="00FF27CC" w:rsidRPr="00326140" w:rsidRDefault="00FF27CC" w:rsidP="00FF27CC">
      <w:pPr>
        <w:pStyle w:val="afffe"/>
        <w:spacing w:line="160" w:lineRule="exact"/>
        <w:rPr>
          <w:sz w:val="18"/>
          <w:szCs w:val="18"/>
        </w:rPr>
      </w:pPr>
    </w:p>
    <w:p w14:paraId="35A2BFE1" w14:textId="77777777" w:rsidR="00FF27CC" w:rsidRPr="00326140" w:rsidRDefault="00FF27CC" w:rsidP="00FF27CC">
      <w:pPr>
        <w:pStyle w:val="afffe"/>
        <w:spacing w:line="160" w:lineRule="exact"/>
        <w:rPr>
          <w:sz w:val="18"/>
          <w:szCs w:val="18"/>
        </w:rPr>
      </w:pPr>
      <w:r w:rsidRPr="00326140">
        <w:rPr>
          <w:sz w:val="18"/>
          <w:szCs w:val="18"/>
        </w:rPr>
        <w:t xml:space="preserve">  21  69,0 поселок лесной</w:t>
      </w:r>
    </w:p>
    <w:p w14:paraId="3FA7DC9A" w14:textId="77777777" w:rsidR="00FF27CC" w:rsidRPr="00326140" w:rsidRDefault="00FF27CC" w:rsidP="00FF27CC">
      <w:pPr>
        <w:pStyle w:val="afffe"/>
        <w:spacing w:line="160" w:lineRule="exact"/>
        <w:rPr>
          <w:sz w:val="18"/>
          <w:szCs w:val="18"/>
        </w:rPr>
      </w:pPr>
      <w:r w:rsidRPr="00326140">
        <w:rPr>
          <w:sz w:val="18"/>
          <w:szCs w:val="18"/>
        </w:rPr>
        <w:t xml:space="preserve">           4 класс пожарн.опасн.</w:t>
      </w:r>
    </w:p>
    <w:p w14:paraId="25C6CCD3" w14:textId="77777777" w:rsidR="00FF27CC" w:rsidRPr="00326140" w:rsidRDefault="00FF27CC" w:rsidP="00FF27CC">
      <w:pPr>
        <w:pStyle w:val="afffe"/>
        <w:spacing w:line="160" w:lineRule="exact"/>
        <w:rPr>
          <w:sz w:val="18"/>
          <w:szCs w:val="18"/>
        </w:rPr>
      </w:pPr>
    </w:p>
    <w:p w14:paraId="56AC7C10" w14:textId="77777777" w:rsidR="00FF27CC" w:rsidRPr="00326140" w:rsidRDefault="00FF27CC" w:rsidP="00FF27CC">
      <w:pPr>
        <w:pStyle w:val="afffe"/>
        <w:spacing w:line="160" w:lineRule="exact"/>
        <w:rPr>
          <w:sz w:val="18"/>
          <w:szCs w:val="18"/>
        </w:rPr>
      </w:pPr>
      <w:r w:rsidRPr="00326140">
        <w:rPr>
          <w:sz w:val="18"/>
          <w:szCs w:val="18"/>
        </w:rPr>
        <w:t xml:space="preserve">  22   6,4 поселок лесной</w:t>
      </w:r>
    </w:p>
    <w:p w14:paraId="3220619B" w14:textId="77777777" w:rsidR="00FF27CC" w:rsidRPr="00326140" w:rsidRDefault="00FF27CC" w:rsidP="00FF27CC">
      <w:pPr>
        <w:pStyle w:val="afffe"/>
        <w:spacing w:line="160" w:lineRule="exact"/>
        <w:rPr>
          <w:sz w:val="18"/>
          <w:szCs w:val="18"/>
        </w:rPr>
      </w:pPr>
      <w:r w:rsidRPr="00326140">
        <w:rPr>
          <w:sz w:val="18"/>
          <w:szCs w:val="18"/>
        </w:rPr>
        <w:t xml:space="preserve">           водоохранная зона,4 класс пожарн.опасн.,уч-ки леса в.сель.нас.п.</w:t>
      </w:r>
    </w:p>
    <w:p w14:paraId="1F4D5173" w14:textId="77777777" w:rsidR="00FF27CC" w:rsidRPr="00326140" w:rsidRDefault="00FF27CC" w:rsidP="00FF27CC">
      <w:pPr>
        <w:pStyle w:val="afffe"/>
        <w:spacing w:line="160" w:lineRule="exact"/>
        <w:rPr>
          <w:sz w:val="18"/>
          <w:szCs w:val="18"/>
        </w:rPr>
      </w:pPr>
    </w:p>
    <w:p w14:paraId="3CF396EA" w14:textId="228D6698" w:rsidR="00FF27CC" w:rsidRPr="00326140" w:rsidRDefault="00FF27CC" w:rsidP="00E451D4">
      <w:pPr>
        <w:pStyle w:val="afffe"/>
        <w:spacing w:line="160" w:lineRule="exact"/>
        <w:rPr>
          <w:sz w:val="18"/>
          <w:szCs w:val="18"/>
        </w:rPr>
      </w:pPr>
      <w:r w:rsidRPr="00326140">
        <w:rPr>
          <w:sz w:val="18"/>
          <w:szCs w:val="18"/>
        </w:rPr>
        <w:t xml:space="preserve"> </w:t>
      </w:r>
    </w:p>
    <w:p w14:paraId="67F17548" w14:textId="77777777" w:rsidR="00FF27CC" w:rsidRPr="00326140" w:rsidRDefault="00FF27CC" w:rsidP="00FF27CC">
      <w:pPr>
        <w:pStyle w:val="afffe"/>
        <w:spacing w:line="160" w:lineRule="exact"/>
        <w:rPr>
          <w:sz w:val="18"/>
          <w:szCs w:val="18"/>
        </w:rPr>
      </w:pPr>
    </w:p>
    <w:p w14:paraId="352D4909" w14:textId="77777777" w:rsidR="00FF27CC" w:rsidRPr="00326140" w:rsidRDefault="00FF27CC" w:rsidP="00FF27CC">
      <w:pPr>
        <w:pStyle w:val="afffe"/>
        <w:spacing w:line="160" w:lineRule="exact"/>
        <w:rPr>
          <w:sz w:val="18"/>
          <w:szCs w:val="18"/>
        </w:rPr>
      </w:pPr>
    </w:p>
    <w:p w14:paraId="2557BE1B" w14:textId="77777777" w:rsidR="00FF27CC" w:rsidRPr="00326140" w:rsidRDefault="00FF27CC" w:rsidP="00FF27CC">
      <w:pPr>
        <w:pStyle w:val="afffe"/>
        <w:spacing w:line="160" w:lineRule="exact"/>
        <w:rPr>
          <w:sz w:val="18"/>
          <w:szCs w:val="18"/>
        </w:rPr>
      </w:pPr>
    </w:p>
    <w:p w14:paraId="3224D180" w14:textId="77777777" w:rsidR="00FF27CC" w:rsidRPr="00326140" w:rsidRDefault="00FF27CC" w:rsidP="00FF27CC">
      <w:pPr>
        <w:pStyle w:val="afffe"/>
        <w:spacing w:line="160" w:lineRule="exact"/>
        <w:rPr>
          <w:sz w:val="18"/>
          <w:szCs w:val="18"/>
        </w:rPr>
      </w:pPr>
      <w:r w:rsidRPr="00326140">
        <w:rPr>
          <w:sz w:val="18"/>
          <w:szCs w:val="18"/>
        </w:rPr>
        <w:t>----------------------------------------------------------------------</w:t>
      </w:r>
    </w:p>
    <w:p w14:paraId="4985DE1C" w14:textId="5204A2F7" w:rsidR="00E451D4" w:rsidRPr="00326140" w:rsidRDefault="00FF27CC" w:rsidP="00E451D4">
      <w:pPr>
        <w:pStyle w:val="afffe"/>
        <w:spacing w:line="160" w:lineRule="exact"/>
        <w:rPr>
          <w:sz w:val="18"/>
          <w:szCs w:val="18"/>
        </w:rPr>
      </w:pPr>
      <w:r w:rsidRPr="00326140">
        <w:rPr>
          <w:sz w:val="18"/>
          <w:szCs w:val="18"/>
        </w:rPr>
        <w:t>&lt;</w:t>
      </w:r>
      <w:r w:rsidRPr="00326140">
        <w:rPr>
          <w:sz w:val="18"/>
          <w:szCs w:val="18"/>
        </w:rPr>
        <w:br w:type="page"/>
      </w:r>
    </w:p>
    <w:p w14:paraId="4B14321F" w14:textId="77777777" w:rsidR="00FF27CC" w:rsidRPr="00326140" w:rsidRDefault="00FF27CC" w:rsidP="00FF27CC">
      <w:pPr>
        <w:pStyle w:val="afffe"/>
        <w:spacing w:line="160" w:lineRule="exact"/>
        <w:rPr>
          <w:sz w:val="18"/>
          <w:szCs w:val="18"/>
        </w:rPr>
      </w:pPr>
    </w:p>
    <w:p w14:paraId="60D39971" w14:textId="77777777" w:rsidR="00FF27CC" w:rsidRPr="00326140" w:rsidRDefault="00FF27CC" w:rsidP="00FF27CC">
      <w:pPr>
        <w:pStyle w:val="afffe"/>
        <w:spacing w:line="160" w:lineRule="exact"/>
        <w:rPr>
          <w:sz w:val="18"/>
          <w:szCs w:val="18"/>
        </w:rPr>
      </w:pPr>
      <w:r w:rsidRPr="00326140">
        <w:rPr>
          <w:sz w:val="18"/>
          <w:szCs w:val="18"/>
        </w:rPr>
        <w:t>Лесничество   БАТУРИНСКОЕ(ур.Сайгинское)                 Категория защитности  ЭКСПЛУАТИРУЕМЫЕ ЛЕСА 3 ГРУППЫ         Квартал  4</w:t>
      </w:r>
    </w:p>
    <w:p w14:paraId="30B2629D" w14:textId="77777777" w:rsidR="00FF27CC" w:rsidRPr="00326140" w:rsidRDefault="00FF27CC" w:rsidP="00FF27CC">
      <w:pPr>
        <w:pStyle w:val="afffe"/>
        <w:spacing w:line="160" w:lineRule="exact"/>
        <w:rPr>
          <w:sz w:val="18"/>
          <w:szCs w:val="18"/>
        </w:rPr>
      </w:pPr>
      <w:r w:rsidRPr="00326140">
        <w:rPr>
          <w:sz w:val="18"/>
          <w:szCs w:val="18"/>
        </w:rPr>
        <w:t>------------------------------------------------------------------------------------------------------------------------------------</w:t>
      </w:r>
    </w:p>
    <w:p w14:paraId="467DDD5A" w14:textId="77777777" w:rsidR="00FF27CC" w:rsidRPr="00326140" w:rsidRDefault="00FF27CC" w:rsidP="00FF27CC">
      <w:pPr>
        <w:pStyle w:val="afffe"/>
        <w:spacing w:line="160" w:lineRule="exact"/>
        <w:rPr>
          <w:sz w:val="18"/>
          <w:szCs w:val="18"/>
        </w:rPr>
      </w:pPr>
      <w:r w:rsidRPr="00326140">
        <w:rPr>
          <w:sz w:val="18"/>
          <w:szCs w:val="18"/>
        </w:rPr>
        <w:t>: N :Пло- :Состав.Подрост,по:Я:Вы-:Эле-:Воз:Вы-:Ди:Кл:Гр:Бо: Тип  :Полн:Запас сырораст. :Кл: Запас на выделе, дес.М3 :             :</w:t>
      </w:r>
    </w:p>
    <w:p w14:paraId="65A1A800" w14:textId="77777777" w:rsidR="00FF27CC" w:rsidRPr="00326140" w:rsidRDefault="00FF27CC" w:rsidP="00FF27CC">
      <w:pPr>
        <w:pStyle w:val="afffe"/>
        <w:spacing w:line="160" w:lineRule="exact"/>
        <w:rPr>
          <w:sz w:val="18"/>
          <w:szCs w:val="18"/>
        </w:rPr>
      </w:pPr>
      <w:r w:rsidRPr="00326140">
        <w:rPr>
          <w:sz w:val="18"/>
          <w:szCs w:val="18"/>
        </w:rPr>
        <w:t>:вы-:щадь,:длесок покров,поч: :со-:мент:   :   :  :ас:уп:  :      :ота : леса, дес. М3  :ас:-------------------------:             :</w:t>
      </w:r>
    </w:p>
    <w:p w14:paraId="05B6EDD5" w14:textId="77777777" w:rsidR="00FF27CC" w:rsidRPr="00326140" w:rsidRDefault="00FF27CC" w:rsidP="00FF27CC">
      <w:pPr>
        <w:pStyle w:val="afffe"/>
        <w:spacing w:line="160" w:lineRule="exact"/>
        <w:rPr>
          <w:sz w:val="18"/>
          <w:szCs w:val="18"/>
        </w:rPr>
      </w:pPr>
      <w:r w:rsidRPr="00326140">
        <w:rPr>
          <w:sz w:val="18"/>
          <w:szCs w:val="18"/>
        </w:rPr>
        <w:t>:де-:     :ва,рельеф,особенн:Р:та :    :ра :со-:ам:с :па:ни: леса :    :----------------:с :су- :ре- :еди-:захламлен.:Хозяйственные:</w:t>
      </w:r>
    </w:p>
    <w:p w14:paraId="55CEB216" w14:textId="77777777" w:rsidR="00FF27CC" w:rsidRPr="00326140" w:rsidRDefault="00FF27CC" w:rsidP="00FF27CC">
      <w:pPr>
        <w:pStyle w:val="afffe"/>
        <w:spacing w:line="160" w:lineRule="exact"/>
        <w:rPr>
          <w:sz w:val="18"/>
          <w:szCs w:val="18"/>
        </w:rPr>
      </w:pPr>
      <w:r w:rsidRPr="00326140">
        <w:rPr>
          <w:sz w:val="18"/>
          <w:szCs w:val="18"/>
        </w:rPr>
        <w:t>:ла : га  :ости выдела.Отмет: :   :ле- :   :   :  :  :  :  :      :Сумм: на :общий:в т.ч:  :хо- :    :нич-:----------:             :</w:t>
      </w:r>
    </w:p>
    <w:p w14:paraId="7592C830" w14:textId="77777777" w:rsidR="00FF27CC" w:rsidRPr="00326140" w:rsidRDefault="00FF27CC" w:rsidP="00FF27CC">
      <w:pPr>
        <w:pStyle w:val="afffe"/>
        <w:spacing w:line="160" w:lineRule="exact"/>
        <w:rPr>
          <w:sz w:val="18"/>
          <w:szCs w:val="18"/>
        </w:rPr>
      </w:pPr>
      <w:r w:rsidRPr="00326140">
        <w:rPr>
          <w:sz w:val="18"/>
          <w:szCs w:val="18"/>
        </w:rPr>
        <w:t>:   :     :ка о порослевом  :У:я- :са  :ст :та :ет:во:во:те:      :а пл:    :     : по  :то:стоя:дин :ные :     :    :мероприятия  :</w:t>
      </w:r>
    </w:p>
    <w:p w14:paraId="1B16BD3F" w14:textId="77777777" w:rsidR="00FF27CC" w:rsidRPr="00326140" w:rsidRDefault="00FF27CC" w:rsidP="00FF27CC">
      <w:pPr>
        <w:pStyle w:val="afffe"/>
        <w:spacing w:line="160" w:lineRule="exact"/>
        <w:rPr>
          <w:sz w:val="18"/>
          <w:szCs w:val="18"/>
        </w:rPr>
      </w:pPr>
      <w:r w:rsidRPr="00326140">
        <w:rPr>
          <w:sz w:val="18"/>
          <w:szCs w:val="18"/>
        </w:rPr>
        <w:t>:   :     :происх.Наимен.кат: :ру-:    :   :   :  :зр:зр:  : ТЛУ  :оща-: 1  :  на :сос- :ва:    :    :дер.:общий:лик-:             :</w:t>
      </w:r>
    </w:p>
    <w:p w14:paraId="5266CB43" w14:textId="77777777" w:rsidR="00FF27CC" w:rsidRPr="00326140" w:rsidRDefault="00FF27CC" w:rsidP="00FF27CC">
      <w:pPr>
        <w:pStyle w:val="afffe"/>
        <w:spacing w:line="160" w:lineRule="exact"/>
        <w:rPr>
          <w:sz w:val="18"/>
          <w:szCs w:val="18"/>
        </w:rPr>
      </w:pPr>
      <w:r w:rsidRPr="00326140">
        <w:rPr>
          <w:sz w:val="18"/>
          <w:szCs w:val="18"/>
        </w:rPr>
        <w:t>:   :     :ег.незалес.земель:С:са-:    :   :   :р :ас:ас:т :      :дей :    :     :тав- :рн:(ста:    :    :     :    :             :</w:t>
      </w:r>
    </w:p>
    <w:p w14:paraId="4C90BE14" w14:textId="77777777" w:rsidR="00FF27CC" w:rsidRPr="00326140" w:rsidRDefault="00FF27CC" w:rsidP="00FF27CC">
      <w:pPr>
        <w:pStyle w:val="afffe"/>
        <w:spacing w:line="160" w:lineRule="exact"/>
        <w:rPr>
          <w:sz w:val="18"/>
          <w:szCs w:val="18"/>
        </w:rPr>
      </w:pPr>
      <w:r w:rsidRPr="00326140">
        <w:rPr>
          <w:sz w:val="18"/>
          <w:szCs w:val="18"/>
        </w:rPr>
        <w:t>:   :     :Хар.лесных культур :   :    :   :   :  :та:та:  :      :сече: га :выдел:ляю- :ос: ро-:    :ест.:     :вида:             :</w:t>
      </w:r>
    </w:p>
    <w:p w14:paraId="67D8DEF4" w14:textId="77777777" w:rsidR="00FF27CC" w:rsidRPr="00326140" w:rsidRDefault="00FF27CC" w:rsidP="00FF27CC">
      <w:pPr>
        <w:pStyle w:val="afffe"/>
        <w:spacing w:line="160" w:lineRule="exact"/>
        <w:rPr>
          <w:sz w:val="18"/>
          <w:szCs w:val="18"/>
        </w:rPr>
      </w:pPr>
      <w:r w:rsidRPr="00326140">
        <w:rPr>
          <w:sz w:val="18"/>
          <w:szCs w:val="18"/>
        </w:rPr>
        <w:t>:   :     :Кадастров.оценка : :   :    :   :   :  :  :  :  :      :ний :    :     :щим  :ти: го):    :воз.:     :    :             :</w:t>
      </w:r>
    </w:p>
    <w:p w14:paraId="05EE20BE" w14:textId="77777777" w:rsidR="00FF27CC" w:rsidRPr="00326140" w:rsidRDefault="00FF27CC" w:rsidP="00FF27CC">
      <w:pPr>
        <w:pStyle w:val="afffe"/>
        <w:spacing w:line="160" w:lineRule="exact"/>
        <w:rPr>
          <w:sz w:val="18"/>
          <w:szCs w:val="18"/>
        </w:rPr>
      </w:pPr>
      <w:r w:rsidRPr="00326140">
        <w:rPr>
          <w:sz w:val="18"/>
          <w:szCs w:val="18"/>
        </w:rPr>
        <w:t>------------------------------------------------------------------------------------------------------------------------------------</w:t>
      </w:r>
    </w:p>
    <w:p w14:paraId="1B6AD44B" w14:textId="77777777" w:rsidR="00FF27CC" w:rsidRPr="00326140" w:rsidRDefault="00FF27CC" w:rsidP="00FF27CC">
      <w:pPr>
        <w:pStyle w:val="afffe"/>
        <w:spacing w:line="160" w:lineRule="exact"/>
        <w:rPr>
          <w:sz w:val="18"/>
          <w:szCs w:val="18"/>
        </w:rPr>
      </w:pPr>
      <w:r w:rsidRPr="00326140">
        <w:rPr>
          <w:sz w:val="18"/>
          <w:szCs w:val="18"/>
        </w:rPr>
        <w:t>: 1 :  2  :         3       :4: 5 :  6 : 7 : 8 : 9:10:11:12:  13  : 14 : 15 :  16 : 17  :18: 19 : 20 : 21 : 22  : 23 :     24      :</w:t>
      </w:r>
    </w:p>
    <w:p w14:paraId="6C5F0EB8" w14:textId="77777777" w:rsidR="00FF27CC" w:rsidRPr="00326140" w:rsidRDefault="00FF27CC" w:rsidP="00FF27CC">
      <w:pPr>
        <w:pStyle w:val="afffe"/>
        <w:spacing w:line="160" w:lineRule="exact"/>
        <w:rPr>
          <w:sz w:val="18"/>
          <w:szCs w:val="18"/>
        </w:rPr>
      </w:pPr>
      <w:r w:rsidRPr="00326140">
        <w:rPr>
          <w:sz w:val="18"/>
          <w:szCs w:val="18"/>
        </w:rPr>
        <w:t>------------------------------------------------------------------------------------------------------------------------------------</w:t>
      </w:r>
    </w:p>
    <w:p w14:paraId="2F31C212" w14:textId="77777777" w:rsidR="00FF27CC" w:rsidRPr="00326140" w:rsidRDefault="00FF27CC" w:rsidP="00FF27CC">
      <w:pPr>
        <w:pStyle w:val="afffe"/>
        <w:spacing w:line="160" w:lineRule="exact"/>
        <w:rPr>
          <w:sz w:val="18"/>
          <w:szCs w:val="18"/>
        </w:rPr>
      </w:pPr>
    </w:p>
    <w:p w14:paraId="22EEFF7D" w14:textId="77777777" w:rsidR="00FF27CC" w:rsidRPr="00326140" w:rsidRDefault="00FF27CC" w:rsidP="00FF27CC">
      <w:pPr>
        <w:pStyle w:val="afffe"/>
        <w:spacing w:line="160" w:lineRule="exact"/>
        <w:rPr>
          <w:sz w:val="18"/>
          <w:szCs w:val="18"/>
        </w:rPr>
      </w:pPr>
      <w:r w:rsidRPr="00326140">
        <w:rPr>
          <w:sz w:val="18"/>
          <w:szCs w:val="18"/>
        </w:rPr>
        <w:t xml:space="preserve">   8  67,1 поселок лесной</w:t>
      </w:r>
    </w:p>
    <w:p w14:paraId="45CC14CF" w14:textId="77777777" w:rsidR="00FF27CC" w:rsidRPr="00326140" w:rsidRDefault="00FF27CC" w:rsidP="00FF27CC">
      <w:pPr>
        <w:pStyle w:val="afffe"/>
        <w:spacing w:line="160" w:lineRule="exact"/>
        <w:rPr>
          <w:sz w:val="18"/>
          <w:szCs w:val="18"/>
        </w:rPr>
      </w:pPr>
      <w:r w:rsidRPr="00326140">
        <w:rPr>
          <w:sz w:val="18"/>
          <w:szCs w:val="18"/>
        </w:rPr>
        <w:t xml:space="preserve">           4 класс пожарн.опасн.</w:t>
      </w:r>
    </w:p>
    <w:p w14:paraId="56E56363" w14:textId="600C9E7C" w:rsidR="00FF27CC" w:rsidRPr="00326140" w:rsidRDefault="00FF27CC" w:rsidP="00FF27CC">
      <w:pPr>
        <w:pStyle w:val="afffe"/>
        <w:spacing w:line="160" w:lineRule="exact"/>
        <w:rPr>
          <w:sz w:val="18"/>
          <w:szCs w:val="18"/>
        </w:rPr>
      </w:pPr>
      <w:r w:rsidRPr="00326140">
        <w:rPr>
          <w:sz w:val="18"/>
          <w:szCs w:val="18"/>
        </w:rPr>
        <w:br w:type="page"/>
      </w:r>
      <w:r w:rsidRPr="00326140">
        <w:rPr>
          <w:sz w:val="18"/>
          <w:szCs w:val="18"/>
        </w:rPr>
        <w:lastRenderedPageBreak/>
        <w:t xml:space="preserve">                                        39</w:t>
      </w:r>
    </w:p>
    <w:p w14:paraId="3922C108" w14:textId="77777777" w:rsidR="00FF27CC" w:rsidRPr="00326140" w:rsidRDefault="00FF27CC" w:rsidP="00FF27CC">
      <w:pPr>
        <w:pStyle w:val="afffe"/>
        <w:spacing w:line="160" w:lineRule="exact"/>
        <w:rPr>
          <w:sz w:val="18"/>
          <w:szCs w:val="18"/>
        </w:rPr>
      </w:pPr>
    </w:p>
    <w:p w14:paraId="0554113F" w14:textId="77777777" w:rsidR="00FF27CC" w:rsidRPr="00326140" w:rsidRDefault="00FF27CC" w:rsidP="00FF27CC">
      <w:pPr>
        <w:pStyle w:val="afffe"/>
        <w:spacing w:line="160" w:lineRule="exact"/>
        <w:rPr>
          <w:sz w:val="18"/>
          <w:szCs w:val="18"/>
        </w:rPr>
      </w:pPr>
      <w:r w:rsidRPr="00326140">
        <w:rPr>
          <w:sz w:val="18"/>
          <w:szCs w:val="18"/>
        </w:rPr>
        <w:t>Лесничество   БАТУРИНСКОЕ(ур.Сайгинское)                 Категория защитности  ЭКСПЛУАТИРУЕМЫЕ ЛЕСА 3 ГРУППЫ         Квартал  5</w:t>
      </w:r>
    </w:p>
    <w:p w14:paraId="0526605A" w14:textId="77777777" w:rsidR="00FF27CC" w:rsidRPr="00326140" w:rsidRDefault="00FF27CC" w:rsidP="00FF27CC">
      <w:pPr>
        <w:pStyle w:val="afffe"/>
        <w:spacing w:line="160" w:lineRule="exact"/>
        <w:rPr>
          <w:sz w:val="18"/>
          <w:szCs w:val="18"/>
        </w:rPr>
      </w:pPr>
      <w:r w:rsidRPr="00326140">
        <w:rPr>
          <w:sz w:val="18"/>
          <w:szCs w:val="18"/>
        </w:rPr>
        <w:t>------------------------------------------------------------------------------------------------------------------------------------</w:t>
      </w:r>
    </w:p>
    <w:p w14:paraId="2C4B1498" w14:textId="77777777" w:rsidR="00FF27CC" w:rsidRPr="00326140" w:rsidRDefault="00FF27CC" w:rsidP="00FF27CC">
      <w:pPr>
        <w:pStyle w:val="afffe"/>
        <w:spacing w:line="160" w:lineRule="exact"/>
        <w:rPr>
          <w:sz w:val="18"/>
          <w:szCs w:val="18"/>
        </w:rPr>
      </w:pPr>
      <w:r w:rsidRPr="00326140">
        <w:rPr>
          <w:sz w:val="18"/>
          <w:szCs w:val="18"/>
        </w:rPr>
        <w:t>: N :Пло- :Состав.Подрост,по:Я:Вы-:Эле-:Воз:Вы-:Ди:Кл:Гр:Бо: Тип  :Полн:Запас сырораст. :Кл: Запас на выделе, дес.М3 :             :</w:t>
      </w:r>
    </w:p>
    <w:p w14:paraId="5761D206" w14:textId="77777777" w:rsidR="00FF27CC" w:rsidRPr="00326140" w:rsidRDefault="00FF27CC" w:rsidP="00FF27CC">
      <w:pPr>
        <w:pStyle w:val="afffe"/>
        <w:spacing w:line="160" w:lineRule="exact"/>
        <w:rPr>
          <w:sz w:val="18"/>
          <w:szCs w:val="18"/>
        </w:rPr>
      </w:pPr>
      <w:r w:rsidRPr="00326140">
        <w:rPr>
          <w:sz w:val="18"/>
          <w:szCs w:val="18"/>
        </w:rPr>
        <w:t>:вы-:щадь,:длесок покров,поч: :со-:мент:   :   :  :ас:уп:  :      :ота : леса, дес. М3  :ас:-------------------------:             :</w:t>
      </w:r>
    </w:p>
    <w:p w14:paraId="5EC322F8" w14:textId="77777777" w:rsidR="00FF27CC" w:rsidRPr="00326140" w:rsidRDefault="00FF27CC" w:rsidP="00FF27CC">
      <w:pPr>
        <w:pStyle w:val="afffe"/>
        <w:spacing w:line="160" w:lineRule="exact"/>
        <w:rPr>
          <w:sz w:val="18"/>
          <w:szCs w:val="18"/>
        </w:rPr>
      </w:pPr>
      <w:r w:rsidRPr="00326140">
        <w:rPr>
          <w:sz w:val="18"/>
          <w:szCs w:val="18"/>
        </w:rPr>
        <w:t>:де-:     :ва,рельеф,особенн:Р:та :    :ра :со-:ам:с :па:ни: леса :    :----------------:с :су- :ре- :еди-:захламлен.:Хозяйственные:</w:t>
      </w:r>
    </w:p>
    <w:p w14:paraId="7F21686B" w14:textId="77777777" w:rsidR="00FF27CC" w:rsidRPr="00326140" w:rsidRDefault="00FF27CC" w:rsidP="00FF27CC">
      <w:pPr>
        <w:pStyle w:val="afffe"/>
        <w:spacing w:line="160" w:lineRule="exact"/>
        <w:rPr>
          <w:sz w:val="18"/>
          <w:szCs w:val="18"/>
        </w:rPr>
      </w:pPr>
      <w:r w:rsidRPr="00326140">
        <w:rPr>
          <w:sz w:val="18"/>
          <w:szCs w:val="18"/>
        </w:rPr>
        <w:t>:ла : га  :ости выдела.Отмет: :   :ле- :   :   :  :  :  :  :      :Сумм: на :общий:в т.ч:  :хо- :    :нич-:----------:             :</w:t>
      </w:r>
    </w:p>
    <w:p w14:paraId="3FAFD964" w14:textId="77777777" w:rsidR="00FF27CC" w:rsidRPr="00326140" w:rsidRDefault="00FF27CC" w:rsidP="00FF27CC">
      <w:pPr>
        <w:pStyle w:val="afffe"/>
        <w:spacing w:line="160" w:lineRule="exact"/>
        <w:rPr>
          <w:sz w:val="18"/>
          <w:szCs w:val="18"/>
        </w:rPr>
      </w:pPr>
      <w:r w:rsidRPr="00326140">
        <w:rPr>
          <w:sz w:val="18"/>
          <w:szCs w:val="18"/>
        </w:rPr>
        <w:t>:   :     :ка о порослевом  :У:я- :са  :ст :та :ет:во:во:те:      :а пл:    :     : по  :то:стоя:дин :ные :     :    :мероприятия  :</w:t>
      </w:r>
    </w:p>
    <w:p w14:paraId="5833A95E" w14:textId="77777777" w:rsidR="00FF27CC" w:rsidRPr="00326140" w:rsidRDefault="00FF27CC" w:rsidP="00FF27CC">
      <w:pPr>
        <w:pStyle w:val="afffe"/>
        <w:spacing w:line="160" w:lineRule="exact"/>
        <w:rPr>
          <w:sz w:val="18"/>
          <w:szCs w:val="18"/>
        </w:rPr>
      </w:pPr>
      <w:r w:rsidRPr="00326140">
        <w:rPr>
          <w:sz w:val="18"/>
          <w:szCs w:val="18"/>
        </w:rPr>
        <w:t>:   :     :происх.Наимен.кат: :ру-:    :   :   :  :зр:зр:  : ТЛУ  :оща-: 1  :  на :сос- :ва:    :    :дер.:общий:лик-:             :</w:t>
      </w:r>
    </w:p>
    <w:p w14:paraId="50F56565" w14:textId="77777777" w:rsidR="00FF27CC" w:rsidRPr="00326140" w:rsidRDefault="00FF27CC" w:rsidP="00FF27CC">
      <w:pPr>
        <w:pStyle w:val="afffe"/>
        <w:spacing w:line="160" w:lineRule="exact"/>
        <w:rPr>
          <w:sz w:val="18"/>
          <w:szCs w:val="18"/>
        </w:rPr>
      </w:pPr>
      <w:r w:rsidRPr="00326140">
        <w:rPr>
          <w:sz w:val="18"/>
          <w:szCs w:val="18"/>
        </w:rPr>
        <w:t>:   :     :ег.незалес.земель:С:са-:    :   :   :р :ас:ас:т :      :дей :    :     :тав- :рн:(ста:    :    :     :    :             :</w:t>
      </w:r>
    </w:p>
    <w:p w14:paraId="713FC342" w14:textId="77777777" w:rsidR="00FF27CC" w:rsidRPr="00326140" w:rsidRDefault="00FF27CC" w:rsidP="00FF27CC">
      <w:pPr>
        <w:pStyle w:val="afffe"/>
        <w:spacing w:line="160" w:lineRule="exact"/>
        <w:rPr>
          <w:sz w:val="18"/>
          <w:szCs w:val="18"/>
        </w:rPr>
      </w:pPr>
      <w:r w:rsidRPr="00326140">
        <w:rPr>
          <w:sz w:val="18"/>
          <w:szCs w:val="18"/>
        </w:rPr>
        <w:t>:   :     :Хар.лесных культур :   :    :   :   :  :та:та:  :      :сече: га :выдел:ляю- :ос: ро-:    :ест.:     :вида:             :</w:t>
      </w:r>
    </w:p>
    <w:p w14:paraId="3632A693" w14:textId="77777777" w:rsidR="00FF27CC" w:rsidRPr="00326140" w:rsidRDefault="00FF27CC" w:rsidP="00FF27CC">
      <w:pPr>
        <w:pStyle w:val="afffe"/>
        <w:spacing w:line="160" w:lineRule="exact"/>
        <w:rPr>
          <w:sz w:val="18"/>
          <w:szCs w:val="18"/>
        </w:rPr>
      </w:pPr>
      <w:r w:rsidRPr="00326140">
        <w:rPr>
          <w:sz w:val="18"/>
          <w:szCs w:val="18"/>
        </w:rPr>
        <w:t>:   :     :Кадастров.оценка : :   :    :   :   :  :  :  :  :      :ний :    :     :щим  :ти: го):    :воз.:     :    :             :</w:t>
      </w:r>
    </w:p>
    <w:p w14:paraId="502D28F2" w14:textId="77777777" w:rsidR="00FF27CC" w:rsidRPr="00326140" w:rsidRDefault="00FF27CC" w:rsidP="00FF27CC">
      <w:pPr>
        <w:pStyle w:val="afffe"/>
        <w:spacing w:line="160" w:lineRule="exact"/>
        <w:rPr>
          <w:sz w:val="18"/>
          <w:szCs w:val="18"/>
        </w:rPr>
      </w:pPr>
      <w:r w:rsidRPr="00326140">
        <w:rPr>
          <w:sz w:val="18"/>
          <w:szCs w:val="18"/>
        </w:rPr>
        <w:t>------------------------------------------------------------------------------------------------------------------------------------</w:t>
      </w:r>
    </w:p>
    <w:p w14:paraId="6F88BA0E" w14:textId="77777777" w:rsidR="00FF27CC" w:rsidRPr="00326140" w:rsidRDefault="00FF27CC" w:rsidP="00FF27CC">
      <w:pPr>
        <w:pStyle w:val="afffe"/>
        <w:spacing w:line="160" w:lineRule="exact"/>
        <w:rPr>
          <w:sz w:val="18"/>
          <w:szCs w:val="18"/>
        </w:rPr>
      </w:pPr>
      <w:r w:rsidRPr="00326140">
        <w:rPr>
          <w:sz w:val="18"/>
          <w:szCs w:val="18"/>
        </w:rPr>
        <w:t>: 1 :  2  :         3       :4: 5 :  6 : 7 : 8 : 9:10:11:12:  13  : 14 : 15 :  16 : 17  :18: 19 : 20 : 21 : 22  : 23 :     24      :</w:t>
      </w:r>
    </w:p>
    <w:p w14:paraId="6B56ABBC" w14:textId="77777777" w:rsidR="00FF27CC" w:rsidRPr="00326140" w:rsidRDefault="00FF27CC" w:rsidP="00FF27CC">
      <w:pPr>
        <w:pStyle w:val="afffe"/>
        <w:spacing w:line="160" w:lineRule="exact"/>
        <w:rPr>
          <w:sz w:val="18"/>
          <w:szCs w:val="18"/>
        </w:rPr>
      </w:pPr>
      <w:r w:rsidRPr="00326140">
        <w:rPr>
          <w:sz w:val="18"/>
          <w:szCs w:val="18"/>
        </w:rPr>
        <w:t>------------------------------------------------------------------------------------------------------------------------------------</w:t>
      </w:r>
    </w:p>
    <w:p w14:paraId="523CB9B1" w14:textId="77777777" w:rsidR="00FF27CC" w:rsidRPr="00326140" w:rsidRDefault="00FF27CC" w:rsidP="00FF27CC">
      <w:pPr>
        <w:pStyle w:val="afffe"/>
        <w:spacing w:line="160" w:lineRule="exact"/>
        <w:rPr>
          <w:sz w:val="18"/>
          <w:szCs w:val="18"/>
        </w:rPr>
      </w:pPr>
    </w:p>
    <w:p w14:paraId="7EACA924" w14:textId="77777777" w:rsidR="00FF27CC" w:rsidRPr="00326140" w:rsidRDefault="00FF27CC" w:rsidP="00FF27CC">
      <w:pPr>
        <w:pStyle w:val="afffe"/>
        <w:spacing w:line="160" w:lineRule="exact"/>
        <w:rPr>
          <w:sz w:val="18"/>
          <w:szCs w:val="18"/>
        </w:rPr>
      </w:pPr>
      <w:r w:rsidRPr="00326140">
        <w:rPr>
          <w:sz w:val="18"/>
          <w:szCs w:val="18"/>
        </w:rPr>
        <w:t xml:space="preserve">  19   1,9 поселок лесной</w:t>
      </w:r>
    </w:p>
    <w:p w14:paraId="40E1D538" w14:textId="77777777" w:rsidR="00FF27CC" w:rsidRPr="00326140" w:rsidRDefault="00FF27CC" w:rsidP="00FF27CC">
      <w:pPr>
        <w:pStyle w:val="afffe"/>
        <w:spacing w:line="160" w:lineRule="exact"/>
        <w:rPr>
          <w:sz w:val="18"/>
          <w:szCs w:val="18"/>
        </w:rPr>
      </w:pPr>
      <w:r w:rsidRPr="00326140">
        <w:rPr>
          <w:sz w:val="18"/>
          <w:szCs w:val="18"/>
        </w:rPr>
        <w:t xml:space="preserve">           4 класс пожарн.опасн.</w:t>
      </w:r>
    </w:p>
    <w:p w14:paraId="34541DEF" w14:textId="77777777" w:rsidR="00FF27CC" w:rsidRPr="00326140" w:rsidRDefault="00FF27CC" w:rsidP="00FF27CC">
      <w:pPr>
        <w:pStyle w:val="afffe"/>
        <w:spacing w:line="160" w:lineRule="exact"/>
        <w:rPr>
          <w:sz w:val="18"/>
          <w:szCs w:val="18"/>
        </w:rPr>
      </w:pPr>
    </w:p>
    <w:p w14:paraId="1A0D2A13" w14:textId="77777777" w:rsidR="00FF27CC" w:rsidRPr="00326140" w:rsidRDefault="00FF27CC" w:rsidP="00FF27CC">
      <w:pPr>
        <w:pStyle w:val="afffe"/>
        <w:spacing w:line="160" w:lineRule="exact"/>
        <w:rPr>
          <w:sz w:val="18"/>
          <w:szCs w:val="18"/>
        </w:rPr>
      </w:pPr>
    </w:p>
    <w:p w14:paraId="0613E2FD" w14:textId="77777777" w:rsidR="00FF27CC" w:rsidRPr="00326140" w:rsidRDefault="00FF27CC" w:rsidP="00FF27CC">
      <w:pPr>
        <w:pStyle w:val="afffe"/>
        <w:spacing w:line="160" w:lineRule="exact"/>
        <w:rPr>
          <w:sz w:val="18"/>
          <w:szCs w:val="18"/>
        </w:rPr>
      </w:pPr>
    </w:p>
    <w:p w14:paraId="43F7AD58" w14:textId="77777777" w:rsidR="00FF27CC" w:rsidRPr="00326140" w:rsidRDefault="00FF27CC" w:rsidP="00FF27CC">
      <w:pPr>
        <w:pStyle w:val="afffe"/>
        <w:spacing w:line="160" w:lineRule="exact"/>
        <w:rPr>
          <w:sz w:val="18"/>
          <w:szCs w:val="18"/>
        </w:rPr>
      </w:pPr>
      <w:r w:rsidRPr="00326140">
        <w:rPr>
          <w:sz w:val="18"/>
          <w:szCs w:val="18"/>
        </w:rPr>
        <w:t>----------------------------------------------------------------------</w:t>
      </w:r>
    </w:p>
    <w:p w14:paraId="0FC1F3F8" w14:textId="7E07DA5B" w:rsidR="00E451D4" w:rsidRDefault="00FF27CC" w:rsidP="00E451D4">
      <w:pPr>
        <w:pStyle w:val="afffe"/>
        <w:spacing w:line="160" w:lineRule="exact"/>
        <w:rPr>
          <w:rStyle w:val="21"/>
          <w:rFonts w:cs="Times New Roman"/>
          <w:b w:val="0"/>
          <w:bCs w:val="0"/>
          <w:szCs w:val="24"/>
        </w:rPr>
      </w:pPr>
      <w:r w:rsidRPr="00326140">
        <w:rPr>
          <w:sz w:val="18"/>
          <w:szCs w:val="18"/>
        </w:rPr>
        <w:t>&lt;</w:t>
      </w:r>
      <w:r w:rsidRPr="00326140">
        <w:rPr>
          <w:sz w:val="18"/>
          <w:szCs w:val="18"/>
        </w:rPr>
        <w:br w:type="page"/>
      </w:r>
    </w:p>
    <w:p w14:paraId="40E86FBF" w14:textId="5F28DFAD" w:rsidR="00FF27CC" w:rsidRDefault="00FF27CC">
      <w:pPr>
        <w:rPr>
          <w:rStyle w:val="21"/>
          <w:rFonts w:cs="Times New Roman"/>
          <w:b w:val="0"/>
          <w:bCs w:val="0"/>
          <w:szCs w:val="24"/>
        </w:rPr>
        <w:sectPr w:rsidR="00FF27CC" w:rsidSect="00FF27CC">
          <w:pgSz w:w="16838" w:h="11906" w:orient="landscape"/>
          <w:pgMar w:top="1276" w:right="1134" w:bottom="850" w:left="1134" w:header="708" w:footer="708" w:gutter="0"/>
          <w:cols w:space="708"/>
          <w:docGrid w:linePitch="381"/>
        </w:sectPr>
      </w:pPr>
    </w:p>
    <w:p w14:paraId="63E1DBF2" w14:textId="73E75697" w:rsidR="00FF27CC" w:rsidRPr="00A654F7" w:rsidRDefault="00FF27CC" w:rsidP="00A654F7">
      <w:pPr>
        <w:pStyle w:val="2a"/>
      </w:pPr>
      <w:bookmarkStart w:id="298" w:name="_Toc147237806"/>
      <w:r w:rsidRPr="00A654F7">
        <w:lastRenderedPageBreak/>
        <w:t>Приложение№14. Распоряжение №176-ра от 25.03.2022 «Об утверждении предложений, принятых на заседании комиссии, созданной в соответствии с ч.20 ст. 24 Градостроительного кодекса РФ»</w:t>
      </w:r>
      <w:bookmarkEnd w:id="298"/>
    </w:p>
    <w:p w14:paraId="0CF1D7F1" w14:textId="77777777" w:rsidR="007469E9" w:rsidRPr="007469E9" w:rsidRDefault="007469E9" w:rsidP="007469E9">
      <w:pPr>
        <w:pStyle w:val="af7"/>
        <w:rPr>
          <w:lang w:eastAsia="ru-RU"/>
        </w:rPr>
      </w:pPr>
    </w:p>
    <w:p w14:paraId="26028FBD" w14:textId="6F2FE7A5" w:rsidR="00996E2A" w:rsidRDefault="00FF27CC" w:rsidP="00A654F7">
      <w:pPr>
        <w:pStyle w:val="S"/>
        <w:rPr>
          <w:rStyle w:val="21"/>
          <w:rFonts w:cs="Times New Roman"/>
          <w:b w:val="0"/>
          <w:bCs/>
          <w:szCs w:val="24"/>
        </w:rPr>
      </w:pPr>
      <w:r w:rsidRPr="00A654F7">
        <w:drawing>
          <wp:inline distT="0" distB="0" distL="0" distR="0" wp14:anchorId="1078E321" wp14:editId="08AE223D">
            <wp:extent cx="5935980" cy="7680960"/>
            <wp:effectExtent l="0" t="0" r="762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35980" cy="7680960"/>
                    </a:xfrm>
                    <a:prstGeom prst="rect">
                      <a:avLst/>
                    </a:prstGeom>
                    <a:noFill/>
                    <a:ln>
                      <a:noFill/>
                    </a:ln>
                  </pic:spPr>
                </pic:pic>
              </a:graphicData>
            </a:graphic>
          </wp:inline>
        </w:drawing>
      </w:r>
    </w:p>
    <w:p w14:paraId="1BD68933" w14:textId="77777777" w:rsidR="00996E2A" w:rsidRDefault="00996E2A" w:rsidP="00A654F7">
      <w:pPr>
        <w:pStyle w:val="S"/>
        <w:rPr>
          <w:rStyle w:val="21"/>
          <w:rFonts w:cs="Times New Roman"/>
          <w:b w:val="0"/>
          <w:bCs/>
          <w:szCs w:val="24"/>
        </w:rPr>
      </w:pPr>
      <w:r>
        <w:rPr>
          <w:rStyle w:val="21"/>
          <w:rFonts w:cs="Times New Roman"/>
          <w:b w:val="0"/>
          <w:szCs w:val="24"/>
        </w:rPr>
        <w:br w:type="page"/>
      </w:r>
    </w:p>
    <w:p w14:paraId="452673A9" w14:textId="3A861836" w:rsidR="00FF27CC" w:rsidRPr="007469E9" w:rsidRDefault="00996E2A" w:rsidP="00A654F7">
      <w:pPr>
        <w:pStyle w:val="S"/>
        <w:rPr>
          <w:rStyle w:val="21"/>
          <w:rFonts w:eastAsia="Calibri" w:cs="Times New Roman"/>
          <w:b w:val="0"/>
          <w:bCs/>
          <w:szCs w:val="24"/>
        </w:rPr>
      </w:pPr>
      <w:r w:rsidRPr="007469E9">
        <w:lastRenderedPageBreak/>
        <w:drawing>
          <wp:inline distT="0" distB="0" distL="0" distR="0" wp14:anchorId="3C0A0ED2" wp14:editId="74C912BB">
            <wp:extent cx="6210300" cy="8036560"/>
            <wp:effectExtent l="0" t="0" r="0" b="254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24"/>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210300" cy="8036560"/>
                    </a:xfrm>
                    <a:prstGeom prst="rect">
                      <a:avLst/>
                    </a:prstGeom>
                  </pic:spPr>
                </pic:pic>
              </a:graphicData>
            </a:graphic>
          </wp:inline>
        </w:drawing>
      </w:r>
    </w:p>
    <w:p w14:paraId="455BA8C8" w14:textId="77777777" w:rsidR="007469E9" w:rsidRDefault="007469E9" w:rsidP="00A654F7">
      <w:pPr>
        <w:pStyle w:val="S"/>
        <w:rPr>
          <w:rStyle w:val="21"/>
          <w:rFonts w:cs="Times New Roman"/>
          <w:b w:val="0"/>
          <w:bCs/>
          <w:szCs w:val="24"/>
        </w:rPr>
      </w:pPr>
    </w:p>
    <w:p w14:paraId="7D21DD7F" w14:textId="72824CD6" w:rsidR="00FF27CC" w:rsidRDefault="00FF27CC" w:rsidP="00A654F7">
      <w:pPr>
        <w:pStyle w:val="S"/>
        <w:rPr>
          <w:rStyle w:val="21"/>
          <w:rFonts w:cs="Times New Roman"/>
          <w:b w:val="0"/>
          <w:bCs/>
          <w:szCs w:val="24"/>
        </w:rPr>
      </w:pPr>
      <w:r w:rsidRPr="00A654F7">
        <w:lastRenderedPageBreak/>
        <w:drawing>
          <wp:inline distT="0" distB="0" distL="0" distR="0" wp14:anchorId="34AE3457" wp14:editId="786FA489">
            <wp:extent cx="5935980" cy="8389620"/>
            <wp:effectExtent l="0" t="0" r="762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2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935980" cy="8389620"/>
                    </a:xfrm>
                    <a:prstGeom prst="rect">
                      <a:avLst/>
                    </a:prstGeom>
                    <a:noFill/>
                    <a:ln>
                      <a:noFill/>
                    </a:ln>
                  </pic:spPr>
                </pic:pic>
              </a:graphicData>
            </a:graphic>
          </wp:inline>
        </w:drawing>
      </w:r>
    </w:p>
    <w:p w14:paraId="0BCAA209" w14:textId="1628AB58" w:rsidR="00FF27CC" w:rsidRDefault="00FF27CC" w:rsidP="00A654F7">
      <w:pPr>
        <w:pStyle w:val="S"/>
        <w:rPr>
          <w:rStyle w:val="21"/>
          <w:rFonts w:cs="Times New Roman"/>
          <w:b w:val="0"/>
          <w:bCs/>
          <w:szCs w:val="24"/>
        </w:rPr>
      </w:pPr>
      <w:r>
        <w:rPr>
          <w:rStyle w:val="21"/>
          <w:rFonts w:cs="Times New Roman"/>
          <w:b w:val="0"/>
          <w:szCs w:val="24"/>
        </w:rPr>
        <w:br w:type="page"/>
      </w:r>
    </w:p>
    <w:p w14:paraId="17A00B9F" w14:textId="77777777" w:rsidR="00FF27CC" w:rsidRPr="00FF27CC" w:rsidRDefault="00FF27CC" w:rsidP="00FF27CC">
      <w:pPr>
        <w:ind w:left="142"/>
        <w:jc w:val="center"/>
        <w:rPr>
          <w:sz w:val="26"/>
          <w:szCs w:val="26"/>
        </w:rPr>
      </w:pPr>
      <w:r w:rsidRPr="00FF27CC">
        <w:rPr>
          <w:sz w:val="26"/>
          <w:szCs w:val="26"/>
        </w:rPr>
        <w:lastRenderedPageBreak/>
        <w:t>Каталог координат поворотных точек границ населенного пункта Сайга, Верхнекетского района Томской области, образуемого из лесного поселка (система координат МСК-70 , зона 5)</w:t>
      </w:r>
    </w:p>
    <w:p w14:paraId="71EA81BD" w14:textId="77777777" w:rsidR="00FF27CC" w:rsidRDefault="00FF27CC" w:rsidP="00FF27CC">
      <w:pPr>
        <w:spacing w:after="0" w:line="240" w:lineRule="auto"/>
        <w:rPr>
          <w:rFonts w:ascii="Calibri" w:eastAsia="Times New Roman" w:hAnsi="Calibri" w:cs="Calibri"/>
          <w:color w:val="000000"/>
          <w:lang w:eastAsia="ru-RU"/>
        </w:rPr>
        <w:sectPr w:rsidR="00FF27CC" w:rsidSect="00273C35">
          <w:pgSz w:w="11906" w:h="16838"/>
          <w:pgMar w:top="1134" w:right="850" w:bottom="1134" w:left="1276" w:header="708" w:footer="708" w:gutter="0"/>
          <w:cols w:space="708"/>
          <w:docGrid w:linePitch="360"/>
        </w:sectPr>
      </w:pPr>
    </w:p>
    <w:tbl>
      <w:tblPr>
        <w:tblW w:w="297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
        <w:gridCol w:w="1085"/>
        <w:gridCol w:w="1166"/>
      </w:tblGrid>
      <w:tr w:rsidR="00FF27CC" w:rsidRPr="00FE5FF1" w14:paraId="69C8CB4A" w14:textId="77777777" w:rsidTr="00273C35">
        <w:trPr>
          <w:trHeight w:val="300"/>
          <w:tblHeader/>
        </w:trPr>
        <w:tc>
          <w:tcPr>
            <w:tcW w:w="758" w:type="dxa"/>
            <w:shd w:val="clear" w:color="auto" w:fill="auto"/>
            <w:noWrap/>
            <w:vAlign w:val="center"/>
            <w:hideMark/>
          </w:tcPr>
          <w:p w14:paraId="4C802B9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 точки</w:t>
            </w:r>
          </w:p>
        </w:tc>
        <w:tc>
          <w:tcPr>
            <w:tcW w:w="1085" w:type="dxa"/>
            <w:shd w:val="clear" w:color="auto" w:fill="auto"/>
            <w:noWrap/>
            <w:vAlign w:val="center"/>
            <w:hideMark/>
          </w:tcPr>
          <w:p w14:paraId="6C152A7A"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x</w:t>
            </w:r>
          </w:p>
        </w:tc>
        <w:tc>
          <w:tcPr>
            <w:tcW w:w="1134" w:type="dxa"/>
            <w:shd w:val="clear" w:color="auto" w:fill="auto"/>
            <w:noWrap/>
            <w:vAlign w:val="center"/>
            <w:hideMark/>
          </w:tcPr>
          <w:p w14:paraId="030B765F"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y</w:t>
            </w:r>
          </w:p>
        </w:tc>
      </w:tr>
      <w:tr w:rsidR="00FF27CC" w:rsidRPr="00FE5FF1" w14:paraId="0E17F867" w14:textId="77777777" w:rsidTr="00273C35">
        <w:trPr>
          <w:trHeight w:val="300"/>
        </w:trPr>
        <w:tc>
          <w:tcPr>
            <w:tcW w:w="758" w:type="dxa"/>
            <w:shd w:val="clear" w:color="auto" w:fill="auto"/>
            <w:noWrap/>
            <w:vAlign w:val="center"/>
            <w:hideMark/>
          </w:tcPr>
          <w:p w14:paraId="572BB93D"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w:t>
            </w:r>
          </w:p>
        </w:tc>
        <w:tc>
          <w:tcPr>
            <w:tcW w:w="1085" w:type="dxa"/>
            <w:shd w:val="clear" w:color="auto" w:fill="auto"/>
            <w:noWrap/>
            <w:vAlign w:val="center"/>
            <w:hideMark/>
          </w:tcPr>
          <w:p w14:paraId="436E4475"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522976.45</w:t>
            </w:r>
          </w:p>
        </w:tc>
        <w:tc>
          <w:tcPr>
            <w:tcW w:w="1134" w:type="dxa"/>
            <w:shd w:val="clear" w:color="auto" w:fill="auto"/>
            <w:noWrap/>
            <w:vAlign w:val="center"/>
            <w:hideMark/>
          </w:tcPr>
          <w:p w14:paraId="78451A8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5171822.51</w:t>
            </w:r>
          </w:p>
        </w:tc>
      </w:tr>
      <w:tr w:rsidR="00FF27CC" w:rsidRPr="00FE5FF1" w14:paraId="568187B7" w14:textId="77777777" w:rsidTr="00273C35">
        <w:trPr>
          <w:trHeight w:val="300"/>
        </w:trPr>
        <w:tc>
          <w:tcPr>
            <w:tcW w:w="758" w:type="dxa"/>
            <w:shd w:val="clear" w:color="auto" w:fill="auto"/>
            <w:noWrap/>
            <w:vAlign w:val="center"/>
            <w:hideMark/>
          </w:tcPr>
          <w:p w14:paraId="48A139FF"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w:t>
            </w:r>
          </w:p>
        </w:tc>
        <w:tc>
          <w:tcPr>
            <w:tcW w:w="1085" w:type="dxa"/>
            <w:shd w:val="clear" w:color="auto" w:fill="auto"/>
            <w:noWrap/>
            <w:vAlign w:val="center"/>
            <w:hideMark/>
          </w:tcPr>
          <w:p w14:paraId="6C3AB66A"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522965.63</w:t>
            </w:r>
          </w:p>
        </w:tc>
        <w:tc>
          <w:tcPr>
            <w:tcW w:w="1134" w:type="dxa"/>
            <w:shd w:val="clear" w:color="auto" w:fill="auto"/>
            <w:noWrap/>
            <w:vAlign w:val="center"/>
            <w:hideMark/>
          </w:tcPr>
          <w:p w14:paraId="2374E4FD"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5171847.45</w:t>
            </w:r>
          </w:p>
        </w:tc>
      </w:tr>
      <w:tr w:rsidR="00FF27CC" w:rsidRPr="00FE5FF1" w14:paraId="31BB697C" w14:textId="77777777" w:rsidTr="00273C35">
        <w:trPr>
          <w:trHeight w:val="300"/>
        </w:trPr>
        <w:tc>
          <w:tcPr>
            <w:tcW w:w="758" w:type="dxa"/>
            <w:shd w:val="clear" w:color="auto" w:fill="auto"/>
            <w:noWrap/>
            <w:vAlign w:val="center"/>
            <w:hideMark/>
          </w:tcPr>
          <w:p w14:paraId="42404E1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3</w:t>
            </w:r>
          </w:p>
        </w:tc>
        <w:tc>
          <w:tcPr>
            <w:tcW w:w="1085" w:type="dxa"/>
            <w:shd w:val="clear" w:color="auto" w:fill="auto"/>
            <w:noWrap/>
            <w:vAlign w:val="center"/>
            <w:hideMark/>
          </w:tcPr>
          <w:p w14:paraId="3800EE0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522932.81</w:t>
            </w:r>
          </w:p>
        </w:tc>
        <w:tc>
          <w:tcPr>
            <w:tcW w:w="1134" w:type="dxa"/>
            <w:shd w:val="clear" w:color="auto" w:fill="auto"/>
            <w:noWrap/>
            <w:vAlign w:val="center"/>
            <w:hideMark/>
          </w:tcPr>
          <w:p w14:paraId="16B826F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5171881.57</w:t>
            </w:r>
          </w:p>
        </w:tc>
      </w:tr>
      <w:tr w:rsidR="00FF27CC" w:rsidRPr="00FE5FF1" w14:paraId="51AFFB4F" w14:textId="77777777" w:rsidTr="00273C35">
        <w:trPr>
          <w:trHeight w:val="300"/>
        </w:trPr>
        <w:tc>
          <w:tcPr>
            <w:tcW w:w="758" w:type="dxa"/>
            <w:shd w:val="clear" w:color="auto" w:fill="auto"/>
            <w:noWrap/>
            <w:vAlign w:val="center"/>
            <w:hideMark/>
          </w:tcPr>
          <w:p w14:paraId="7DCA83C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4</w:t>
            </w:r>
          </w:p>
        </w:tc>
        <w:tc>
          <w:tcPr>
            <w:tcW w:w="1085" w:type="dxa"/>
            <w:shd w:val="clear" w:color="auto" w:fill="auto"/>
            <w:noWrap/>
            <w:vAlign w:val="center"/>
            <w:hideMark/>
          </w:tcPr>
          <w:p w14:paraId="5D2E38F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522920.02</w:t>
            </w:r>
          </w:p>
        </w:tc>
        <w:tc>
          <w:tcPr>
            <w:tcW w:w="1134" w:type="dxa"/>
            <w:shd w:val="clear" w:color="auto" w:fill="auto"/>
            <w:noWrap/>
            <w:vAlign w:val="center"/>
            <w:hideMark/>
          </w:tcPr>
          <w:p w14:paraId="514B52B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5171912.42</w:t>
            </w:r>
          </w:p>
        </w:tc>
      </w:tr>
      <w:tr w:rsidR="00FF27CC" w:rsidRPr="00FE5FF1" w14:paraId="39ED648B" w14:textId="77777777" w:rsidTr="00273C35">
        <w:trPr>
          <w:trHeight w:val="300"/>
        </w:trPr>
        <w:tc>
          <w:tcPr>
            <w:tcW w:w="758" w:type="dxa"/>
            <w:shd w:val="clear" w:color="auto" w:fill="auto"/>
            <w:noWrap/>
            <w:vAlign w:val="center"/>
            <w:hideMark/>
          </w:tcPr>
          <w:p w14:paraId="6748E994"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w:t>
            </w:r>
          </w:p>
        </w:tc>
        <w:tc>
          <w:tcPr>
            <w:tcW w:w="1085" w:type="dxa"/>
            <w:shd w:val="clear" w:color="auto" w:fill="auto"/>
            <w:noWrap/>
            <w:vAlign w:val="center"/>
            <w:hideMark/>
          </w:tcPr>
          <w:p w14:paraId="7335B17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522916.74</w:t>
            </w:r>
          </w:p>
        </w:tc>
        <w:tc>
          <w:tcPr>
            <w:tcW w:w="1134" w:type="dxa"/>
            <w:shd w:val="clear" w:color="auto" w:fill="auto"/>
            <w:noWrap/>
            <w:vAlign w:val="center"/>
            <w:hideMark/>
          </w:tcPr>
          <w:p w14:paraId="6DE65F92"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5171935.38</w:t>
            </w:r>
          </w:p>
        </w:tc>
      </w:tr>
      <w:tr w:rsidR="00FF27CC" w:rsidRPr="00FE5FF1" w14:paraId="0307C4FF" w14:textId="77777777" w:rsidTr="00273C35">
        <w:trPr>
          <w:trHeight w:val="300"/>
        </w:trPr>
        <w:tc>
          <w:tcPr>
            <w:tcW w:w="758" w:type="dxa"/>
            <w:shd w:val="clear" w:color="auto" w:fill="auto"/>
            <w:noWrap/>
            <w:vAlign w:val="center"/>
            <w:hideMark/>
          </w:tcPr>
          <w:p w14:paraId="6336EFC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6</w:t>
            </w:r>
          </w:p>
        </w:tc>
        <w:tc>
          <w:tcPr>
            <w:tcW w:w="1085" w:type="dxa"/>
            <w:shd w:val="clear" w:color="auto" w:fill="auto"/>
            <w:noWrap/>
            <w:vAlign w:val="center"/>
            <w:hideMark/>
          </w:tcPr>
          <w:p w14:paraId="4D988EFD"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522923.30</w:t>
            </w:r>
          </w:p>
        </w:tc>
        <w:tc>
          <w:tcPr>
            <w:tcW w:w="1134" w:type="dxa"/>
            <w:shd w:val="clear" w:color="auto" w:fill="auto"/>
            <w:noWrap/>
            <w:vAlign w:val="center"/>
            <w:hideMark/>
          </w:tcPr>
          <w:p w14:paraId="70B24B83"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5171951.79</w:t>
            </w:r>
          </w:p>
        </w:tc>
      </w:tr>
      <w:tr w:rsidR="00FF27CC" w:rsidRPr="00FE5FF1" w14:paraId="346EDBD4" w14:textId="77777777" w:rsidTr="00273C35">
        <w:trPr>
          <w:trHeight w:val="300"/>
        </w:trPr>
        <w:tc>
          <w:tcPr>
            <w:tcW w:w="758" w:type="dxa"/>
            <w:shd w:val="clear" w:color="auto" w:fill="auto"/>
            <w:noWrap/>
            <w:vAlign w:val="center"/>
            <w:hideMark/>
          </w:tcPr>
          <w:p w14:paraId="5C1D2D65"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7</w:t>
            </w:r>
          </w:p>
        </w:tc>
        <w:tc>
          <w:tcPr>
            <w:tcW w:w="1085" w:type="dxa"/>
            <w:shd w:val="clear" w:color="auto" w:fill="auto"/>
            <w:noWrap/>
            <w:vAlign w:val="center"/>
            <w:hideMark/>
          </w:tcPr>
          <w:p w14:paraId="666375D3"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522923.96</w:t>
            </w:r>
          </w:p>
        </w:tc>
        <w:tc>
          <w:tcPr>
            <w:tcW w:w="1134" w:type="dxa"/>
            <w:shd w:val="clear" w:color="auto" w:fill="auto"/>
            <w:noWrap/>
            <w:vAlign w:val="center"/>
            <w:hideMark/>
          </w:tcPr>
          <w:p w14:paraId="10AC135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5171965.24</w:t>
            </w:r>
          </w:p>
        </w:tc>
      </w:tr>
      <w:tr w:rsidR="00FF27CC" w:rsidRPr="00FE5FF1" w14:paraId="3B3EA160" w14:textId="77777777" w:rsidTr="00273C35">
        <w:trPr>
          <w:trHeight w:val="300"/>
        </w:trPr>
        <w:tc>
          <w:tcPr>
            <w:tcW w:w="758" w:type="dxa"/>
            <w:shd w:val="clear" w:color="auto" w:fill="auto"/>
            <w:noWrap/>
            <w:vAlign w:val="center"/>
            <w:hideMark/>
          </w:tcPr>
          <w:p w14:paraId="1BF42B1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8</w:t>
            </w:r>
          </w:p>
        </w:tc>
        <w:tc>
          <w:tcPr>
            <w:tcW w:w="1085" w:type="dxa"/>
            <w:shd w:val="clear" w:color="auto" w:fill="auto"/>
            <w:noWrap/>
            <w:vAlign w:val="center"/>
            <w:hideMark/>
          </w:tcPr>
          <w:p w14:paraId="0125A105"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522931.50</w:t>
            </w:r>
          </w:p>
        </w:tc>
        <w:tc>
          <w:tcPr>
            <w:tcW w:w="1134" w:type="dxa"/>
            <w:shd w:val="clear" w:color="auto" w:fill="auto"/>
            <w:noWrap/>
            <w:vAlign w:val="center"/>
            <w:hideMark/>
          </w:tcPr>
          <w:p w14:paraId="1B9EEEDF"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5172028.24</w:t>
            </w:r>
          </w:p>
        </w:tc>
      </w:tr>
      <w:tr w:rsidR="00FF27CC" w:rsidRPr="00FE5FF1" w14:paraId="29796966" w14:textId="77777777" w:rsidTr="00273C35">
        <w:trPr>
          <w:trHeight w:val="300"/>
        </w:trPr>
        <w:tc>
          <w:tcPr>
            <w:tcW w:w="758" w:type="dxa"/>
            <w:shd w:val="clear" w:color="auto" w:fill="auto"/>
            <w:noWrap/>
            <w:vAlign w:val="center"/>
            <w:hideMark/>
          </w:tcPr>
          <w:p w14:paraId="6CC1C65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9</w:t>
            </w:r>
          </w:p>
        </w:tc>
        <w:tc>
          <w:tcPr>
            <w:tcW w:w="1085" w:type="dxa"/>
            <w:shd w:val="clear" w:color="auto" w:fill="auto"/>
            <w:noWrap/>
            <w:vAlign w:val="center"/>
            <w:hideMark/>
          </w:tcPr>
          <w:p w14:paraId="60E2CD52"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522928.88</w:t>
            </w:r>
          </w:p>
        </w:tc>
        <w:tc>
          <w:tcPr>
            <w:tcW w:w="1134" w:type="dxa"/>
            <w:shd w:val="clear" w:color="auto" w:fill="auto"/>
            <w:noWrap/>
            <w:vAlign w:val="center"/>
            <w:hideMark/>
          </w:tcPr>
          <w:p w14:paraId="77EBBB32"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5172086.97</w:t>
            </w:r>
          </w:p>
        </w:tc>
      </w:tr>
      <w:tr w:rsidR="00FF27CC" w:rsidRPr="00FE5FF1" w14:paraId="2983744A" w14:textId="77777777" w:rsidTr="00273C35">
        <w:trPr>
          <w:trHeight w:val="300"/>
        </w:trPr>
        <w:tc>
          <w:tcPr>
            <w:tcW w:w="758" w:type="dxa"/>
            <w:shd w:val="clear" w:color="auto" w:fill="auto"/>
            <w:noWrap/>
            <w:vAlign w:val="center"/>
            <w:hideMark/>
          </w:tcPr>
          <w:p w14:paraId="31CD27D3"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10</w:t>
            </w:r>
          </w:p>
        </w:tc>
        <w:tc>
          <w:tcPr>
            <w:tcW w:w="1085" w:type="dxa"/>
            <w:shd w:val="clear" w:color="auto" w:fill="auto"/>
            <w:noWrap/>
            <w:vAlign w:val="center"/>
            <w:hideMark/>
          </w:tcPr>
          <w:p w14:paraId="267DA53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522922.97</w:t>
            </w:r>
          </w:p>
        </w:tc>
        <w:tc>
          <w:tcPr>
            <w:tcW w:w="1134" w:type="dxa"/>
            <w:shd w:val="clear" w:color="auto" w:fill="auto"/>
            <w:noWrap/>
            <w:vAlign w:val="center"/>
            <w:hideMark/>
          </w:tcPr>
          <w:p w14:paraId="3D38077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5172115.52</w:t>
            </w:r>
          </w:p>
        </w:tc>
      </w:tr>
      <w:tr w:rsidR="00FF27CC" w:rsidRPr="00FE5FF1" w14:paraId="6A41A31A" w14:textId="77777777" w:rsidTr="00273C35">
        <w:trPr>
          <w:trHeight w:val="300"/>
        </w:trPr>
        <w:tc>
          <w:tcPr>
            <w:tcW w:w="758" w:type="dxa"/>
            <w:shd w:val="clear" w:color="auto" w:fill="auto"/>
            <w:noWrap/>
            <w:vAlign w:val="center"/>
            <w:hideMark/>
          </w:tcPr>
          <w:p w14:paraId="331111BA"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11</w:t>
            </w:r>
          </w:p>
        </w:tc>
        <w:tc>
          <w:tcPr>
            <w:tcW w:w="1085" w:type="dxa"/>
            <w:shd w:val="clear" w:color="auto" w:fill="auto"/>
            <w:noWrap/>
            <w:vAlign w:val="center"/>
            <w:hideMark/>
          </w:tcPr>
          <w:p w14:paraId="30E1D40E"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522909.51</w:t>
            </w:r>
          </w:p>
        </w:tc>
        <w:tc>
          <w:tcPr>
            <w:tcW w:w="1134" w:type="dxa"/>
            <w:shd w:val="clear" w:color="auto" w:fill="auto"/>
            <w:noWrap/>
            <w:vAlign w:val="center"/>
            <w:hideMark/>
          </w:tcPr>
          <w:p w14:paraId="6290DB8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5172141.11</w:t>
            </w:r>
          </w:p>
        </w:tc>
      </w:tr>
      <w:tr w:rsidR="00FF27CC" w:rsidRPr="00FE5FF1" w14:paraId="12CEB27A" w14:textId="77777777" w:rsidTr="00273C35">
        <w:trPr>
          <w:trHeight w:val="300"/>
        </w:trPr>
        <w:tc>
          <w:tcPr>
            <w:tcW w:w="758" w:type="dxa"/>
            <w:shd w:val="clear" w:color="auto" w:fill="auto"/>
            <w:noWrap/>
            <w:vAlign w:val="center"/>
            <w:hideMark/>
          </w:tcPr>
          <w:p w14:paraId="731B01F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12</w:t>
            </w:r>
          </w:p>
        </w:tc>
        <w:tc>
          <w:tcPr>
            <w:tcW w:w="1085" w:type="dxa"/>
            <w:shd w:val="clear" w:color="auto" w:fill="auto"/>
            <w:noWrap/>
            <w:vAlign w:val="center"/>
            <w:hideMark/>
          </w:tcPr>
          <w:p w14:paraId="6E278C04"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522914.43</w:t>
            </w:r>
          </w:p>
        </w:tc>
        <w:tc>
          <w:tcPr>
            <w:tcW w:w="1134" w:type="dxa"/>
            <w:shd w:val="clear" w:color="auto" w:fill="auto"/>
            <w:noWrap/>
            <w:vAlign w:val="center"/>
            <w:hideMark/>
          </w:tcPr>
          <w:p w14:paraId="7E33584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5172188.69</w:t>
            </w:r>
          </w:p>
        </w:tc>
      </w:tr>
      <w:tr w:rsidR="00FF27CC" w:rsidRPr="00FE5FF1" w14:paraId="4AEDF5C8" w14:textId="77777777" w:rsidTr="00273C35">
        <w:trPr>
          <w:trHeight w:val="300"/>
        </w:trPr>
        <w:tc>
          <w:tcPr>
            <w:tcW w:w="758" w:type="dxa"/>
            <w:shd w:val="clear" w:color="auto" w:fill="auto"/>
            <w:noWrap/>
            <w:vAlign w:val="center"/>
            <w:hideMark/>
          </w:tcPr>
          <w:p w14:paraId="1EA1B09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13</w:t>
            </w:r>
          </w:p>
        </w:tc>
        <w:tc>
          <w:tcPr>
            <w:tcW w:w="1085" w:type="dxa"/>
            <w:shd w:val="clear" w:color="auto" w:fill="auto"/>
            <w:noWrap/>
            <w:vAlign w:val="center"/>
            <w:hideMark/>
          </w:tcPr>
          <w:p w14:paraId="3C00422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522877.03</w:t>
            </w:r>
          </w:p>
        </w:tc>
        <w:tc>
          <w:tcPr>
            <w:tcW w:w="1134" w:type="dxa"/>
            <w:shd w:val="clear" w:color="auto" w:fill="auto"/>
            <w:noWrap/>
            <w:vAlign w:val="center"/>
            <w:hideMark/>
          </w:tcPr>
          <w:p w14:paraId="70F6E64C"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5172190.33</w:t>
            </w:r>
          </w:p>
        </w:tc>
      </w:tr>
      <w:tr w:rsidR="00FF27CC" w:rsidRPr="00FE5FF1" w14:paraId="0A2E0012" w14:textId="77777777" w:rsidTr="00273C35">
        <w:trPr>
          <w:trHeight w:val="300"/>
        </w:trPr>
        <w:tc>
          <w:tcPr>
            <w:tcW w:w="758" w:type="dxa"/>
            <w:shd w:val="clear" w:color="auto" w:fill="auto"/>
            <w:noWrap/>
            <w:vAlign w:val="center"/>
            <w:hideMark/>
          </w:tcPr>
          <w:p w14:paraId="25FAE362"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14</w:t>
            </w:r>
          </w:p>
        </w:tc>
        <w:tc>
          <w:tcPr>
            <w:tcW w:w="1085" w:type="dxa"/>
            <w:shd w:val="clear" w:color="auto" w:fill="auto"/>
            <w:noWrap/>
            <w:vAlign w:val="center"/>
            <w:hideMark/>
          </w:tcPr>
          <w:p w14:paraId="24F1E565"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522865.21</w:t>
            </w:r>
          </w:p>
        </w:tc>
        <w:tc>
          <w:tcPr>
            <w:tcW w:w="1134" w:type="dxa"/>
            <w:shd w:val="clear" w:color="auto" w:fill="auto"/>
            <w:noWrap/>
            <w:vAlign w:val="center"/>
            <w:hideMark/>
          </w:tcPr>
          <w:p w14:paraId="6EFA0F6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5172134.55</w:t>
            </w:r>
          </w:p>
        </w:tc>
      </w:tr>
      <w:tr w:rsidR="00FF27CC" w:rsidRPr="00FE5FF1" w14:paraId="1E42EB86" w14:textId="77777777" w:rsidTr="00273C35">
        <w:trPr>
          <w:trHeight w:val="300"/>
        </w:trPr>
        <w:tc>
          <w:tcPr>
            <w:tcW w:w="758" w:type="dxa"/>
            <w:shd w:val="clear" w:color="auto" w:fill="auto"/>
            <w:noWrap/>
            <w:vAlign w:val="center"/>
            <w:hideMark/>
          </w:tcPr>
          <w:p w14:paraId="21C56C9C"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15</w:t>
            </w:r>
          </w:p>
        </w:tc>
        <w:tc>
          <w:tcPr>
            <w:tcW w:w="1085" w:type="dxa"/>
            <w:shd w:val="clear" w:color="auto" w:fill="auto"/>
            <w:noWrap/>
            <w:vAlign w:val="center"/>
            <w:hideMark/>
          </w:tcPr>
          <w:p w14:paraId="2DE46DBF"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522861.28</w:t>
            </w:r>
          </w:p>
        </w:tc>
        <w:tc>
          <w:tcPr>
            <w:tcW w:w="1134" w:type="dxa"/>
            <w:shd w:val="clear" w:color="auto" w:fill="auto"/>
            <w:noWrap/>
            <w:vAlign w:val="center"/>
            <w:hideMark/>
          </w:tcPr>
          <w:p w14:paraId="2F530065"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5172054.16</w:t>
            </w:r>
          </w:p>
        </w:tc>
      </w:tr>
      <w:tr w:rsidR="00FF27CC" w:rsidRPr="00FE5FF1" w14:paraId="7D0038F7" w14:textId="77777777" w:rsidTr="00273C35">
        <w:trPr>
          <w:trHeight w:val="300"/>
        </w:trPr>
        <w:tc>
          <w:tcPr>
            <w:tcW w:w="758" w:type="dxa"/>
            <w:shd w:val="clear" w:color="auto" w:fill="auto"/>
            <w:noWrap/>
            <w:vAlign w:val="center"/>
            <w:hideMark/>
          </w:tcPr>
          <w:p w14:paraId="08523C7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16</w:t>
            </w:r>
          </w:p>
        </w:tc>
        <w:tc>
          <w:tcPr>
            <w:tcW w:w="1085" w:type="dxa"/>
            <w:shd w:val="clear" w:color="auto" w:fill="auto"/>
            <w:noWrap/>
            <w:vAlign w:val="center"/>
            <w:hideMark/>
          </w:tcPr>
          <w:p w14:paraId="55E5567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522850.78</w:t>
            </w:r>
          </w:p>
        </w:tc>
        <w:tc>
          <w:tcPr>
            <w:tcW w:w="1134" w:type="dxa"/>
            <w:shd w:val="clear" w:color="auto" w:fill="auto"/>
            <w:noWrap/>
            <w:vAlign w:val="center"/>
            <w:hideMark/>
          </w:tcPr>
          <w:p w14:paraId="5A334C3A"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5172033.82</w:t>
            </w:r>
          </w:p>
        </w:tc>
      </w:tr>
      <w:tr w:rsidR="00FF27CC" w:rsidRPr="00FE5FF1" w14:paraId="126CFBE4" w14:textId="77777777" w:rsidTr="00273C35">
        <w:trPr>
          <w:trHeight w:val="300"/>
        </w:trPr>
        <w:tc>
          <w:tcPr>
            <w:tcW w:w="758" w:type="dxa"/>
            <w:shd w:val="clear" w:color="auto" w:fill="auto"/>
            <w:noWrap/>
            <w:vAlign w:val="center"/>
            <w:hideMark/>
          </w:tcPr>
          <w:p w14:paraId="0C964B2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17</w:t>
            </w:r>
          </w:p>
        </w:tc>
        <w:tc>
          <w:tcPr>
            <w:tcW w:w="1085" w:type="dxa"/>
            <w:shd w:val="clear" w:color="auto" w:fill="auto"/>
            <w:noWrap/>
            <w:vAlign w:val="center"/>
            <w:hideMark/>
          </w:tcPr>
          <w:p w14:paraId="7CCDCE8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522830.11</w:t>
            </w:r>
          </w:p>
        </w:tc>
        <w:tc>
          <w:tcPr>
            <w:tcW w:w="1134" w:type="dxa"/>
            <w:shd w:val="clear" w:color="auto" w:fill="auto"/>
            <w:noWrap/>
            <w:vAlign w:val="center"/>
            <w:hideMark/>
          </w:tcPr>
          <w:p w14:paraId="7E7966E3"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5172016.42</w:t>
            </w:r>
          </w:p>
        </w:tc>
      </w:tr>
      <w:tr w:rsidR="00FF27CC" w:rsidRPr="00FE5FF1" w14:paraId="6515A912" w14:textId="77777777" w:rsidTr="00273C35">
        <w:trPr>
          <w:trHeight w:val="300"/>
        </w:trPr>
        <w:tc>
          <w:tcPr>
            <w:tcW w:w="758" w:type="dxa"/>
            <w:shd w:val="clear" w:color="auto" w:fill="auto"/>
            <w:noWrap/>
            <w:vAlign w:val="center"/>
            <w:hideMark/>
          </w:tcPr>
          <w:p w14:paraId="7A08232E"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18</w:t>
            </w:r>
          </w:p>
        </w:tc>
        <w:tc>
          <w:tcPr>
            <w:tcW w:w="1085" w:type="dxa"/>
            <w:shd w:val="clear" w:color="auto" w:fill="auto"/>
            <w:noWrap/>
            <w:vAlign w:val="center"/>
            <w:hideMark/>
          </w:tcPr>
          <w:p w14:paraId="253A953F"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522799.59</w:t>
            </w:r>
          </w:p>
        </w:tc>
        <w:tc>
          <w:tcPr>
            <w:tcW w:w="1134" w:type="dxa"/>
            <w:shd w:val="clear" w:color="auto" w:fill="auto"/>
            <w:noWrap/>
            <w:vAlign w:val="center"/>
            <w:hideMark/>
          </w:tcPr>
          <w:p w14:paraId="537C5D5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5172008.22</w:t>
            </w:r>
          </w:p>
        </w:tc>
      </w:tr>
      <w:tr w:rsidR="00FF27CC" w:rsidRPr="00FE5FF1" w14:paraId="2C621A2A" w14:textId="77777777" w:rsidTr="00273C35">
        <w:trPr>
          <w:trHeight w:val="300"/>
        </w:trPr>
        <w:tc>
          <w:tcPr>
            <w:tcW w:w="758" w:type="dxa"/>
            <w:shd w:val="clear" w:color="auto" w:fill="auto"/>
            <w:noWrap/>
            <w:vAlign w:val="center"/>
            <w:hideMark/>
          </w:tcPr>
          <w:p w14:paraId="0B0408E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19</w:t>
            </w:r>
          </w:p>
        </w:tc>
        <w:tc>
          <w:tcPr>
            <w:tcW w:w="1085" w:type="dxa"/>
            <w:shd w:val="clear" w:color="auto" w:fill="auto"/>
            <w:noWrap/>
            <w:vAlign w:val="center"/>
            <w:hideMark/>
          </w:tcPr>
          <w:p w14:paraId="34D67F4E"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522819.93</w:t>
            </w:r>
          </w:p>
        </w:tc>
        <w:tc>
          <w:tcPr>
            <w:tcW w:w="1134" w:type="dxa"/>
            <w:shd w:val="clear" w:color="auto" w:fill="auto"/>
            <w:noWrap/>
            <w:vAlign w:val="center"/>
            <w:hideMark/>
          </w:tcPr>
          <w:p w14:paraId="23DE90B4"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5171989.19</w:t>
            </w:r>
          </w:p>
        </w:tc>
      </w:tr>
      <w:tr w:rsidR="00FF27CC" w:rsidRPr="00FE5FF1" w14:paraId="437A034B" w14:textId="77777777" w:rsidTr="00273C35">
        <w:trPr>
          <w:trHeight w:val="300"/>
        </w:trPr>
        <w:tc>
          <w:tcPr>
            <w:tcW w:w="758" w:type="dxa"/>
            <w:shd w:val="clear" w:color="auto" w:fill="auto"/>
            <w:noWrap/>
            <w:vAlign w:val="center"/>
            <w:hideMark/>
          </w:tcPr>
          <w:p w14:paraId="4A928FC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20</w:t>
            </w:r>
          </w:p>
        </w:tc>
        <w:tc>
          <w:tcPr>
            <w:tcW w:w="1085" w:type="dxa"/>
            <w:shd w:val="clear" w:color="auto" w:fill="auto"/>
            <w:noWrap/>
            <w:vAlign w:val="center"/>
            <w:hideMark/>
          </w:tcPr>
          <w:p w14:paraId="73A1B86D"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522845.86</w:t>
            </w:r>
          </w:p>
        </w:tc>
        <w:tc>
          <w:tcPr>
            <w:tcW w:w="1134" w:type="dxa"/>
            <w:shd w:val="clear" w:color="auto" w:fill="auto"/>
            <w:noWrap/>
            <w:vAlign w:val="center"/>
            <w:hideMark/>
          </w:tcPr>
          <w:p w14:paraId="1E2D1B3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5171967.87</w:t>
            </w:r>
          </w:p>
        </w:tc>
      </w:tr>
      <w:tr w:rsidR="00FF27CC" w:rsidRPr="00FE5FF1" w14:paraId="0CB7EE5D" w14:textId="77777777" w:rsidTr="00273C35">
        <w:trPr>
          <w:trHeight w:val="300"/>
        </w:trPr>
        <w:tc>
          <w:tcPr>
            <w:tcW w:w="758" w:type="dxa"/>
            <w:shd w:val="clear" w:color="auto" w:fill="auto"/>
            <w:noWrap/>
            <w:vAlign w:val="center"/>
            <w:hideMark/>
          </w:tcPr>
          <w:p w14:paraId="3ADD26D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21</w:t>
            </w:r>
          </w:p>
        </w:tc>
        <w:tc>
          <w:tcPr>
            <w:tcW w:w="1085" w:type="dxa"/>
            <w:shd w:val="clear" w:color="auto" w:fill="auto"/>
            <w:noWrap/>
            <w:vAlign w:val="center"/>
            <w:hideMark/>
          </w:tcPr>
          <w:p w14:paraId="51270035"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522867.84</w:t>
            </w:r>
          </w:p>
        </w:tc>
        <w:tc>
          <w:tcPr>
            <w:tcW w:w="1134" w:type="dxa"/>
            <w:shd w:val="clear" w:color="auto" w:fill="auto"/>
            <w:noWrap/>
            <w:vAlign w:val="center"/>
            <w:hideMark/>
          </w:tcPr>
          <w:p w14:paraId="603FDAC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5171919.64</w:t>
            </w:r>
          </w:p>
        </w:tc>
      </w:tr>
      <w:tr w:rsidR="00FF27CC" w:rsidRPr="00FE5FF1" w14:paraId="0F5D39AC" w14:textId="77777777" w:rsidTr="00273C35">
        <w:trPr>
          <w:trHeight w:val="300"/>
        </w:trPr>
        <w:tc>
          <w:tcPr>
            <w:tcW w:w="758" w:type="dxa"/>
            <w:shd w:val="clear" w:color="auto" w:fill="auto"/>
            <w:noWrap/>
            <w:vAlign w:val="center"/>
            <w:hideMark/>
          </w:tcPr>
          <w:p w14:paraId="07402DDF"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22</w:t>
            </w:r>
          </w:p>
        </w:tc>
        <w:tc>
          <w:tcPr>
            <w:tcW w:w="1085" w:type="dxa"/>
            <w:shd w:val="clear" w:color="auto" w:fill="auto"/>
            <w:noWrap/>
            <w:vAlign w:val="center"/>
            <w:hideMark/>
          </w:tcPr>
          <w:p w14:paraId="442C6D72"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522874.74</w:t>
            </w:r>
          </w:p>
        </w:tc>
        <w:tc>
          <w:tcPr>
            <w:tcW w:w="1134" w:type="dxa"/>
            <w:shd w:val="clear" w:color="auto" w:fill="auto"/>
            <w:noWrap/>
            <w:vAlign w:val="center"/>
            <w:hideMark/>
          </w:tcPr>
          <w:p w14:paraId="776F996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5171869.76</w:t>
            </w:r>
          </w:p>
        </w:tc>
      </w:tr>
      <w:tr w:rsidR="00FF27CC" w:rsidRPr="00FE5FF1" w14:paraId="3BA0FEF5" w14:textId="77777777" w:rsidTr="00273C35">
        <w:trPr>
          <w:trHeight w:val="300"/>
        </w:trPr>
        <w:tc>
          <w:tcPr>
            <w:tcW w:w="758" w:type="dxa"/>
            <w:shd w:val="clear" w:color="auto" w:fill="auto"/>
            <w:noWrap/>
            <w:vAlign w:val="center"/>
            <w:hideMark/>
          </w:tcPr>
          <w:p w14:paraId="067A3DF3"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23</w:t>
            </w:r>
          </w:p>
        </w:tc>
        <w:tc>
          <w:tcPr>
            <w:tcW w:w="1085" w:type="dxa"/>
            <w:shd w:val="clear" w:color="auto" w:fill="auto"/>
            <w:noWrap/>
            <w:vAlign w:val="center"/>
            <w:hideMark/>
          </w:tcPr>
          <w:p w14:paraId="1AA74B2D"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522963.99</w:t>
            </w:r>
          </w:p>
        </w:tc>
        <w:tc>
          <w:tcPr>
            <w:tcW w:w="1134" w:type="dxa"/>
            <w:shd w:val="clear" w:color="auto" w:fill="auto"/>
            <w:noWrap/>
            <w:vAlign w:val="center"/>
            <w:hideMark/>
          </w:tcPr>
          <w:p w14:paraId="1EFBC42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5171801.84</w:t>
            </w:r>
          </w:p>
        </w:tc>
      </w:tr>
      <w:tr w:rsidR="00FF27CC" w:rsidRPr="00FE5FF1" w14:paraId="1BB30A35" w14:textId="77777777" w:rsidTr="00273C35">
        <w:trPr>
          <w:trHeight w:val="300"/>
        </w:trPr>
        <w:tc>
          <w:tcPr>
            <w:tcW w:w="758" w:type="dxa"/>
            <w:shd w:val="clear" w:color="auto" w:fill="auto"/>
            <w:noWrap/>
            <w:vAlign w:val="center"/>
            <w:hideMark/>
          </w:tcPr>
          <w:p w14:paraId="2A61E15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24</w:t>
            </w:r>
          </w:p>
        </w:tc>
        <w:tc>
          <w:tcPr>
            <w:tcW w:w="1085" w:type="dxa"/>
            <w:shd w:val="clear" w:color="auto" w:fill="auto"/>
            <w:noWrap/>
            <w:vAlign w:val="center"/>
            <w:hideMark/>
          </w:tcPr>
          <w:p w14:paraId="080E5C0A"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523167.03</w:t>
            </w:r>
          </w:p>
        </w:tc>
        <w:tc>
          <w:tcPr>
            <w:tcW w:w="1134" w:type="dxa"/>
            <w:shd w:val="clear" w:color="auto" w:fill="auto"/>
            <w:noWrap/>
            <w:vAlign w:val="center"/>
            <w:hideMark/>
          </w:tcPr>
          <w:p w14:paraId="29ED9D2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5172764.19</w:t>
            </w:r>
          </w:p>
        </w:tc>
      </w:tr>
      <w:tr w:rsidR="00FF27CC" w:rsidRPr="00FE5FF1" w14:paraId="15D6065D" w14:textId="77777777" w:rsidTr="00273C35">
        <w:trPr>
          <w:trHeight w:val="300"/>
        </w:trPr>
        <w:tc>
          <w:tcPr>
            <w:tcW w:w="758" w:type="dxa"/>
            <w:shd w:val="clear" w:color="auto" w:fill="auto"/>
            <w:noWrap/>
            <w:vAlign w:val="center"/>
            <w:hideMark/>
          </w:tcPr>
          <w:p w14:paraId="3E9B64B4"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25</w:t>
            </w:r>
          </w:p>
        </w:tc>
        <w:tc>
          <w:tcPr>
            <w:tcW w:w="1085" w:type="dxa"/>
            <w:shd w:val="clear" w:color="auto" w:fill="auto"/>
            <w:noWrap/>
            <w:vAlign w:val="center"/>
            <w:hideMark/>
          </w:tcPr>
          <w:p w14:paraId="6A7311DF"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523057.23</w:t>
            </w:r>
          </w:p>
        </w:tc>
        <w:tc>
          <w:tcPr>
            <w:tcW w:w="1134" w:type="dxa"/>
            <w:shd w:val="clear" w:color="auto" w:fill="auto"/>
            <w:noWrap/>
            <w:vAlign w:val="center"/>
            <w:hideMark/>
          </w:tcPr>
          <w:p w14:paraId="5B8198F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5172844.47</w:t>
            </w:r>
          </w:p>
        </w:tc>
      </w:tr>
      <w:tr w:rsidR="00FF27CC" w:rsidRPr="00FE5FF1" w14:paraId="007EE0FE" w14:textId="77777777" w:rsidTr="00273C35">
        <w:trPr>
          <w:trHeight w:val="300"/>
        </w:trPr>
        <w:tc>
          <w:tcPr>
            <w:tcW w:w="758" w:type="dxa"/>
            <w:shd w:val="clear" w:color="auto" w:fill="auto"/>
            <w:noWrap/>
            <w:vAlign w:val="center"/>
            <w:hideMark/>
          </w:tcPr>
          <w:p w14:paraId="4EBECDF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26</w:t>
            </w:r>
          </w:p>
        </w:tc>
        <w:tc>
          <w:tcPr>
            <w:tcW w:w="1085" w:type="dxa"/>
            <w:shd w:val="clear" w:color="auto" w:fill="auto"/>
            <w:noWrap/>
            <w:vAlign w:val="center"/>
            <w:hideMark/>
          </w:tcPr>
          <w:p w14:paraId="08F04EB5"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523049.89</w:t>
            </w:r>
          </w:p>
        </w:tc>
        <w:tc>
          <w:tcPr>
            <w:tcW w:w="1134" w:type="dxa"/>
            <w:shd w:val="clear" w:color="auto" w:fill="auto"/>
            <w:noWrap/>
            <w:vAlign w:val="center"/>
            <w:hideMark/>
          </w:tcPr>
          <w:p w14:paraId="06081E4B"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5172848.68</w:t>
            </w:r>
          </w:p>
        </w:tc>
      </w:tr>
      <w:tr w:rsidR="00FF27CC" w:rsidRPr="00FE5FF1" w14:paraId="29B2886F" w14:textId="77777777" w:rsidTr="00273C35">
        <w:trPr>
          <w:trHeight w:val="300"/>
        </w:trPr>
        <w:tc>
          <w:tcPr>
            <w:tcW w:w="758" w:type="dxa"/>
            <w:shd w:val="clear" w:color="auto" w:fill="auto"/>
            <w:noWrap/>
            <w:vAlign w:val="center"/>
            <w:hideMark/>
          </w:tcPr>
          <w:p w14:paraId="1E8A172A"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27</w:t>
            </w:r>
          </w:p>
        </w:tc>
        <w:tc>
          <w:tcPr>
            <w:tcW w:w="1085" w:type="dxa"/>
            <w:shd w:val="clear" w:color="auto" w:fill="auto"/>
            <w:noWrap/>
            <w:vAlign w:val="center"/>
            <w:hideMark/>
          </w:tcPr>
          <w:p w14:paraId="32A7642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523046.11</w:t>
            </w:r>
          </w:p>
        </w:tc>
        <w:tc>
          <w:tcPr>
            <w:tcW w:w="1134" w:type="dxa"/>
            <w:shd w:val="clear" w:color="auto" w:fill="auto"/>
            <w:noWrap/>
            <w:vAlign w:val="center"/>
            <w:hideMark/>
          </w:tcPr>
          <w:p w14:paraId="5AB9EC7E"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5172876.40</w:t>
            </w:r>
          </w:p>
        </w:tc>
      </w:tr>
      <w:tr w:rsidR="00FF27CC" w:rsidRPr="00FE5FF1" w14:paraId="01AED71E" w14:textId="77777777" w:rsidTr="00273C35">
        <w:trPr>
          <w:trHeight w:val="300"/>
        </w:trPr>
        <w:tc>
          <w:tcPr>
            <w:tcW w:w="758" w:type="dxa"/>
            <w:shd w:val="clear" w:color="auto" w:fill="auto"/>
            <w:noWrap/>
            <w:vAlign w:val="center"/>
            <w:hideMark/>
          </w:tcPr>
          <w:p w14:paraId="4128E6A3"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28</w:t>
            </w:r>
          </w:p>
        </w:tc>
        <w:tc>
          <w:tcPr>
            <w:tcW w:w="1085" w:type="dxa"/>
            <w:shd w:val="clear" w:color="auto" w:fill="auto"/>
            <w:noWrap/>
            <w:vAlign w:val="center"/>
            <w:hideMark/>
          </w:tcPr>
          <w:p w14:paraId="5924CCA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523059.79</w:t>
            </w:r>
          </w:p>
        </w:tc>
        <w:tc>
          <w:tcPr>
            <w:tcW w:w="1134" w:type="dxa"/>
            <w:shd w:val="clear" w:color="auto" w:fill="auto"/>
            <w:noWrap/>
            <w:vAlign w:val="center"/>
            <w:hideMark/>
          </w:tcPr>
          <w:p w14:paraId="73CC5A3D"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5172916.13</w:t>
            </w:r>
          </w:p>
        </w:tc>
      </w:tr>
      <w:tr w:rsidR="00FF27CC" w:rsidRPr="00FE5FF1" w14:paraId="5377EDD0" w14:textId="77777777" w:rsidTr="00273C35">
        <w:trPr>
          <w:trHeight w:val="300"/>
        </w:trPr>
        <w:tc>
          <w:tcPr>
            <w:tcW w:w="758" w:type="dxa"/>
            <w:shd w:val="clear" w:color="auto" w:fill="auto"/>
            <w:noWrap/>
            <w:vAlign w:val="center"/>
            <w:hideMark/>
          </w:tcPr>
          <w:p w14:paraId="2B7F3E3E"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29</w:t>
            </w:r>
          </w:p>
        </w:tc>
        <w:tc>
          <w:tcPr>
            <w:tcW w:w="1085" w:type="dxa"/>
            <w:shd w:val="clear" w:color="auto" w:fill="auto"/>
            <w:noWrap/>
            <w:vAlign w:val="center"/>
            <w:hideMark/>
          </w:tcPr>
          <w:p w14:paraId="4B8387AC"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523067.67</w:t>
            </w:r>
          </w:p>
        </w:tc>
        <w:tc>
          <w:tcPr>
            <w:tcW w:w="1134" w:type="dxa"/>
            <w:shd w:val="clear" w:color="auto" w:fill="auto"/>
            <w:noWrap/>
            <w:vAlign w:val="center"/>
            <w:hideMark/>
          </w:tcPr>
          <w:p w14:paraId="0FF8B65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5172931.23</w:t>
            </w:r>
          </w:p>
        </w:tc>
      </w:tr>
      <w:tr w:rsidR="00FF27CC" w:rsidRPr="00FE5FF1" w14:paraId="5C85F017" w14:textId="77777777" w:rsidTr="00273C35">
        <w:trPr>
          <w:trHeight w:val="300"/>
        </w:trPr>
        <w:tc>
          <w:tcPr>
            <w:tcW w:w="758" w:type="dxa"/>
            <w:shd w:val="clear" w:color="auto" w:fill="auto"/>
            <w:noWrap/>
            <w:vAlign w:val="center"/>
            <w:hideMark/>
          </w:tcPr>
          <w:p w14:paraId="3AEB25F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30</w:t>
            </w:r>
          </w:p>
        </w:tc>
        <w:tc>
          <w:tcPr>
            <w:tcW w:w="1085" w:type="dxa"/>
            <w:shd w:val="clear" w:color="auto" w:fill="auto"/>
            <w:noWrap/>
            <w:vAlign w:val="center"/>
            <w:hideMark/>
          </w:tcPr>
          <w:p w14:paraId="6A1C7A0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523089.32</w:t>
            </w:r>
          </w:p>
        </w:tc>
        <w:tc>
          <w:tcPr>
            <w:tcW w:w="1134" w:type="dxa"/>
            <w:shd w:val="clear" w:color="auto" w:fill="auto"/>
            <w:noWrap/>
            <w:vAlign w:val="center"/>
            <w:hideMark/>
          </w:tcPr>
          <w:p w14:paraId="61823DB3"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5172948.95</w:t>
            </w:r>
          </w:p>
        </w:tc>
      </w:tr>
      <w:tr w:rsidR="00FF27CC" w:rsidRPr="00FE5FF1" w14:paraId="0D4AAE3E" w14:textId="77777777" w:rsidTr="00273C35">
        <w:trPr>
          <w:trHeight w:val="300"/>
        </w:trPr>
        <w:tc>
          <w:tcPr>
            <w:tcW w:w="758" w:type="dxa"/>
            <w:shd w:val="clear" w:color="auto" w:fill="auto"/>
            <w:noWrap/>
            <w:vAlign w:val="center"/>
            <w:hideMark/>
          </w:tcPr>
          <w:p w14:paraId="19588A0F"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31</w:t>
            </w:r>
          </w:p>
        </w:tc>
        <w:tc>
          <w:tcPr>
            <w:tcW w:w="1085" w:type="dxa"/>
            <w:shd w:val="clear" w:color="auto" w:fill="auto"/>
            <w:noWrap/>
            <w:vAlign w:val="center"/>
            <w:hideMark/>
          </w:tcPr>
          <w:p w14:paraId="74B523E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523098.11</w:t>
            </w:r>
          </w:p>
        </w:tc>
        <w:tc>
          <w:tcPr>
            <w:tcW w:w="1134" w:type="dxa"/>
            <w:shd w:val="clear" w:color="auto" w:fill="auto"/>
            <w:noWrap/>
            <w:vAlign w:val="center"/>
            <w:hideMark/>
          </w:tcPr>
          <w:p w14:paraId="642F7FE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5172976.57</w:t>
            </w:r>
          </w:p>
        </w:tc>
      </w:tr>
      <w:tr w:rsidR="00FF27CC" w:rsidRPr="00FE5FF1" w14:paraId="231B7106" w14:textId="77777777" w:rsidTr="00273C35">
        <w:trPr>
          <w:trHeight w:val="300"/>
        </w:trPr>
        <w:tc>
          <w:tcPr>
            <w:tcW w:w="758" w:type="dxa"/>
            <w:shd w:val="clear" w:color="auto" w:fill="auto"/>
            <w:noWrap/>
            <w:vAlign w:val="center"/>
            <w:hideMark/>
          </w:tcPr>
          <w:p w14:paraId="050B348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32</w:t>
            </w:r>
          </w:p>
        </w:tc>
        <w:tc>
          <w:tcPr>
            <w:tcW w:w="1085" w:type="dxa"/>
            <w:shd w:val="clear" w:color="auto" w:fill="auto"/>
            <w:noWrap/>
            <w:vAlign w:val="center"/>
            <w:hideMark/>
          </w:tcPr>
          <w:p w14:paraId="19EAD4C5"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523098.88</w:t>
            </w:r>
          </w:p>
        </w:tc>
        <w:tc>
          <w:tcPr>
            <w:tcW w:w="1134" w:type="dxa"/>
            <w:shd w:val="clear" w:color="auto" w:fill="auto"/>
            <w:noWrap/>
            <w:vAlign w:val="center"/>
            <w:hideMark/>
          </w:tcPr>
          <w:p w14:paraId="60F1461B"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5172986.14</w:t>
            </w:r>
          </w:p>
        </w:tc>
      </w:tr>
      <w:tr w:rsidR="00FF27CC" w:rsidRPr="00FE5FF1" w14:paraId="46580BBD" w14:textId="77777777" w:rsidTr="00273C35">
        <w:trPr>
          <w:trHeight w:val="300"/>
        </w:trPr>
        <w:tc>
          <w:tcPr>
            <w:tcW w:w="758" w:type="dxa"/>
            <w:shd w:val="clear" w:color="auto" w:fill="auto"/>
            <w:noWrap/>
            <w:vAlign w:val="center"/>
            <w:hideMark/>
          </w:tcPr>
          <w:p w14:paraId="6ECBA64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33</w:t>
            </w:r>
          </w:p>
        </w:tc>
        <w:tc>
          <w:tcPr>
            <w:tcW w:w="1085" w:type="dxa"/>
            <w:shd w:val="clear" w:color="auto" w:fill="auto"/>
            <w:noWrap/>
            <w:vAlign w:val="center"/>
            <w:hideMark/>
          </w:tcPr>
          <w:p w14:paraId="15B6ED5A"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523077.80</w:t>
            </w:r>
          </w:p>
        </w:tc>
        <w:tc>
          <w:tcPr>
            <w:tcW w:w="1134" w:type="dxa"/>
            <w:shd w:val="clear" w:color="auto" w:fill="auto"/>
            <w:noWrap/>
            <w:vAlign w:val="center"/>
            <w:hideMark/>
          </w:tcPr>
          <w:p w14:paraId="25BC5D6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5173019.52</w:t>
            </w:r>
          </w:p>
        </w:tc>
      </w:tr>
      <w:tr w:rsidR="00FF27CC" w:rsidRPr="00FE5FF1" w14:paraId="562A937A" w14:textId="77777777" w:rsidTr="00273C35">
        <w:trPr>
          <w:trHeight w:val="300"/>
        </w:trPr>
        <w:tc>
          <w:tcPr>
            <w:tcW w:w="758" w:type="dxa"/>
            <w:shd w:val="clear" w:color="auto" w:fill="auto"/>
            <w:noWrap/>
            <w:vAlign w:val="center"/>
            <w:hideMark/>
          </w:tcPr>
          <w:p w14:paraId="3AC72AE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34</w:t>
            </w:r>
          </w:p>
        </w:tc>
        <w:tc>
          <w:tcPr>
            <w:tcW w:w="1085" w:type="dxa"/>
            <w:shd w:val="clear" w:color="auto" w:fill="auto"/>
            <w:noWrap/>
            <w:vAlign w:val="center"/>
            <w:hideMark/>
          </w:tcPr>
          <w:p w14:paraId="05C5A03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523056.60</w:t>
            </w:r>
          </w:p>
        </w:tc>
        <w:tc>
          <w:tcPr>
            <w:tcW w:w="1134" w:type="dxa"/>
            <w:shd w:val="clear" w:color="auto" w:fill="auto"/>
            <w:noWrap/>
            <w:vAlign w:val="center"/>
            <w:hideMark/>
          </w:tcPr>
          <w:p w14:paraId="099FE54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5173058.29</w:t>
            </w:r>
          </w:p>
        </w:tc>
      </w:tr>
      <w:tr w:rsidR="00FF27CC" w:rsidRPr="00FE5FF1" w14:paraId="0A35D786" w14:textId="77777777" w:rsidTr="00273C35">
        <w:trPr>
          <w:trHeight w:val="300"/>
        </w:trPr>
        <w:tc>
          <w:tcPr>
            <w:tcW w:w="758" w:type="dxa"/>
            <w:shd w:val="clear" w:color="auto" w:fill="auto"/>
            <w:noWrap/>
            <w:vAlign w:val="center"/>
            <w:hideMark/>
          </w:tcPr>
          <w:p w14:paraId="3A68973F"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35</w:t>
            </w:r>
          </w:p>
        </w:tc>
        <w:tc>
          <w:tcPr>
            <w:tcW w:w="1085" w:type="dxa"/>
            <w:shd w:val="clear" w:color="auto" w:fill="auto"/>
            <w:noWrap/>
            <w:vAlign w:val="center"/>
            <w:hideMark/>
          </w:tcPr>
          <w:p w14:paraId="597F234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523058.48</w:t>
            </w:r>
          </w:p>
        </w:tc>
        <w:tc>
          <w:tcPr>
            <w:tcW w:w="1134" w:type="dxa"/>
            <w:shd w:val="clear" w:color="auto" w:fill="auto"/>
            <w:noWrap/>
            <w:vAlign w:val="center"/>
            <w:hideMark/>
          </w:tcPr>
          <w:p w14:paraId="7D784682"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5173200.52</w:t>
            </w:r>
          </w:p>
        </w:tc>
      </w:tr>
      <w:tr w:rsidR="00FF27CC" w:rsidRPr="00FE5FF1" w14:paraId="2BDA1251" w14:textId="77777777" w:rsidTr="00273C35">
        <w:trPr>
          <w:trHeight w:val="300"/>
        </w:trPr>
        <w:tc>
          <w:tcPr>
            <w:tcW w:w="758" w:type="dxa"/>
            <w:shd w:val="clear" w:color="auto" w:fill="auto"/>
            <w:noWrap/>
            <w:vAlign w:val="center"/>
            <w:hideMark/>
          </w:tcPr>
          <w:p w14:paraId="4E99F18B"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36</w:t>
            </w:r>
          </w:p>
        </w:tc>
        <w:tc>
          <w:tcPr>
            <w:tcW w:w="1085" w:type="dxa"/>
            <w:shd w:val="clear" w:color="auto" w:fill="auto"/>
            <w:noWrap/>
            <w:vAlign w:val="center"/>
            <w:hideMark/>
          </w:tcPr>
          <w:p w14:paraId="02D42E6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523062.43</w:t>
            </w:r>
          </w:p>
        </w:tc>
        <w:tc>
          <w:tcPr>
            <w:tcW w:w="1134" w:type="dxa"/>
            <w:shd w:val="clear" w:color="auto" w:fill="auto"/>
            <w:noWrap/>
            <w:vAlign w:val="center"/>
            <w:hideMark/>
          </w:tcPr>
          <w:p w14:paraId="2103DA4A"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5173283.99</w:t>
            </w:r>
          </w:p>
        </w:tc>
      </w:tr>
      <w:tr w:rsidR="00FF27CC" w:rsidRPr="00FE5FF1" w14:paraId="05EF072E" w14:textId="77777777" w:rsidTr="00273C35">
        <w:trPr>
          <w:trHeight w:val="300"/>
        </w:trPr>
        <w:tc>
          <w:tcPr>
            <w:tcW w:w="758" w:type="dxa"/>
            <w:shd w:val="clear" w:color="auto" w:fill="auto"/>
            <w:noWrap/>
            <w:vAlign w:val="center"/>
            <w:hideMark/>
          </w:tcPr>
          <w:p w14:paraId="67FD7834"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37</w:t>
            </w:r>
          </w:p>
        </w:tc>
        <w:tc>
          <w:tcPr>
            <w:tcW w:w="1085" w:type="dxa"/>
            <w:shd w:val="clear" w:color="auto" w:fill="auto"/>
            <w:noWrap/>
            <w:vAlign w:val="center"/>
            <w:hideMark/>
          </w:tcPr>
          <w:p w14:paraId="01F9476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523050.54</w:t>
            </w:r>
          </w:p>
        </w:tc>
        <w:tc>
          <w:tcPr>
            <w:tcW w:w="1134" w:type="dxa"/>
            <w:shd w:val="clear" w:color="auto" w:fill="auto"/>
            <w:noWrap/>
            <w:vAlign w:val="center"/>
            <w:hideMark/>
          </w:tcPr>
          <w:p w14:paraId="5333D13E"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5173353.99</w:t>
            </w:r>
          </w:p>
        </w:tc>
      </w:tr>
      <w:tr w:rsidR="00FF27CC" w:rsidRPr="00FE5FF1" w14:paraId="29AFAAB1" w14:textId="77777777" w:rsidTr="00273C35">
        <w:trPr>
          <w:trHeight w:val="300"/>
        </w:trPr>
        <w:tc>
          <w:tcPr>
            <w:tcW w:w="758" w:type="dxa"/>
            <w:shd w:val="clear" w:color="auto" w:fill="auto"/>
            <w:noWrap/>
            <w:vAlign w:val="center"/>
            <w:hideMark/>
          </w:tcPr>
          <w:p w14:paraId="3DF3170C"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38</w:t>
            </w:r>
          </w:p>
        </w:tc>
        <w:tc>
          <w:tcPr>
            <w:tcW w:w="1085" w:type="dxa"/>
            <w:shd w:val="clear" w:color="auto" w:fill="auto"/>
            <w:noWrap/>
            <w:vAlign w:val="center"/>
            <w:hideMark/>
          </w:tcPr>
          <w:p w14:paraId="31C80F1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523051.20</w:t>
            </w:r>
          </w:p>
        </w:tc>
        <w:tc>
          <w:tcPr>
            <w:tcW w:w="1134" w:type="dxa"/>
            <w:shd w:val="clear" w:color="auto" w:fill="auto"/>
            <w:noWrap/>
            <w:vAlign w:val="center"/>
            <w:hideMark/>
          </w:tcPr>
          <w:p w14:paraId="62F69B4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5173536.58</w:t>
            </w:r>
          </w:p>
        </w:tc>
      </w:tr>
      <w:tr w:rsidR="00FF27CC" w:rsidRPr="00FE5FF1" w14:paraId="3ED272CD" w14:textId="77777777" w:rsidTr="00273C35">
        <w:trPr>
          <w:trHeight w:val="300"/>
        </w:trPr>
        <w:tc>
          <w:tcPr>
            <w:tcW w:w="758" w:type="dxa"/>
            <w:shd w:val="clear" w:color="auto" w:fill="auto"/>
            <w:noWrap/>
            <w:vAlign w:val="center"/>
            <w:hideMark/>
          </w:tcPr>
          <w:p w14:paraId="53340F1B"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39</w:t>
            </w:r>
          </w:p>
        </w:tc>
        <w:tc>
          <w:tcPr>
            <w:tcW w:w="1085" w:type="dxa"/>
            <w:shd w:val="clear" w:color="auto" w:fill="auto"/>
            <w:noWrap/>
            <w:vAlign w:val="center"/>
            <w:hideMark/>
          </w:tcPr>
          <w:p w14:paraId="0F34719A"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523067.67</w:t>
            </w:r>
          </w:p>
        </w:tc>
        <w:tc>
          <w:tcPr>
            <w:tcW w:w="1134" w:type="dxa"/>
            <w:shd w:val="clear" w:color="auto" w:fill="auto"/>
            <w:noWrap/>
            <w:vAlign w:val="center"/>
            <w:hideMark/>
          </w:tcPr>
          <w:p w14:paraId="69F6DEE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5173554.65</w:t>
            </w:r>
          </w:p>
        </w:tc>
      </w:tr>
      <w:tr w:rsidR="00FF27CC" w:rsidRPr="00FE5FF1" w14:paraId="203283E5" w14:textId="77777777" w:rsidTr="00273C35">
        <w:trPr>
          <w:trHeight w:val="300"/>
        </w:trPr>
        <w:tc>
          <w:tcPr>
            <w:tcW w:w="758" w:type="dxa"/>
            <w:shd w:val="clear" w:color="auto" w:fill="auto"/>
            <w:noWrap/>
            <w:vAlign w:val="center"/>
            <w:hideMark/>
          </w:tcPr>
          <w:p w14:paraId="2A8AFA5D"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40</w:t>
            </w:r>
          </w:p>
        </w:tc>
        <w:tc>
          <w:tcPr>
            <w:tcW w:w="1085" w:type="dxa"/>
            <w:shd w:val="clear" w:color="auto" w:fill="auto"/>
            <w:noWrap/>
            <w:vAlign w:val="center"/>
            <w:hideMark/>
          </w:tcPr>
          <w:p w14:paraId="30B39E1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523076.85</w:t>
            </w:r>
          </w:p>
        </w:tc>
        <w:tc>
          <w:tcPr>
            <w:tcW w:w="1134" w:type="dxa"/>
            <w:shd w:val="clear" w:color="auto" w:fill="auto"/>
            <w:noWrap/>
            <w:vAlign w:val="center"/>
            <w:hideMark/>
          </w:tcPr>
          <w:p w14:paraId="75C4F68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5173574.99</w:t>
            </w:r>
          </w:p>
        </w:tc>
      </w:tr>
      <w:tr w:rsidR="00FF27CC" w:rsidRPr="00FE5FF1" w14:paraId="1A34A060" w14:textId="77777777" w:rsidTr="00273C35">
        <w:trPr>
          <w:trHeight w:val="300"/>
        </w:trPr>
        <w:tc>
          <w:tcPr>
            <w:tcW w:w="758" w:type="dxa"/>
            <w:shd w:val="clear" w:color="auto" w:fill="auto"/>
            <w:noWrap/>
            <w:vAlign w:val="center"/>
            <w:hideMark/>
          </w:tcPr>
          <w:p w14:paraId="4CFA9C9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41</w:t>
            </w:r>
          </w:p>
        </w:tc>
        <w:tc>
          <w:tcPr>
            <w:tcW w:w="1085" w:type="dxa"/>
            <w:shd w:val="clear" w:color="auto" w:fill="auto"/>
            <w:noWrap/>
            <w:vAlign w:val="center"/>
            <w:hideMark/>
          </w:tcPr>
          <w:p w14:paraId="45553F3E"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523076.85</w:t>
            </w:r>
          </w:p>
        </w:tc>
        <w:tc>
          <w:tcPr>
            <w:tcW w:w="1134" w:type="dxa"/>
            <w:shd w:val="clear" w:color="auto" w:fill="auto"/>
            <w:noWrap/>
            <w:vAlign w:val="center"/>
            <w:hideMark/>
          </w:tcPr>
          <w:p w14:paraId="7267FBD2"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5173609.12</w:t>
            </w:r>
          </w:p>
        </w:tc>
      </w:tr>
      <w:tr w:rsidR="00FF27CC" w:rsidRPr="00FE5FF1" w14:paraId="3DCA9241" w14:textId="77777777" w:rsidTr="00273C35">
        <w:trPr>
          <w:trHeight w:val="300"/>
        </w:trPr>
        <w:tc>
          <w:tcPr>
            <w:tcW w:w="758" w:type="dxa"/>
            <w:shd w:val="clear" w:color="auto" w:fill="auto"/>
            <w:noWrap/>
            <w:vAlign w:val="center"/>
            <w:hideMark/>
          </w:tcPr>
          <w:p w14:paraId="6FF94ABB"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42</w:t>
            </w:r>
          </w:p>
        </w:tc>
        <w:tc>
          <w:tcPr>
            <w:tcW w:w="1085" w:type="dxa"/>
            <w:shd w:val="clear" w:color="auto" w:fill="auto"/>
            <w:noWrap/>
            <w:vAlign w:val="center"/>
            <w:hideMark/>
          </w:tcPr>
          <w:p w14:paraId="49B4C93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523069.63</w:t>
            </w:r>
          </w:p>
        </w:tc>
        <w:tc>
          <w:tcPr>
            <w:tcW w:w="1134" w:type="dxa"/>
            <w:shd w:val="clear" w:color="auto" w:fill="auto"/>
            <w:noWrap/>
            <w:vAlign w:val="center"/>
            <w:hideMark/>
          </w:tcPr>
          <w:p w14:paraId="37972DF3"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5173634.71</w:t>
            </w:r>
          </w:p>
        </w:tc>
      </w:tr>
      <w:tr w:rsidR="00FF27CC" w:rsidRPr="00FE5FF1" w14:paraId="599BA9AF" w14:textId="77777777" w:rsidTr="00273C35">
        <w:trPr>
          <w:trHeight w:val="300"/>
        </w:trPr>
        <w:tc>
          <w:tcPr>
            <w:tcW w:w="758" w:type="dxa"/>
            <w:shd w:val="clear" w:color="auto" w:fill="auto"/>
            <w:noWrap/>
            <w:vAlign w:val="center"/>
            <w:hideMark/>
          </w:tcPr>
          <w:p w14:paraId="1F598C53"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43</w:t>
            </w:r>
          </w:p>
        </w:tc>
        <w:tc>
          <w:tcPr>
            <w:tcW w:w="1085" w:type="dxa"/>
            <w:shd w:val="clear" w:color="auto" w:fill="auto"/>
            <w:noWrap/>
            <w:vAlign w:val="center"/>
            <w:hideMark/>
          </w:tcPr>
          <w:p w14:paraId="4969154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523070.07</w:t>
            </w:r>
          </w:p>
        </w:tc>
        <w:tc>
          <w:tcPr>
            <w:tcW w:w="1134" w:type="dxa"/>
            <w:shd w:val="clear" w:color="auto" w:fill="auto"/>
            <w:noWrap/>
            <w:vAlign w:val="center"/>
            <w:hideMark/>
          </w:tcPr>
          <w:p w14:paraId="5F624FC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5173759.70</w:t>
            </w:r>
          </w:p>
        </w:tc>
      </w:tr>
      <w:tr w:rsidR="00FF27CC" w:rsidRPr="00FE5FF1" w14:paraId="33D8BB9B" w14:textId="77777777" w:rsidTr="00273C35">
        <w:trPr>
          <w:trHeight w:val="300"/>
        </w:trPr>
        <w:tc>
          <w:tcPr>
            <w:tcW w:w="758" w:type="dxa"/>
            <w:shd w:val="clear" w:color="auto" w:fill="auto"/>
            <w:noWrap/>
            <w:vAlign w:val="center"/>
            <w:hideMark/>
          </w:tcPr>
          <w:p w14:paraId="43C98C5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44</w:t>
            </w:r>
          </w:p>
        </w:tc>
        <w:tc>
          <w:tcPr>
            <w:tcW w:w="1085" w:type="dxa"/>
            <w:shd w:val="clear" w:color="auto" w:fill="auto"/>
            <w:noWrap/>
            <w:vAlign w:val="center"/>
            <w:hideMark/>
          </w:tcPr>
          <w:p w14:paraId="2619E9C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523079.58</w:t>
            </w:r>
          </w:p>
        </w:tc>
        <w:tc>
          <w:tcPr>
            <w:tcW w:w="1134" w:type="dxa"/>
            <w:shd w:val="clear" w:color="auto" w:fill="auto"/>
            <w:noWrap/>
            <w:vAlign w:val="center"/>
            <w:hideMark/>
          </w:tcPr>
          <w:p w14:paraId="4B2A6104"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5173837.63</w:t>
            </w:r>
          </w:p>
        </w:tc>
      </w:tr>
      <w:tr w:rsidR="00FF27CC" w:rsidRPr="00FE5FF1" w14:paraId="42E971A6" w14:textId="77777777" w:rsidTr="00273C35">
        <w:trPr>
          <w:trHeight w:val="300"/>
        </w:trPr>
        <w:tc>
          <w:tcPr>
            <w:tcW w:w="758" w:type="dxa"/>
            <w:shd w:val="clear" w:color="auto" w:fill="auto"/>
            <w:noWrap/>
            <w:vAlign w:val="center"/>
            <w:hideMark/>
          </w:tcPr>
          <w:p w14:paraId="1CA20B64"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45</w:t>
            </w:r>
          </w:p>
        </w:tc>
        <w:tc>
          <w:tcPr>
            <w:tcW w:w="1085" w:type="dxa"/>
            <w:shd w:val="clear" w:color="auto" w:fill="auto"/>
            <w:noWrap/>
            <w:vAlign w:val="center"/>
            <w:hideMark/>
          </w:tcPr>
          <w:p w14:paraId="0F9BCC4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523070.34</w:t>
            </w:r>
          </w:p>
        </w:tc>
        <w:tc>
          <w:tcPr>
            <w:tcW w:w="1134" w:type="dxa"/>
            <w:shd w:val="clear" w:color="auto" w:fill="auto"/>
            <w:noWrap/>
            <w:vAlign w:val="center"/>
            <w:hideMark/>
          </w:tcPr>
          <w:p w14:paraId="66F793AE"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5173873.57</w:t>
            </w:r>
          </w:p>
        </w:tc>
      </w:tr>
      <w:tr w:rsidR="00FF27CC" w:rsidRPr="00FE5FF1" w14:paraId="1BEF7711" w14:textId="77777777" w:rsidTr="00273C35">
        <w:trPr>
          <w:trHeight w:val="300"/>
        </w:trPr>
        <w:tc>
          <w:tcPr>
            <w:tcW w:w="758" w:type="dxa"/>
            <w:shd w:val="clear" w:color="auto" w:fill="auto"/>
            <w:noWrap/>
            <w:vAlign w:val="center"/>
            <w:hideMark/>
          </w:tcPr>
          <w:p w14:paraId="10B9B55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46</w:t>
            </w:r>
          </w:p>
        </w:tc>
        <w:tc>
          <w:tcPr>
            <w:tcW w:w="1085" w:type="dxa"/>
            <w:shd w:val="clear" w:color="auto" w:fill="auto"/>
            <w:noWrap/>
            <w:vAlign w:val="center"/>
            <w:hideMark/>
          </w:tcPr>
          <w:p w14:paraId="3F6D86E5"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523036.94</w:t>
            </w:r>
          </w:p>
        </w:tc>
        <w:tc>
          <w:tcPr>
            <w:tcW w:w="1134" w:type="dxa"/>
            <w:shd w:val="clear" w:color="auto" w:fill="auto"/>
            <w:noWrap/>
            <w:vAlign w:val="center"/>
            <w:hideMark/>
          </w:tcPr>
          <w:p w14:paraId="67DCC7F2"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5173935.07</w:t>
            </w:r>
          </w:p>
        </w:tc>
      </w:tr>
      <w:tr w:rsidR="00FF27CC" w:rsidRPr="00FE5FF1" w14:paraId="448F2ABE" w14:textId="77777777" w:rsidTr="00273C35">
        <w:trPr>
          <w:trHeight w:val="300"/>
        </w:trPr>
        <w:tc>
          <w:tcPr>
            <w:tcW w:w="758" w:type="dxa"/>
            <w:shd w:val="clear" w:color="auto" w:fill="auto"/>
            <w:noWrap/>
            <w:vAlign w:val="center"/>
            <w:hideMark/>
          </w:tcPr>
          <w:p w14:paraId="4CB78D15"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47</w:t>
            </w:r>
          </w:p>
        </w:tc>
        <w:tc>
          <w:tcPr>
            <w:tcW w:w="1085" w:type="dxa"/>
            <w:shd w:val="clear" w:color="auto" w:fill="auto"/>
            <w:noWrap/>
            <w:vAlign w:val="center"/>
            <w:hideMark/>
          </w:tcPr>
          <w:p w14:paraId="38AC4A8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523031.68</w:t>
            </w:r>
          </w:p>
        </w:tc>
        <w:tc>
          <w:tcPr>
            <w:tcW w:w="1134" w:type="dxa"/>
            <w:shd w:val="clear" w:color="auto" w:fill="auto"/>
            <w:noWrap/>
            <w:vAlign w:val="center"/>
            <w:hideMark/>
          </w:tcPr>
          <w:p w14:paraId="44B3E61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5173957.73</w:t>
            </w:r>
          </w:p>
        </w:tc>
      </w:tr>
      <w:tr w:rsidR="00FF27CC" w:rsidRPr="00FE5FF1" w14:paraId="7766F143" w14:textId="77777777" w:rsidTr="00273C35">
        <w:trPr>
          <w:trHeight w:val="300"/>
        </w:trPr>
        <w:tc>
          <w:tcPr>
            <w:tcW w:w="758" w:type="dxa"/>
            <w:shd w:val="clear" w:color="auto" w:fill="auto"/>
            <w:noWrap/>
            <w:vAlign w:val="center"/>
            <w:hideMark/>
          </w:tcPr>
          <w:p w14:paraId="436796D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48</w:t>
            </w:r>
          </w:p>
        </w:tc>
        <w:tc>
          <w:tcPr>
            <w:tcW w:w="1085" w:type="dxa"/>
            <w:shd w:val="clear" w:color="auto" w:fill="auto"/>
            <w:noWrap/>
            <w:vAlign w:val="center"/>
            <w:hideMark/>
          </w:tcPr>
          <w:p w14:paraId="7811709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523043.65</w:t>
            </w:r>
          </w:p>
        </w:tc>
        <w:tc>
          <w:tcPr>
            <w:tcW w:w="1134" w:type="dxa"/>
            <w:shd w:val="clear" w:color="auto" w:fill="auto"/>
            <w:noWrap/>
            <w:vAlign w:val="center"/>
            <w:hideMark/>
          </w:tcPr>
          <w:p w14:paraId="5019588D"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5173996.77</w:t>
            </w:r>
          </w:p>
        </w:tc>
      </w:tr>
      <w:tr w:rsidR="00FF27CC" w:rsidRPr="00FE5FF1" w14:paraId="2EA4D1B0" w14:textId="77777777" w:rsidTr="00273C35">
        <w:trPr>
          <w:trHeight w:val="300"/>
        </w:trPr>
        <w:tc>
          <w:tcPr>
            <w:tcW w:w="758" w:type="dxa"/>
            <w:shd w:val="clear" w:color="auto" w:fill="auto"/>
            <w:noWrap/>
            <w:vAlign w:val="center"/>
            <w:hideMark/>
          </w:tcPr>
          <w:p w14:paraId="4342819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49</w:t>
            </w:r>
          </w:p>
        </w:tc>
        <w:tc>
          <w:tcPr>
            <w:tcW w:w="1085" w:type="dxa"/>
            <w:shd w:val="clear" w:color="auto" w:fill="auto"/>
            <w:noWrap/>
            <w:vAlign w:val="center"/>
            <w:hideMark/>
          </w:tcPr>
          <w:p w14:paraId="69724735"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523022.66</w:t>
            </w:r>
          </w:p>
        </w:tc>
        <w:tc>
          <w:tcPr>
            <w:tcW w:w="1134" w:type="dxa"/>
            <w:shd w:val="clear" w:color="auto" w:fill="auto"/>
            <w:noWrap/>
            <w:vAlign w:val="center"/>
            <w:hideMark/>
          </w:tcPr>
          <w:p w14:paraId="6022B5C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5174014.49</w:t>
            </w:r>
          </w:p>
        </w:tc>
      </w:tr>
      <w:tr w:rsidR="00FF27CC" w:rsidRPr="00FE5FF1" w14:paraId="00E316A7" w14:textId="77777777" w:rsidTr="00273C35">
        <w:trPr>
          <w:trHeight w:val="300"/>
        </w:trPr>
        <w:tc>
          <w:tcPr>
            <w:tcW w:w="758" w:type="dxa"/>
            <w:shd w:val="clear" w:color="auto" w:fill="auto"/>
            <w:noWrap/>
            <w:vAlign w:val="center"/>
            <w:hideMark/>
          </w:tcPr>
          <w:p w14:paraId="040D157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50</w:t>
            </w:r>
          </w:p>
        </w:tc>
        <w:tc>
          <w:tcPr>
            <w:tcW w:w="1085" w:type="dxa"/>
            <w:shd w:val="clear" w:color="auto" w:fill="auto"/>
            <w:noWrap/>
            <w:vAlign w:val="center"/>
            <w:hideMark/>
          </w:tcPr>
          <w:p w14:paraId="04FD6FD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523018.39</w:t>
            </w:r>
          </w:p>
        </w:tc>
        <w:tc>
          <w:tcPr>
            <w:tcW w:w="1134" w:type="dxa"/>
            <w:shd w:val="clear" w:color="auto" w:fill="auto"/>
            <w:noWrap/>
            <w:vAlign w:val="center"/>
            <w:hideMark/>
          </w:tcPr>
          <w:p w14:paraId="09B85D6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5174029.20</w:t>
            </w:r>
          </w:p>
        </w:tc>
      </w:tr>
      <w:tr w:rsidR="00FF27CC" w:rsidRPr="00FE5FF1" w14:paraId="470FF79B" w14:textId="77777777" w:rsidTr="00273C35">
        <w:trPr>
          <w:trHeight w:val="300"/>
        </w:trPr>
        <w:tc>
          <w:tcPr>
            <w:tcW w:w="758" w:type="dxa"/>
            <w:shd w:val="clear" w:color="auto" w:fill="auto"/>
            <w:noWrap/>
            <w:vAlign w:val="center"/>
            <w:hideMark/>
          </w:tcPr>
          <w:p w14:paraId="22E8B1ED"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w:t>
            </w:r>
          </w:p>
        </w:tc>
        <w:tc>
          <w:tcPr>
            <w:tcW w:w="1085" w:type="dxa"/>
            <w:shd w:val="clear" w:color="auto" w:fill="auto"/>
            <w:noWrap/>
            <w:vAlign w:val="center"/>
            <w:hideMark/>
          </w:tcPr>
          <w:p w14:paraId="53FE9FD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523016.96</w:t>
            </w:r>
          </w:p>
        </w:tc>
        <w:tc>
          <w:tcPr>
            <w:tcW w:w="1134" w:type="dxa"/>
            <w:shd w:val="clear" w:color="auto" w:fill="auto"/>
            <w:noWrap/>
            <w:vAlign w:val="center"/>
            <w:hideMark/>
          </w:tcPr>
          <w:p w14:paraId="6A47298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5174044.14</w:t>
            </w:r>
          </w:p>
        </w:tc>
      </w:tr>
      <w:tr w:rsidR="00FF27CC" w:rsidRPr="00FE5FF1" w14:paraId="17465548" w14:textId="77777777" w:rsidTr="00273C35">
        <w:trPr>
          <w:trHeight w:val="300"/>
        </w:trPr>
        <w:tc>
          <w:tcPr>
            <w:tcW w:w="758" w:type="dxa"/>
            <w:shd w:val="clear" w:color="auto" w:fill="auto"/>
            <w:noWrap/>
            <w:vAlign w:val="center"/>
            <w:hideMark/>
          </w:tcPr>
          <w:p w14:paraId="4A9AC28F"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w:t>
            </w:r>
          </w:p>
        </w:tc>
        <w:tc>
          <w:tcPr>
            <w:tcW w:w="1085" w:type="dxa"/>
            <w:shd w:val="clear" w:color="auto" w:fill="auto"/>
            <w:noWrap/>
            <w:vAlign w:val="center"/>
            <w:hideMark/>
          </w:tcPr>
          <w:p w14:paraId="2E26CC34"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523039.14</w:t>
            </w:r>
          </w:p>
        </w:tc>
        <w:tc>
          <w:tcPr>
            <w:tcW w:w="1134" w:type="dxa"/>
            <w:shd w:val="clear" w:color="auto" w:fill="auto"/>
            <w:noWrap/>
            <w:vAlign w:val="center"/>
            <w:hideMark/>
          </w:tcPr>
          <w:p w14:paraId="2174C215"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5174087.74</w:t>
            </w:r>
          </w:p>
        </w:tc>
      </w:tr>
      <w:tr w:rsidR="00FF27CC" w:rsidRPr="00FE5FF1" w14:paraId="254678D0" w14:textId="77777777" w:rsidTr="00273C35">
        <w:trPr>
          <w:trHeight w:val="300"/>
        </w:trPr>
        <w:tc>
          <w:tcPr>
            <w:tcW w:w="758" w:type="dxa"/>
            <w:shd w:val="clear" w:color="auto" w:fill="auto"/>
            <w:noWrap/>
            <w:vAlign w:val="center"/>
            <w:hideMark/>
          </w:tcPr>
          <w:p w14:paraId="004260BC"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53</w:t>
            </w:r>
          </w:p>
        </w:tc>
        <w:tc>
          <w:tcPr>
            <w:tcW w:w="1085" w:type="dxa"/>
            <w:shd w:val="clear" w:color="auto" w:fill="auto"/>
            <w:noWrap/>
            <w:vAlign w:val="center"/>
            <w:hideMark/>
          </w:tcPr>
          <w:p w14:paraId="0D85BAE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522971.05</w:t>
            </w:r>
          </w:p>
        </w:tc>
        <w:tc>
          <w:tcPr>
            <w:tcW w:w="1134" w:type="dxa"/>
            <w:shd w:val="clear" w:color="auto" w:fill="auto"/>
            <w:noWrap/>
            <w:vAlign w:val="center"/>
            <w:hideMark/>
          </w:tcPr>
          <w:p w14:paraId="5E600902"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5174127.38</w:t>
            </w:r>
          </w:p>
        </w:tc>
      </w:tr>
      <w:tr w:rsidR="00FF27CC" w:rsidRPr="00FE5FF1" w14:paraId="2B193D99" w14:textId="77777777" w:rsidTr="00273C35">
        <w:trPr>
          <w:trHeight w:val="300"/>
        </w:trPr>
        <w:tc>
          <w:tcPr>
            <w:tcW w:w="758" w:type="dxa"/>
            <w:shd w:val="clear" w:color="auto" w:fill="auto"/>
            <w:noWrap/>
            <w:vAlign w:val="center"/>
            <w:hideMark/>
          </w:tcPr>
          <w:p w14:paraId="1B957C83"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54</w:t>
            </w:r>
          </w:p>
        </w:tc>
        <w:tc>
          <w:tcPr>
            <w:tcW w:w="1085" w:type="dxa"/>
            <w:shd w:val="clear" w:color="auto" w:fill="auto"/>
            <w:noWrap/>
            <w:vAlign w:val="center"/>
            <w:hideMark/>
          </w:tcPr>
          <w:p w14:paraId="50D662DD"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522953.03</w:t>
            </w:r>
          </w:p>
        </w:tc>
        <w:tc>
          <w:tcPr>
            <w:tcW w:w="1134" w:type="dxa"/>
            <w:shd w:val="clear" w:color="auto" w:fill="auto"/>
            <w:noWrap/>
            <w:vAlign w:val="center"/>
            <w:hideMark/>
          </w:tcPr>
          <w:p w14:paraId="4B9B97BE"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5174091.69</w:t>
            </w:r>
          </w:p>
        </w:tc>
      </w:tr>
      <w:tr w:rsidR="00FF27CC" w:rsidRPr="00FE5FF1" w14:paraId="43676D9E" w14:textId="77777777" w:rsidTr="00273C35">
        <w:trPr>
          <w:trHeight w:val="300"/>
        </w:trPr>
        <w:tc>
          <w:tcPr>
            <w:tcW w:w="758" w:type="dxa"/>
            <w:shd w:val="clear" w:color="auto" w:fill="auto"/>
            <w:noWrap/>
            <w:vAlign w:val="center"/>
            <w:hideMark/>
          </w:tcPr>
          <w:p w14:paraId="025CEDCD"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55</w:t>
            </w:r>
          </w:p>
        </w:tc>
        <w:tc>
          <w:tcPr>
            <w:tcW w:w="1085" w:type="dxa"/>
            <w:shd w:val="clear" w:color="auto" w:fill="auto"/>
            <w:noWrap/>
            <w:vAlign w:val="center"/>
            <w:hideMark/>
          </w:tcPr>
          <w:p w14:paraId="421B956F"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522950.95</w:t>
            </w:r>
          </w:p>
        </w:tc>
        <w:tc>
          <w:tcPr>
            <w:tcW w:w="1134" w:type="dxa"/>
            <w:shd w:val="clear" w:color="auto" w:fill="auto"/>
            <w:noWrap/>
            <w:vAlign w:val="center"/>
            <w:hideMark/>
          </w:tcPr>
          <w:p w14:paraId="3740938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5174072.80</w:t>
            </w:r>
          </w:p>
        </w:tc>
      </w:tr>
      <w:tr w:rsidR="00FF27CC" w:rsidRPr="00FE5FF1" w14:paraId="6B849C0D" w14:textId="77777777" w:rsidTr="00273C35">
        <w:trPr>
          <w:trHeight w:val="300"/>
        </w:trPr>
        <w:tc>
          <w:tcPr>
            <w:tcW w:w="758" w:type="dxa"/>
            <w:shd w:val="clear" w:color="auto" w:fill="auto"/>
            <w:noWrap/>
            <w:vAlign w:val="center"/>
            <w:hideMark/>
          </w:tcPr>
          <w:p w14:paraId="71E5114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56</w:t>
            </w:r>
          </w:p>
        </w:tc>
        <w:tc>
          <w:tcPr>
            <w:tcW w:w="1085" w:type="dxa"/>
            <w:shd w:val="clear" w:color="auto" w:fill="auto"/>
            <w:noWrap/>
            <w:vAlign w:val="center"/>
            <w:hideMark/>
          </w:tcPr>
          <w:p w14:paraId="7BD3AFB2"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522955.01</w:t>
            </w:r>
          </w:p>
        </w:tc>
        <w:tc>
          <w:tcPr>
            <w:tcW w:w="1134" w:type="dxa"/>
            <w:shd w:val="clear" w:color="auto" w:fill="auto"/>
            <w:noWrap/>
            <w:vAlign w:val="center"/>
            <w:hideMark/>
          </w:tcPr>
          <w:p w14:paraId="03082BCA"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5174054.34</w:t>
            </w:r>
          </w:p>
        </w:tc>
      </w:tr>
      <w:tr w:rsidR="00FF27CC" w:rsidRPr="00FE5FF1" w14:paraId="6A14504B" w14:textId="77777777" w:rsidTr="00273C35">
        <w:trPr>
          <w:trHeight w:val="300"/>
        </w:trPr>
        <w:tc>
          <w:tcPr>
            <w:tcW w:w="758" w:type="dxa"/>
            <w:shd w:val="clear" w:color="auto" w:fill="auto"/>
            <w:noWrap/>
            <w:vAlign w:val="center"/>
            <w:hideMark/>
          </w:tcPr>
          <w:p w14:paraId="59639D5A"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57</w:t>
            </w:r>
          </w:p>
        </w:tc>
        <w:tc>
          <w:tcPr>
            <w:tcW w:w="1085" w:type="dxa"/>
            <w:shd w:val="clear" w:color="auto" w:fill="auto"/>
            <w:noWrap/>
            <w:vAlign w:val="center"/>
            <w:hideMark/>
          </w:tcPr>
          <w:p w14:paraId="5D98759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522972.58</w:t>
            </w:r>
          </w:p>
        </w:tc>
        <w:tc>
          <w:tcPr>
            <w:tcW w:w="1134" w:type="dxa"/>
            <w:shd w:val="clear" w:color="auto" w:fill="auto"/>
            <w:noWrap/>
            <w:vAlign w:val="center"/>
            <w:hideMark/>
          </w:tcPr>
          <w:p w14:paraId="3CE2F66C"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5174019.20</w:t>
            </w:r>
          </w:p>
        </w:tc>
      </w:tr>
      <w:tr w:rsidR="00FF27CC" w:rsidRPr="00FE5FF1" w14:paraId="45555A0A" w14:textId="77777777" w:rsidTr="00273C35">
        <w:trPr>
          <w:trHeight w:val="300"/>
        </w:trPr>
        <w:tc>
          <w:tcPr>
            <w:tcW w:w="758" w:type="dxa"/>
            <w:shd w:val="clear" w:color="auto" w:fill="auto"/>
            <w:noWrap/>
            <w:vAlign w:val="center"/>
            <w:hideMark/>
          </w:tcPr>
          <w:p w14:paraId="28593CE4"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58</w:t>
            </w:r>
          </w:p>
        </w:tc>
        <w:tc>
          <w:tcPr>
            <w:tcW w:w="1085" w:type="dxa"/>
            <w:shd w:val="clear" w:color="auto" w:fill="auto"/>
            <w:noWrap/>
            <w:vAlign w:val="center"/>
            <w:hideMark/>
          </w:tcPr>
          <w:p w14:paraId="0281C30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522978.29</w:t>
            </w:r>
          </w:p>
        </w:tc>
        <w:tc>
          <w:tcPr>
            <w:tcW w:w="1134" w:type="dxa"/>
            <w:shd w:val="clear" w:color="auto" w:fill="auto"/>
            <w:noWrap/>
            <w:vAlign w:val="center"/>
            <w:hideMark/>
          </w:tcPr>
          <w:p w14:paraId="4723D955"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5173962.31</w:t>
            </w:r>
          </w:p>
        </w:tc>
      </w:tr>
      <w:tr w:rsidR="00FF27CC" w:rsidRPr="00FE5FF1" w14:paraId="04A5EB16" w14:textId="77777777" w:rsidTr="00273C35">
        <w:trPr>
          <w:trHeight w:val="300"/>
        </w:trPr>
        <w:tc>
          <w:tcPr>
            <w:tcW w:w="758" w:type="dxa"/>
            <w:shd w:val="clear" w:color="auto" w:fill="auto"/>
            <w:noWrap/>
            <w:vAlign w:val="center"/>
            <w:hideMark/>
          </w:tcPr>
          <w:p w14:paraId="766BF90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59</w:t>
            </w:r>
          </w:p>
        </w:tc>
        <w:tc>
          <w:tcPr>
            <w:tcW w:w="1085" w:type="dxa"/>
            <w:shd w:val="clear" w:color="auto" w:fill="auto"/>
            <w:noWrap/>
            <w:vAlign w:val="center"/>
            <w:hideMark/>
          </w:tcPr>
          <w:p w14:paraId="273DD272"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522942.32</w:t>
            </w:r>
          </w:p>
        </w:tc>
        <w:tc>
          <w:tcPr>
            <w:tcW w:w="1134" w:type="dxa"/>
            <w:shd w:val="clear" w:color="auto" w:fill="auto"/>
            <w:noWrap/>
            <w:vAlign w:val="center"/>
            <w:hideMark/>
          </w:tcPr>
          <w:p w14:paraId="09BF22C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5173900.16</w:t>
            </w:r>
          </w:p>
        </w:tc>
      </w:tr>
      <w:tr w:rsidR="00FF27CC" w:rsidRPr="00FE5FF1" w14:paraId="64C74A3F" w14:textId="77777777" w:rsidTr="00273C35">
        <w:trPr>
          <w:trHeight w:val="300"/>
        </w:trPr>
        <w:tc>
          <w:tcPr>
            <w:tcW w:w="758" w:type="dxa"/>
            <w:shd w:val="clear" w:color="auto" w:fill="auto"/>
            <w:noWrap/>
            <w:vAlign w:val="center"/>
            <w:hideMark/>
          </w:tcPr>
          <w:p w14:paraId="6C3866B5"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60</w:t>
            </w:r>
          </w:p>
        </w:tc>
        <w:tc>
          <w:tcPr>
            <w:tcW w:w="1085" w:type="dxa"/>
            <w:shd w:val="clear" w:color="auto" w:fill="auto"/>
            <w:noWrap/>
            <w:vAlign w:val="center"/>
            <w:hideMark/>
          </w:tcPr>
          <w:p w14:paraId="4AC9250A"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522977.30</w:t>
            </w:r>
          </w:p>
        </w:tc>
        <w:tc>
          <w:tcPr>
            <w:tcW w:w="1134" w:type="dxa"/>
            <w:shd w:val="clear" w:color="auto" w:fill="auto"/>
            <w:noWrap/>
            <w:vAlign w:val="center"/>
            <w:hideMark/>
          </w:tcPr>
          <w:p w14:paraId="219ED11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5173876.86</w:t>
            </w:r>
          </w:p>
        </w:tc>
      </w:tr>
      <w:tr w:rsidR="00FF27CC" w:rsidRPr="00FE5FF1" w14:paraId="547342CA" w14:textId="77777777" w:rsidTr="00273C35">
        <w:trPr>
          <w:trHeight w:val="300"/>
        </w:trPr>
        <w:tc>
          <w:tcPr>
            <w:tcW w:w="758" w:type="dxa"/>
            <w:shd w:val="clear" w:color="auto" w:fill="auto"/>
            <w:noWrap/>
            <w:vAlign w:val="center"/>
            <w:hideMark/>
          </w:tcPr>
          <w:p w14:paraId="4C78414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61</w:t>
            </w:r>
          </w:p>
        </w:tc>
        <w:tc>
          <w:tcPr>
            <w:tcW w:w="1085" w:type="dxa"/>
            <w:shd w:val="clear" w:color="auto" w:fill="auto"/>
            <w:noWrap/>
            <w:vAlign w:val="center"/>
            <w:hideMark/>
          </w:tcPr>
          <w:p w14:paraId="3C6C49CF"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522968.08</w:t>
            </w:r>
          </w:p>
        </w:tc>
        <w:tc>
          <w:tcPr>
            <w:tcW w:w="1134" w:type="dxa"/>
            <w:shd w:val="clear" w:color="auto" w:fill="auto"/>
            <w:noWrap/>
            <w:vAlign w:val="center"/>
            <w:hideMark/>
          </w:tcPr>
          <w:p w14:paraId="215852F5"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5173847.86</w:t>
            </w:r>
          </w:p>
        </w:tc>
      </w:tr>
      <w:tr w:rsidR="00FF27CC" w:rsidRPr="00FE5FF1" w14:paraId="33605398" w14:textId="77777777" w:rsidTr="00273C35">
        <w:trPr>
          <w:trHeight w:val="300"/>
        </w:trPr>
        <w:tc>
          <w:tcPr>
            <w:tcW w:w="758" w:type="dxa"/>
            <w:shd w:val="clear" w:color="auto" w:fill="auto"/>
            <w:noWrap/>
            <w:vAlign w:val="center"/>
            <w:hideMark/>
          </w:tcPr>
          <w:p w14:paraId="64D62BA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62</w:t>
            </w:r>
          </w:p>
        </w:tc>
        <w:tc>
          <w:tcPr>
            <w:tcW w:w="1085" w:type="dxa"/>
            <w:shd w:val="clear" w:color="auto" w:fill="auto"/>
            <w:noWrap/>
            <w:vAlign w:val="center"/>
            <w:hideMark/>
          </w:tcPr>
          <w:p w14:paraId="07559192"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522946.33</w:t>
            </w:r>
          </w:p>
        </w:tc>
        <w:tc>
          <w:tcPr>
            <w:tcW w:w="1134" w:type="dxa"/>
            <w:shd w:val="clear" w:color="auto" w:fill="auto"/>
            <w:noWrap/>
            <w:vAlign w:val="center"/>
            <w:hideMark/>
          </w:tcPr>
          <w:p w14:paraId="78BE30BA"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5173827.44</w:t>
            </w:r>
          </w:p>
        </w:tc>
      </w:tr>
      <w:tr w:rsidR="00FF27CC" w:rsidRPr="00FE5FF1" w14:paraId="1671A193" w14:textId="77777777" w:rsidTr="00273C35">
        <w:trPr>
          <w:trHeight w:val="300"/>
        </w:trPr>
        <w:tc>
          <w:tcPr>
            <w:tcW w:w="758" w:type="dxa"/>
            <w:shd w:val="clear" w:color="auto" w:fill="auto"/>
            <w:noWrap/>
            <w:vAlign w:val="center"/>
            <w:hideMark/>
          </w:tcPr>
          <w:p w14:paraId="1173CA2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63</w:t>
            </w:r>
          </w:p>
        </w:tc>
        <w:tc>
          <w:tcPr>
            <w:tcW w:w="1085" w:type="dxa"/>
            <w:shd w:val="clear" w:color="auto" w:fill="auto"/>
            <w:noWrap/>
            <w:vAlign w:val="center"/>
            <w:hideMark/>
          </w:tcPr>
          <w:p w14:paraId="221F358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522919.76</w:t>
            </w:r>
          </w:p>
        </w:tc>
        <w:tc>
          <w:tcPr>
            <w:tcW w:w="1134" w:type="dxa"/>
            <w:shd w:val="clear" w:color="auto" w:fill="auto"/>
            <w:noWrap/>
            <w:vAlign w:val="center"/>
            <w:hideMark/>
          </w:tcPr>
          <w:p w14:paraId="2254489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5173813.16</w:t>
            </w:r>
          </w:p>
        </w:tc>
      </w:tr>
      <w:tr w:rsidR="00FF27CC" w:rsidRPr="00FE5FF1" w14:paraId="2763217C" w14:textId="77777777" w:rsidTr="00273C35">
        <w:trPr>
          <w:trHeight w:val="300"/>
        </w:trPr>
        <w:tc>
          <w:tcPr>
            <w:tcW w:w="758" w:type="dxa"/>
            <w:shd w:val="clear" w:color="auto" w:fill="auto"/>
            <w:noWrap/>
            <w:vAlign w:val="center"/>
            <w:hideMark/>
          </w:tcPr>
          <w:p w14:paraId="20503A4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64</w:t>
            </w:r>
          </w:p>
        </w:tc>
        <w:tc>
          <w:tcPr>
            <w:tcW w:w="1085" w:type="dxa"/>
            <w:shd w:val="clear" w:color="auto" w:fill="auto"/>
            <w:noWrap/>
            <w:vAlign w:val="center"/>
            <w:hideMark/>
          </w:tcPr>
          <w:p w14:paraId="40D8804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522866.81</w:t>
            </w:r>
          </w:p>
        </w:tc>
        <w:tc>
          <w:tcPr>
            <w:tcW w:w="1134" w:type="dxa"/>
            <w:shd w:val="clear" w:color="auto" w:fill="auto"/>
            <w:noWrap/>
            <w:vAlign w:val="center"/>
            <w:hideMark/>
          </w:tcPr>
          <w:p w14:paraId="4CBDC60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5173796.46</w:t>
            </w:r>
          </w:p>
        </w:tc>
      </w:tr>
      <w:tr w:rsidR="00FF27CC" w:rsidRPr="00FE5FF1" w14:paraId="1D38CF68" w14:textId="77777777" w:rsidTr="00273C35">
        <w:trPr>
          <w:trHeight w:val="300"/>
        </w:trPr>
        <w:tc>
          <w:tcPr>
            <w:tcW w:w="758" w:type="dxa"/>
            <w:shd w:val="clear" w:color="auto" w:fill="auto"/>
            <w:noWrap/>
            <w:vAlign w:val="center"/>
            <w:hideMark/>
          </w:tcPr>
          <w:p w14:paraId="21086033"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65</w:t>
            </w:r>
          </w:p>
        </w:tc>
        <w:tc>
          <w:tcPr>
            <w:tcW w:w="1085" w:type="dxa"/>
            <w:shd w:val="clear" w:color="auto" w:fill="auto"/>
            <w:noWrap/>
            <w:vAlign w:val="center"/>
            <w:hideMark/>
          </w:tcPr>
          <w:p w14:paraId="595F494F"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522833.72</w:t>
            </w:r>
          </w:p>
        </w:tc>
        <w:tc>
          <w:tcPr>
            <w:tcW w:w="1134" w:type="dxa"/>
            <w:shd w:val="clear" w:color="auto" w:fill="auto"/>
            <w:noWrap/>
            <w:vAlign w:val="center"/>
            <w:hideMark/>
          </w:tcPr>
          <w:p w14:paraId="378C522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5173797.78</w:t>
            </w:r>
          </w:p>
        </w:tc>
      </w:tr>
      <w:tr w:rsidR="00FF27CC" w:rsidRPr="00FE5FF1" w14:paraId="37DEB419" w14:textId="77777777" w:rsidTr="00273C35">
        <w:trPr>
          <w:trHeight w:val="300"/>
        </w:trPr>
        <w:tc>
          <w:tcPr>
            <w:tcW w:w="758" w:type="dxa"/>
            <w:shd w:val="clear" w:color="auto" w:fill="auto"/>
            <w:noWrap/>
            <w:vAlign w:val="center"/>
            <w:hideMark/>
          </w:tcPr>
          <w:p w14:paraId="27797A7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66</w:t>
            </w:r>
          </w:p>
        </w:tc>
        <w:tc>
          <w:tcPr>
            <w:tcW w:w="1085" w:type="dxa"/>
            <w:shd w:val="clear" w:color="auto" w:fill="auto"/>
            <w:noWrap/>
            <w:vAlign w:val="center"/>
            <w:hideMark/>
          </w:tcPr>
          <w:p w14:paraId="7A5BC4C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522819.60</w:t>
            </w:r>
          </w:p>
        </w:tc>
        <w:tc>
          <w:tcPr>
            <w:tcW w:w="1134" w:type="dxa"/>
            <w:shd w:val="clear" w:color="auto" w:fill="auto"/>
            <w:noWrap/>
            <w:vAlign w:val="center"/>
            <w:hideMark/>
          </w:tcPr>
          <w:p w14:paraId="2D97E952"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5173792.21</w:t>
            </w:r>
          </w:p>
        </w:tc>
      </w:tr>
      <w:tr w:rsidR="00FF27CC" w:rsidRPr="00FE5FF1" w14:paraId="446B3DFB" w14:textId="77777777" w:rsidTr="00273C35">
        <w:trPr>
          <w:trHeight w:val="300"/>
        </w:trPr>
        <w:tc>
          <w:tcPr>
            <w:tcW w:w="758" w:type="dxa"/>
            <w:shd w:val="clear" w:color="auto" w:fill="auto"/>
            <w:noWrap/>
            <w:vAlign w:val="center"/>
            <w:hideMark/>
          </w:tcPr>
          <w:p w14:paraId="75AFFD9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67</w:t>
            </w:r>
          </w:p>
        </w:tc>
        <w:tc>
          <w:tcPr>
            <w:tcW w:w="1085" w:type="dxa"/>
            <w:shd w:val="clear" w:color="auto" w:fill="auto"/>
            <w:noWrap/>
            <w:vAlign w:val="center"/>
            <w:hideMark/>
          </w:tcPr>
          <w:p w14:paraId="7BA09A3D"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522771.04</w:t>
            </w:r>
          </w:p>
        </w:tc>
        <w:tc>
          <w:tcPr>
            <w:tcW w:w="1134" w:type="dxa"/>
            <w:shd w:val="clear" w:color="auto" w:fill="auto"/>
            <w:noWrap/>
            <w:vAlign w:val="center"/>
            <w:hideMark/>
          </w:tcPr>
          <w:p w14:paraId="5B4A1743"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5173767.93</w:t>
            </w:r>
          </w:p>
        </w:tc>
      </w:tr>
      <w:tr w:rsidR="00FF27CC" w:rsidRPr="00FE5FF1" w14:paraId="0500EF5A" w14:textId="77777777" w:rsidTr="00273C35">
        <w:trPr>
          <w:trHeight w:val="300"/>
        </w:trPr>
        <w:tc>
          <w:tcPr>
            <w:tcW w:w="758" w:type="dxa"/>
            <w:shd w:val="clear" w:color="auto" w:fill="auto"/>
            <w:noWrap/>
            <w:vAlign w:val="center"/>
            <w:hideMark/>
          </w:tcPr>
          <w:p w14:paraId="61359B73"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68</w:t>
            </w:r>
          </w:p>
        </w:tc>
        <w:tc>
          <w:tcPr>
            <w:tcW w:w="1085" w:type="dxa"/>
            <w:shd w:val="clear" w:color="auto" w:fill="auto"/>
            <w:noWrap/>
            <w:vAlign w:val="center"/>
            <w:hideMark/>
          </w:tcPr>
          <w:p w14:paraId="60997FBD"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522707.07</w:t>
            </w:r>
          </w:p>
        </w:tc>
        <w:tc>
          <w:tcPr>
            <w:tcW w:w="1134" w:type="dxa"/>
            <w:shd w:val="clear" w:color="auto" w:fill="auto"/>
            <w:noWrap/>
            <w:vAlign w:val="center"/>
            <w:hideMark/>
          </w:tcPr>
          <w:p w14:paraId="7BC6644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5173722.65</w:t>
            </w:r>
          </w:p>
        </w:tc>
      </w:tr>
      <w:tr w:rsidR="00FF27CC" w:rsidRPr="00FE5FF1" w14:paraId="794843CA" w14:textId="77777777" w:rsidTr="00273C35">
        <w:trPr>
          <w:trHeight w:val="300"/>
        </w:trPr>
        <w:tc>
          <w:tcPr>
            <w:tcW w:w="758" w:type="dxa"/>
            <w:shd w:val="clear" w:color="auto" w:fill="auto"/>
            <w:noWrap/>
            <w:vAlign w:val="center"/>
            <w:hideMark/>
          </w:tcPr>
          <w:p w14:paraId="0FEB0C2A"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69</w:t>
            </w:r>
          </w:p>
        </w:tc>
        <w:tc>
          <w:tcPr>
            <w:tcW w:w="1085" w:type="dxa"/>
            <w:shd w:val="clear" w:color="auto" w:fill="auto"/>
            <w:noWrap/>
            <w:vAlign w:val="center"/>
            <w:hideMark/>
          </w:tcPr>
          <w:p w14:paraId="473E7123"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522620.44</w:t>
            </w:r>
          </w:p>
        </w:tc>
        <w:tc>
          <w:tcPr>
            <w:tcW w:w="1134" w:type="dxa"/>
            <w:shd w:val="clear" w:color="auto" w:fill="auto"/>
            <w:noWrap/>
            <w:vAlign w:val="center"/>
            <w:hideMark/>
          </w:tcPr>
          <w:p w14:paraId="4187294D"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5173722.33</w:t>
            </w:r>
          </w:p>
        </w:tc>
      </w:tr>
      <w:tr w:rsidR="00FF27CC" w:rsidRPr="00FE5FF1" w14:paraId="6DD17CD3" w14:textId="77777777" w:rsidTr="00273C35">
        <w:trPr>
          <w:trHeight w:val="300"/>
        </w:trPr>
        <w:tc>
          <w:tcPr>
            <w:tcW w:w="758" w:type="dxa"/>
            <w:shd w:val="clear" w:color="auto" w:fill="auto"/>
            <w:noWrap/>
            <w:vAlign w:val="center"/>
            <w:hideMark/>
          </w:tcPr>
          <w:p w14:paraId="645D8DE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70</w:t>
            </w:r>
          </w:p>
        </w:tc>
        <w:tc>
          <w:tcPr>
            <w:tcW w:w="1085" w:type="dxa"/>
            <w:shd w:val="clear" w:color="auto" w:fill="auto"/>
            <w:noWrap/>
            <w:vAlign w:val="center"/>
            <w:hideMark/>
          </w:tcPr>
          <w:p w14:paraId="74199195"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522598.40</w:t>
            </w:r>
          </w:p>
        </w:tc>
        <w:tc>
          <w:tcPr>
            <w:tcW w:w="1134" w:type="dxa"/>
            <w:shd w:val="clear" w:color="auto" w:fill="auto"/>
            <w:noWrap/>
            <w:vAlign w:val="center"/>
            <w:hideMark/>
          </w:tcPr>
          <w:p w14:paraId="13F309F3"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5173694.91</w:t>
            </w:r>
          </w:p>
        </w:tc>
      </w:tr>
      <w:tr w:rsidR="00FF27CC" w:rsidRPr="00FE5FF1" w14:paraId="36D32D9B" w14:textId="77777777" w:rsidTr="00273C35">
        <w:trPr>
          <w:trHeight w:val="300"/>
        </w:trPr>
        <w:tc>
          <w:tcPr>
            <w:tcW w:w="758" w:type="dxa"/>
            <w:shd w:val="clear" w:color="auto" w:fill="auto"/>
            <w:noWrap/>
            <w:vAlign w:val="center"/>
            <w:hideMark/>
          </w:tcPr>
          <w:p w14:paraId="18AEAAC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71</w:t>
            </w:r>
          </w:p>
        </w:tc>
        <w:tc>
          <w:tcPr>
            <w:tcW w:w="1085" w:type="dxa"/>
            <w:shd w:val="clear" w:color="auto" w:fill="auto"/>
            <w:noWrap/>
            <w:vAlign w:val="center"/>
            <w:hideMark/>
          </w:tcPr>
          <w:p w14:paraId="7FDA8582"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522589.87</w:t>
            </w:r>
          </w:p>
        </w:tc>
        <w:tc>
          <w:tcPr>
            <w:tcW w:w="1134" w:type="dxa"/>
            <w:shd w:val="clear" w:color="auto" w:fill="auto"/>
            <w:noWrap/>
            <w:vAlign w:val="center"/>
            <w:hideMark/>
          </w:tcPr>
          <w:p w14:paraId="7D40B7AC"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5173673.25</w:t>
            </w:r>
          </w:p>
        </w:tc>
      </w:tr>
      <w:tr w:rsidR="00FF27CC" w:rsidRPr="00FE5FF1" w14:paraId="032598B4" w14:textId="77777777" w:rsidTr="00273C35">
        <w:trPr>
          <w:trHeight w:val="300"/>
        </w:trPr>
        <w:tc>
          <w:tcPr>
            <w:tcW w:w="758" w:type="dxa"/>
            <w:shd w:val="clear" w:color="auto" w:fill="auto"/>
            <w:noWrap/>
            <w:vAlign w:val="center"/>
            <w:hideMark/>
          </w:tcPr>
          <w:p w14:paraId="5E89715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72</w:t>
            </w:r>
          </w:p>
        </w:tc>
        <w:tc>
          <w:tcPr>
            <w:tcW w:w="1085" w:type="dxa"/>
            <w:shd w:val="clear" w:color="auto" w:fill="auto"/>
            <w:noWrap/>
            <w:vAlign w:val="center"/>
            <w:hideMark/>
          </w:tcPr>
          <w:p w14:paraId="59CE153C"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522571.49</w:t>
            </w:r>
          </w:p>
        </w:tc>
        <w:tc>
          <w:tcPr>
            <w:tcW w:w="1134" w:type="dxa"/>
            <w:shd w:val="clear" w:color="auto" w:fill="auto"/>
            <w:noWrap/>
            <w:vAlign w:val="center"/>
            <w:hideMark/>
          </w:tcPr>
          <w:p w14:paraId="5211779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5173668.99</w:t>
            </w:r>
          </w:p>
        </w:tc>
      </w:tr>
      <w:tr w:rsidR="00FF27CC" w:rsidRPr="00FE5FF1" w14:paraId="1BC52784" w14:textId="77777777" w:rsidTr="00273C35">
        <w:trPr>
          <w:trHeight w:val="300"/>
        </w:trPr>
        <w:tc>
          <w:tcPr>
            <w:tcW w:w="758" w:type="dxa"/>
            <w:shd w:val="clear" w:color="auto" w:fill="auto"/>
            <w:noWrap/>
            <w:vAlign w:val="center"/>
            <w:hideMark/>
          </w:tcPr>
          <w:p w14:paraId="545FD162"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73</w:t>
            </w:r>
          </w:p>
        </w:tc>
        <w:tc>
          <w:tcPr>
            <w:tcW w:w="1085" w:type="dxa"/>
            <w:shd w:val="clear" w:color="auto" w:fill="auto"/>
            <w:noWrap/>
            <w:vAlign w:val="center"/>
            <w:hideMark/>
          </w:tcPr>
          <w:p w14:paraId="7AF08BF2"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522546.23</w:t>
            </w:r>
          </w:p>
        </w:tc>
        <w:tc>
          <w:tcPr>
            <w:tcW w:w="1134" w:type="dxa"/>
            <w:shd w:val="clear" w:color="auto" w:fill="auto"/>
            <w:noWrap/>
            <w:vAlign w:val="center"/>
            <w:hideMark/>
          </w:tcPr>
          <w:p w14:paraId="7935B09B"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5173680.80</w:t>
            </w:r>
          </w:p>
        </w:tc>
      </w:tr>
      <w:tr w:rsidR="00FF27CC" w:rsidRPr="00FE5FF1" w14:paraId="747721D4" w14:textId="77777777" w:rsidTr="00273C35">
        <w:trPr>
          <w:trHeight w:val="300"/>
        </w:trPr>
        <w:tc>
          <w:tcPr>
            <w:tcW w:w="758" w:type="dxa"/>
            <w:shd w:val="clear" w:color="auto" w:fill="auto"/>
            <w:noWrap/>
            <w:vAlign w:val="center"/>
            <w:hideMark/>
          </w:tcPr>
          <w:p w14:paraId="7589BA82"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74</w:t>
            </w:r>
          </w:p>
        </w:tc>
        <w:tc>
          <w:tcPr>
            <w:tcW w:w="1085" w:type="dxa"/>
            <w:shd w:val="clear" w:color="auto" w:fill="auto"/>
            <w:noWrap/>
            <w:vAlign w:val="center"/>
            <w:hideMark/>
          </w:tcPr>
          <w:p w14:paraId="3FC4F8F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522517.68</w:t>
            </w:r>
          </w:p>
        </w:tc>
        <w:tc>
          <w:tcPr>
            <w:tcW w:w="1134" w:type="dxa"/>
            <w:shd w:val="clear" w:color="auto" w:fill="auto"/>
            <w:noWrap/>
            <w:vAlign w:val="center"/>
            <w:hideMark/>
          </w:tcPr>
          <w:p w14:paraId="02904A1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5173677.19</w:t>
            </w:r>
          </w:p>
        </w:tc>
      </w:tr>
      <w:tr w:rsidR="00FF27CC" w:rsidRPr="00FE5FF1" w14:paraId="313D5012" w14:textId="77777777" w:rsidTr="00273C35">
        <w:trPr>
          <w:trHeight w:val="300"/>
        </w:trPr>
        <w:tc>
          <w:tcPr>
            <w:tcW w:w="758" w:type="dxa"/>
            <w:shd w:val="clear" w:color="auto" w:fill="auto"/>
            <w:noWrap/>
            <w:vAlign w:val="center"/>
            <w:hideMark/>
          </w:tcPr>
          <w:p w14:paraId="1959BB2E"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75</w:t>
            </w:r>
          </w:p>
        </w:tc>
        <w:tc>
          <w:tcPr>
            <w:tcW w:w="1085" w:type="dxa"/>
            <w:shd w:val="clear" w:color="auto" w:fill="auto"/>
            <w:noWrap/>
            <w:vAlign w:val="center"/>
            <w:hideMark/>
          </w:tcPr>
          <w:p w14:paraId="226E932D"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522512.40</w:t>
            </w:r>
          </w:p>
        </w:tc>
        <w:tc>
          <w:tcPr>
            <w:tcW w:w="1134" w:type="dxa"/>
            <w:shd w:val="clear" w:color="auto" w:fill="auto"/>
            <w:noWrap/>
            <w:vAlign w:val="center"/>
            <w:hideMark/>
          </w:tcPr>
          <w:p w14:paraId="0710F96C"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5173675.04</w:t>
            </w:r>
          </w:p>
        </w:tc>
      </w:tr>
      <w:tr w:rsidR="00FF27CC" w:rsidRPr="00FE5FF1" w14:paraId="3F5D54A6" w14:textId="77777777" w:rsidTr="00273C35">
        <w:trPr>
          <w:trHeight w:val="300"/>
        </w:trPr>
        <w:tc>
          <w:tcPr>
            <w:tcW w:w="758" w:type="dxa"/>
            <w:shd w:val="clear" w:color="auto" w:fill="auto"/>
            <w:noWrap/>
            <w:vAlign w:val="center"/>
            <w:hideMark/>
          </w:tcPr>
          <w:p w14:paraId="18357FFC"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76</w:t>
            </w:r>
          </w:p>
        </w:tc>
        <w:tc>
          <w:tcPr>
            <w:tcW w:w="1085" w:type="dxa"/>
            <w:shd w:val="clear" w:color="auto" w:fill="auto"/>
            <w:noWrap/>
            <w:vAlign w:val="center"/>
            <w:hideMark/>
          </w:tcPr>
          <w:p w14:paraId="577B97EC"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522510.22</w:t>
            </w:r>
          </w:p>
        </w:tc>
        <w:tc>
          <w:tcPr>
            <w:tcW w:w="1134" w:type="dxa"/>
            <w:shd w:val="clear" w:color="auto" w:fill="auto"/>
            <w:noWrap/>
            <w:vAlign w:val="center"/>
            <w:hideMark/>
          </w:tcPr>
          <w:p w14:paraId="3B802D7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5173673.95</w:t>
            </w:r>
          </w:p>
        </w:tc>
      </w:tr>
      <w:tr w:rsidR="00FF27CC" w:rsidRPr="00FE5FF1" w14:paraId="7AE5CE60" w14:textId="77777777" w:rsidTr="00273C35">
        <w:trPr>
          <w:trHeight w:val="300"/>
        </w:trPr>
        <w:tc>
          <w:tcPr>
            <w:tcW w:w="758" w:type="dxa"/>
            <w:shd w:val="clear" w:color="auto" w:fill="auto"/>
            <w:noWrap/>
            <w:vAlign w:val="center"/>
            <w:hideMark/>
          </w:tcPr>
          <w:p w14:paraId="7A85280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77</w:t>
            </w:r>
          </w:p>
        </w:tc>
        <w:tc>
          <w:tcPr>
            <w:tcW w:w="1085" w:type="dxa"/>
            <w:shd w:val="clear" w:color="auto" w:fill="auto"/>
            <w:noWrap/>
            <w:vAlign w:val="center"/>
            <w:hideMark/>
          </w:tcPr>
          <w:p w14:paraId="615DE943"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522504.53</w:t>
            </w:r>
          </w:p>
        </w:tc>
        <w:tc>
          <w:tcPr>
            <w:tcW w:w="1134" w:type="dxa"/>
            <w:shd w:val="clear" w:color="auto" w:fill="auto"/>
            <w:noWrap/>
            <w:vAlign w:val="center"/>
            <w:hideMark/>
          </w:tcPr>
          <w:p w14:paraId="6ACAA34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5173670.94</w:t>
            </w:r>
          </w:p>
        </w:tc>
      </w:tr>
      <w:tr w:rsidR="00FF27CC" w:rsidRPr="00FE5FF1" w14:paraId="42C0BA54" w14:textId="77777777" w:rsidTr="00273C35">
        <w:trPr>
          <w:trHeight w:val="300"/>
        </w:trPr>
        <w:tc>
          <w:tcPr>
            <w:tcW w:w="758" w:type="dxa"/>
            <w:shd w:val="clear" w:color="auto" w:fill="auto"/>
            <w:noWrap/>
            <w:vAlign w:val="center"/>
            <w:hideMark/>
          </w:tcPr>
          <w:p w14:paraId="5D2B2A1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78</w:t>
            </w:r>
          </w:p>
        </w:tc>
        <w:tc>
          <w:tcPr>
            <w:tcW w:w="1085" w:type="dxa"/>
            <w:shd w:val="clear" w:color="auto" w:fill="auto"/>
            <w:noWrap/>
            <w:vAlign w:val="center"/>
            <w:hideMark/>
          </w:tcPr>
          <w:p w14:paraId="5BFA9FE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522500.17</w:t>
            </w:r>
          </w:p>
        </w:tc>
        <w:tc>
          <w:tcPr>
            <w:tcW w:w="1134" w:type="dxa"/>
            <w:shd w:val="clear" w:color="auto" w:fill="auto"/>
            <w:noWrap/>
            <w:vAlign w:val="center"/>
            <w:hideMark/>
          </w:tcPr>
          <w:p w14:paraId="38D4475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5173669.26</w:t>
            </w:r>
          </w:p>
        </w:tc>
      </w:tr>
      <w:tr w:rsidR="00FF27CC" w:rsidRPr="00FE5FF1" w14:paraId="69F18F73" w14:textId="77777777" w:rsidTr="00273C35">
        <w:trPr>
          <w:trHeight w:val="300"/>
        </w:trPr>
        <w:tc>
          <w:tcPr>
            <w:tcW w:w="758" w:type="dxa"/>
            <w:shd w:val="clear" w:color="auto" w:fill="auto"/>
            <w:noWrap/>
            <w:vAlign w:val="center"/>
            <w:hideMark/>
          </w:tcPr>
          <w:p w14:paraId="76B9026D"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79</w:t>
            </w:r>
          </w:p>
        </w:tc>
        <w:tc>
          <w:tcPr>
            <w:tcW w:w="1085" w:type="dxa"/>
            <w:shd w:val="clear" w:color="auto" w:fill="auto"/>
            <w:noWrap/>
            <w:vAlign w:val="center"/>
            <w:hideMark/>
          </w:tcPr>
          <w:p w14:paraId="329F0E9A"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522495.47</w:t>
            </w:r>
          </w:p>
        </w:tc>
        <w:tc>
          <w:tcPr>
            <w:tcW w:w="1134" w:type="dxa"/>
            <w:shd w:val="clear" w:color="auto" w:fill="auto"/>
            <w:noWrap/>
            <w:vAlign w:val="center"/>
            <w:hideMark/>
          </w:tcPr>
          <w:p w14:paraId="1AFFFF4B"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5173667.92</w:t>
            </w:r>
          </w:p>
        </w:tc>
      </w:tr>
      <w:tr w:rsidR="00FF27CC" w:rsidRPr="00FE5FF1" w14:paraId="02CD63B4" w14:textId="77777777" w:rsidTr="00273C35">
        <w:trPr>
          <w:trHeight w:val="300"/>
        </w:trPr>
        <w:tc>
          <w:tcPr>
            <w:tcW w:w="758" w:type="dxa"/>
            <w:shd w:val="clear" w:color="auto" w:fill="auto"/>
            <w:noWrap/>
            <w:vAlign w:val="center"/>
            <w:hideMark/>
          </w:tcPr>
          <w:p w14:paraId="7319193F"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80</w:t>
            </w:r>
          </w:p>
        </w:tc>
        <w:tc>
          <w:tcPr>
            <w:tcW w:w="1085" w:type="dxa"/>
            <w:shd w:val="clear" w:color="auto" w:fill="auto"/>
            <w:noWrap/>
            <w:vAlign w:val="center"/>
            <w:hideMark/>
          </w:tcPr>
          <w:p w14:paraId="24EA8A5D"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522491.79</w:t>
            </w:r>
          </w:p>
        </w:tc>
        <w:tc>
          <w:tcPr>
            <w:tcW w:w="1134" w:type="dxa"/>
            <w:shd w:val="clear" w:color="auto" w:fill="auto"/>
            <w:noWrap/>
            <w:vAlign w:val="center"/>
            <w:hideMark/>
          </w:tcPr>
          <w:p w14:paraId="54CACAA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5173666.59</w:t>
            </w:r>
          </w:p>
        </w:tc>
      </w:tr>
      <w:tr w:rsidR="00FF27CC" w:rsidRPr="00FE5FF1" w14:paraId="3CB11198" w14:textId="77777777" w:rsidTr="00273C35">
        <w:trPr>
          <w:trHeight w:val="300"/>
        </w:trPr>
        <w:tc>
          <w:tcPr>
            <w:tcW w:w="758" w:type="dxa"/>
            <w:shd w:val="clear" w:color="auto" w:fill="auto"/>
            <w:noWrap/>
            <w:vAlign w:val="center"/>
            <w:hideMark/>
          </w:tcPr>
          <w:p w14:paraId="1C76AD9C"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81</w:t>
            </w:r>
          </w:p>
        </w:tc>
        <w:tc>
          <w:tcPr>
            <w:tcW w:w="1085" w:type="dxa"/>
            <w:shd w:val="clear" w:color="auto" w:fill="auto"/>
            <w:noWrap/>
            <w:vAlign w:val="center"/>
            <w:hideMark/>
          </w:tcPr>
          <w:p w14:paraId="0FEEFC83"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522490.87</w:t>
            </w:r>
          </w:p>
        </w:tc>
        <w:tc>
          <w:tcPr>
            <w:tcW w:w="1134" w:type="dxa"/>
            <w:shd w:val="clear" w:color="auto" w:fill="auto"/>
            <w:noWrap/>
            <w:vAlign w:val="center"/>
            <w:hideMark/>
          </w:tcPr>
          <w:p w14:paraId="5E59F8F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5173666.30</w:t>
            </w:r>
          </w:p>
        </w:tc>
      </w:tr>
      <w:tr w:rsidR="00FF27CC" w:rsidRPr="00FE5FF1" w14:paraId="39D80CC5" w14:textId="77777777" w:rsidTr="00273C35">
        <w:trPr>
          <w:trHeight w:val="300"/>
        </w:trPr>
        <w:tc>
          <w:tcPr>
            <w:tcW w:w="758" w:type="dxa"/>
            <w:shd w:val="clear" w:color="auto" w:fill="auto"/>
            <w:noWrap/>
            <w:vAlign w:val="center"/>
            <w:hideMark/>
          </w:tcPr>
          <w:p w14:paraId="6FFCC35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82</w:t>
            </w:r>
          </w:p>
        </w:tc>
        <w:tc>
          <w:tcPr>
            <w:tcW w:w="1085" w:type="dxa"/>
            <w:shd w:val="clear" w:color="auto" w:fill="auto"/>
            <w:noWrap/>
            <w:vAlign w:val="center"/>
            <w:hideMark/>
          </w:tcPr>
          <w:p w14:paraId="4EDED99D"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522474.04</w:t>
            </w:r>
          </w:p>
        </w:tc>
        <w:tc>
          <w:tcPr>
            <w:tcW w:w="1134" w:type="dxa"/>
            <w:shd w:val="clear" w:color="auto" w:fill="auto"/>
            <w:noWrap/>
            <w:vAlign w:val="center"/>
            <w:hideMark/>
          </w:tcPr>
          <w:p w14:paraId="564F435C"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5173659.47</w:t>
            </w:r>
          </w:p>
        </w:tc>
      </w:tr>
      <w:tr w:rsidR="00FF27CC" w:rsidRPr="00FE5FF1" w14:paraId="5668608A" w14:textId="77777777" w:rsidTr="00273C35">
        <w:trPr>
          <w:trHeight w:val="300"/>
        </w:trPr>
        <w:tc>
          <w:tcPr>
            <w:tcW w:w="758" w:type="dxa"/>
            <w:shd w:val="clear" w:color="auto" w:fill="auto"/>
            <w:noWrap/>
            <w:vAlign w:val="center"/>
            <w:hideMark/>
          </w:tcPr>
          <w:p w14:paraId="306EAE12"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83</w:t>
            </w:r>
          </w:p>
        </w:tc>
        <w:tc>
          <w:tcPr>
            <w:tcW w:w="1085" w:type="dxa"/>
            <w:shd w:val="clear" w:color="auto" w:fill="auto"/>
            <w:noWrap/>
            <w:vAlign w:val="center"/>
            <w:hideMark/>
          </w:tcPr>
          <w:p w14:paraId="2118AD7A"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522459.61</w:t>
            </w:r>
          </w:p>
        </w:tc>
        <w:tc>
          <w:tcPr>
            <w:tcW w:w="1134" w:type="dxa"/>
            <w:shd w:val="clear" w:color="auto" w:fill="auto"/>
            <w:noWrap/>
            <w:vAlign w:val="center"/>
            <w:hideMark/>
          </w:tcPr>
          <w:p w14:paraId="4AC3D8FE"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5173658.81</w:t>
            </w:r>
          </w:p>
        </w:tc>
      </w:tr>
      <w:tr w:rsidR="00FF27CC" w:rsidRPr="00FE5FF1" w14:paraId="29F468B4" w14:textId="77777777" w:rsidTr="00273C35">
        <w:trPr>
          <w:trHeight w:val="300"/>
        </w:trPr>
        <w:tc>
          <w:tcPr>
            <w:tcW w:w="758" w:type="dxa"/>
            <w:shd w:val="clear" w:color="auto" w:fill="auto"/>
            <w:noWrap/>
            <w:vAlign w:val="center"/>
            <w:hideMark/>
          </w:tcPr>
          <w:p w14:paraId="7D4C66EB"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84</w:t>
            </w:r>
          </w:p>
        </w:tc>
        <w:tc>
          <w:tcPr>
            <w:tcW w:w="1085" w:type="dxa"/>
            <w:shd w:val="clear" w:color="auto" w:fill="auto"/>
            <w:noWrap/>
            <w:vAlign w:val="center"/>
            <w:hideMark/>
          </w:tcPr>
          <w:p w14:paraId="77154EF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522447.13</w:t>
            </w:r>
          </w:p>
        </w:tc>
        <w:tc>
          <w:tcPr>
            <w:tcW w:w="1134" w:type="dxa"/>
            <w:shd w:val="clear" w:color="auto" w:fill="auto"/>
            <w:noWrap/>
            <w:vAlign w:val="center"/>
            <w:hideMark/>
          </w:tcPr>
          <w:p w14:paraId="078239EA"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5173666.68</w:t>
            </w:r>
          </w:p>
        </w:tc>
      </w:tr>
      <w:tr w:rsidR="00FF27CC" w:rsidRPr="00FE5FF1" w14:paraId="7E8FEE46" w14:textId="77777777" w:rsidTr="00273C35">
        <w:trPr>
          <w:trHeight w:val="300"/>
        </w:trPr>
        <w:tc>
          <w:tcPr>
            <w:tcW w:w="758" w:type="dxa"/>
            <w:shd w:val="clear" w:color="auto" w:fill="auto"/>
            <w:noWrap/>
            <w:vAlign w:val="center"/>
            <w:hideMark/>
          </w:tcPr>
          <w:p w14:paraId="206178B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85</w:t>
            </w:r>
          </w:p>
        </w:tc>
        <w:tc>
          <w:tcPr>
            <w:tcW w:w="1085" w:type="dxa"/>
            <w:shd w:val="clear" w:color="auto" w:fill="auto"/>
            <w:noWrap/>
            <w:vAlign w:val="center"/>
            <w:hideMark/>
          </w:tcPr>
          <w:p w14:paraId="565FD3B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522441.23</w:t>
            </w:r>
          </w:p>
        </w:tc>
        <w:tc>
          <w:tcPr>
            <w:tcW w:w="1134" w:type="dxa"/>
            <w:shd w:val="clear" w:color="auto" w:fill="auto"/>
            <w:noWrap/>
            <w:vAlign w:val="center"/>
            <w:hideMark/>
          </w:tcPr>
          <w:p w14:paraId="354A4D9A"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5173685.72</w:t>
            </w:r>
          </w:p>
        </w:tc>
      </w:tr>
      <w:tr w:rsidR="00FF27CC" w:rsidRPr="00FE5FF1" w14:paraId="62AE6C58" w14:textId="77777777" w:rsidTr="00273C35">
        <w:trPr>
          <w:trHeight w:val="300"/>
        </w:trPr>
        <w:tc>
          <w:tcPr>
            <w:tcW w:w="758" w:type="dxa"/>
            <w:shd w:val="clear" w:color="auto" w:fill="auto"/>
            <w:noWrap/>
            <w:vAlign w:val="center"/>
            <w:hideMark/>
          </w:tcPr>
          <w:p w14:paraId="72B4F1C2"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86</w:t>
            </w:r>
          </w:p>
        </w:tc>
        <w:tc>
          <w:tcPr>
            <w:tcW w:w="1085" w:type="dxa"/>
            <w:shd w:val="clear" w:color="auto" w:fill="auto"/>
            <w:noWrap/>
            <w:vAlign w:val="center"/>
            <w:hideMark/>
          </w:tcPr>
          <w:p w14:paraId="22AB82E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522451.08</w:t>
            </w:r>
          </w:p>
        </w:tc>
        <w:tc>
          <w:tcPr>
            <w:tcW w:w="1134" w:type="dxa"/>
            <w:shd w:val="clear" w:color="auto" w:fill="auto"/>
            <w:noWrap/>
            <w:vAlign w:val="center"/>
            <w:hideMark/>
          </w:tcPr>
          <w:p w14:paraId="28C9D99F"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5173699.83</w:t>
            </w:r>
          </w:p>
        </w:tc>
      </w:tr>
      <w:tr w:rsidR="00FF27CC" w:rsidRPr="00FE5FF1" w14:paraId="46FF07D5" w14:textId="77777777" w:rsidTr="00273C35">
        <w:trPr>
          <w:trHeight w:val="300"/>
        </w:trPr>
        <w:tc>
          <w:tcPr>
            <w:tcW w:w="758" w:type="dxa"/>
            <w:shd w:val="clear" w:color="auto" w:fill="auto"/>
            <w:noWrap/>
            <w:vAlign w:val="center"/>
            <w:hideMark/>
          </w:tcPr>
          <w:p w14:paraId="587F660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87</w:t>
            </w:r>
          </w:p>
        </w:tc>
        <w:tc>
          <w:tcPr>
            <w:tcW w:w="1085" w:type="dxa"/>
            <w:shd w:val="clear" w:color="auto" w:fill="auto"/>
            <w:noWrap/>
            <w:vAlign w:val="center"/>
            <w:hideMark/>
          </w:tcPr>
          <w:p w14:paraId="2A79F043"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522485.19</w:t>
            </w:r>
          </w:p>
        </w:tc>
        <w:tc>
          <w:tcPr>
            <w:tcW w:w="1134" w:type="dxa"/>
            <w:shd w:val="clear" w:color="auto" w:fill="auto"/>
            <w:noWrap/>
            <w:vAlign w:val="center"/>
            <w:hideMark/>
          </w:tcPr>
          <w:p w14:paraId="23030C63"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5173703.76</w:t>
            </w:r>
          </w:p>
        </w:tc>
      </w:tr>
      <w:tr w:rsidR="00FF27CC" w:rsidRPr="00FE5FF1" w14:paraId="05C03D53" w14:textId="77777777" w:rsidTr="00273C35">
        <w:trPr>
          <w:trHeight w:val="300"/>
        </w:trPr>
        <w:tc>
          <w:tcPr>
            <w:tcW w:w="758" w:type="dxa"/>
            <w:shd w:val="clear" w:color="auto" w:fill="auto"/>
            <w:noWrap/>
            <w:vAlign w:val="center"/>
            <w:hideMark/>
          </w:tcPr>
          <w:p w14:paraId="40DC565D"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88</w:t>
            </w:r>
          </w:p>
        </w:tc>
        <w:tc>
          <w:tcPr>
            <w:tcW w:w="1085" w:type="dxa"/>
            <w:shd w:val="clear" w:color="auto" w:fill="auto"/>
            <w:noWrap/>
            <w:vAlign w:val="center"/>
            <w:hideMark/>
          </w:tcPr>
          <w:p w14:paraId="5FE9FB6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522523.58</w:t>
            </w:r>
          </w:p>
        </w:tc>
        <w:tc>
          <w:tcPr>
            <w:tcW w:w="1134" w:type="dxa"/>
            <w:shd w:val="clear" w:color="auto" w:fill="auto"/>
            <w:noWrap/>
            <w:vAlign w:val="center"/>
            <w:hideMark/>
          </w:tcPr>
          <w:p w14:paraId="2E5ECBE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5173715.91</w:t>
            </w:r>
          </w:p>
        </w:tc>
      </w:tr>
      <w:tr w:rsidR="00FF27CC" w:rsidRPr="00FE5FF1" w14:paraId="47C96DB2" w14:textId="77777777" w:rsidTr="00273C35">
        <w:trPr>
          <w:trHeight w:val="300"/>
        </w:trPr>
        <w:tc>
          <w:tcPr>
            <w:tcW w:w="758" w:type="dxa"/>
            <w:shd w:val="clear" w:color="auto" w:fill="auto"/>
            <w:noWrap/>
            <w:vAlign w:val="center"/>
            <w:hideMark/>
          </w:tcPr>
          <w:p w14:paraId="3AFD50AD"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89</w:t>
            </w:r>
          </w:p>
        </w:tc>
        <w:tc>
          <w:tcPr>
            <w:tcW w:w="1085" w:type="dxa"/>
            <w:shd w:val="clear" w:color="auto" w:fill="auto"/>
            <w:noWrap/>
            <w:vAlign w:val="center"/>
            <w:hideMark/>
          </w:tcPr>
          <w:p w14:paraId="230CC72E"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522536.38</w:t>
            </w:r>
          </w:p>
        </w:tc>
        <w:tc>
          <w:tcPr>
            <w:tcW w:w="1134" w:type="dxa"/>
            <w:shd w:val="clear" w:color="auto" w:fill="auto"/>
            <w:noWrap/>
            <w:vAlign w:val="center"/>
            <w:hideMark/>
          </w:tcPr>
          <w:p w14:paraId="3C41EA6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5173730.01</w:t>
            </w:r>
          </w:p>
        </w:tc>
      </w:tr>
      <w:tr w:rsidR="00FF27CC" w:rsidRPr="00FE5FF1" w14:paraId="4A2B9F76" w14:textId="77777777" w:rsidTr="00273C35">
        <w:trPr>
          <w:trHeight w:val="300"/>
        </w:trPr>
        <w:tc>
          <w:tcPr>
            <w:tcW w:w="758" w:type="dxa"/>
            <w:shd w:val="clear" w:color="auto" w:fill="auto"/>
            <w:noWrap/>
            <w:vAlign w:val="center"/>
            <w:hideMark/>
          </w:tcPr>
          <w:p w14:paraId="1582131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90</w:t>
            </w:r>
          </w:p>
        </w:tc>
        <w:tc>
          <w:tcPr>
            <w:tcW w:w="1085" w:type="dxa"/>
            <w:shd w:val="clear" w:color="auto" w:fill="auto"/>
            <w:noWrap/>
            <w:vAlign w:val="center"/>
            <w:hideMark/>
          </w:tcPr>
          <w:p w14:paraId="3A223F0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522535.39</w:t>
            </w:r>
          </w:p>
        </w:tc>
        <w:tc>
          <w:tcPr>
            <w:tcW w:w="1134" w:type="dxa"/>
            <w:shd w:val="clear" w:color="auto" w:fill="auto"/>
            <w:noWrap/>
            <w:vAlign w:val="center"/>
            <w:hideMark/>
          </w:tcPr>
          <w:p w14:paraId="4ED7DC4F"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5173747.73</w:t>
            </w:r>
          </w:p>
        </w:tc>
      </w:tr>
      <w:tr w:rsidR="00FF27CC" w:rsidRPr="00FE5FF1" w14:paraId="02AB70C2" w14:textId="77777777" w:rsidTr="00273C35">
        <w:trPr>
          <w:trHeight w:val="300"/>
        </w:trPr>
        <w:tc>
          <w:tcPr>
            <w:tcW w:w="758" w:type="dxa"/>
            <w:shd w:val="clear" w:color="auto" w:fill="auto"/>
            <w:noWrap/>
            <w:vAlign w:val="center"/>
            <w:hideMark/>
          </w:tcPr>
          <w:p w14:paraId="069146C4"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91</w:t>
            </w:r>
          </w:p>
        </w:tc>
        <w:tc>
          <w:tcPr>
            <w:tcW w:w="1085" w:type="dxa"/>
            <w:shd w:val="clear" w:color="auto" w:fill="auto"/>
            <w:noWrap/>
            <w:vAlign w:val="center"/>
            <w:hideMark/>
          </w:tcPr>
          <w:p w14:paraId="0E5478F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522524.24</w:t>
            </w:r>
          </w:p>
        </w:tc>
        <w:tc>
          <w:tcPr>
            <w:tcW w:w="1134" w:type="dxa"/>
            <w:shd w:val="clear" w:color="auto" w:fill="auto"/>
            <w:noWrap/>
            <w:vAlign w:val="center"/>
            <w:hideMark/>
          </w:tcPr>
          <w:p w14:paraId="59B15234"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5173757.57</w:t>
            </w:r>
          </w:p>
        </w:tc>
      </w:tr>
      <w:tr w:rsidR="00FF27CC" w:rsidRPr="00FE5FF1" w14:paraId="3B1FC59D" w14:textId="77777777" w:rsidTr="00273C35">
        <w:trPr>
          <w:trHeight w:val="300"/>
        </w:trPr>
        <w:tc>
          <w:tcPr>
            <w:tcW w:w="758" w:type="dxa"/>
            <w:shd w:val="clear" w:color="auto" w:fill="auto"/>
            <w:noWrap/>
            <w:vAlign w:val="center"/>
            <w:hideMark/>
          </w:tcPr>
          <w:p w14:paraId="06116A1E"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92</w:t>
            </w:r>
          </w:p>
        </w:tc>
        <w:tc>
          <w:tcPr>
            <w:tcW w:w="1085" w:type="dxa"/>
            <w:shd w:val="clear" w:color="auto" w:fill="auto"/>
            <w:noWrap/>
            <w:vAlign w:val="center"/>
            <w:hideMark/>
          </w:tcPr>
          <w:p w14:paraId="6520B7BF"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522478.30</w:t>
            </w:r>
          </w:p>
        </w:tc>
        <w:tc>
          <w:tcPr>
            <w:tcW w:w="1134" w:type="dxa"/>
            <w:shd w:val="clear" w:color="auto" w:fill="auto"/>
            <w:noWrap/>
            <w:vAlign w:val="center"/>
            <w:hideMark/>
          </w:tcPr>
          <w:p w14:paraId="333609B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5173762.83</w:t>
            </w:r>
          </w:p>
        </w:tc>
      </w:tr>
      <w:tr w:rsidR="00FF27CC" w:rsidRPr="00FE5FF1" w14:paraId="7E318FB8" w14:textId="77777777" w:rsidTr="00273C35">
        <w:trPr>
          <w:trHeight w:val="300"/>
        </w:trPr>
        <w:tc>
          <w:tcPr>
            <w:tcW w:w="758" w:type="dxa"/>
            <w:shd w:val="clear" w:color="auto" w:fill="auto"/>
            <w:noWrap/>
            <w:vAlign w:val="center"/>
            <w:hideMark/>
          </w:tcPr>
          <w:p w14:paraId="4CECF5D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93</w:t>
            </w:r>
          </w:p>
        </w:tc>
        <w:tc>
          <w:tcPr>
            <w:tcW w:w="1085" w:type="dxa"/>
            <w:shd w:val="clear" w:color="auto" w:fill="auto"/>
            <w:noWrap/>
            <w:vAlign w:val="center"/>
            <w:hideMark/>
          </w:tcPr>
          <w:p w14:paraId="39A0493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522459.28</w:t>
            </w:r>
          </w:p>
        </w:tc>
        <w:tc>
          <w:tcPr>
            <w:tcW w:w="1134" w:type="dxa"/>
            <w:shd w:val="clear" w:color="auto" w:fill="auto"/>
            <w:noWrap/>
            <w:vAlign w:val="center"/>
            <w:hideMark/>
          </w:tcPr>
          <w:p w14:paraId="5524C1F4"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5173757.25</w:t>
            </w:r>
          </w:p>
        </w:tc>
      </w:tr>
      <w:tr w:rsidR="00FF27CC" w:rsidRPr="00FE5FF1" w14:paraId="2242F1B5" w14:textId="77777777" w:rsidTr="00273C35">
        <w:trPr>
          <w:trHeight w:val="300"/>
        </w:trPr>
        <w:tc>
          <w:tcPr>
            <w:tcW w:w="758" w:type="dxa"/>
            <w:shd w:val="clear" w:color="auto" w:fill="auto"/>
            <w:noWrap/>
            <w:vAlign w:val="center"/>
            <w:hideMark/>
          </w:tcPr>
          <w:p w14:paraId="4E637D2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94</w:t>
            </w:r>
          </w:p>
        </w:tc>
        <w:tc>
          <w:tcPr>
            <w:tcW w:w="1085" w:type="dxa"/>
            <w:shd w:val="clear" w:color="auto" w:fill="auto"/>
            <w:noWrap/>
            <w:vAlign w:val="center"/>
            <w:hideMark/>
          </w:tcPr>
          <w:p w14:paraId="59C43B6B"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522435.82</w:t>
            </w:r>
          </w:p>
        </w:tc>
        <w:tc>
          <w:tcPr>
            <w:tcW w:w="1134" w:type="dxa"/>
            <w:shd w:val="clear" w:color="auto" w:fill="auto"/>
            <w:noWrap/>
            <w:vAlign w:val="center"/>
            <w:hideMark/>
          </w:tcPr>
          <w:p w14:paraId="58286F4E"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5173738.28</w:t>
            </w:r>
          </w:p>
        </w:tc>
      </w:tr>
      <w:tr w:rsidR="00FF27CC" w:rsidRPr="00FE5FF1" w14:paraId="0C315E6A" w14:textId="77777777" w:rsidTr="00273C35">
        <w:trPr>
          <w:trHeight w:val="300"/>
        </w:trPr>
        <w:tc>
          <w:tcPr>
            <w:tcW w:w="758" w:type="dxa"/>
            <w:shd w:val="clear" w:color="auto" w:fill="auto"/>
            <w:noWrap/>
            <w:vAlign w:val="center"/>
            <w:hideMark/>
          </w:tcPr>
          <w:p w14:paraId="7D3F7595"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95</w:t>
            </w:r>
          </w:p>
        </w:tc>
        <w:tc>
          <w:tcPr>
            <w:tcW w:w="1085" w:type="dxa"/>
            <w:shd w:val="clear" w:color="auto" w:fill="auto"/>
            <w:noWrap/>
            <w:vAlign w:val="center"/>
            <w:hideMark/>
          </w:tcPr>
          <w:p w14:paraId="068EC44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522396.96</w:t>
            </w:r>
          </w:p>
        </w:tc>
        <w:tc>
          <w:tcPr>
            <w:tcW w:w="1134" w:type="dxa"/>
            <w:shd w:val="clear" w:color="auto" w:fill="auto"/>
            <w:noWrap/>
            <w:vAlign w:val="center"/>
            <w:hideMark/>
          </w:tcPr>
          <w:p w14:paraId="2E0B8D1D"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5173699.42</w:t>
            </w:r>
          </w:p>
        </w:tc>
      </w:tr>
      <w:tr w:rsidR="00FF27CC" w:rsidRPr="00FE5FF1" w14:paraId="182F0D3D" w14:textId="77777777" w:rsidTr="00273C35">
        <w:trPr>
          <w:trHeight w:val="300"/>
        </w:trPr>
        <w:tc>
          <w:tcPr>
            <w:tcW w:w="758" w:type="dxa"/>
            <w:shd w:val="clear" w:color="auto" w:fill="auto"/>
            <w:noWrap/>
            <w:vAlign w:val="center"/>
            <w:hideMark/>
          </w:tcPr>
          <w:p w14:paraId="5CFFC9EB"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96</w:t>
            </w:r>
          </w:p>
        </w:tc>
        <w:tc>
          <w:tcPr>
            <w:tcW w:w="1085" w:type="dxa"/>
            <w:shd w:val="clear" w:color="auto" w:fill="auto"/>
            <w:noWrap/>
            <w:vAlign w:val="center"/>
            <w:hideMark/>
          </w:tcPr>
          <w:p w14:paraId="5BF22C2A"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522378.22</w:t>
            </w:r>
          </w:p>
        </w:tc>
        <w:tc>
          <w:tcPr>
            <w:tcW w:w="1134" w:type="dxa"/>
            <w:shd w:val="clear" w:color="auto" w:fill="auto"/>
            <w:noWrap/>
            <w:vAlign w:val="center"/>
            <w:hideMark/>
          </w:tcPr>
          <w:p w14:paraId="74952165"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5173674.27</w:t>
            </w:r>
          </w:p>
        </w:tc>
      </w:tr>
      <w:tr w:rsidR="00FF27CC" w:rsidRPr="00FE5FF1" w14:paraId="4FE9A12E" w14:textId="77777777" w:rsidTr="00273C35">
        <w:trPr>
          <w:trHeight w:val="300"/>
        </w:trPr>
        <w:tc>
          <w:tcPr>
            <w:tcW w:w="758" w:type="dxa"/>
            <w:shd w:val="clear" w:color="auto" w:fill="auto"/>
            <w:noWrap/>
            <w:vAlign w:val="center"/>
            <w:hideMark/>
          </w:tcPr>
          <w:p w14:paraId="601BA63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97</w:t>
            </w:r>
          </w:p>
        </w:tc>
        <w:tc>
          <w:tcPr>
            <w:tcW w:w="1085" w:type="dxa"/>
            <w:shd w:val="clear" w:color="auto" w:fill="auto"/>
            <w:noWrap/>
            <w:vAlign w:val="center"/>
            <w:hideMark/>
          </w:tcPr>
          <w:p w14:paraId="1FC469A5"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522373.63</w:t>
            </w:r>
          </w:p>
        </w:tc>
        <w:tc>
          <w:tcPr>
            <w:tcW w:w="1134" w:type="dxa"/>
            <w:shd w:val="clear" w:color="auto" w:fill="auto"/>
            <w:noWrap/>
            <w:vAlign w:val="center"/>
            <w:hideMark/>
          </w:tcPr>
          <w:p w14:paraId="4D15945D"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5173667.01</w:t>
            </w:r>
          </w:p>
        </w:tc>
      </w:tr>
      <w:tr w:rsidR="00FF27CC" w:rsidRPr="00FE5FF1" w14:paraId="1BF7E1A2" w14:textId="77777777" w:rsidTr="00273C35">
        <w:trPr>
          <w:trHeight w:val="300"/>
        </w:trPr>
        <w:tc>
          <w:tcPr>
            <w:tcW w:w="758" w:type="dxa"/>
            <w:shd w:val="clear" w:color="auto" w:fill="auto"/>
            <w:noWrap/>
            <w:vAlign w:val="center"/>
            <w:hideMark/>
          </w:tcPr>
          <w:p w14:paraId="50D9430B"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98</w:t>
            </w:r>
          </w:p>
        </w:tc>
        <w:tc>
          <w:tcPr>
            <w:tcW w:w="1085" w:type="dxa"/>
            <w:shd w:val="clear" w:color="auto" w:fill="auto"/>
            <w:noWrap/>
            <w:vAlign w:val="center"/>
            <w:hideMark/>
          </w:tcPr>
          <w:p w14:paraId="39EDD4F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522371.66</w:t>
            </w:r>
          </w:p>
        </w:tc>
        <w:tc>
          <w:tcPr>
            <w:tcW w:w="1134" w:type="dxa"/>
            <w:shd w:val="clear" w:color="auto" w:fill="auto"/>
            <w:noWrap/>
            <w:vAlign w:val="center"/>
            <w:hideMark/>
          </w:tcPr>
          <w:p w14:paraId="740FC4A5"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5173650.28</w:t>
            </w:r>
          </w:p>
        </w:tc>
      </w:tr>
      <w:tr w:rsidR="00FF27CC" w:rsidRPr="00FE5FF1" w14:paraId="32C21F49" w14:textId="77777777" w:rsidTr="00273C35">
        <w:trPr>
          <w:trHeight w:val="300"/>
        </w:trPr>
        <w:tc>
          <w:tcPr>
            <w:tcW w:w="758" w:type="dxa"/>
            <w:shd w:val="clear" w:color="auto" w:fill="auto"/>
            <w:noWrap/>
            <w:vAlign w:val="center"/>
            <w:hideMark/>
          </w:tcPr>
          <w:p w14:paraId="0F97C8B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99</w:t>
            </w:r>
          </w:p>
        </w:tc>
        <w:tc>
          <w:tcPr>
            <w:tcW w:w="1085" w:type="dxa"/>
            <w:shd w:val="clear" w:color="auto" w:fill="auto"/>
            <w:noWrap/>
            <w:vAlign w:val="center"/>
            <w:hideMark/>
          </w:tcPr>
          <w:p w14:paraId="4CFBC52F"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522371.99</w:t>
            </w:r>
          </w:p>
        </w:tc>
        <w:tc>
          <w:tcPr>
            <w:tcW w:w="1134" w:type="dxa"/>
            <w:shd w:val="clear" w:color="auto" w:fill="auto"/>
            <w:noWrap/>
            <w:vAlign w:val="center"/>
            <w:hideMark/>
          </w:tcPr>
          <w:p w14:paraId="71C87875"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5173633.22</w:t>
            </w:r>
          </w:p>
        </w:tc>
      </w:tr>
      <w:tr w:rsidR="00FF27CC" w:rsidRPr="00FE5FF1" w14:paraId="1729D976" w14:textId="77777777" w:rsidTr="00273C35">
        <w:trPr>
          <w:trHeight w:val="300"/>
        </w:trPr>
        <w:tc>
          <w:tcPr>
            <w:tcW w:w="758" w:type="dxa"/>
            <w:shd w:val="clear" w:color="auto" w:fill="auto"/>
            <w:noWrap/>
            <w:vAlign w:val="center"/>
            <w:hideMark/>
          </w:tcPr>
          <w:p w14:paraId="5C36F3E2"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100</w:t>
            </w:r>
          </w:p>
        </w:tc>
        <w:tc>
          <w:tcPr>
            <w:tcW w:w="1085" w:type="dxa"/>
            <w:shd w:val="clear" w:color="auto" w:fill="auto"/>
            <w:noWrap/>
            <w:vAlign w:val="center"/>
            <w:hideMark/>
          </w:tcPr>
          <w:p w14:paraId="4337001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522358.54</w:t>
            </w:r>
          </w:p>
        </w:tc>
        <w:tc>
          <w:tcPr>
            <w:tcW w:w="1134" w:type="dxa"/>
            <w:shd w:val="clear" w:color="auto" w:fill="auto"/>
            <w:noWrap/>
            <w:vAlign w:val="center"/>
            <w:hideMark/>
          </w:tcPr>
          <w:p w14:paraId="300A534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5173623.71</w:t>
            </w:r>
          </w:p>
        </w:tc>
      </w:tr>
      <w:tr w:rsidR="00FF27CC" w:rsidRPr="00FE5FF1" w14:paraId="20C2002D" w14:textId="77777777" w:rsidTr="00273C35">
        <w:trPr>
          <w:trHeight w:val="300"/>
        </w:trPr>
        <w:tc>
          <w:tcPr>
            <w:tcW w:w="758" w:type="dxa"/>
            <w:shd w:val="clear" w:color="auto" w:fill="auto"/>
            <w:noWrap/>
            <w:vAlign w:val="center"/>
            <w:hideMark/>
          </w:tcPr>
          <w:p w14:paraId="3B88315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101</w:t>
            </w:r>
          </w:p>
        </w:tc>
        <w:tc>
          <w:tcPr>
            <w:tcW w:w="1085" w:type="dxa"/>
            <w:shd w:val="clear" w:color="auto" w:fill="auto"/>
            <w:noWrap/>
            <w:vAlign w:val="center"/>
            <w:hideMark/>
          </w:tcPr>
          <w:p w14:paraId="72DA06FC"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522339.83</w:t>
            </w:r>
          </w:p>
        </w:tc>
        <w:tc>
          <w:tcPr>
            <w:tcW w:w="1134" w:type="dxa"/>
            <w:shd w:val="clear" w:color="auto" w:fill="auto"/>
            <w:noWrap/>
            <w:vAlign w:val="center"/>
            <w:hideMark/>
          </w:tcPr>
          <w:p w14:paraId="314AE1B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5173625.35</w:t>
            </w:r>
          </w:p>
        </w:tc>
      </w:tr>
      <w:tr w:rsidR="00FF27CC" w:rsidRPr="00FE5FF1" w14:paraId="1AEBAD26" w14:textId="77777777" w:rsidTr="00273C35">
        <w:trPr>
          <w:trHeight w:val="300"/>
        </w:trPr>
        <w:tc>
          <w:tcPr>
            <w:tcW w:w="758" w:type="dxa"/>
            <w:shd w:val="clear" w:color="auto" w:fill="auto"/>
            <w:noWrap/>
            <w:vAlign w:val="center"/>
            <w:hideMark/>
          </w:tcPr>
          <w:p w14:paraId="4D8D77E4"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102</w:t>
            </w:r>
          </w:p>
        </w:tc>
        <w:tc>
          <w:tcPr>
            <w:tcW w:w="1085" w:type="dxa"/>
            <w:shd w:val="clear" w:color="auto" w:fill="auto"/>
            <w:noWrap/>
            <w:vAlign w:val="center"/>
            <w:hideMark/>
          </w:tcPr>
          <w:p w14:paraId="473D52D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522295.87</w:t>
            </w:r>
          </w:p>
        </w:tc>
        <w:tc>
          <w:tcPr>
            <w:tcW w:w="1134" w:type="dxa"/>
            <w:shd w:val="clear" w:color="auto" w:fill="auto"/>
            <w:noWrap/>
            <w:vAlign w:val="center"/>
            <w:hideMark/>
          </w:tcPr>
          <w:p w14:paraId="16A033B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5173645.03</w:t>
            </w:r>
          </w:p>
        </w:tc>
      </w:tr>
      <w:tr w:rsidR="00FF27CC" w:rsidRPr="00FE5FF1" w14:paraId="5120577C" w14:textId="77777777" w:rsidTr="00273C35">
        <w:trPr>
          <w:trHeight w:val="300"/>
        </w:trPr>
        <w:tc>
          <w:tcPr>
            <w:tcW w:w="758" w:type="dxa"/>
            <w:shd w:val="clear" w:color="auto" w:fill="auto"/>
            <w:noWrap/>
            <w:vAlign w:val="center"/>
            <w:hideMark/>
          </w:tcPr>
          <w:p w14:paraId="5E5E45D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103</w:t>
            </w:r>
          </w:p>
        </w:tc>
        <w:tc>
          <w:tcPr>
            <w:tcW w:w="1085" w:type="dxa"/>
            <w:shd w:val="clear" w:color="auto" w:fill="auto"/>
            <w:noWrap/>
            <w:vAlign w:val="center"/>
            <w:hideMark/>
          </w:tcPr>
          <w:p w14:paraId="61AA74C4"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522276.45</w:t>
            </w:r>
          </w:p>
        </w:tc>
        <w:tc>
          <w:tcPr>
            <w:tcW w:w="1134" w:type="dxa"/>
            <w:shd w:val="clear" w:color="auto" w:fill="auto"/>
            <w:noWrap/>
            <w:vAlign w:val="center"/>
            <w:hideMark/>
          </w:tcPr>
          <w:p w14:paraId="634E625C"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5173665.36</w:t>
            </w:r>
          </w:p>
        </w:tc>
      </w:tr>
      <w:tr w:rsidR="00FF27CC" w:rsidRPr="00FE5FF1" w14:paraId="7612BA8B" w14:textId="77777777" w:rsidTr="00273C35">
        <w:trPr>
          <w:trHeight w:val="300"/>
        </w:trPr>
        <w:tc>
          <w:tcPr>
            <w:tcW w:w="758" w:type="dxa"/>
            <w:shd w:val="clear" w:color="auto" w:fill="auto"/>
            <w:noWrap/>
            <w:vAlign w:val="center"/>
            <w:hideMark/>
          </w:tcPr>
          <w:p w14:paraId="60C917BF"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104</w:t>
            </w:r>
          </w:p>
        </w:tc>
        <w:tc>
          <w:tcPr>
            <w:tcW w:w="1085" w:type="dxa"/>
            <w:shd w:val="clear" w:color="auto" w:fill="auto"/>
            <w:noWrap/>
            <w:vAlign w:val="center"/>
            <w:hideMark/>
          </w:tcPr>
          <w:p w14:paraId="1DA0E33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522275.96</w:t>
            </w:r>
          </w:p>
        </w:tc>
        <w:tc>
          <w:tcPr>
            <w:tcW w:w="1134" w:type="dxa"/>
            <w:shd w:val="clear" w:color="auto" w:fill="auto"/>
            <w:noWrap/>
            <w:vAlign w:val="center"/>
            <w:hideMark/>
          </w:tcPr>
          <w:p w14:paraId="40396CE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5173665.64</w:t>
            </w:r>
          </w:p>
        </w:tc>
      </w:tr>
      <w:tr w:rsidR="00FF27CC" w:rsidRPr="00FE5FF1" w14:paraId="5F4F00CD" w14:textId="77777777" w:rsidTr="00273C35">
        <w:trPr>
          <w:trHeight w:val="300"/>
        </w:trPr>
        <w:tc>
          <w:tcPr>
            <w:tcW w:w="758" w:type="dxa"/>
            <w:shd w:val="clear" w:color="auto" w:fill="auto"/>
            <w:noWrap/>
            <w:vAlign w:val="center"/>
            <w:hideMark/>
          </w:tcPr>
          <w:p w14:paraId="478B594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105</w:t>
            </w:r>
          </w:p>
        </w:tc>
        <w:tc>
          <w:tcPr>
            <w:tcW w:w="1085" w:type="dxa"/>
            <w:shd w:val="clear" w:color="auto" w:fill="auto"/>
            <w:noWrap/>
            <w:vAlign w:val="center"/>
            <w:hideMark/>
          </w:tcPr>
          <w:p w14:paraId="47ED29D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522275.59</w:t>
            </w:r>
          </w:p>
        </w:tc>
        <w:tc>
          <w:tcPr>
            <w:tcW w:w="1134" w:type="dxa"/>
            <w:shd w:val="clear" w:color="auto" w:fill="auto"/>
            <w:noWrap/>
            <w:vAlign w:val="center"/>
            <w:hideMark/>
          </w:tcPr>
          <w:p w14:paraId="706B4BFC"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5173666.26</w:t>
            </w:r>
          </w:p>
        </w:tc>
      </w:tr>
      <w:tr w:rsidR="00FF27CC" w:rsidRPr="00FE5FF1" w14:paraId="48E73E0E" w14:textId="77777777" w:rsidTr="00273C35">
        <w:trPr>
          <w:trHeight w:val="300"/>
        </w:trPr>
        <w:tc>
          <w:tcPr>
            <w:tcW w:w="758" w:type="dxa"/>
            <w:shd w:val="clear" w:color="auto" w:fill="auto"/>
            <w:noWrap/>
            <w:vAlign w:val="center"/>
            <w:hideMark/>
          </w:tcPr>
          <w:p w14:paraId="74DE94DB"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106</w:t>
            </w:r>
          </w:p>
        </w:tc>
        <w:tc>
          <w:tcPr>
            <w:tcW w:w="1085" w:type="dxa"/>
            <w:shd w:val="clear" w:color="auto" w:fill="auto"/>
            <w:noWrap/>
            <w:vAlign w:val="center"/>
            <w:hideMark/>
          </w:tcPr>
          <w:p w14:paraId="1A01945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522261.08</w:t>
            </w:r>
          </w:p>
        </w:tc>
        <w:tc>
          <w:tcPr>
            <w:tcW w:w="1134" w:type="dxa"/>
            <w:shd w:val="clear" w:color="auto" w:fill="auto"/>
            <w:noWrap/>
            <w:vAlign w:val="center"/>
            <w:hideMark/>
          </w:tcPr>
          <w:p w14:paraId="49A48DF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5173681.45</w:t>
            </w:r>
          </w:p>
        </w:tc>
      </w:tr>
      <w:tr w:rsidR="00FF27CC" w:rsidRPr="00FE5FF1" w14:paraId="0F6DD55B" w14:textId="77777777" w:rsidTr="00273C35">
        <w:trPr>
          <w:trHeight w:val="300"/>
        </w:trPr>
        <w:tc>
          <w:tcPr>
            <w:tcW w:w="758" w:type="dxa"/>
            <w:shd w:val="clear" w:color="auto" w:fill="auto"/>
            <w:noWrap/>
            <w:vAlign w:val="center"/>
            <w:hideMark/>
          </w:tcPr>
          <w:p w14:paraId="6A448C8E"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107</w:t>
            </w:r>
          </w:p>
        </w:tc>
        <w:tc>
          <w:tcPr>
            <w:tcW w:w="1085" w:type="dxa"/>
            <w:shd w:val="clear" w:color="auto" w:fill="auto"/>
            <w:noWrap/>
            <w:vAlign w:val="center"/>
            <w:hideMark/>
          </w:tcPr>
          <w:p w14:paraId="62D10BE2"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522251.20</w:t>
            </w:r>
          </w:p>
        </w:tc>
        <w:tc>
          <w:tcPr>
            <w:tcW w:w="1134" w:type="dxa"/>
            <w:shd w:val="clear" w:color="auto" w:fill="auto"/>
            <w:noWrap/>
            <w:vAlign w:val="center"/>
            <w:hideMark/>
          </w:tcPr>
          <w:p w14:paraId="08C1D75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5173699.04</w:t>
            </w:r>
          </w:p>
        </w:tc>
      </w:tr>
      <w:tr w:rsidR="00FF27CC" w:rsidRPr="00FE5FF1" w14:paraId="706A35C6" w14:textId="77777777" w:rsidTr="00273C35">
        <w:trPr>
          <w:trHeight w:val="300"/>
        </w:trPr>
        <w:tc>
          <w:tcPr>
            <w:tcW w:w="758" w:type="dxa"/>
            <w:shd w:val="clear" w:color="auto" w:fill="auto"/>
            <w:noWrap/>
            <w:vAlign w:val="center"/>
            <w:hideMark/>
          </w:tcPr>
          <w:p w14:paraId="039ECDDE"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108</w:t>
            </w:r>
          </w:p>
        </w:tc>
        <w:tc>
          <w:tcPr>
            <w:tcW w:w="1085" w:type="dxa"/>
            <w:shd w:val="clear" w:color="auto" w:fill="auto"/>
            <w:noWrap/>
            <w:vAlign w:val="center"/>
            <w:hideMark/>
          </w:tcPr>
          <w:p w14:paraId="7E4C6DE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522250.82</w:t>
            </w:r>
          </w:p>
        </w:tc>
        <w:tc>
          <w:tcPr>
            <w:tcW w:w="1134" w:type="dxa"/>
            <w:shd w:val="clear" w:color="auto" w:fill="auto"/>
            <w:noWrap/>
            <w:vAlign w:val="center"/>
            <w:hideMark/>
          </w:tcPr>
          <w:p w14:paraId="55210FDB"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5173699.48</w:t>
            </w:r>
          </w:p>
        </w:tc>
      </w:tr>
      <w:tr w:rsidR="00FF27CC" w:rsidRPr="00FE5FF1" w14:paraId="198578E2" w14:textId="77777777" w:rsidTr="00273C35">
        <w:trPr>
          <w:trHeight w:val="300"/>
        </w:trPr>
        <w:tc>
          <w:tcPr>
            <w:tcW w:w="758" w:type="dxa"/>
            <w:shd w:val="clear" w:color="auto" w:fill="auto"/>
            <w:noWrap/>
            <w:vAlign w:val="center"/>
            <w:hideMark/>
          </w:tcPr>
          <w:p w14:paraId="359DD86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109</w:t>
            </w:r>
          </w:p>
        </w:tc>
        <w:tc>
          <w:tcPr>
            <w:tcW w:w="1085" w:type="dxa"/>
            <w:shd w:val="clear" w:color="auto" w:fill="auto"/>
            <w:noWrap/>
            <w:vAlign w:val="center"/>
            <w:hideMark/>
          </w:tcPr>
          <w:p w14:paraId="0382C70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522250.25</w:t>
            </w:r>
          </w:p>
        </w:tc>
        <w:tc>
          <w:tcPr>
            <w:tcW w:w="1134" w:type="dxa"/>
            <w:shd w:val="clear" w:color="auto" w:fill="auto"/>
            <w:noWrap/>
            <w:vAlign w:val="center"/>
            <w:hideMark/>
          </w:tcPr>
          <w:p w14:paraId="4B19029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5173700.74</w:t>
            </w:r>
          </w:p>
        </w:tc>
      </w:tr>
      <w:tr w:rsidR="00FF27CC" w:rsidRPr="00FE5FF1" w14:paraId="3D4583CE" w14:textId="77777777" w:rsidTr="00273C35">
        <w:trPr>
          <w:trHeight w:val="300"/>
        </w:trPr>
        <w:tc>
          <w:tcPr>
            <w:tcW w:w="758" w:type="dxa"/>
            <w:shd w:val="clear" w:color="auto" w:fill="auto"/>
            <w:noWrap/>
            <w:vAlign w:val="center"/>
            <w:hideMark/>
          </w:tcPr>
          <w:p w14:paraId="307B2CA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110</w:t>
            </w:r>
          </w:p>
        </w:tc>
        <w:tc>
          <w:tcPr>
            <w:tcW w:w="1085" w:type="dxa"/>
            <w:shd w:val="clear" w:color="auto" w:fill="auto"/>
            <w:noWrap/>
            <w:vAlign w:val="center"/>
            <w:hideMark/>
          </w:tcPr>
          <w:p w14:paraId="006CBF24"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522244.68</w:t>
            </w:r>
          </w:p>
        </w:tc>
        <w:tc>
          <w:tcPr>
            <w:tcW w:w="1134" w:type="dxa"/>
            <w:shd w:val="clear" w:color="auto" w:fill="auto"/>
            <w:noWrap/>
            <w:vAlign w:val="center"/>
            <w:hideMark/>
          </w:tcPr>
          <w:p w14:paraId="66ED6B9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5173710.65</w:t>
            </w:r>
          </w:p>
        </w:tc>
      </w:tr>
      <w:tr w:rsidR="00FF27CC" w:rsidRPr="00FE5FF1" w14:paraId="51FDE36B" w14:textId="77777777" w:rsidTr="00273C35">
        <w:trPr>
          <w:trHeight w:val="300"/>
        </w:trPr>
        <w:tc>
          <w:tcPr>
            <w:tcW w:w="758" w:type="dxa"/>
            <w:shd w:val="clear" w:color="auto" w:fill="auto"/>
            <w:noWrap/>
            <w:vAlign w:val="center"/>
            <w:hideMark/>
          </w:tcPr>
          <w:p w14:paraId="2EDE561F"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111</w:t>
            </w:r>
          </w:p>
        </w:tc>
        <w:tc>
          <w:tcPr>
            <w:tcW w:w="1085" w:type="dxa"/>
            <w:shd w:val="clear" w:color="auto" w:fill="auto"/>
            <w:noWrap/>
            <w:vAlign w:val="center"/>
            <w:hideMark/>
          </w:tcPr>
          <w:p w14:paraId="229AA66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522240.09</w:t>
            </w:r>
          </w:p>
        </w:tc>
        <w:tc>
          <w:tcPr>
            <w:tcW w:w="1134" w:type="dxa"/>
            <w:shd w:val="clear" w:color="auto" w:fill="auto"/>
            <w:noWrap/>
            <w:vAlign w:val="center"/>
            <w:hideMark/>
          </w:tcPr>
          <w:p w14:paraId="21EE674E"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5173733.30</w:t>
            </w:r>
          </w:p>
        </w:tc>
      </w:tr>
      <w:tr w:rsidR="00FF27CC" w:rsidRPr="00FE5FF1" w14:paraId="0F8730FD" w14:textId="77777777" w:rsidTr="00273C35">
        <w:trPr>
          <w:trHeight w:val="300"/>
        </w:trPr>
        <w:tc>
          <w:tcPr>
            <w:tcW w:w="758" w:type="dxa"/>
            <w:shd w:val="clear" w:color="auto" w:fill="auto"/>
            <w:noWrap/>
            <w:vAlign w:val="center"/>
            <w:hideMark/>
          </w:tcPr>
          <w:p w14:paraId="140A4FAC"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112</w:t>
            </w:r>
          </w:p>
        </w:tc>
        <w:tc>
          <w:tcPr>
            <w:tcW w:w="1085" w:type="dxa"/>
            <w:shd w:val="clear" w:color="auto" w:fill="auto"/>
            <w:noWrap/>
            <w:vAlign w:val="center"/>
            <w:hideMark/>
          </w:tcPr>
          <w:p w14:paraId="6A9F3E1E"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522238.45</w:t>
            </w:r>
          </w:p>
        </w:tc>
        <w:tc>
          <w:tcPr>
            <w:tcW w:w="1134" w:type="dxa"/>
            <w:shd w:val="clear" w:color="auto" w:fill="auto"/>
            <w:noWrap/>
            <w:vAlign w:val="center"/>
            <w:hideMark/>
          </w:tcPr>
          <w:p w14:paraId="7A1EED6C"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5173757.25</w:t>
            </w:r>
          </w:p>
        </w:tc>
      </w:tr>
      <w:tr w:rsidR="00FF27CC" w:rsidRPr="00FE5FF1" w14:paraId="6DDCD00B" w14:textId="77777777" w:rsidTr="00273C35">
        <w:trPr>
          <w:trHeight w:val="300"/>
        </w:trPr>
        <w:tc>
          <w:tcPr>
            <w:tcW w:w="758" w:type="dxa"/>
            <w:shd w:val="clear" w:color="auto" w:fill="auto"/>
            <w:noWrap/>
            <w:vAlign w:val="center"/>
            <w:hideMark/>
          </w:tcPr>
          <w:p w14:paraId="506F0AFD"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113</w:t>
            </w:r>
          </w:p>
        </w:tc>
        <w:tc>
          <w:tcPr>
            <w:tcW w:w="1085" w:type="dxa"/>
            <w:shd w:val="clear" w:color="auto" w:fill="auto"/>
            <w:noWrap/>
            <w:vAlign w:val="center"/>
            <w:hideMark/>
          </w:tcPr>
          <w:p w14:paraId="4F0564C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522247.04</w:t>
            </w:r>
          </w:p>
        </w:tc>
        <w:tc>
          <w:tcPr>
            <w:tcW w:w="1134" w:type="dxa"/>
            <w:shd w:val="clear" w:color="auto" w:fill="auto"/>
            <w:noWrap/>
            <w:vAlign w:val="center"/>
            <w:hideMark/>
          </w:tcPr>
          <w:p w14:paraId="1CF7EA1B"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5173809.97</w:t>
            </w:r>
          </w:p>
        </w:tc>
      </w:tr>
      <w:tr w:rsidR="00FF27CC" w:rsidRPr="00FE5FF1" w14:paraId="50FE9FE1" w14:textId="77777777" w:rsidTr="00273C35">
        <w:trPr>
          <w:trHeight w:val="300"/>
        </w:trPr>
        <w:tc>
          <w:tcPr>
            <w:tcW w:w="758" w:type="dxa"/>
            <w:shd w:val="clear" w:color="auto" w:fill="auto"/>
            <w:noWrap/>
            <w:vAlign w:val="center"/>
            <w:hideMark/>
          </w:tcPr>
          <w:p w14:paraId="4B2625B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114</w:t>
            </w:r>
          </w:p>
        </w:tc>
        <w:tc>
          <w:tcPr>
            <w:tcW w:w="1085" w:type="dxa"/>
            <w:shd w:val="clear" w:color="auto" w:fill="auto"/>
            <w:noWrap/>
            <w:vAlign w:val="center"/>
            <w:hideMark/>
          </w:tcPr>
          <w:p w14:paraId="1181B0BB"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522259.12</w:t>
            </w:r>
          </w:p>
        </w:tc>
        <w:tc>
          <w:tcPr>
            <w:tcW w:w="1134" w:type="dxa"/>
            <w:shd w:val="clear" w:color="auto" w:fill="auto"/>
            <w:noWrap/>
            <w:vAlign w:val="center"/>
            <w:hideMark/>
          </w:tcPr>
          <w:p w14:paraId="3765A1D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5173823.81</w:t>
            </w:r>
          </w:p>
        </w:tc>
      </w:tr>
      <w:tr w:rsidR="00FF27CC" w:rsidRPr="00FE5FF1" w14:paraId="0CE881AA" w14:textId="77777777" w:rsidTr="00273C35">
        <w:trPr>
          <w:trHeight w:val="300"/>
        </w:trPr>
        <w:tc>
          <w:tcPr>
            <w:tcW w:w="758" w:type="dxa"/>
            <w:shd w:val="clear" w:color="auto" w:fill="auto"/>
            <w:noWrap/>
            <w:vAlign w:val="center"/>
            <w:hideMark/>
          </w:tcPr>
          <w:p w14:paraId="53484E5B"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115</w:t>
            </w:r>
          </w:p>
        </w:tc>
        <w:tc>
          <w:tcPr>
            <w:tcW w:w="1085" w:type="dxa"/>
            <w:shd w:val="clear" w:color="auto" w:fill="auto"/>
            <w:noWrap/>
            <w:vAlign w:val="center"/>
            <w:hideMark/>
          </w:tcPr>
          <w:p w14:paraId="17F2EE2D"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522274.94</w:t>
            </w:r>
          </w:p>
        </w:tc>
        <w:tc>
          <w:tcPr>
            <w:tcW w:w="1134" w:type="dxa"/>
            <w:shd w:val="clear" w:color="auto" w:fill="auto"/>
            <w:noWrap/>
            <w:vAlign w:val="center"/>
            <w:hideMark/>
          </w:tcPr>
          <w:p w14:paraId="5DA7E42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5173848.09</w:t>
            </w:r>
          </w:p>
        </w:tc>
      </w:tr>
      <w:tr w:rsidR="00FF27CC" w:rsidRPr="00FE5FF1" w14:paraId="28E3B8EE" w14:textId="77777777" w:rsidTr="00273C35">
        <w:trPr>
          <w:trHeight w:val="300"/>
        </w:trPr>
        <w:tc>
          <w:tcPr>
            <w:tcW w:w="758" w:type="dxa"/>
            <w:shd w:val="clear" w:color="auto" w:fill="auto"/>
            <w:noWrap/>
            <w:vAlign w:val="center"/>
            <w:hideMark/>
          </w:tcPr>
          <w:p w14:paraId="4EC313E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116</w:t>
            </w:r>
          </w:p>
        </w:tc>
        <w:tc>
          <w:tcPr>
            <w:tcW w:w="1085" w:type="dxa"/>
            <w:shd w:val="clear" w:color="auto" w:fill="auto"/>
            <w:noWrap/>
            <w:vAlign w:val="center"/>
            <w:hideMark/>
          </w:tcPr>
          <w:p w14:paraId="2CDF40CA"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522289.10</w:t>
            </w:r>
          </w:p>
        </w:tc>
        <w:tc>
          <w:tcPr>
            <w:tcW w:w="1134" w:type="dxa"/>
            <w:shd w:val="clear" w:color="auto" w:fill="auto"/>
            <w:noWrap/>
            <w:vAlign w:val="center"/>
            <w:hideMark/>
          </w:tcPr>
          <w:p w14:paraId="0BC53DE2"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5173860.61</w:t>
            </w:r>
          </w:p>
        </w:tc>
      </w:tr>
      <w:tr w:rsidR="00FF27CC" w:rsidRPr="00FE5FF1" w14:paraId="0CFEAB69" w14:textId="77777777" w:rsidTr="00273C35">
        <w:trPr>
          <w:trHeight w:val="300"/>
        </w:trPr>
        <w:tc>
          <w:tcPr>
            <w:tcW w:w="758" w:type="dxa"/>
            <w:shd w:val="clear" w:color="auto" w:fill="auto"/>
            <w:noWrap/>
            <w:vAlign w:val="center"/>
            <w:hideMark/>
          </w:tcPr>
          <w:p w14:paraId="433A544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117</w:t>
            </w:r>
          </w:p>
        </w:tc>
        <w:tc>
          <w:tcPr>
            <w:tcW w:w="1085" w:type="dxa"/>
            <w:shd w:val="clear" w:color="auto" w:fill="auto"/>
            <w:noWrap/>
            <w:vAlign w:val="center"/>
            <w:hideMark/>
          </w:tcPr>
          <w:p w14:paraId="2FC0357C"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522295.91</w:t>
            </w:r>
          </w:p>
        </w:tc>
        <w:tc>
          <w:tcPr>
            <w:tcW w:w="1134" w:type="dxa"/>
            <w:shd w:val="clear" w:color="auto" w:fill="auto"/>
            <w:noWrap/>
            <w:vAlign w:val="center"/>
            <w:hideMark/>
          </w:tcPr>
          <w:p w14:paraId="7BD09C0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5173880.37</w:t>
            </w:r>
          </w:p>
        </w:tc>
      </w:tr>
      <w:tr w:rsidR="00FF27CC" w:rsidRPr="00FE5FF1" w14:paraId="7F748C39" w14:textId="77777777" w:rsidTr="00273C35">
        <w:trPr>
          <w:trHeight w:val="300"/>
        </w:trPr>
        <w:tc>
          <w:tcPr>
            <w:tcW w:w="758" w:type="dxa"/>
            <w:shd w:val="clear" w:color="auto" w:fill="auto"/>
            <w:noWrap/>
            <w:vAlign w:val="center"/>
            <w:hideMark/>
          </w:tcPr>
          <w:p w14:paraId="2102A02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118</w:t>
            </w:r>
          </w:p>
        </w:tc>
        <w:tc>
          <w:tcPr>
            <w:tcW w:w="1085" w:type="dxa"/>
            <w:shd w:val="clear" w:color="auto" w:fill="auto"/>
            <w:noWrap/>
            <w:vAlign w:val="center"/>
            <w:hideMark/>
          </w:tcPr>
          <w:p w14:paraId="7CC6DD2B"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522268.46</w:t>
            </w:r>
          </w:p>
        </w:tc>
        <w:tc>
          <w:tcPr>
            <w:tcW w:w="1134" w:type="dxa"/>
            <w:shd w:val="clear" w:color="auto" w:fill="auto"/>
            <w:noWrap/>
            <w:vAlign w:val="center"/>
            <w:hideMark/>
          </w:tcPr>
          <w:p w14:paraId="741FB52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5173877.41</w:t>
            </w:r>
          </w:p>
        </w:tc>
      </w:tr>
      <w:tr w:rsidR="00FF27CC" w:rsidRPr="00FE5FF1" w14:paraId="343092EB" w14:textId="77777777" w:rsidTr="00273C35">
        <w:trPr>
          <w:trHeight w:val="300"/>
        </w:trPr>
        <w:tc>
          <w:tcPr>
            <w:tcW w:w="758" w:type="dxa"/>
            <w:shd w:val="clear" w:color="auto" w:fill="auto"/>
            <w:noWrap/>
            <w:vAlign w:val="center"/>
            <w:hideMark/>
          </w:tcPr>
          <w:p w14:paraId="353473CC"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119</w:t>
            </w:r>
          </w:p>
        </w:tc>
        <w:tc>
          <w:tcPr>
            <w:tcW w:w="1085" w:type="dxa"/>
            <w:shd w:val="clear" w:color="auto" w:fill="auto"/>
            <w:noWrap/>
            <w:vAlign w:val="center"/>
            <w:hideMark/>
          </w:tcPr>
          <w:p w14:paraId="384B342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522226.39</w:t>
            </w:r>
          </w:p>
        </w:tc>
        <w:tc>
          <w:tcPr>
            <w:tcW w:w="1134" w:type="dxa"/>
            <w:shd w:val="clear" w:color="auto" w:fill="auto"/>
            <w:noWrap/>
            <w:vAlign w:val="center"/>
            <w:hideMark/>
          </w:tcPr>
          <w:p w14:paraId="381C63E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5173877.30</w:t>
            </w:r>
          </w:p>
        </w:tc>
      </w:tr>
      <w:tr w:rsidR="00FF27CC" w:rsidRPr="00FE5FF1" w14:paraId="121B7473" w14:textId="77777777" w:rsidTr="00273C35">
        <w:trPr>
          <w:trHeight w:val="300"/>
        </w:trPr>
        <w:tc>
          <w:tcPr>
            <w:tcW w:w="758" w:type="dxa"/>
            <w:shd w:val="clear" w:color="auto" w:fill="auto"/>
            <w:noWrap/>
            <w:vAlign w:val="center"/>
            <w:hideMark/>
          </w:tcPr>
          <w:p w14:paraId="4681159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120</w:t>
            </w:r>
          </w:p>
        </w:tc>
        <w:tc>
          <w:tcPr>
            <w:tcW w:w="1085" w:type="dxa"/>
            <w:shd w:val="clear" w:color="auto" w:fill="auto"/>
            <w:noWrap/>
            <w:vAlign w:val="center"/>
            <w:hideMark/>
          </w:tcPr>
          <w:p w14:paraId="612621FD"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522218.38</w:t>
            </w:r>
          </w:p>
        </w:tc>
        <w:tc>
          <w:tcPr>
            <w:tcW w:w="1134" w:type="dxa"/>
            <w:shd w:val="clear" w:color="auto" w:fill="auto"/>
            <w:noWrap/>
            <w:vAlign w:val="center"/>
            <w:hideMark/>
          </w:tcPr>
          <w:p w14:paraId="0EF2C27A"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5173885.87</w:t>
            </w:r>
          </w:p>
        </w:tc>
      </w:tr>
      <w:tr w:rsidR="00FF27CC" w:rsidRPr="00FE5FF1" w14:paraId="3D5569C1" w14:textId="77777777" w:rsidTr="00273C35">
        <w:trPr>
          <w:trHeight w:val="300"/>
        </w:trPr>
        <w:tc>
          <w:tcPr>
            <w:tcW w:w="758" w:type="dxa"/>
            <w:shd w:val="clear" w:color="auto" w:fill="auto"/>
            <w:noWrap/>
            <w:vAlign w:val="center"/>
            <w:hideMark/>
          </w:tcPr>
          <w:p w14:paraId="424F271C"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121</w:t>
            </w:r>
          </w:p>
        </w:tc>
        <w:tc>
          <w:tcPr>
            <w:tcW w:w="1085" w:type="dxa"/>
            <w:shd w:val="clear" w:color="auto" w:fill="auto"/>
            <w:noWrap/>
            <w:vAlign w:val="center"/>
            <w:hideMark/>
          </w:tcPr>
          <w:p w14:paraId="719C3403"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522210.61</w:t>
            </w:r>
          </w:p>
        </w:tc>
        <w:tc>
          <w:tcPr>
            <w:tcW w:w="1134" w:type="dxa"/>
            <w:shd w:val="clear" w:color="auto" w:fill="auto"/>
            <w:noWrap/>
            <w:vAlign w:val="center"/>
            <w:hideMark/>
          </w:tcPr>
          <w:p w14:paraId="108444F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5173889.65</w:t>
            </w:r>
          </w:p>
        </w:tc>
      </w:tr>
      <w:tr w:rsidR="00FF27CC" w:rsidRPr="00FE5FF1" w14:paraId="7B598018" w14:textId="77777777" w:rsidTr="00273C35">
        <w:trPr>
          <w:trHeight w:val="300"/>
        </w:trPr>
        <w:tc>
          <w:tcPr>
            <w:tcW w:w="758" w:type="dxa"/>
            <w:shd w:val="clear" w:color="auto" w:fill="auto"/>
            <w:noWrap/>
            <w:vAlign w:val="center"/>
            <w:hideMark/>
          </w:tcPr>
          <w:p w14:paraId="10C6DE4B"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122</w:t>
            </w:r>
          </w:p>
        </w:tc>
        <w:tc>
          <w:tcPr>
            <w:tcW w:w="1085" w:type="dxa"/>
            <w:shd w:val="clear" w:color="auto" w:fill="auto"/>
            <w:noWrap/>
            <w:vAlign w:val="center"/>
            <w:hideMark/>
          </w:tcPr>
          <w:p w14:paraId="384A9A2B"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522186.75</w:t>
            </w:r>
          </w:p>
        </w:tc>
        <w:tc>
          <w:tcPr>
            <w:tcW w:w="1134" w:type="dxa"/>
            <w:shd w:val="clear" w:color="auto" w:fill="auto"/>
            <w:noWrap/>
            <w:vAlign w:val="center"/>
            <w:hideMark/>
          </w:tcPr>
          <w:p w14:paraId="210942EF"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5173889.16</w:t>
            </w:r>
          </w:p>
        </w:tc>
      </w:tr>
      <w:tr w:rsidR="00FF27CC" w:rsidRPr="00FE5FF1" w14:paraId="79F66B32" w14:textId="77777777" w:rsidTr="00273C35">
        <w:trPr>
          <w:trHeight w:val="300"/>
        </w:trPr>
        <w:tc>
          <w:tcPr>
            <w:tcW w:w="758" w:type="dxa"/>
            <w:shd w:val="clear" w:color="auto" w:fill="auto"/>
            <w:noWrap/>
            <w:vAlign w:val="center"/>
            <w:hideMark/>
          </w:tcPr>
          <w:p w14:paraId="33941E8B"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123</w:t>
            </w:r>
          </w:p>
        </w:tc>
        <w:tc>
          <w:tcPr>
            <w:tcW w:w="1085" w:type="dxa"/>
            <w:shd w:val="clear" w:color="auto" w:fill="auto"/>
            <w:noWrap/>
            <w:vAlign w:val="center"/>
            <w:hideMark/>
          </w:tcPr>
          <w:p w14:paraId="54647DDB"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522135.15</w:t>
            </w:r>
          </w:p>
        </w:tc>
        <w:tc>
          <w:tcPr>
            <w:tcW w:w="1134" w:type="dxa"/>
            <w:shd w:val="clear" w:color="auto" w:fill="auto"/>
            <w:noWrap/>
            <w:vAlign w:val="center"/>
            <w:hideMark/>
          </w:tcPr>
          <w:p w14:paraId="2E3D1FB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5173868.00</w:t>
            </w:r>
          </w:p>
        </w:tc>
      </w:tr>
      <w:tr w:rsidR="00FF27CC" w:rsidRPr="00FE5FF1" w14:paraId="7E8B1640" w14:textId="77777777" w:rsidTr="00273C35">
        <w:trPr>
          <w:trHeight w:val="300"/>
        </w:trPr>
        <w:tc>
          <w:tcPr>
            <w:tcW w:w="758" w:type="dxa"/>
            <w:shd w:val="clear" w:color="auto" w:fill="auto"/>
            <w:noWrap/>
            <w:vAlign w:val="center"/>
            <w:hideMark/>
          </w:tcPr>
          <w:p w14:paraId="7D7B5472"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lastRenderedPageBreak/>
              <w:t>124</w:t>
            </w:r>
          </w:p>
        </w:tc>
        <w:tc>
          <w:tcPr>
            <w:tcW w:w="1085" w:type="dxa"/>
            <w:shd w:val="clear" w:color="auto" w:fill="auto"/>
            <w:noWrap/>
            <w:vAlign w:val="center"/>
            <w:hideMark/>
          </w:tcPr>
          <w:p w14:paraId="7F63A035"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522131.87</w:t>
            </w:r>
          </w:p>
        </w:tc>
        <w:tc>
          <w:tcPr>
            <w:tcW w:w="1134" w:type="dxa"/>
            <w:shd w:val="clear" w:color="auto" w:fill="auto"/>
            <w:noWrap/>
            <w:vAlign w:val="center"/>
            <w:hideMark/>
          </w:tcPr>
          <w:p w14:paraId="2C0608C4"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5173848.32</w:t>
            </w:r>
          </w:p>
        </w:tc>
      </w:tr>
      <w:tr w:rsidR="00FF27CC" w:rsidRPr="00FE5FF1" w14:paraId="3B296453" w14:textId="77777777" w:rsidTr="00273C35">
        <w:trPr>
          <w:trHeight w:val="300"/>
        </w:trPr>
        <w:tc>
          <w:tcPr>
            <w:tcW w:w="758" w:type="dxa"/>
            <w:shd w:val="clear" w:color="auto" w:fill="auto"/>
            <w:noWrap/>
            <w:vAlign w:val="center"/>
            <w:hideMark/>
          </w:tcPr>
          <w:p w14:paraId="38E1874B"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125</w:t>
            </w:r>
          </w:p>
        </w:tc>
        <w:tc>
          <w:tcPr>
            <w:tcW w:w="1085" w:type="dxa"/>
            <w:shd w:val="clear" w:color="auto" w:fill="auto"/>
            <w:noWrap/>
            <w:vAlign w:val="center"/>
            <w:hideMark/>
          </w:tcPr>
          <w:p w14:paraId="3F100D6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522126.62</w:t>
            </w:r>
          </w:p>
        </w:tc>
        <w:tc>
          <w:tcPr>
            <w:tcW w:w="1134" w:type="dxa"/>
            <w:shd w:val="clear" w:color="auto" w:fill="auto"/>
            <w:noWrap/>
            <w:vAlign w:val="center"/>
            <w:hideMark/>
          </w:tcPr>
          <w:p w14:paraId="65DF1B5B"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5173821.41</w:t>
            </w:r>
          </w:p>
        </w:tc>
      </w:tr>
      <w:tr w:rsidR="00FF27CC" w:rsidRPr="00FE5FF1" w14:paraId="7B2711C3" w14:textId="77777777" w:rsidTr="00273C35">
        <w:trPr>
          <w:trHeight w:val="300"/>
        </w:trPr>
        <w:tc>
          <w:tcPr>
            <w:tcW w:w="758" w:type="dxa"/>
            <w:shd w:val="clear" w:color="auto" w:fill="auto"/>
            <w:noWrap/>
            <w:vAlign w:val="center"/>
            <w:hideMark/>
          </w:tcPr>
          <w:p w14:paraId="3DFA9E1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126</w:t>
            </w:r>
          </w:p>
        </w:tc>
        <w:tc>
          <w:tcPr>
            <w:tcW w:w="1085" w:type="dxa"/>
            <w:shd w:val="clear" w:color="auto" w:fill="auto"/>
            <w:noWrap/>
            <w:vAlign w:val="center"/>
            <w:hideMark/>
          </w:tcPr>
          <w:p w14:paraId="528ECAD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522101.68</w:t>
            </w:r>
          </w:p>
        </w:tc>
        <w:tc>
          <w:tcPr>
            <w:tcW w:w="1134" w:type="dxa"/>
            <w:shd w:val="clear" w:color="auto" w:fill="auto"/>
            <w:noWrap/>
            <w:vAlign w:val="center"/>
            <w:hideMark/>
          </w:tcPr>
          <w:p w14:paraId="4B078932"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5173818.12</w:t>
            </w:r>
          </w:p>
        </w:tc>
      </w:tr>
      <w:tr w:rsidR="00FF27CC" w:rsidRPr="00FE5FF1" w14:paraId="3E503251" w14:textId="77777777" w:rsidTr="00273C35">
        <w:trPr>
          <w:trHeight w:val="300"/>
        </w:trPr>
        <w:tc>
          <w:tcPr>
            <w:tcW w:w="758" w:type="dxa"/>
            <w:shd w:val="clear" w:color="auto" w:fill="auto"/>
            <w:noWrap/>
            <w:vAlign w:val="center"/>
            <w:hideMark/>
          </w:tcPr>
          <w:p w14:paraId="24E1547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127</w:t>
            </w:r>
          </w:p>
        </w:tc>
        <w:tc>
          <w:tcPr>
            <w:tcW w:w="1085" w:type="dxa"/>
            <w:shd w:val="clear" w:color="auto" w:fill="auto"/>
            <w:noWrap/>
            <w:vAlign w:val="center"/>
            <w:hideMark/>
          </w:tcPr>
          <w:p w14:paraId="7371040F"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522072.14</w:t>
            </w:r>
          </w:p>
        </w:tc>
        <w:tc>
          <w:tcPr>
            <w:tcW w:w="1134" w:type="dxa"/>
            <w:shd w:val="clear" w:color="auto" w:fill="auto"/>
            <w:noWrap/>
            <w:vAlign w:val="center"/>
            <w:hideMark/>
          </w:tcPr>
          <w:p w14:paraId="51B59634"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5173819.44</w:t>
            </w:r>
          </w:p>
        </w:tc>
      </w:tr>
      <w:tr w:rsidR="00FF27CC" w:rsidRPr="00FE5FF1" w14:paraId="5D48E31E" w14:textId="77777777" w:rsidTr="00273C35">
        <w:trPr>
          <w:trHeight w:val="300"/>
        </w:trPr>
        <w:tc>
          <w:tcPr>
            <w:tcW w:w="758" w:type="dxa"/>
            <w:shd w:val="clear" w:color="auto" w:fill="auto"/>
            <w:noWrap/>
            <w:vAlign w:val="center"/>
            <w:hideMark/>
          </w:tcPr>
          <w:p w14:paraId="25A716B5"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128</w:t>
            </w:r>
          </w:p>
        </w:tc>
        <w:tc>
          <w:tcPr>
            <w:tcW w:w="1085" w:type="dxa"/>
            <w:shd w:val="clear" w:color="auto" w:fill="auto"/>
            <w:noWrap/>
            <w:vAlign w:val="center"/>
            <w:hideMark/>
          </w:tcPr>
          <w:p w14:paraId="161EE9F5"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522049.18</w:t>
            </w:r>
          </w:p>
        </w:tc>
        <w:tc>
          <w:tcPr>
            <w:tcW w:w="1134" w:type="dxa"/>
            <w:shd w:val="clear" w:color="auto" w:fill="auto"/>
            <w:noWrap/>
            <w:vAlign w:val="center"/>
            <w:hideMark/>
          </w:tcPr>
          <w:p w14:paraId="3B022B6E"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5173831.25</w:t>
            </w:r>
          </w:p>
        </w:tc>
      </w:tr>
      <w:tr w:rsidR="00FF27CC" w:rsidRPr="00FE5FF1" w14:paraId="3F3C19FA" w14:textId="77777777" w:rsidTr="00273C35">
        <w:trPr>
          <w:trHeight w:val="300"/>
        </w:trPr>
        <w:tc>
          <w:tcPr>
            <w:tcW w:w="758" w:type="dxa"/>
            <w:shd w:val="clear" w:color="auto" w:fill="auto"/>
            <w:noWrap/>
            <w:vAlign w:val="center"/>
            <w:hideMark/>
          </w:tcPr>
          <w:p w14:paraId="503DCCAA"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129</w:t>
            </w:r>
          </w:p>
        </w:tc>
        <w:tc>
          <w:tcPr>
            <w:tcW w:w="1085" w:type="dxa"/>
            <w:shd w:val="clear" w:color="auto" w:fill="auto"/>
            <w:noWrap/>
            <w:vAlign w:val="center"/>
            <w:hideMark/>
          </w:tcPr>
          <w:p w14:paraId="6DE17CA2"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522041.31</w:t>
            </w:r>
          </w:p>
        </w:tc>
        <w:tc>
          <w:tcPr>
            <w:tcW w:w="1134" w:type="dxa"/>
            <w:shd w:val="clear" w:color="auto" w:fill="auto"/>
            <w:noWrap/>
            <w:vAlign w:val="center"/>
            <w:hideMark/>
          </w:tcPr>
          <w:p w14:paraId="7E773BBF"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5173859.47</w:t>
            </w:r>
          </w:p>
        </w:tc>
      </w:tr>
      <w:tr w:rsidR="00FF27CC" w:rsidRPr="00FE5FF1" w14:paraId="236CE902" w14:textId="77777777" w:rsidTr="00273C35">
        <w:trPr>
          <w:trHeight w:val="300"/>
        </w:trPr>
        <w:tc>
          <w:tcPr>
            <w:tcW w:w="758" w:type="dxa"/>
            <w:shd w:val="clear" w:color="auto" w:fill="auto"/>
            <w:noWrap/>
            <w:vAlign w:val="center"/>
            <w:hideMark/>
          </w:tcPr>
          <w:p w14:paraId="7FBD74F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130</w:t>
            </w:r>
          </w:p>
        </w:tc>
        <w:tc>
          <w:tcPr>
            <w:tcW w:w="1085" w:type="dxa"/>
            <w:shd w:val="clear" w:color="auto" w:fill="auto"/>
            <w:noWrap/>
            <w:vAlign w:val="center"/>
            <w:hideMark/>
          </w:tcPr>
          <w:p w14:paraId="223C3BB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522032.12</w:t>
            </w:r>
          </w:p>
        </w:tc>
        <w:tc>
          <w:tcPr>
            <w:tcW w:w="1134" w:type="dxa"/>
            <w:shd w:val="clear" w:color="auto" w:fill="auto"/>
            <w:noWrap/>
            <w:vAlign w:val="center"/>
            <w:hideMark/>
          </w:tcPr>
          <w:p w14:paraId="7BCA856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5173869.97</w:t>
            </w:r>
          </w:p>
        </w:tc>
      </w:tr>
      <w:tr w:rsidR="00FF27CC" w:rsidRPr="00FE5FF1" w14:paraId="143B9DE1" w14:textId="77777777" w:rsidTr="00273C35">
        <w:trPr>
          <w:trHeight w:val="300"/>
        </w:trPr>
        <w:tc>
          <w:tcPr>
            <w:tcW w:w="758" w:type="dxa"/>
            <w:shd w:val="clear" w:color="auto" w:fill="auto"/>
            <w:noWrap/>
            <w:vAlign w:val="center"/>
            <w:hideMark/>
          </w:tcPr>
          <w:p w14:paraId="2433BFE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131</w:t>
            </w:r>
          </w:p>
        </w:tc>
        <w:tc>
          <w:tcPr>
            <w:tcW w:w="1085" w:type="dxa"/>
            <w:shd w:val="clear" w:color="auto" w:fill="auto"/>
            <w:noWrap/>
            <w:vAlign w:val="center"/>
            <w:hideMark/>
          </w:tcPr>
          <w:p w14:paraId="7054DF85"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522011.12</w:t>
            </w:r>
          </w:p>
        </w:tc>
        <w:tc>
          <w:tcPr>
            <w:tcW w:w="1134" w:type="dxa"/>
            <w:shd w:val="clear" w:color="auto" w:fill="auto"/>
            <w:noWrap/>
            <w:vAlign w:val="center"/>
            <w:hideMark/>
          </w:tcPr>
          <w:p w14:paraId="030FE7C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5173871.93</w:t>
            </w:r>
          </w:p>
        </w:tc>
      </w:tr>
      <w:tr w:rsidR="00FF27CC" w:rsidRPr="00FE5FF1" w14:paraId="57061319" w14:textId="77777777" w:rsidTr="00273C35">
        <w:trPr>
          <w:trHeight w:val="300"/>
        </w:trPr>
        <w:tc>
          <w:tcPr>
            <w:tcW w:w="758" w:type="dxa"/>
            <w:shd w:val="clear" w:color="auto" w:fill="auto"/>
            <w:noWrap/>
            <w:vAlign w:val="center"/>
            <w:hideMark/>
          </w:tcPr>
          <w:p w14:paraId="4E247963"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132</w:t>
            </w:r>
          </w:p>
        </w:tc>
        <w:tc>
          <w:tcPr>
            <w:tcW w:w="1085" w:type="dxa"/>
            <w:shd w:val="clear" w:color="auto" w:fill="auto"/>
            <w:noWrap/>
            <w:vAlign w:val="center"/>
            <w:hideMark/>
          </w:tcPr>
          <w:p w14:paraId="6851A1BB"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521986.84</w:t>
            </w:r>
          </w:p>
        </w:tc>
        <w:tc>
          <w:tcPr>
            <w:tcW w:w="1134" w:type="dxa"/>
            <w:shd w:val="clear" w:color="auto" w:fill="auto"/>
            <w:noWrap/>
            <w:vAlign w:val="center"/>
            <w:hideMark/>
          </w:tcPr>
          <w:p w14:paraId="1EB669D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5173877.84</w:t>
            </w:r>
          </w:p>
        </w:tc>
      </w:tr>
      <w:tr w:rsidR="00FF27CC" w:rsidRPr="00FE5FF1" w14:paraId="4266BA08" w14:textId="77777777" w:rsidTr="00273C35">
        <w:trPr>
          <w:trHeight w:val="300"/>
        </w:trPr>
        <w:tc>
          <w:tcPr>
            <w:tcW w:w="758" w:type="dxa"/>
            <w:shd w:val="clear" w:color="auto" w:fill="auto"/>
            <w:noWrap/>
            <w:vAlign w:val="center"/>
            <w:hideMark/>
          </w:tcPr>
          <w:p w14:paraId="1F178B5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133</w:t>
            </w:r>
          </w:p>
        </w:tc>
        <w:tc>
          <w:tcPr>
            <w:tcW w:w="1085" w:type="dxa"/>
            <w:shd w:val="clear" w:color="auto" w:fill="auto"/>
            <w:noWrap/>
            <w:vAlign w:val="center"/>
            <w:hideMark/>
          </w:tcPr>
          <w:p w14:paraId="65483EBF"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521977.65</w:t>
            </w:r>
          </w:p>
        </w:tc>
        <w:tc>
          <w:tcPr>
            <w:tcW w:w="1134" w:type="dxa"/>
            <w:shd w:val="clear" w:color="auto" w:fill="auto"/>
            <w:noWrap/>
            <w:vAlign w:val="center"/>
            <w:hideMark/>
          </w:tcPr>
          <w:p w14:paraId="1F9C188E"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5173883.75</w:t>
            </w:r>
          </w:p>
        </w:tc>
      </w:tr>
      <w:tr w:rsidR="00FF27CC" w:rsidRPr="00FE5FF1" w14:paraId="7AABEBD1" w14:textId="77777777" w:rsidTr="00273C35">
        <w:trPr>
          <w:trHeight w:val="300"/>
        </w:trPr>
        <w:tc>
          <w:tcPr>
            <w:tcW w:w="758" w:type="dxa"/>
            <w:shd w:val="clear" w:color="auto" w:fill="auto"/>
            <w:noWrap/>
            <w:vAlign w:val="center"/>
            <w:hideMark/>
          </w:tcPr>
          <w:p w14:paraId="79FB9274"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134</w:t>
            </w:r>
          </w:p>
        </w:tc>
        <w:tc>
          <w:tcPr>
            <w:tcW w:w="1085" w:type="dxa"/>
            <w:shd w:val="clear" w:color="auto" w:fill="auto"/>
            <w:noWrap/>
            <w:vAlign w:val="center"/>
            <w:hideMark/>
          </w:tcPr>
          <w:p w14:paraId="432E6C45"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521960.59</w:t>
            </w:r>
          </w:p>
        </w:tc>
        <w:tc>
          <w:tcPr>
            <w:tcW w:w="1134" w:type="dxa"/>
            <w:shd w:val="clear" w:color="auto" w:fill="auto"/>
            <w:noWrap/>
            <w:vAlign w:val="center"/>
            <w:hideMark/>
          </w:tcPr>
          <w:p w14:paraId="66FC5DEB"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5173917.88</w:t>
            </w:r>
          </w:p>
        </w:tc>
      </w:tr>
      <w:tr w:rsidR="00FF27CC" w:rsidRPr="00FE5FF1" w14:paraId="61194C63" w14:textId="77777777" w:rsidTr="00273C35">
        <w:trPr>
          <w:trHeight w:val="300"/>
        </w:trPr>
        <w:tc>
          <w:tcPr>
            <w:tcW w:w="758" w:type="dxa"/>
            <w:shd w:val="clear" w:color="auto" w:fill="auto"/>
            <w:noWrap/>
            <w:vAlign w:val="center"/>
            <w:hideMark/>
          </w:tcPr>
          <w:p w14:paraId="30829CE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135</w:t>
            </w:r>
          </w:p>
        </w:tc>
        <w:tc>
          <w:tcPr>
            <w:tcW w:w="1085" w:type="dxa"/>
            <w:shd w:val="clear" w:color="auto" w:fill="auto"/>
            <w:noWrap/>
            <w:vAlign w:val="center"/>
            <w:hideMark/>
          </w:tcPr>
          <w:p w14:paraId="1DC9F3A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521940.90</w:t>
            </w:r>
          </w:p>
        </w:tc>
        <w:tc>
          <w:tcPr>
            <w:tcW w:w="1134" w:type="dxa"/>
            <w:shd w:val="clear" w:color="auto" w:fill="auto"/>
            <w:noWrap/>
            <w:vAlign w:val="center"/>
            <w:hideMark/>
          </w:tcPr>
          <w:p w14:paraId="67952E2C"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5173925.09</w:t>
            </w:r>
          </w:p>
        </w:tc>
      </w:tr>
      <w:tr w:rsidR="00FF27CC" w:rsidRPr="00FE5FF1" w14:paraId="535E4307" w14:textId="77777777" w:rsidTr="00273C35">
        <w:trPr>
          <w:trHeight w:val="300"/>
        </w:trPr>
        <w:tc>
          <w:tcPr>
            <w:tcW w:w="758" w:type="dxa"/>
            <w:shd w:val="clear" w:color="auto" w:fill="auto"/>
            <w:noWrap/>
            <w:vAlign w:val="center"/>
            <w:hideMark/>
          </w:tcPr>
          <w:p w14:paraId="22945C3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136</w:t>
            </w:r>
          </w:p>
        </w:tc>
        <w:tc>
          <w:tcPr>
            <w:tcW w:w="1085" w:type="dxa"/>
            <w:shd w:val="clear" w:color="auto" w:fill="auto"/>
            <w:noWrap/>
            <w:vAlign w:val="center"/>
            <w:hideMark/>
          </w:tcPr>
          <w:p w14:paraId="30A2733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521911.37</w:t>
            </w:r>
          </w:p>
        </w:tc>
        <w:tc>
          <w:tcPr>
            <w:tcW w:w="1134" w:type="dxa"/>
            <w:shd w:val="clear" w:color="auto" w:fill="auto"/>
            <w:noWrap/>
            <w:vAlign w:val="center"/>
            <w:hideMark/>
          </w:tcPr>
          <w:p w14:paraId="6329BDAB"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5173931.66</w:t>
            </w:r>
          </w:p>
        </w:tc>
      </w:tr>
      <w:tr w:rsidR="00FF27CC" w:rsidRPr="00FE5FF1" w14:paraId="0EE7E578" w14:textId="77777777" w:rsidTr="00273C35">
        <w:trPr>
          <w:trHeight w:val="300"/>
        </w:trPr>
        <w:tc>
          <w:tcPr>
            <w:tcW w:w="758" w:type="dxa"/>
            <w:shd w:val="clear" w:color="auto" w:fill="auto"/>
            <w:noWrap/>
            <w:vAlign w:val="center"/>
            <w:hideMark/>
          </w:tcPr>
          <w:p w14:paraId="623E51B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137</w:t>
            </w:r>
          </w:p>
        </w:tc>
        <w:tc>
          <w:tcPr>
            <w:tcW w:w="1085" w:type="dxa"/>
            <w:shd w:val="clear" w:color="auto" w:fill="auto"/>
            <w:noWrap/>
            <w:vAlign w:val="center"/>
            <w:hideMark/>
          </w:tcPr>
          <w:p w14:paraId="0BD0A73B"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521887.75</w:t>
            </w:r>
          </w:p>
        </w:tc>
        <w:tc>
          <w:tcPr>
            <w:tcW w:w="1134" w:type="dxa"/>
            <w:shd w:val="clear" w:color="auto" w:fill="auto"/>
            <w:noWrap/>
            <w:vAlign w:val="center"/>
            <w:hideMark/>
          </w:tcPr>
          <w:p w14:paraId="5EAC313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5173940.84</w:t>
            </w:r>
          </w:p>
        </w:tc>
      </w:tr>
      <w:tr w:rsidR="00FF27CC" w:rsidRPr="00FE5FF1" w14:paraId="76976279" w14:textId="77777777" w:rsidTr="00273C35">
        <w:trPr>
          <w:trHeight w:val="300"/>
        </w:trPr>
        <w:tc>
          <w:tcPr>
            <w:tcW w:w="758" w:type="dxa"/>
            <w:shd w:val="clear" w:color="auto" w:fill="auto"/>
            <w:noWrap/>
            <w:vAlign w:val="center"/>
            <w:hideMark/>
          </w:tcPr>
          <w:p w14:paraId="715AD6B3"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138</w:t>
            </w:r>
          </w:p>
        </w:tc>
        <w:tc>
          <w:tcPr>
            <w:tcW w:w="1085" w:type="dxa"/>
            <w:shd w:val="clear" w:color="auto" w:fill="auto"/>
            <w:noWrap/>
            <w:vAlign w:val="center"/>
            <w:hideMark/>
          </w:tcPr>
          <w:p w14:paraId="44EB946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521861.50</w:t>
            </w:r>
          </w:p>
        </w:tc>
        <w:tc>
          <w:tcPr>
            <w:tcW w:w="1134" w:type="dxa"/>
            <w:shd w:val="clear" w:color="auto" w:fill="auto"/>
            <w:noWrap/>
            <w:vAlign w:val="center"/>
            <w:hideMark/>
          </w:tcPr>
          <w:p w14:paraId="1CA810C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5173847.00</w:t>
            </w:r>
          </w:p>
        </w:tc>
      </w:tr>
      <w:tr w:rsidR="00FF27CC" w:rsidRPr="00FE5FF1" w14:paraId="2C8F5A4B" w14:textId="77777777" w:rsidTr="00273C35">
        <w:trPr>
          <w:trHeight w:val="300"/>
        </w:trPr>
        <w:tc>
          <w:tcPr>
            <w:tcW w:w="758" w:type="dxa"/>
            <w:shd w:val="clear" w:color="auto" w:fill="auto"/>
            <w:noWrap/>
            <w:vAlign w:val="center"/>
            <w:hideMark/>
          </w:tcPr>
          <w:p w14:paraId="28A9BC2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139</w:t>
            </w:r>
          </w:p>
        </w:tc>
        <w:tc>
          <w:tcPr>
            <w:tcW w:w="1085" w:type="dxa"/>
            <w:shd w:val="clear" w:color="auto" w:fill="auto"/>
            <w:noWrap/>
            <w:vAlign w:val="center"/>
            <w:hideMark/>
          </w:tcPr>
          <w:p w14:paraId="12A442A5"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521845.75</w:t>
            </w:r>
          </w:p>
        </w:tc>
        <w:tc>
          <w:tcPr>
            <w:tcW w:w="1134" w:type="dxa"/>
            <w:shd w:val="clear" w:color="auto" w:fill="auto"/>
            <w:noWrap/>
            <w:vAlign w:val="center"/>
            <w:hideMark/>
          </w:tcPr>
          <w:p w14:paraId="429D6DF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5173756.44</w:t>
            </w:r>
          </w:p>
        </w:tc>
      </w:tr>
      <w:tr w:rsidR="00FF27CC" w:rsidRPr="00FE5FF1" w14:paraId="31820413" w14:textId="77777777" w:rsidTr="00273C35">
        <w:trPr>
          <w:trHeight w:val="300"/>
        </w:trPr>
        <w:tc>
          <w:tcPr>
            <w:tcW w:w="758" w:type="dxa"/>
            <w:shd w:val="clear" w:color="auto" w:fill="auto"/>
            <w:noWrap/>
            <w:vAlign w:val="center"/>
            <w:hideMark/>
          </w:tcPr>
          <w:p w14:paraId="1287BB6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140</w:t>
            </w:r>
          </w:p>
        </w:tc>
        <w:tc>
          <w:tcPr>
            <w:tcW w:w="1085" w:type="dxa"/>
            <w:shd w:val="clear" w:color="auto" w:fill="auto"/>
            <w:noWrap/>
            <w:vAlign w:val="center"/>
            <w:hideMark/>
          </w:tcPr>
          <w:p w14:paraId="7C2C1A54"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521814.25</w:t>
            </w:r>
          </w:p>
        </w:tc>
        <w:tc>
          <w:tcPr>
            <w:tcW w:w="1134" w:type="dxa"/>
            <w:shd w:val="clear" w:color="auto" w:fill="auto"/>
            <w:noWrap/>
            <w:vAlign w:val="center"/>
            <w:hideMark/>
          </w:tcPr>
          <w:p w14:paraId="42FAFB2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5173684.26</w:t>
            </w:r>
          </w:p>
        </w:tc>
      </w:tr>
      <w:tr w:rsidR="00FF27CC" w:rsidRPr="00FE5FF1" w14:paraId="3C2E8805" w14:textId="77777777" w:rsidTr="00273C35">
        <w:trPr>
          <w:trHeight w:val="300"/>
        </w:trPr>
        <w:tc>
          <w:tcPr>
            <w:tcW w:w="758" w:type="dxa"/>
            <w:shd w:val="clear" w:color="auto" w:fill="auto"/>
            <w:noWrap/>
            <w:vAlign w:val="center"/>
            <w:hideMark/>
          </w:tcPr>
          <w:p w14:paraId="63E31EDF"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141</w:t>
            </w:r>
          </w:p>
        </w:tc>
        <w:tc>
          <w:tcPr>
            <w:tcW w:w="1085" w:type="dxa"/>
            <w:shd w:val="clear" w:color="auto" w:fill="auto"/>
            <w:noWrap/>
            <w:vAlign w:val="center"/>
            <w:hideMark/>
          </w:tcPr>
          <w:p w14:paraId="1B24464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521804.41</w:t>
            </w:r>
          </w:p>
        </w:tc>
        <w:tc>
          <w:tcPr>
            <w:tcW w:w="1134" w:type="dxa"/>
            <w:shd w:val="clear" w:color="auto" w:fill="auto"/>
            <w:noWrap/>
            <w:vAlign w:val="center"/>
            <w:hideMark/>
          </w:tcPr>
          <w:p w14:paraId="59A8CF8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5173608.78</w:t>
            </w:r>
          </w:p>
        </w:tc>
      </w:tr>
      <w:tr w:rsidR="00FF27CC" w:rsidRPr="00FE5FF1" w14:paraId="28191011" w14:textId="77777777" w:rsidTr="00273C35">
        <w:trPr>
          <w:trHeight w:val="300"/>
        </w:trPr>
        <w:tc>
          <w:tcPr>
            <w:tcW w:w="758" w:type="dxa"/>
            <w:shd w:val="clear" w:color="auto" w:fill="auto"/>
            <w:noWrap/>
            <w:vAlign w:val="center"/>
            <w:hideMark/>
          </w:tcPr>
          <w:p w14:paraId="60250C12"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142</w:t>
            </w:r>
          </w:p>
        </w:tc>
        <w:tc>
          <w:tcPr>
            <w:tcW w:w="1085" w:type="dxa"/>
            <w:shd w:val="clear" w:color="auto" w:fill="auto"/>
            <w:noWrap/>
            <w:vAlign w:val="center"/>
            <w:hideMark/>
          </w:tcPr>
          <w:p w14:paraId="084CE9BB"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521820.77</w:t>
            </w:r>
          </w:p>
        </w:tc>
        <w:tc>
          <w:tcPr>
            <w:tcW w:w="1134" w:type="dxa"/>
            <w:shd w:val="clear" w:color="auto" w:fill="auto"/>
            <w:noWrap/>
            <w:vAlign w:val="center"/>
            <w:hideMark/>
          </w:tcPr>
          <w:p w14:paraId="09AF609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5173498.07</w:t>
            </w:r>
          </w:p>
        </w:tc>
      </w:tr>
      <w:tr w:rsidR="00FF27CC" w:rsidRPr="00FE5FF1" w14:paraId="25FF0C80" w14:textId="77777777" w:rsidTr="00273C35">
        <w:trPr>
          <w:trHeight w:val="300"/>
        </w:trPr>
        <w:tc>
          <w:tcPr>
            <w:tcW w:w="758" w:type="dxa"/>
            <w:shd w:val="clear" w:color="auto" w:fill="auto"/>
            <w:noWrap/>
            <w:vAlign w:val="center"/>
            <w:hideMark/>
          </w:tcPr>
          <w:p w14:paraId="648A3124"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143</w:t>
            </w:r>
          </w:p>
        </w:tc>
        <w:tc>
          <w:tcPr>
            <w:tcW w:w="1085" w:type="dxa"/>
            <w:shd w:val="clear" w:color="auto" w:fill="auto"/>
            <w:noWrap/>
            <w:vAlign w:val="center"/>
            <w:hideMark/>
          </w:tcPr>
          <w:p w14:paraId="248C318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521811.59</w:t>
            </w:r>
          </w:p>
        </w:tc>
        <w:tc>
          <w:tcPr>
            <w:tcW w:w="1134" w:type="dxa"/>
            <w:shd w:val="clear" w:color="auto" w:fill="auto"/>
            <w:noWrap/>
            <w:vAlign w:val="center"/>
            <w:hideMark/>
          </w:tcPr>
          <w:p w14:paraId="3155071F"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5173472.15</w:t>
            </w:r>
          </w:p>
        </w:tc>
      </w:tr>
      <w:tr w:rsidR="00FF27CC" w:rsidRPr="00FE5FF1" w14:paraId="56F6EFBB" w14:textId="77777777" w:rsidTr="00273C35">
        <w:trPr>
          <w:trHeight w:val="300"/>
        </w:trPr>
        <w:tc>
          <w:tcPr>
            <w:tcW w:w="758" w:type="dxa"/>
            <w:shd w:val="clear" w:color="auto" w:fill="auto"/>
            <w:noWrap/>
            <w:vAlign w:val="center"/>
            <w:hideMark/>
          </w:tcPr>
          <w:p w14:paraId="448F54FB"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144</w:t>
            </w:r>
          </w:p>
        </w:tc>
        <w:tc>
          <w:tcPr>
            <w:tcW w:w="1085" w:type="dxa"/>
            <w:shd w:val="clear" w:color="auto" w:fill="auto"/>
            <w:noWrap/>
            <w:vAlign w:val="center"/>
            <w:hideMark/>
          </w:tcPr>
          <w:p w14:paraId="49BBE9CA"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521804.37</w:t>
            </w:r>
          </w:p>
        </w:tc>
        <w:tc>
          <w:tcPr>
            <w:tcW w:w="1134" w:type="dxa"/>
            <w:shd w:val="clear" w:color="auto" w:fill="auto"/>
            <w:noWrap/>
            <w:vAlign w:val="center"/>
            <w:hideMark/>
          </w:tcPr>
          <w:p w14:paraId="4904C49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5173402.26</w:t>
            </w:r>
          </w:p>
        </w:tc>
      </w:tr>
      <w:tr w:rsidR="00FF27CC" w:rsidRPr="00FE5FF1" w14:paraId="389CC84F" w14:textId="77777777" w:rsidTr="00273C35">
        <w:trPr>
          <w:trHeight w:val="300"/>
        </w:trPr>
        <w:tc>
          <w:tcPr>
            <w:tcW w:w="758" w:type="dxa"/>
            <w:shd w:val="clear" w:color="auto" w:fill="auto"/>
            <w:noWrap/>
            <w:vAlign w:val="center"/>
            <w:hideMark/>
          </w:tcPr>
          <w:p w14:paraId="5A57C414"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145</w:t>
            </w:r>
          </w:p>
        </w:tc>
        <w:tc>
          <w:tcPr>
            <w:tcW w:w="1085" w:type="dxa"/>
            <w:shd w:val="clear" w:color="auto" w:fill="auto"/>
            <w:noWrap/>
            <w:vAlign w:val="center"/>
            <w:hideMark/>
          </w:tcPr>
          <w:p w14:paraId="740A29B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521797.15</w:t>
            </w:r>
          </w:p>
        </w:tc>
        <w:tc>
          <w:tcPr>
            <w:tcW w:w="1134" w:type="dxa"/>
            <w:shd w:val="clear" w:color="auto" w:fill="auto"/>
            <w:noWrap/>
            <w:vAlign w:val="center"/>
            <w:hideMark/>
          </w:tcPr>
          <w:p w14:paraId="44EFA514"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5173323.84</w:t>
            </w:r>
          </w:p>
        </w:tc>
      </w:tr>
      <w:tr w:rsidR="00FF27CC" w:rsidRPr="00FE5FF1" w14:paraId="2774DAC2" w14:textId="77777777" w:rsidTr="00273C35">
        <w:trPr>
          <w:trHeight w:val="300"/>
        </w:trPr>
        <w:tc>
          <w:tcPr>
            <w:tcW w:w="758" w:type="dxa"/>
            <w:shd w:val="clear" w:color="auto" w:fill="auto"/>
            <w:noWrap/>
            <w:vAlign w:val="center"/>
            <w:hideMark/>
          </w:tcPr>
          <w:p w14:paraId="71BD4295"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146</w:t>
            </w:r>
          </w:p>
        </w:tc>
        <w:tc>
          <w:tcPr>
            <w:tcW w:w="1085" w:type="dxa"/>
            <w:shd w:val="clear" w:color="auto" w:fill="auto"/>
            <w:noWrap/>
            <w:vAlign w:val="center"/>
            <w:hideMark/>
          </w:tcPr>
          <w:p w14:paraId="04B03DB3"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521793.57</w:t>
            </w:r>
          </w:p>
        </w:tc>
        <w:tc>
          <w:tcPr>
            <w:tcW w:w="1134" w:type="dxa"/>
            <w:shd w:val="clear" w:color="auto" w:fill="auto"/>
            <w:noWrap/>
            <w:vAlign w:val="center"/>
            <w:hideMark/>
          </w:tcPr>
          <w:p w14:paraId="783BC155"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5173298.72</w:t>
            </w:r>
          </w:p>
        </w:tc>
      </w:tr>
      <w:tr w:rsidR="00FF27CC" w:rsidRPr="00FE5FF1" w14:paraId="5B405F29" w14:textId="77777777" w:rsidTr="00273C35">
        <w:trPr>
          <w:trHeight w:val="300"/>
        </w:trPr>
        <w:tc>
          <w:tcPr>
            <w:tcW w:w="758" w:type="dxa"/>
            <w:shd w:val="clear" w:color="auto" w:fill="auto"/>
            <w:noWrap/>
            <w:vAlign w:val="center"/>
            <w:hideMark/>
          </w:tcPr>
          <w:p w14:paraId="48F90823"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147</w:t>
            </w:r>
          </w:p>
        </w:tc>
        <w:tc>
          <w:tcPr>
            <w:tcW w:w="1085" w:type="dxa"/>
            <w:shd w:val="clear" w:color="auto" w:fill="auto"/>
            <w:noWrap/>
            <w:vAlign w:val="center"/>
            <w:hideMark/>
          </w:tcPr>
          <w:p w14:paraId="14BA0162"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521684.35</w:t>
            </w:r>
          </w:p>
        </w:tc>
        <w:tc>
          <w:tcPr>
            <w:tcW w:w="1134" w:type="dxa"/>
            <w:shd w:val="clear" w:color="auto" w:fill="auto"/>
            <w:noWrap/>
            <w:vAlign w:val="center"/>
            <w:hideMark/>
          </w:tcPr>
          <w:p w14:paraId="3ED3B7D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5173202.36</w:t>
            </w:r>
          </w:p>
        </w:tc>
      </w:tr>
      <w:tr w:rsidR="00FF27CC" w:rsidRPr="00FE5FF1" w14:paraId="0E1AB7D1" w14:textId="77777777" w:rsidTr="00273C35">
        <w:trPr>
          <w:trHeight w:val="300"/>
        </w:trPr>
        <w:tc>
          <w:tcPr>
            <w:tcW w:w="758" w:type="dxa"/>
            <w:shd w:val="clear" w:color="auto" w:fill="auto"/>
            <w:noWrap/>
            <w:vAlign w:val="center"/>
            <w:hideMark/>
          </w:tcPr>
          <w:p w14:paraId="4F8FA09A"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148</w:t>
            </w:r>
          </w:p>
        </w:tc>
        <w:tc>
          <w:tcPr>
            <w:tcW w:w="1085" w:type="dxa"/>
            <w:shd w:val="clear" w:color="auto" w:fill="auto"/>
            <w:noWrap/>
            <w:vAlign w:val="center"/>
            <w:hideMark/>
          </w:tcPr>
          <w:p w14:paraId="541125B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521658.97</w:t>
            </w:r>
          </w:p>
        </w:tc>
        <w:tc>
          <w:tcPr>
            <w:tcW w:w="1134" w:type="dxa"/>
            <w:shd w:val="clear" w:color="auto" w:fill="auto"/>
            <w:noWrap/>
            <w:vAlign w:val="center"/>
            <w:hideMark/>
          </w:tcPr>
          <w:p w14:paraId="30DFA07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5173193.72</w:t>
            </w:r>
          </w:p>
        </w:tc>
      </w:tr>
      <w:tr w:rsidR="00FF27CC" w:rsidRPr="00FE5FF1" w14:paraId="70F92225" w14:textId="77777777" w:rsidTr="00273C35">
        <w:trPr>
          <w:trHeight w:val="300"/>
        </w:trPr>
        <w:tc>
          <w:tcPr>
            <w:tcW w:w="758" w:type="dxa"/>
            <w:shd w:val="clear" w:color="auto" w:fill="auto"/>
            <w:noWrap/>
            <w:vAlign w:val="center"/>
            <w:hideMark/>
          </w:tcPr>
          <w:p w14:paraId="320A793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148</w:t>
            </w:r>
          </w:p>
        </w:tc>
        <w:tc>
          <w:tcPr>
            <w:tcW w:w="1085" w:type="dxa"/>
            <w:shd w:val="clear" w:color="auto" w:fill="auto"/>
            <w:noWrap/>
            <w:vAlign w:val="center"/>
            <w:hideMark/>
          </w:tcPr>
          <w:p w14:paraId="56D8CD8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521658.97</w:t>
            </w:r>
          </w:p>
        </w:tc>
        <w:tc>
          <w:tcPr>
            <w:tcW w:w="1134" w:type="dxa"/>
            <w:shd w:val="clear" w:color="auto" w:fill="auto"/>
            <w:noWrap/>
            <w:vAlign w:val="center"/>
            <w:hideMark/>
          </w:tcPr>
          <w:p w14:paraId="5650B33D"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5173193.72</w:t>
            </w:r>
          </w:p>
        </w:tc>
      </w:tr>
      <w:tr w:rsidR="00FF27CC" w:rsidRPr="00FE5FF1" w14:paraId="2D521021" w14:textId="77777777" w:rsidTr="00273C35">
        <w:trPr>
          <w:trHeight w:val="300"/>
        </w:trPr>
        <w:tc>
          <w:tcPr>
            <w:tcW w:w="758" w:type="dxa"/>
            <w:shd w:val="clear" w:color="auto" w:fill="auto"/>
            <w:noWrap/>
            <w:vAlign w:val="center"/>
            <w:hideMark/>
          </w:tcPr>
          <w:p w14:paraId="209FD05E"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149</w:t>
            </w:r>
          </w:p>
        </w:tc>
        <w:tc>
          <w:tcPr>
            <w:tcW w:w="1085" w:type="dxa"/>
            <w:shd w:val="clear" w:color="auto" w:fill="auto"/>
            <w:noWrap/>
            <w:vAlign w:val="center"/>
            <w:hideMark/>
          </w:tcPr>
          <w:p w14:paraId="2E09616B"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521656.48</w:t>
            </w:r>
          </w:p>
        </w:tc>
        <w:tc>
          <w:tcPr>
            <w:tcW w:w="1134" w:type="dxa"/>
            <w:shd w:val="clear" w:color="auto" w:fill="auto"/>
            <w:noWrap/>
            <w:vAlign w:val="center"/>
            <w:hideMark/>
          </w:tcPr>
          <w:p w14:paraId="38EB135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5173200.40</w:t>
            </w:r>
          </w:p>
        </w:tc>
      </w:tr>
      <w:tr w:rsidR="00FF27CC" w:rsidRPr="00FE5FF1" w14:paraId="541CD8EF" w14:textId="77777777" w:rsidTr="00273C35">
        <w:trPr>
          <w:trHeight w:val="300"/>
        </w:trPr>
        <w:tc>
          <w:tcPr>
            <w:tcW w:w="758" w:type="dxa"/>
            <w:shd w:val="clear" w:color="auto" w:fill="auto"/>
            <w:noWrap/>
            <w:vAlign w:val="center"/>
            <w:hideMark/>
          </w:tcPr>
          <w:p w14:paraId="404190D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150</w:t>
            </w:r>
          </w:p>
        </w:tc>
        <w:tc>
          <w:tcPr>
            <w:tcW w:w="1085" w:type="dxa"/>
            <w:shd w:val="clear" w:color="auto" w:fill="auto"/>
            <w:noWrap/>
            <w:vAlign w:val="center"/>
            <w:hideMark/>
          </w:tcPr>
          <w:p w14:paraId="2E5D58B3"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521623.68</w:t>
            </w:r>
          </w:p>
        </w:tc>
        <w:tc>
          <w:tcPr>
            <w:tcW w:w="1134" w:type="dxa"/>
            <w:shd w:val="clear" w:color="auto" w:fill="auto"/>
            <w:noWrap/>
            <w:vAlign w:val="center"/>
            <w:hideMark/>
          </w:tcPr>
          <w:p w14:paraId="4E209C6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5173177.15</w:t>
            </w:r>
          </w:p>
        </w:tc>
      </w:tr>
      <w:tr w:rsidR="00FF27CC" w:rsidRPr="00FE5FF1" w14:paraId="226AF5F9" w14:textId="77777777" w:rsidTr="00273C35">
        <w:trPr>
          <w:trHeight w:val="300"/>
        </w:trPr>
        <w:tc>
          <w:tcPr>
            <w:tcW w:w="758" w:type="dxa"/>
            <w:shd w:val="clear" w:color="auto" w:fill="auto"/>
            <w:noWrap/>
            <w:vAlign w:val="center"/>
            <w:hideMark/>
          </w:tcPr>
          <w:p w14:paraId="71BB278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151</w:t>
            </w:r>
          </w:p>
        </w:tc>
        <w:tc>
          <w:tcPr>
            <w:tcW w:w="1085" w:type="dxa"/>
            <w:shd w:val="clear" w:color="auto" w:fill="auto"/>
            <w:noWrap/>
            <w:vAlign w:val="center"/>
            <w:hideMark/>
          </w:tcPr>
          <w:p w14:paraId="33E87D0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521620.95</w:t>
            </w:r>
          </w:p>
        </w:tc>
        <w:tc>
          <w:tcPr>
            <w:tcW w:w="1134" w:type="dxa"/>
            <w:shd w:val="clear" w:color="auto" w:fill="auto"/>
            <w:noWrap/>
            <w:vAlign w:val="center"/>
            <w:hideMark/>
          </w:tcPr>
          <w:p w14:paraId="7911295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5173175.86</w:t>
            </w:r>
          </w:p>
        </w:tc>
      </w:tr>
      <w:tr w:rsidR="00FF27CC" w:rsidRPr="00FE5FF1" w14:paraId="5AFC0668" w14:textId="77777777" w:rsidTr="00273C35">
        <w:trPr>
          <w:trHeight w:val="300"/>
        </w:trPr>
        <w:tc>
          <w:tcPr>
            <w:tcW w:w="758" w:type="dxa"/>
            <w:shd w:val="clear" w:color="auto" w:fill="auto"/>
            <w:noWrap/>
            <w:vAlign w:val="center"/>
            <w:hideMark/>
          </w:tcPr>
          <w:p w14:paraId="7C6B1A82"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152</w:t>
            </w:r>
          </w:p>
        </w:tc>
        <w:tc>
          <w:tcPr>
            <w:tcW w:w="1085" w:type="dxa"/>
            <w:shd w:val="clear" w:color="auto" w:fill="auto"/>
            <w:noWrap/>
            <w:vAlign w:val="center"/>
            <w:hideMark/>
          </w:tcPr>
          <w:p w14:paraId="33E4F14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521546.14</w:t>
            </w:r>
          </w:p>
        </w:tc>
        <w:tc>
          <w:tcPr>
            <w:tcW w:w="1134" w:type="dxa"/>
            <w:shd w:val="clear" w:color="auto" w:fill="auto"/>
            <w:noWrap/>
            <w:vAlign w:val="center"/>
            <w:hideMark/>
          </w:tcPr>
          <w:p w14:paraId="7108002F"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5173137.30</w:t>
            </w:r>
          </w:p>
        </w:tc>
      </w:tr>
      <w:tr w:rsidR="00FF27CC" w:rsidRPr="00FE5FF1" w14:paraId="5CC50615" w14:textId="77777777" w:rsidTr="00273C35">
        <w:trPr>
          <w:trHeight w:val="300"/>
        </w:trPr>
        <w:tc>
          <w:tcPr>
            <w:tcW w:w="758" w:type="dxa"/>
            <w:shd w:val="clear" w:color="auto" w:fill="auto"/>
            <w:noWrap/>
            <w:vAlign w:val="center"/>
            <w:hideMark/>
          </w:tcPr>
          <w:p w14:paraId="118E9D0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153</w:t>
            </w:r>
          </w:p>
        </w:tc>
        <w:tc>
          <w:tcPr>
            <w:tcW w:w="1085" w:type="dxa"/>
            <w:shd w:val="clear" w:color="auto" w:fill="auto"/>
            <w:noWrap/>
            <w:vAlign w:val="center"/>
            <w:hideMark/>
          </w:tcPr>
          <w:p w14:paraId="272AAF7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521448.19</w:t>
            </w:r>
          </w:p>
        </w:tc>
        <w:tc>
          <w:tcPr>
            <w:tcW w:w="1134" w:type="dxa"/>
            <w:shd w:val="clear" w:color="auto" w:fill="auto"/>
            <w:noWrap/>
            <w:vAlign w:val="center"/>
            <w:hideMark/>
          </w:tcPr>
          <w:p w14:paraId="2B9A629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5173081.52</w:t>
            </w:r>
          </w:p>
        </w:tc>
      </w:tr>
      <w:tr w:rsidR="00FF27CC" w:rsidRPr="00FE5FF1" w14:paraId="3B49C511" w14:textId="77777777" w:rsidTr="00273C35">
        <w:trPr>
          <w:trHeight w:val="300"/>
        </w:trPr>
        <w:tc>
          <w:tcPr>
            <w:tcW w:w="758" w:type="dxa"/>
            <w:shd w:val="clear" w:color="auto" w:fill="auto"/>
            <w:noWrap/>
            <w:vAlign w:val="center"/>
            <w:hideMark/>
          </w:tcPr>
          <w:p w14:paraId="0D873B8F"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154</w:t>
            </w:r>
          </w:p>
        </w:tc>
        <w:tc>
          <w:tcPr>
            <w:tcW w:w="1085" w:type="dxa"/>
            <w:shd w:val="clear" w:color="auto" w:fill="auto"/>
            <w:noWrap/>
            <w:vAlign w:val="center"/>
            <w:hideMark/>
          </w:tcPr>
          <w:p w14:paraId="18048DF5"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521354.84</w:t>
            </w:r>
          </w:p>
        </w:tc>
        <w:tc>
          <w:tcPr>
            <w:tcW w:w="1134" w:type="dxa"/>
            <w:shd w:val="clear" w:color="auto" w:fill="auto"/>
            <w:noWrap/>
            <w:vAlign w:val="center"/>
            <w:hideMark/>
          </w:tcPr>
          <w:p w14:paraId="01C69B8B"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5173081.52</w:t>
            </w:r>
          </w:p>
        </w:tc>
      </w:tr>
      <w:tr w:rsidR="00FF27CC" w:rsidRPr="00FE5FF1" w14:paraId="7F02EA39" w14:textId="77777777" w:rsidTr="00273C35">
        <w:trPr>
          <w:trHeight w:val="300"/>
        </w:trPr>
        <w:tc>
          <w:tcPr>
            <w:tcW w:w="758" w:type="dxa"/>
            <w:shd w:val="clear" w:color="auto" w:fill="auto"/>
            <w:noWrap/>
            <w:vAlign w:val="center"/>
            <w:hideMark/>
          </w:tcPr>
          <w:p w14:paraId="1819DF0B"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155</w:t>
            </w:r>
          </w:p>
        </w:tc>
        <w:tc>
          <w:tcPr>
            <w:tcW w:w="1085" w:type="dxa"/>
            <w:shd w:val="clear" w:color="auto" w:fill="auto"/>
            <w:noWrap/>
            <w:vAlign w:val="center"/>
            <w:hideMark/>
          </w:tcPr>
          <w:p w14:paraId="338E6683"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521328.10</w:t>
            </w:r>
          </w:p>
        </w:tc>
        <w:tc>
          <w:tcPr>
            <w:tcW w:w="1134" w:type="dxa"/>
            <w:shd w:val="clear" w:color="auto" w:fill="auto"/>
            <w:noWrap/>
            <w:vAlign w:val="center"/>
            <w:hideMark/>
          </w:tcPr>
          <w:p w14:paraId="78FF8E4C"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5173115.48</w:t>
            </w:r>
          </w:p>
        </w:tc>
      </w:tr>
      <w:tr w:rsidR="00FF27CC" w:rsidRPr="00FE5FF1" w14:paraId="3528AEDB" w14:textId="77777777" w:rsidTr="00273C35">
        <w:trPr>
          <w:trHeight w:val="300"/>
        </w:trPr>
        <w:tc>
          <w:tcPr>
            <w:tcW w:w="758" w:type="dxa"/>
            <w:shd w:val="clear" w:color="auto" w:fill="auto"/>
            <w:noWrap/>
            <w:vAlign w:val="center"/>
            <w:hideMark/>
          </w:tcPr>
          <w:p w14:paraId="2DE08D3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156</w:t>
            </w:r>
          </w:p>
        </w:tc>
        <w:tc>
          <w:tcPr>
            <w:tcW w:w="1085" w:type="dxa"/>
            <w:shd w:val="clear" w:color="auto" w:fill="auto"/>
            <w:noWrap/>
            <w:vAlign w:val="center"/>
            <w:hideMark/>
          </w:tcPr>
          <w:p w14:paraId="1A9617E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521314.58</w:t>
            </w:r>
          </w:p>
        </w:tc>
        <w:tc>
          <w:tcPr>
            <w:tcW w:w="1134" w:type="dxa"/>
            <w:shd w:val="clear" w:color="auto" w:fill="auto"/>
            <w:noWrap/>
            <w:vAlign w:val="center"/>
            <w:hideMark/>
          </w:tcPr>
          <w:p w14:paraId="0B1EBC4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5173154.28</w:t>
            </w:r>
          </w:p>
        </w:tc>
      </w:tr>
      <w:tr w:rsidR="00FF27CC" w:rsidRPr="00FE5FF1" w14:paraId="55ADF73C" w14:textId="77777777" w:rsidTr="00273C35">
        <w:trPr>
          <w:trHeight w:val="300"/>
        </w:trPr>
        <w:tc>
          <w:tcPr>
            <w:tcW w:w="758" w:type="dxa"/>
            <w:shd w:val="clear" w:color="auto" w:fill="auto"/>
            <w:noWrap/>
            <w:vAlign w:val="center"/>
            <w:hideMark/>
          </w:tcPr>
          <w:p w14:paraId="74C8C59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157</w:t>
            </w:r>
          </w:p>
        </w:tc>
        <w:tc>
          <w:tcPr>
            <w:tcW w:w="1085" w:type="dxa"/>
            <w:shd w:val="clear" w:color="auto" w:fill="auto"/>
            <w:noWrap/>
            <w:vAlign w:val="center"/>
            <w:hideMark/>
          </w:tcPr>
          <w:p w14:paraId="555167B5"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521296.35</w:t>
            </w:r>
          </w:p>
        </w:tc>
        <w:tc>
          <w:tcPr>
            <w:tcW w:w="1134" w:type="dxa"/>
            <w:shd w:val="clear" w:color="auto" w:fill="auto"/>
            <w:noWrap/>
            <w:vAlign w:val="center"/>
            <w:hideMark/>
          </w:tcPr>
          <w:p w14:paraId="2F045E9A"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5173170.09</w:t>
            </w:r>
          </w:p>
        </w:tc>
      </w:tr>
      <w:tr w:rsidR="00FF27CC" w:rsidRPr="00FE5FF1" w14:paraId="75A7CD35" w14:textId="77777777" w:rsidTr="00273C35">
        <w:trPr>
          <w:trHeight w:val="300"/>
        </w:trPr>
        <w:tc>
          <w:tcPr>
            <w:tcW w:w="758" w:type="dxa"/>
            <w:shd w:val="clear" w:color="auto" w:fill="auto"/>
            <w:noWrap/>
            <w:vAlign w:val="center"/>
            <w:hideMark/>
          </w:tcPr>
          <w:p w14:paraId="0DF2A8F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158</w:t>
            </w:r>
          </w:p>
        </w:tc>
        <w:tc>
          <w:tcPr>
            <w:tcW w:w="1085" w:type="dxa"/>
            <w:shd w:val="clear" w:color="auto" w:fill="auto"/>
            <w:noWrap/>
            <w:vAlign w:val="center"/>
            <w:hideMark/>
          </w:tcPr>
          <w:p w14:paraId="3148E25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521255.49</w:t>
            </w:r>
          </w:p>
        </w:tc>
        <w:tc>
          <w:tcPr>
            <w:tcW w:w="1134" w:type="dxa"/>
            <w:shd w:val="clear" w:color="auto" w:fill="auto"/>
            <w:noWrap/>
            <w:vAlign w:val="center"/>
            <w:hideMark/>
          </w:tcPr>
          <w:p w14:paraId="54204945"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5173165.48</w:t>
            </w:r>
          </w:p>
        </w:tc>
      </w:tr>
      <w:tr w:rsidR="00FF27CC" w:rsidRPr="00FE5FF1" w14:paraId="151C36C1" w14:textId="77777777" w:rsidTr="00273C35">
        <w:trPr>
          <w:trHeight w:val="300"/>
        </w:trPr>
        <w:tc>
          <w:tcPr>
            <w:tcW w:w="758" w:type="dxa"/>
            <w:shd w:val="clear" w:color="auto" w:fill="auto"/>
            <w:noWrap/>
            <w:vAlign w:val="center"/>
            <w:hideMark/>
          </w:tcPr>
          <w:p w14:paraId="41784EBC"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159</w:t>
            </w:r>
          </w:p>
        </w:tc>
        <w:tc>
          <w:tcPr>
            <w:tcW w:w="1085" w:type="dxa"/>
            <w:shd w:val="clear" w:color="auto" w:fill="auto"/>
            <w:noWrap/>
            <w:vAlign w:val="center"/>
            <w:hideMark/>
          </w:tcPr>
          <w:p w14:paraId="3F714C1A"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521223.63</w:t>
            </w:r>
          </w:p>
        </w:tc>
        <w:tc>
          <w:tcPr>
            <w:tcW w:w="1134" w:type="dxa"/>
            <w:shd w:val="clear" w:color="auto" w:fill="auto"/>
            <w:noWrap/>
            <w:vAlign w:val="center"/>
            <w:hideMark/>
          </w:tcPr>
          <w:p w14:paraId="7881580F"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5173130.89</w:t>
            </w:r>
          </w:p>
        </w:tc>
      </w:tr>
      <w:tr w:rsidR="00FF27CC" w:rsidRPr="00FE5FF1" w14:paraId="5AE9E68D" w14:textId="77777777" w:rsidTr="00273C35">
        <w:trPr>
          <w:trHeight w:val="300"/>
        </w:trPr>
        <w:tc>
          <w:tcPr>
            <w:tcW w:w="758" w:type="dxa"/>
            <w:shd w:val="clear" w:color="auto" w:fill="auto"/>
            <w:noWrap/>
            <w:vAlign w:val="center"/>
            <w:hideMark/>
          </w:tcPr>
          <w:p w14:paraId="766D54F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160</w:t>
            </w:r>
          </w:p>
        </w:tc>
        <w:tc>
          <w:tcPr>
            <w:tcW w:w="1085" w:type="dxa"/>
            <w:shd w:val="clear" w:color="auto" w:fill="auto"/>
            <w:noWrap/>
            <w:vAlign w:val="center"/>
            <w:hideMark/>
          </w:tcPr>
          <w:p w14:paraId="5B61732D"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521359.27</w:t>
            </w:r>
          </w:p>
        </w:tc>
        <w:tc>
          <w:tcPr>
            <w:tcW w:w="1134" w:type="dxa"/>
            <w:shd w:val="clear" w:color="auto" w:fill="auto"/>
            <w:noWrap/>
            <w:vAlign w:val="center"/>
            <w:hideMark/>
          </w:tcPr>
          <w:p w14:paraId="448C717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5173025.45</w:t>
            </w:r>
          </w:p>
        </w:tc>
      </w:tr>
      <w:tr w:rsidR="00FF27CC" w:rsidRPr="00FE5FF1" w14:paraId="4D4F199D" w14:textId="77777777" w:rsidTr="00273C35">
        <w:trPr>
          <w:trHeight w:val="300"/>
        </w:trPr>
        <w:tc>
          <w:tcPr>
            <w:tcW w:w="758" w:type="dxa"/>
            <w:shd w:val="clear" w:color="auto" w:fill="auto"/>
            <w:noWrap/>
            <w:vAlign w:val="center"/>
            <w:hideMark/>
          </w:tcPr>
          <w:p w14:paraId="5A3EA6E2"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161</w:t>
            </w:r>
          </w:p>
        </w:tc>
        <w:tc>
          <w:tcPr>
            <w:tcW w:w="1085" w:type="dxa"/>
            <w:shd w:val="clear" w:color="auto" w:fill="auto"/>
            <w:noWrap/>
            <w:vAlign w:val="center"/>
            <w:hideMark/>
          </w:tcPr>
          <w:p w14:paraId="30950904"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521427.16</w:t>
            </w:r>
          </w:p>
        </w:tc>
        <w:tc>
          <w:tcPr>
            <w:tcW w:w="1134" w:type="dxa"/>
            <w:shd w:val="clear" w:color="auto" w:fill="auto"/>
            <w:noWrap/>
            <w:vAlign w:val="center"/>
            <w:hideMark/>
          </w:tcPr>
          <w:p w14:paraId="60879AEB"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5172976.03</w:t>
            </w:r>
          </w:p>
        </w:tc>
      </w:tr>
      <w:tr w:rsidR="00FF27CC" w:rsidRPr="00FE5FF1" w14:paraId="57BC331D" w14:textId="77777777" w:rsidTr="00273C35">
        <w:trPr>
          <w:trHeight w:val="300"/>
        </w:trPr>
        <w:tc>
          <w:tcPr>
            <w:tcW w:w="758" w:type="dxa"/>
            <w:shd w:val="clear" w:color="auto" w:fill="auto"/>
            <w:noWrap/>
            <w:vAlign w:val="center"/>
            <w:hideMark/>
          </w:tcPr>
          <w:p w14:paraId="6E96799E"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162</w:t>
            </w:r>
          </w:p>
        </w:tc>
        <w:tc>
          <w:tcPr>
            <w:tcW w:w="1085" w:type="dxa"/>
            <w:shd w:val="clear" w:color="auto" w:fill="auto"/>
            <w:noWrap/>
            <w:vAlign w:val="center"/>
            <w:hideMark/>
          </w:tcPr>
          <w:p w14:paraId="1DC49D95"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521499.85</w:t>
            </w:r>
          </w:p>
        </w:tc>
        <w:tc>
          <w:tcPr>
            <w:tcW w:w="1134" w:type="dxa"/>
            <w:shd w:val="clear" w:color="auto" w:fill="auto"/>
            <w:noWrap/>
            <w:vAlign w:val="center"/>
            <w:hideMark/>
          </w:tcPr>
          <w:p w14:paraId="1ADE284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5172930.72</w:t>
            </w:r>
          </w:p>
        </w:tc>
      </w:tr>
      <w:tr w:rsidR="00FF27CC" w:rsidRPr="00FE5FF1" w14:paraId="53B7BEEF" w14:textId="77777777" w:rsidTr="00273C35">
        <w:trPr>
          <w:trHeight w:val="300"/>
        </w:trPr>
        <w:tc>
          <w:tcPr>
            <w:tcW w:w="758" w:type="dxa"/>
            <w:shd w:val="clear" w:color="auto" w:fill="auto"/>
            <w:noWrap/>
            <w:vAlign w:val="center"/>
            <w:hideMark/>
          </w:tcPr>
          <w:p w14:paraId="6A01BB05"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163</w:t>
            </w:r>
          </w:p>
        </w:tc>
        <w:tc>
          <w:tcPr>
            <w:tcW w:w="1085" w:type="dxa"/>
            <w:shd w:val="clear" w:color="auto" w:fill="auto"/>
            <w:noWrap/>
            <w:vAlign w:val="center"/>
            <w:hideMark/>
          </w:tcPr>
          <w:p w14:paraId="5F70A6B3"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521535.29</w:t>
            </w:r>
          </w:p>
        </w:tc>
        <w:tc>
          <w:tcPr>
            <w:tcW w:w="1134" w:type="dxa"/>
            <w:shd w:val="clear" w:color="auto" w:fill="auto"/>
            <w:noWrap/>
            <w:vAlign w:val="center"/>
            <w:hideMark/>
          </w:tcPr>
          <w:p w14:paraId="7FB812D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5172906.27</w:t>
            </w:r>
          </w:p>
        </w:tc>
      </w:tr>
      <w:tr w:rsidR="00FF27CC" w:rsidRPr="00FE5FF1" w14:paraId="1E3A7EFF" w14:textId="77777777" w:rsidTr="00273C35">
        <w:trPr>
          <w:trHeight w:val="300"/>
        </w:trPr>
        <w:tc>
          <w:tcPr>
            <w:tcW w:w="758" w:type="dxa"/>
            <w:shd w:val="clear" w:color="auto" w:fill="auto"/>
            <w:noWrap/>
            <w:vAlign w:val="center"/>
            <w:hideMark/>
          </w:tcPr>
          <w:p w14:paraId="4B24C85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164</w:t>
            </w:r>
          </w:p>
        </w:tc>
        <w:tc>
          <w:tcPr>
            <w:tcW w:w="1085" w:type="dxa"/>
            <w:shd w:val="clear" w:color="auto" w:fill="auto"/>
            <w:noWrap/>
            <w:vAlign w:val="center"/>
            <w:hideMark/>
          </w:tcPr>
          <w:p w14:paraId="5D26929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521661.54</w:t>
            </w:r>
          </w:p>
        </w:tc>
        <w:tc>
          <w:tcPr>
            <w:tcW w:w="1134" w:type="dxa"/>
            <w:shd w:val="clear" w:color="auto" w:fill="auto"/>
            <w:noWrap/>
            <w:vAlign w:val="center"/>
            <w:hideMark/>
          </w:tcPr>
          <w:p w14:paraId="2BD179CD"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5172802.50</w:t>
            </w:r>
          </w:p>
        </w:tc>
      </w:tr>
      <w:tr w:rsidR="00FF27CC" w:rsidRPr="00FE5FF1" w14:paraId="0CD09521" w14:textId="77777777" w:rsidTr="00273C35">
        <w:trPr>
          <w:trHeight w:val="300"/>
        </w:trPr>
        <w:tc>
          <w:tcPr>
            <w:tcW w:w="758" w:type="dxa"/>
            <w:shd w:val="clear" w:color="auto" w:fill="auto"/>
            <w:noWrap/>
            <w:vAlign w:val="center"/>
            <w:hideMark/>
          </w:tcPr>
          <w:p w14:paraId="4526C81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165</w:t>
            </w:r>
          </w:p>
        </w:tc>
        <w:tc>
          <w:tcPr>
            <w:tcW w:w="1085" w:type="dxa"/>
            <w:shd w:val="clear" w:color="auto" w:fill="auto"/>
            <w:noWrap/>
            <w:vAlign w:val="center"/>
            <w:hideMark/>
          </w:tcPr>
          <w:p w14:paraId="7BD6F0D2"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521683.95</w:t>
            </w:r>
          </w:p>
        </w:tc>
        <w:tc>
          <w:tcPr>
            <w:tcW w:w="1134" w:type="dxa"/>
            <w:shd w:val="clear" w:color="auto" w:fill="auto"/>
            <w:noWrap/>
            <w:vAlign w:val="center"/>
            <w:hideMark/>
          </w:tcPr>
          <w:p w14:paraId="7FE199A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5172783.26</w:t>
            </w:r>
          </w:p>
        </w:tc>
      </w:tr>
      <w:tr w:rsidR="00FF27CC" w:rsidRPr="00FE5FF1" w14:paraId="077AE1C1" w14:textId="77777777" w:rsidTr="00273C35">
        <w:trPr>
          <w:trHeight w:val="300"/>
        </w:trPr>
        <w:tc>
          <w:tcPr>
            <w:tcW w:w="758" w:type="dxa"/>
            <w:shd w:val="clear" w:color="auto" w:fill="auto"/>
            <w:noWrap/>
            <w:vAlign w:val="center"/>
            <w:hideMark/>
          </w:tcPr>
          <w:p w14:paraId="38F5D76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166</w:t>
            </w:r>
          </w:p>
        </w:tc>
        <w:tc>
          <w:tcPr>
            <w:tcW w:w="1085" w:type="dxa"/>
            <w:shd w:val="clear" w:color="auto" w:fill="auto"/>
            <w:noWrap/>
            <w:vAlign w:val="center"/>
            <w:hideMark/>
          </w:tcPr>
          <w:p w14:paraId="4A5537AD"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521807.14</w:t>
            </w:r>
          </w:p>
        </w:tc>
        <w:tc>
          <w:tcPr>
            <w:tcW w:w="1134" w:type="dxa"/>
            <w:shd w:val="clear" w:color="auto" w:fill="auto"/>
            <w:noWrap/>
            <w:vAlign w:val="center"/>
            <w:hideMark/>
          </w:tcPr>
          <w:p w14:paraId="4245B69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5172701.11</w:t>
            </w:r>
          </w:p>
        </w:tc>
      </w:tr>
      <w:tr w:rsidR="00FF27CC" w:rsidRPr="00FE5FF1" w14:paraId="6CAED6C9" w14:textId="77777777" w:rsidTr="00273C35">
        <w:trPr>
          <w:trHeight w:val="300"/>
        </w:trPr>
        <w:tc>
          <w:tcPr>
            <w:tcW w:w="758" w:type="dxa"/>
            <w:shd w:val="clear" w:color="auto" w:fill="auto"/>
            <w:noWrap/>
            <w:vAlign w:val="center"/>
            <w:hideMark/>
          </w:tcPr>
          <w:p w14:paraId="1033583F"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167</w:t>
            </w:r>
          </w:p>
        </w:tc>
        <w:tc>
          <w:tcPr>
            <w:tcW w:w="1085" w:type="dxa"/>
            <w:shd w:val="clear" w:color="auto" w:fill="auto"/>
            <w:noWrap/>
            <w:vAlign w:val="center"/>
            <w:hideMark/>
          </w:tcPr>
          <w:p w14:paraId="1CCD260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521818.89</w:t>
            </w:r>
          </w:p>
        </w:tc>
        <w:tc>
          <w:tcPr>
            <w:tcW w:w="1134" w:type="dxa"/>
            <w:shd w:val="clear" w:color="auto" w:fill="auto"/>
            <w:noWrap/>
            <w:vAlign w:val="center"/>
            <w:hideMark/>
          </w:tcPr>
          <w:p w14:paraId="0538BCC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5172699.55</w:t>
            </w:r>
          </w:p>
        </w:tc>
      </w:tr>
      <w:tr w:rsidR="00FF27CC" w:rsidRPr="00FE5FF1" w14:paraId="6EF29B24" w14:textId="77777777" w:rsidTr="00273C35">
        <w:trPr>
          <w:trHeight w:val="300"/>
        </w:trPr>
        <w:tc>
          <w:tcPr>
            <w:tcW w:w="758" w:type="dxa"/>
            <w:shd w:val="clear" w:color="auto" w:fill="auto"/>
            <w:noWrap/>
            <w:vAlign w:val="center"/>
            <w:hideMark/>
          </w:tcPr>
          <w:p w14:paraId="0A72DB94"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168</w:t>
            </w:r>
          </w:p>
        </w:tc>
        <w:tc>
          <w:tcPr>
            <w:tcW w:w="1085" w:type="dxa"/>
            <w:shd w:val="clear" w:color="auto" w:fill="auto"/>
            <w:noWrap/>
            <w:vAlign w:val="center"/>
            <w:hideMark/>
          </w:tcPr>
          <w:p w14:paraId="735E684C"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521819.89</w:t>
            </w:r>
          </w:p>
        </w:tc>
        <w:tc>
          <w:tcPr>
            <w:tcW w:w="1134" w:type="dxa"/>
            <w:shd w:val="clear" w:color="auto" w:fill="auto"/>
            <w:noWrap/>
            <w:vAlign w:val="center"/>
            <w:hideMark/>
          </w:tcPr>
          <w:p w14:paraId="07D419E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5172699.55</w:t>
            </w:r>
          </w:p>
        </w:tc>
      </w:tr>
      <w:tr w:rsidR="00FF27CC" w:rsidRPr="00FE5FF1" w14:paraId="496C8194" w14:textId="77777777" w:rsidTr="00273C35">
        <w:trPr>
          <w:trHeight w:val="300"/>
        </w:trPr>
        <w:tc>
          <w:tcPr>
            <w:tcW w:w="758" w:type="dxa"/>
            <w:shd w:val="clear" w:color="auto" w:fill="auto"/>
            <w:noWrap/>
            <w:vAlign w:val="center"/>
            <w:hideMark/>
          </w:tcPr>
          <w:p w14:paraId="6C36A75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169</w:t>
            </w:r>
          </w:p>
        </w:tc>
        <w:tc>
          <w:tcPr>
            <w:tcW w:w="1085" w:type="dxa"/>
            <w:shd w:val="clear" w:color="auto" w:fill="auto"/>
            <w:noWrap/>
            <w:vAlign w:val="center"/>
            <w:hideMark/>
          </w:tcPr>
          <w:p w14:paraId="07BDB65B"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521849.16</w:t>
            </w:r>
          </w:p>
        </w:tc>
        <w:tc>
          <w:tcPr>
            <w:tcW w:w="1134" w:type="dxa"/>
            <w:shd w:val="clear" w:color="auto" w:fill="auto"/>
            <w:noWrap/>
            <w:vAlign w:val="center"/>
            <w:hideMark/>
          </w:tcPr>
          <w:p w14:paraId="14097224"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5172698.85</w:t>
            </w:r>
          </w:p>
        </w:tc>
      </w:tr>
      <w:tr w:rsidR="00FF27CC" w:rsidRPr="00FE5FF1" w14:paraId="4D0716D5" w14:textId="77777777" w:rsidTr="00273C35">
        <w:trPr>
          <w:trHeight w:val="300"/>
        </w:trPr>
        <w:tc>
          <w:tcPr>
            <w:tcW w:w="758" w:type="dxa"/>
            <w:shd w:val="clear" w:color="auto" w:fill="auto"/>
            <w:noWrap/>
            <w:vAlign w:val="center"/>
            <w:hideMark/>
          </w:tcPr>
          <w:p w14:paraId="62B3F4F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170</w:t>
            </w:r>
          </w:p>
        </w:tc>
        <w:tc>
          <w:tcPr>
            <w:tcW w:w="1085" w:type="dxa"/>
            <w:shd w:val="clear" w:color="auto" w:fill="auto"/>
            <w:noWrap/>
            <w:vAlign w:val="center"/>
            <w:hideMark/>
          </w:tcPr>
          <w:p w14:paraId="2CC883CA"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521892.45</w:t>
            </w:r>
          </w:p>
        </w:tc>
        <w:tc>
          <w:tcPr>
            <w:tcW w:w="1134" w:type="dxa"/>
            <w:shd w:val="clear" w:color="auto" w:fill="auto"/>
            <w:noWrap/>
            <w:vAlign w:val="center"/>
            <w:hideMark/>
          </w:tcPr>
          <w:p w14:paraId="2374A5BD"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5172692.66</w:t>
            </w:r>
          </w:p>
        </w:tc>
      </w:tr>
      <w:tr w:rsidR="00FF27CC" w:rsidRPr="00FE5FF1" w14:paraId="0217045C" w14:textId="77777777" w:rsidTr="00273C35">
        <w:trPr>
          <w:trHeight w:val="300"/>
        </w:trPr>
        <w:tc>
          <w:tcPr>
            <w:tcW w:w="758" w:type="dxa"/>
            <w:shd w:val="clear" w:color="auto" w:fill="auto"/>
            <w:noWrap/>
            <w:vAlign w:val="center"/>
            <w:hideMark/>
          </w:tcPr>
          <w:p w14:paraId="2403B4AF"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171</w:t>
            </w:r>
          </w:p>
        </w:tc>
        <w:tc>
          <w:tcPr>
            <w:tcW w:w="1085" w:type="dxa"/>
            <w:shd w:val="clear" w:color="auto" w:fill="auto"/>
            <w:noWrap/>
            <w:vAlign w:val="center"/>
            <w:hideMark/>
          </w:tcPr>
          <w:p w14:paraId="3D37661B"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521932.64</w:t>
            </w:r>
          </w:p>
        </w:tc>
        <w:tc>
          <w:tcPr>
            <w:tcW w:w="1134" w:type="dxa"/>
            <w:shd w:val="clear" w:color="auto" w:fill="auto"/>
            <w:noWrap/>
            <w:vAlign w:val="center"/>
            <w:hideMark/>
          </w:tcPr>
          <w:p w14:paraId="1154ED0F"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5172664.93</w:t>
            </w:r>
          </w:p>
        </w:tc>
      </w:tr>
      <w:tr w:rsidR="00FF27CC" w:rsidRPr="00FE5FF1" w14:paraId="2D0EE638" w14:textId="77777777" w:rsidTr="00273C35">
        <w:trPr>
          <w:trHeight w:val="300"/>
        </w:trPr>
        <w:tc>
          <w:tcPr>
            <w:tcW w:w="758" w:type="dxa"/>
            <w:shd w:val="clear" w:color="auto" w:fill="auto"/>
            <w:noWrap/>
            <w:vAlign w:val="center"/>
            <w:hideMark/>
          </w:tcPr>
          <w:p w14:paraId="480F01D5"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172</w:t>
            </w:r>
          </w:p>
        </w:tc>
        <w:tc>
          <w:tcPr>
            <w:tcW w:w="1085" w:type="dxa"/>
            <w:shd w:val="clear" w:color="auto" w:fill="auto"/>
            <w:noWrap/>
            <w:vAlign w:val="center"/>
            <w:hideMark/>
          </w:tcPr>
          <w:p w14:paraId="02C61C0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522018.01</w:t>
            </w:r>
          </w:p>
        </w:tc>
        <w:tc>
          <w:tcPr>
            <w:tcW w:w="1134" w:type="dxa"/>
            <w:shd w:val="clear" w:color="auto" w:fill="auto"/>
            <w:noWrap/>
            <w:vAlign w:val="center"/>
            <w:hideMark/>
          </w:tcPr>
          <w:p w14:paraId="052D11C2"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5172596.87</w:t>
            </w:r>
          </w:p>
        </w:tc>
      </w:tr>
      <w:tr w:rsidR="00FF27CC" w:rsidRPr="00FE5FF1" w14:paraId="70DD40A1" w14:textId="77777777" w:rsidTr="00273C35">
        <w:trPr>
          <w:trHeight w:val="300"/>
        </w:trPr>
        <w:tc>
          <w:tcPr>
            <w:tcW w:w="758" w:type="dxa"/>
            <w:shd w:val="clear" w:color="auto" w:fill="auto"/>
            <w:noWrap/>
            <w:vAlign w:val="center"/>
            <w:hideMark/>
          </w:tcPr>
          <w:p w14:paraId="2FA2B94B"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173</w:t>
            </w:r>
          </w:p>
        </w:tc>
        <w:tc>
          <w:tcPr>
            <w:tcW w:w="1085" w:type="dxa"/>
            <w:shd w:val="clear" w:color="auto" w:fill="auto"/>
            <w:noWrap/>
            <w:vAlign w:val="center"/>
            <w:hideMark/>
          </w:tcPr>
          <w:p w14:paraId="10AB3D5D"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522085.79</w:t>
            </w:r>
          </w:p>
        </w:tc>
        <w:tc>
          <w:tcPr>
            <w:tcW w:w="1134" w:type="dxa"/>
            <w:shd w:val="clear" w:color="auto" w:fill="auto"/>
            <w:noWrap/>
            <w:vAlign w:val="center"/>
            <w:hideMark/>
          </w:tcPr>
          <w:p w14:paraId="145DE314"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5172546.16</w:t>
            </w:r>
          </w:p>
        </w:tc>
      </w:tr>
      <w:tr w:rsidR="00FF27CC" w:rsidRPr="00FE5FF1" w14:paraId="4785ECDC" w14:textId="77777777" w:rsidTr="00273C35">
        <w:trPr>
          <w:trHeight w:val="300"/>
        </w:trPr>
        <w:tc>
          <w:tcPr>
            <w:tcW w:w="758" w:type="dxa"/>
            <w:shd w:val="clear" w:color="auto" w:fill="auto"/>
            <w:noWrap/>
            <w:vAlign w:val="center"/>
            <w:hideMark/>
          </w:tcPr>
          <w:p w14:paraId="7305582F"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174</w:t>
            </w:r>
          </w:p>
        </w:tc>
        <w:tc>
          <w:tcPr>
            <w:tcW w:w="1085" w:type="dxa"/>
            <w:shd w:val="clear" w:color="auto" w:fill="auto"/>
            <w:noWrap/>
            <w:vAlign w:val="center"/>
            <w:hideMark/>
          </w:tcPr>
          <w:p w14:paraId="2F14F6B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522096.95</w:t>
            </w:r>
          </w:p>
        </w:tc>
        <w:tc>
          <w:tcPr>
            <w:tcW w:w="1134" w:type="dxa"/>
            <w:shd w:val="clear" w:color="auto" w:fill="auto"/>
            <w:noWrap/>
            <w:vAlign w:val="center"/>
            <w:hideMark/>
          </w:tcPr>
          <w:p w14:paraId="5248A244"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5172533.69</w:t>
            </w:r>
          </w:p>
        </w:tc>
      </w:tr>
      <w:tr w:rsidR="00FF27CC" w:rsidRPr="00FE5FF1" w14:paraId="22353324" w14:textId="77777777" w:rsidTr="00273C35">
        <w:trPr>
          <w:trHeight w:val="300"/>
        </w:trPr>
        <w:tc>
          <w:tcPr>
            <w:tcW w:w="758" w:type="dxa"/>
            <w:shd w:val="clear" w:color="auto" w:fill="auto"/>
            <w:noWrap/>
            <w:vAlign w:val="center"/>
            <w:hideMark/>
          </w:tcPr>
          <w:p w14:paraId="77DC8BCF"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175</w:t>
            </w:r>
          </w:p>
        </w:tc>
        <w:tc>
          <w:tcPr>
            <w:tcW w:w="1085" w:type="dxa"/>
            <w:shd w:val="clear" w:color="auto" w:fill="auto"/>
            <w:noWrap/>
            <w:vAlign w:val="center"/>
            <w:hideMark/>
          </w:tcPr>
          <w:p w14:paraId="62EC86DF"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522102.54</w:t>
            </w:r>
          </w:p>
        </w:tc>
        <w:tc>
          <w:tcPr>
            <w:tcW w:w="1134" w:type="dxa"/>
            <w:shd w:val="clear" w:color="auto" w:fill="auto"/>
            <w:noWrap/>
            <w:vAlign w:val="center"/>
            <w:hideMark/>
          </w:tcPr>
          <w:p w14:paraId="26FF10D3"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5172526.80</w:t>
            </w:r>
          </w:p>
        </w:tc>
      </w:tr>
      <w:tr w:rsidR="00FF27CC" w:rsidRPr="00FE5FF1" w14:paraId="3BAF6B67" w14:textId="77777777" w:rsidTr="00273C35">
        <w:trPr>
          <w:trHeight w:val="300"/>
        </w:trPr>
        <w:tc>
          <w:tcPr>
            <w:tcW w:w="758" w:type="dxa"/>
            <w:shd w:val="clear" w:color="auto" w:fill="auto"/>
            <w:noWrap/>
            <w:vAlign w:val="center"/>
            <w:hideMark/>
          </w:tcPr>
          <w:p w14:paraId="6DF7A04D"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176</w:t>
            </w:r>
          </w:p>
        </w:tc>
        <w:tc>
          <w:tcPr>
            <w:tcW w:w="1085" w:type="dxa"/>
            <w:shd w:val="clear" w:color="auto" w:fill="auto"/>
            <w:noWrap/>
            <w:vAlign w:val="center"/>
            <w:hideMark/>
          </w:tcPr>
          <w:p w14:paraId="4FCD9AF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522101.75</w:t>
            </w:r>
          </w:p>
        </w:tc>
        <w:tc>
          <w:tcPr>
            <w:tcW w:w="1134" w:type="dxa"/>
            <w:shd w:val="clear" w:color="auto" w:fill="auto"/>
            <w:noWrap/>
            <w:vAlign w:val="center"/>
            <w:hideMark/>
          </w:tcPr>
          <w:p w14:paraId="1DBECC4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5172525.63</w:t>
            </w:r>
          </w:p>
        </w:tc>
      </w:tr>
      <w:tr w:rsidR="00FF27CC" w:rsidRPr="00FE5FF1" w14:paraId="3D19D749" w14:textId="77777777" w:rsidTr="00273C35">
        <w:trPr>
          <w:trHeight w:val="300"/>
        </w:trPr>
        <w:tc>
          <w:tcPr>
            <w:tcW w:w="758" w:type="dxa"/>
            <w:shd w:val="clear" w:color="auto" w:fill="auto"/>
            <w:noWrap/>
            <w:vAlign w:val="center"/>
            <w:hideMark/>
          </w:tcPr>
          <w:p w14:paraId="53B81D5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177</w:t>
            </w:r>
          </w:p>
        </w:tc>
        <w:tc>
          <w:tcPr>
            <w:tcW w:w="1085" w:type="dxa"/>
            <w:shd w:val="clear" w:color="auto" w:fill="auto"/>
            <w:noWrap/>
            <w:vAlign w:val="center"/>
            <w:hideMark/>
          </w:tcPr>
          <w:p w14:paraId="5949908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522103.40</w:t>
            </w:r>
          </w:p>
        </w:tc>
        <w:tc>
          <w:tcPr>
            <w:tcW w:w="1134" w:type="dxa"/>
            <w:shd w:val="clear" w:color="auto" w:fill="auto"/>
            <w:noWrap/>
            <w:vAlign w:val="center"/>
            <w:hideMark/>
          </w:tcPr>
          <w:p w14:paraId="763A7EA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5172524.51</w:t>
            </w:r>
          </w:p>
        </w:tc>
      </w:tr>
      <w:tr w:rsidR="00FF27CC" w:rsidRPr="00FE5FF1" w14:paraId="771FDA86" w14:textId="77777777" w:rsidTr="00273C35">
        <w:trPr>
          <w:trHeight w:val="300"/>
        </w:trPr>
        <w:tc>
          <w:tcPr>
            <w:tcW w:w="758" w:type="dxa"/>
            <w:shd w:val="clear" w:color="auto" w:fill="auto"/>
            <w:noWrap/>
            <w:vAlign w:val="center"/>
            <w:hideMark/>
          </w:tcPr>
          <w:p w14:paraId="2364E6DC"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178</w:t>
            </w:r>
          </w:p>
        </w:tc>
        <w:tc>
          <w:tcPr>
            <w:tcW w:w="1085" w:type="dxa"/>
            <w:shd w:val="clear" w:color="auto" w:fill="auto"/>
            <w:noWrap/>
            <w:vAlign w:val="center"/>
            <w:hideMark/>
          </w:tcPr>
          <w:p w14:paraId="70F9498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522104.16</w:t>
            </w:r>
          </w:p>
        </w:tc>
        <w:tc>
          <w:tcPr>
            <w:tcW w:w="1134" w:type="dxa"/>
            <w:shd w:val="clear" w:color="auto" w:fill="auto"/>
            <w:noWrap/>
            <w:vAlign w:val="center"/>
            <w:hideMark/>
          </w:tcPr>
          <w:p w14:paraId="2685D3EC"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5172525.63</w:t>
            </w:r>
          </w:p>
        </w:tc>
      </w:tr>
      <w:tr w:rsidR="00FF27CC" w:rsidRPr="00FE5FF1" w14:paraId="31D8BBC9" w14:textId="77777777" w:rsidTr="00273C35">
        <w:trPr>
          <w:trHeight w:val="300"/>
        </w:trPr>
        <w:tc>
          <w:tcPr>
            <w:tcW w:w="758" w:type="dxa"/>
            <w:shd w:val="clear" w:color="auto" w:fill="auto"/>
            <w:noWrap/>
            <w:vAlign w:val="center"/>
            <w:hideMark/>
          </w:tcPr>
          <w:p w14:paraId="1C0F460F"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179</w:t>
            </w:r>
          </w:p>
        </w:tc>
        <w:tc>
          <w:tcPr>
            <w:tcW w:w="1085" w:type="dxa"/>
            <w:shd w:val="clear" w:color="auto" w:fill="auto"/>
            <w:noWrap/>
            <w:vAlign w:val="center"/>
            <w:hideMark/>
          </w:tcPr>
          <w:p w14:paraId="10FF7F33"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522112.04</w:t>
            </w:r>
          </w:p>
        </w:tc>
        <w:tc>
          <w:tcPr>
            <w:tcW w:w="1134" w:type="dxa"/>
            <w:shd w:val="clear" w:color="auto" w:fill="auto"/>
            <w:noWrap/>
            <w:vAlign w:val="center"/>
            <w:hideMark/>
          </w:tcPr>
          <w:p w14:paraId="34BF818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5172524.09</w:t>
            </w:r>
          </w:p>
        </w:tc>
      </w:tr>
      <w:tr w:rsidR="00FF27CC" w:rsidRPr="00FE5FF1" w14:paraId="47644DCB" w14:textId="77777777" w:rsidTr="00273C35">
        <w:trPr>
          <w:trHeight w:val="300"/>
        </w:trPr>
        <w:tc>
          <w:tcPr>
            <w:tcW w:w="758" w:type="dxa"/>
            <w:shd w:val="clear" w:color="auto" w:fill="auto"/>
            <w:noWrap/>
            <w:vAlign w:val="center"/>
            <w:hideMark/>
          </w:tcPr>
          <w:p w14:paraId="62A8DA25"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180</w:t>
            </w:r>
          </w:p>
        </w:tc>
        <w:tc>
          <w:tcPr>
            <w:tcW w:w="1085" w:type="dxa"/>
            <w:shd w:val="clear" w:color="auto" w:fill="auto"/>
            <w:noWrap/>
            <w:vAlign w:val="center"/>
            <w:hideMark/>
          </w:tcPr>
          <w:p w14:paraId="02C5AC44"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522129.85</w:t>
            </w:r>
          </w:p>
        </w:tc>
        <w:tc>
          <w:tcPr>
            <w:tcW w:w="1134" w:type="dxa"/>
            <w:shd w:val="clear" w:color="auto" w:fill="auto"/>
            <w:noWrap/>
            <w:vAlign w:val="center"/>
            <w:hideMark/>
          </w:tcPr>
          <w:p w14:paraId="746E529D"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5172516.96</w:t>
            </w:r>
          </w:p>
        </w:tc>
      </w:tr>
      <w:tr w:rsidR="00FF27CC" w:rsidRPr="00FE5FF1" w14:paraId="07AD6798" w14:textId="77777777" w:rsidTr="00273C35">
        <w:trPr>
          <w:trHeight w:val="300"/>
        </w:trPr>
        <w:tc>
          <w:tcPr>
            <w:tcW w:w="758" w:type="dxa"/>
            <w:shd w:val="clear" w:color="auto" w:fill="auto"/>
            <w:noWrap/>
            <w:vAlign w:val="center"/>
            <w:hideMark/>
          </w:tcPr>
          <w:p w14:paraId="6E093FC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181</w:t>
            </w:r>
          </w:p>
        </w:tc>
        <w:tc>
          <w:tcPr>
            <w:tcW w:w="1085" w:type="dxa"/>
            <w:shd w:val="clear" w:color="auto" w:fill="auto"/>
            <w:noWrap/>
            <w:vAlign w:val="center"/>
            <w:hideMark/>
          </w:tcPr>
          <w:p w14:paraId="73E0D01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522170.45</w:t>
            </w:r>
          </w:p>
        </w:tc>
        <w:tc>
          <w:tcPr>
            <w:tcW w:w="1134" w:type="dxa"/>
            <w:shd w:val="clear" w:color="auto" w:fill="auto"/>
            <w:noWrap/>
            <w:vAlign w:val="center"/>
            <w:hideMark/>
          </w:tcPr>
          <w:p w14:paraId="129C0D0D"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5172484.55</w:t>
            </w:r>
          </w:p>
        </w:tc>
      </w:tr>
      <w:tr w:rsidR="00FF27CC" w:rsidRPr="00FE5FF1" w14:paraId="546AC5A9" w14:textId="77777777" w:rsidTr="00273C35">
        <w:trPr>
          <w:trHeight w:val="300"/>
        </w:trPr>
        <w:tc>
          <w:tcPr>
            <w:tcW w:w="758" w:type="dxa"/>
            <w:shd w:val="clear" w:color="auto" w:fill="auto"/>
            <w:noWrap/>
            <w:vAlign w:val="center"/>
            <w:hideMark/>
          </w:tcPr>
          <w:p w14:paraId="226BEAB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182</w:t>
            </w:r>
          </w:p>
        </w:tc>
        <w:tc>
          <w:tcPr>
            <w:tcW w:w="1085" w:type="dxa"/>
            <w:shd w:val="clear" w:color="auto" w:fill="auto"/>
            <w:noWrap/>
            <w:vAlign w:val="center"/>
            <w:hideMark/>
          </w:tcPr>
          <w:p w14:paraId="211846AC"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522203.78</w:t>
            </w:r>
          </w:p>
        </w:tc>
        <w:tc>
          <w:tcPr>
            <w:tcW w:w="1134" w:type="dxa"/>
            <w:shd w:val="clear" w:color="auto" w:fill="auto"/>
            <w:noWrap/>
            <w:vAlign w:val="center"/>
            <w:hideMark/>
          </w:tcPr>
          <w:p w14:paraId="3B5C064F"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5172466.24</w:t>
            </w:r>
          </w:p>
        </w:tc>
      </w:tr>
      <w:tr w:rsidR="00FF27CC" w:rsidRPr="00FE5FF1" w14:paraId="78C634DA" w14:textId="77777777" w:rsidTr="00273C35">
        <w:trPr>
          <w:trHeight w:val="300"/>
        </w:trPr>
        <w:tc>
          <w:tcPr>
            <w:tcW w:w="758" w:type="dxa"/>
            <w:shd w:val="clear" w:color="auto" w:fill="auto"/>
            <w:noWrap/>
            <w:vAlign w:val="center"/>
            <w:hideMark/>
          </w:tcPr>
          <w:p w14:paraId="1F2DD0BE"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183</w:t>
            </w:r>
          </w:p>
        </w:tc>
        <w:tc>
          <w:tcPr>
            <w:tcW w:w="1085" w:type="dxa"/>
            <w:shd w:val="clear" w:color="auto" w:fill="auto"/>
            <w:noWrap/>
            <w:vAlign w:val="center"/>
            <w:hideMark/>
          </w:tcPr>
          <w:p w14:paraId="3BADD58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522230.50</w:t>
            </w:r>
          </w:p>
        </w:tc>
        <w:tc>
          <w:tcPr>
            <w:tcW w:w="1134" w:type="dxa"/>
            <w:shd w:val="clear" w:color="auto" w:fill="auto"/>
            <w:noWrap/>
            <w:vAlign w:val="center"/>
            <w:hideMark/>
          </w:tcPr>
          <w:p w14:paraId="16E560FB"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5172449.69</w:t>
            </w:r>
          </w:p>
        </w:tc>
      </w:tr>
      <w:tr w:rsidR="00FF27CC" w:rsidRPr="00FE5FF1" w14:paraId="0911F81F" w14:textId="77777777" w:rsidTr="00273C35">
        <w:trPr>
          <w:trHeight w:val="300"/>
        </w:trPr>
        <w:tc>
          <w:tcPr>
            <w:tcW w:w="758" w:type="dxa"/>
            <w:shd w:val="clear" w:color="auto" w:fill="auto"/>
            <w:noWrap/>
            <w:vAlign w:val="center"/>
            <w:hideMark/>
          </w:tcPr>
          <w:p w14:paraId="66E68DD2"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184</w:t>
            </w:r>
          </w:p>
        </w:tc>
        <w:tc>
          <w:tcPr>
            <w:tcW w:w="1085" w:type="dxa"/>
            <w:shd w:val="clear" w:color="auto" w:fill="auto"/>
            <w:noWrap/>
            <w:vAlign w:val="center"/>
            <w:hideMark/>
          </w:tcPr>
          <w:p w14:paraId="35DBB09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522250.35</w:t>
            </w:r>
          </w:p>
        </w:tc>
        <w:tc>
          <w:tcPr>
            <w:tcW w:w="1134" w:type="dxa"/>
            <w:shd w:val="clear" w:color="auto" w:fill="auto"/>
            <w:noWrap/>
            <w:vAlign w:val="center"/>
            <w:hideMark/>
          </w:tcPr>
          <w:p w14:paraId="481281FF"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5172433.30</w:t>
            </w:r>
          </w:p>
        </w:tc>
      </w:tr>
      <w:tr w:rsidR="00FF27CC" w:rsidRPr="00FE5FF1" w14:paraId="47FABBD9" w14:textId="77777777" w:rsidTr="00273C35">
        <w:trPr>
          <w:trHeight w:val="300"/>
        </w:trPr>
        <w:tc>
          <w:tcPr>
            <w:tcW w:w="758" w:type="dxa"/>
            <w:shd w:val="clear" w:color="auto" w:fill="auto"/>
            <w:noWrap/>
            <w:vAlign w:val="center"/>
            <w:hideMark/>
          </w:tcPr>
          <w:p w14:paraId="116860A2"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185</w:t>
            </w:r>
          </w:p>
        </w:tc>
        <w:tc>
          <w:tcPr>
            <w:tcW w:w="1085" w:type="dxa"/>
            <w:shd w:val="clear" w:color="auto" w:fill="auto"/>
            <w:noWrap/>
            <w:vAlign w:val="center"/>
            <w:hideMark/>
          </w:tcPr>
          <w:p w14:paraId="6C4FD022"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522262.82</w:t>
            </w:r>
          </w:p>
        </w:tc>
        <w:tc>
          <w:tcPr>
            <w:tcW w:w="1134" w:type="dxa"/>
            <w:shd w:val="clear" w:color="auto" w:fill="auto"/>
            <w:noWrap/>
            <w:vAlign w:val="center"/>
            <w:hideMark/>
          </w:tcPr>
          <w:p w14:paraId="4CF0ABC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5172424.75</w:t>
            </w:r>
          </w:p>
        </w:tc>
      </w:tr>
      <w:tr w:rsidR="00FF27CC" w:rsidRPr="00FE5FF1" w14:paraId="28E6140E" w14:textId="77777777" w:rsidTr="00273C35">
        <w:trPr>
          <w:trHeight w:val="300"/>
        </w:trPr>
        <w:tc>
          <w:tcPr>
            <w:tcW w:w="758" w:type="dxa"/>
            <w:shd w:val="clear" w:color="auto" w:fill="auto"/>
            <w:noWrap/>
            <w:vAlign w:val="center"/>
            <w:hideMark/>
          </w:tcPr>
          <w:p w14:paraId="7905436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186</w:t>
            </w:r>
          </w:p>
        </w:tc>
        <w:tc>
          <w:tcPr>
            <w:tcW w:w="1085" w:type="dxa"/>
            <w:shd w:val="clear" w:color="auto" w:fill="auto"/>
            <w:noWrap/>
            <w:vAlign w:val="center"/>
            <w:hideMark/>
          </w:tcPr>
          <w:p w14:paraId="59F7C2DF"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522334.98</w:t>
            </w:r>
          </w:p>
        </w:tc>
        <w:tc>
          <w:tcPr>
            <w:tcW w:w="1134" w:type="dxa"/>
            <w:shd w:val="clear" w:color="auto" w:fill="auto"/>
            <w:noWrap/>
            <w:vAlign w:val="center"/>
            <w:hideMark/>
          </w:tcPr>
          <w:p w14:paraId="10FBD9FA"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5172518.83</w:t>
            </w:r>
          </w:p>
        </w:tc>
      </w:tr>
      <w:tr w:rsidR="00FF27CC" w:rsidRPr="00FE5FF1" w14:paraId="695A58F4" w14:textId="77777777" w:rsidTr="00273C35">
        <w:trPr>
          <w:trHeight w:val="300"/>
        </w:trPr>
        <w:tc>
          <w:tcPr>
            <w:tcW w:w="758" w:type="dxa"/>
            <w:shd w:val="clear" w:color="auto" w:fill="auto"/>
            <w:noWrap/>
            <w:vAlign w:val="center"/>
            <w:hideMark/>
          </w:tcPr>
          <w:p w14:paraId="1D9C147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187</w:t>
            </w:r>
          </w:p>
        </w:tc>
        <w:tc>
          <w:tcPr>
            <w:tcW w:w="1085" w:type="dxa"/>
            <w:shd w:val="clear" w:color="auto" w:fill="auto"/>
            <w:noWrap/>
            <w:vAlign w:val="center"/>
            <w:hideMark/>
          </w:tcPr>
          <w:p w14:paraId="07C9AF43"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522348.60</w:t>
            </w:r>
          </w:p>
        </w:tc>
        <w:tc>
          <w:tcPr>
            <w:tcW w:w="1134" w:type="dxa"/>
            <w:shd w:val="clear" w:color="auto" w:fill="auto"/>
            <w:noWrap/>
            <w:vAlign w:val="center"/>
            <w:hideMark/>
          </w:tcPr>
          <w:p w14:paraId="5F55604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5172537.25</w:t>
            </w:r>
          </w:p>
        </w:tc>
      </w:tr>
      <w:tr w:rsidR="00FF27CC" w:rsidRPr="00FE5FF1" w14:paraId="08091939" w14:textId="77777777" w:rsidTr="00273C35">
        <w:trPr>
          <w:trHeight w:val="300"/>
        </w:trPr>
        <w:tc>
          <w:tcPr>
            <w:tcW w:w="758" w:type="dxa"/>
            <w:shd w:val="clear" w:color="auto" w:fill="auto"/>
            <w:noWrap/>
            <w:vAlign w:val="center"/>
            <w:hideMark/>
          </w:tcPr>
          <w:p w14:paraId="4A138373"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188</w:t>
            </w:r>
          </w:p>
        </w:tc>
        <w:tc>
          <w:tcPr>
            <w:tcW w:w="1085" w:type="dxa"/>
            <w:shd w:val="clear" w:color="auto" w:fill="auto"/>
            <w:noWrap/>
            <w:vAlign w:val="center"/>
            <w:hideMark/>
          </w:tcPr>
          <w:p w14:paraId="69A6A173"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522360.51</w:t>
            </w:r>
          </w:p>
        </w:tc>
        <w:tc>
          <w:tcPr>
            <w:tcW w:w="1134" w:type="dxa"/>
            <w:shd w:val="clear" w:color="auto" w:fill="auto"/>
            <w:noWrap/>
            <w:vAlign w:val="center"/>
            <w:hideMark/>
          </w:tcPr>
          <w:p w14:paraId="388CAE5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5172551.24</w:t>
            </w:r>
          </w:p>
        </w:tc>
      </w:tr>
      <w:tr w:rsidR="00FF27CC" w:rsidRPr="00FE5FF1" w14:paraId="5C5C6CA9" w14:textId="77777777" w:rsidTr="00273C35">
        <w:trPr>
          <w:trHeight w:val="300"/>
        </w:trPr>
        <w:tc>
          <w:tcPr>
            <w:tcW w:w="758" w:type="dxa"/>
            <w:shd w:val="clear" w:color="auto" w:fill="auto"/>
            <w:noWrap/>
            <w:vAlign w:val="center"/>
            <w:hideMark/>
          </w:tcPr>
          <w:p w14:paraId="60195C7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189</w:t>
            </w:r>
          </w:p>
        </w:tc>
        <w:tc>
          <w:tcPr>
            <w:tcW w:w="1085" w:type="dxa"/>
            <w:shd w:val="clear" w:color="auto" w:fill="auto"/>
            <w:noWrap/>
            <w:vAlign w:val="center"/>
            <w:hideMark/>
          </w:tcPr>
          <w:p w14:paraId="47FD73B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522374.01</w:t>
            </w:r>
          </w:p>
        </w:tc>
        <w:tc>
          <w:tcPr>
            <w:tcW w:w="1134" w:type="dxa"/>
            <w:shd w:val="clear" w:color="auto" w:fill="auto"/>
            <w:noWrap/>
            <w:vAlign w:val="center"/>
            <w:hideMark/>
          </w:tcPr>
          <w:p w14:paraId="614CDA3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5172551.95</w:t>
            </w:r>
          </w:p>
        </w:tc>
      </w:tr>
      <w:tr w:rsidR="00FF27CC" w:rsidRPr="00FE5FF1" w14:paraId="06C743CE" w14:textId="77777777" w:rsidTr="00273C35">
        <w:trPr>
          <w:trHeight w:val="300"/>
        </w:trPr>
        <w:tc>
          <w:tcPr>
            <w:tcW w:w="758" w:type="dxa"/>
            <w:shd w:val="clear" w:color="auto" w:fill="auto"/>
            <w:noWrap/>
            <w:vAlign w:val="center"/>
            <w:hideMark/>
          </w:tcPr>
          <w:p w14:paraId="60C172D3"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190</w:t>
            </w:r>
          </w:p>
        </w:tc>
        <w:tc>
          <w:tcPr>
            <w:tcW w:w="1085" w:type="dxa"/>
            <w:shd w:val="clear" w:color="auto" w:fill="auto"/>
            <w:noWrap/>
            <w:vAlign w:val="center"/>
            <w:hideMark/>
          </w:tcPr>
          <w:p w14:paraId="785EE3E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522387.41</w:t>
            </w:r>
          </w:p>
        </w:tc>
        <w:tc>
          <w:tcPr>
            <w:tcW w:w="1134" w:type="dxa"/>
            <w:shd w:val="clear" w:color="auto" w:fill="auto"/>
            <w:noWrap/>
            <w:vAlign w:val="center"/>
            <w:hideMark/>
          </w:tcPr>
          <w:p w14:paraId="6B5A6AFC"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5172551.95</w:t>
            </w:r>
          </w:p>
        </w:tc>
      </w:tr>
      <w:tr w:rsidR="00FF27CC" w:rsidRPr="00FE5FF1" w14:paraId="450AF10F" w14:textId="77777777" w:rsidTr="00273C35">
        <w:trPr>
          <w:trHeight w:val="300"/>
        </w:trPr>
        <w:tc>
          <w:tcPr>
            <w:tcW w:w="758" w:type="dxa"/>
            <w:shd w:val="clear" w:color="auto" w:fill="auto"/>
            <w:noWrap/>
            <w:vAlign w:val="center"/>
            <w:hideMark/>
          </w:tcPr>
          <w:p w14:paraId="2580EBDC"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191</w:t>
            </w:r>
          </w:p>
        </w:tc>
        <w:tc>
          <w:tcPr>
            <w:tcW w:w="1085" w:type="dxa"/>
            <w:shd w:val="clear" w:color="auto" w:fill="auto"/>
            <w:noWrap/>
            <w:vAlign w:val="center"/>
            <w:hideMark/>
          </w:tcPr>
          <w:p w14:paraId="5DE52F5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522403.50</w:t>
            </w:r>
          </w:p>
        </w:tc>
        <w:tc>
          <w:tcPr>
            <w:tcW w:w="1134" w:type="dxa"/>
            <w:shd w:val="clear" w:color="auto" w:fill="auto"/>
            <w:noWrap/>
            <w:vAlign w:val="center"/>
            <w:hideMark/>
          </w:tcPr>
          <w:p w14:paraId="3C55DCF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5172553.29</w:t>
            </w:r>
          </w:p>
        </w:tc>
      </w:tr>
      <w:tr w:rsidR="00FF27CC" w:rsidRPr="00FE5FF1" w14:paraId="2597F85B" w14:textId="77777777" w:rsidTr="00273C35">
        <w:trPr>
          <w:trHeight w:val="300"/>
        </w:trPr>
        <w:tc>
          <w:tcPr>
            <w:tcW w:w="758" w:type="dxa"/>
            <w:shd w:val="clear" w:color="auto" w:fill="auto"/>
            <w:noWrap/>
            <w:vAlign w:val="center"/>
            <w:hideMark/>
          </w:tcPr>
          <w:p w14:paraId="4FCE938E"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192</w:t>
            </w:r>
          </w:p>
        </w:tc>
        <w:tc>
          <w:tcPr>
            <w:tcW w:w="1085" w:type="dxa"/>
            <w:shd w:val="clear" w:color="auto" w:fill="auto"/>
            <w:noWrap/>
            <w:vAlign w:val="center"/>
            <w:hideMark/>
          </w:tcPr>
          <w:p w14:paraId="42FF96E3"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522412.69</w:t>
            </w:r>
          </w:p>
        </w:tc>
        <w:tc>
          <w:tcPr>
            <w:tcW w:w="1134" w:type="dxa"/>
            <w:shd w:val="clear" w:color="auto" w:fill="auto"/>
            <w:noWrap/>
            <w:vAlign w:val="center"/>
            <w:hideMark/>
          </w:tcPr>
          <w:p w14:paraId="624C564F"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5172555.02</w:t>
            </w:r>
          </w:p>
        </w:tc>
      </w:tr>
      <w:tr w:rsidR="00FF27CC" w:rsidRPr="00FE5FF1" w14:paraId="5CE5C8B3" w14:textId="77777777" w:rsidTr="00273C35">
        <w:trPr>
          <w:trHeight w:val="300"/>
        </w:trPr>
        <w:tc>
          <w:tcPr>
            <w:tcW w:w="758" w:type="dxa"/>
            <w:shd w:val="clear" w:color="auto" w:fill="auto"/>
            <w:noWrap/>
            <w:vAlign w:val="center"/>
            <w:hideMark/>
          </w:tcPr>
          <w:p w14:paraId="521F84DD"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193</w:t>
            </w:r>
          </w:p>
        </w:tc>
        <w:tc>
          <w:tcPr>
            <w:tcW w:w="1085" w:type="dxa"/>
            <w:shd w:val="clear" w:color="auto" w:fill="auto"/>
            <w:noWrap/>
            <w:vAlign w:val="center"/>
            <w:hideMark/>
          </w:tcPr>
          <w:p w14:paraId="1E38E8E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522427.62</w:t>
            </w:r>
          </w:p>
        </w:tc>
        <w:tc>
          <w:tcPr>
            <w:tcW w:w="1134" w:type="dxa"/>
            <w:shd w:val="clear" w:color="auto" w:fill="auto"/>
            <w:noWrap/>
            <w:vAlign w:val="center"/>
            <w:hideMark/>
          </w:tcPr>
          <w:p w14:paraId="084BBEDD"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5172568.04</w:t>
            </w:r>
          </w:p>
        </w:tc>
      </w:tr>
      <w:tr w:rsidR="00FF27CC" w:rsidRPr="00FE5FF1" w14:paraId="5F5FD0BA" w14:textId="77777777" w:rsidTr="00273C35">
        <w:trPr>
          <w:trHeight w:val="300"/>
        </w:trPr>
        <w:tc>
          <w:tcPr>
            <w:tcW w:w="758" w:type="dxa"/>
            <w:shd w:val="clear" w:color="auto" w:fill="auto"/>
            <w:noWrap/>
            <w:vAlign w:val="center"/>
            <w:hideMark/>
          </w:tcPr>
          <w:p w14:paraId="76515F8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194</w:t>
            </w:r>
          </w:p>
        </w:tc>
        <w:tc>
          <w:tcPr>
            <w:tcW w:w="1085" w:type="dxa"/>
            <w:shd w:val="clear" w:color="auto" w:fill="auto"/>
            <w:noWrap/>
            <w:vAlign w:val="center"/>
            <w:hideMark/>
          </w:tcPr>
          <w:p w14:paraId="2AC9C7F5"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522435.66</w:t>
            </w:r>
          </w:p>
        </w:tc>
        <w:tc>
          <w:tcPr>
            <w:tcW w:w="1134" w:type="dxa"/>
            <w:shd w:val="clear" w:color="auto" w:fill="auto"/>
            <w:noWrap/>
            <w:vAlign w:val="center"/>
            <w:hideMark/>
          </w:tcPr>
          <w:p w14:paraId="1A08D1A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5172578.76</w:t>
            </w:r>
          </w:p>
        </w:tc>
      </w:tr>
      <w:tr w:rsidR="00FF27CC" w:rsidRPr="00FE5FF1" w14:paraId="477E90B3" w14:textId="77777777" w:rsidTr="00273C35">
        <w:trPr>
          <w:trHeight w:val="300"/>
        </w:trPr>
        <w:tc>
          <w:tcPr>
            <w:tcW w:w="758" w:type="dxa"/>
            <w:shd w:val="clear" w:color="auto" w:fill="auto"/>
            <w:noWrap/>
            <w:vAlign w:val="center"/>
            <w:hideMark/>
          </w:tcPr>
          <w:p w14:paraId="79D7605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195</w:t>
            </w:r>
          </w:p>
        </w:tc>
        <w:tc>
          <w:tcPr>
            <w:tcW w:w="1085" w:type="dxa"/>
            <w:shd w:val="clear" w:color="auto" w:fill="auto"/>
            <w:noWrap/>
            <w:vAlign w:val="center"/>
            <w:hideMark/>
          </w:tcPr>
          <w:p w14:paraId="5697AB3E"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522443.70</w:t>
            </w:r>
          </w:p>
        </w:tc>
        <w:tc>
          <w:tcPr>
            <w:tcW w:w="1134" w:type="dxa"/>
            <w:shd w:val="clear" w:color="auto" w:fill="auto"/>
            <w:noWrap/>
            <w:vAlign w:val="center"/>
            <w:hideMark/>
          </w:tcPr>
          <w:p w14:paraId="139147DC"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5172592.16</w:t>
            </w:r>
          </w:p>
        </w:tc>
      </w:tr>
      <w:tr w:rsidR="00FF27CC" w:rsidRPr="00FE5FF1" w14:paraId="067D4C7E" w14:textId="77777777" w:rsidTr="00273C35">
        <w:trPr>
          <w:trHeight w:val="300"/>
        </w:trPr>
        <w:tc>
          <w:tcPr>
            <w:tcW w:w="758" w:type="dxa"/>
            <w:shd w:val="clear" w:color="auto" w:fill="auto"/>
            <w:noWrap/>
            <w:vAlign w:val="center"/>
            <w:hideMark/>
          </w:tcPr>
          <w:p w14:paraId="5D81EB55"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196</w:t>
            </w:r>
          </w:p>
        </w:tc>
        <w:tc>
          <w:tcPr>
            <w:tcW w:w="1085" w:type="dxa"/>
            <w:shd w:val="clear" w:color="auto" w:fill="auto"/>
            <w:noWrap/>
            <w:vAlign w:val="center"/>
            <w:hideMark/>
          </w:tcPr>
          <w:p w14:paraId="5C2E0095"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522447.79</w:t>
            </w:r>
          </w:p>
        </w:tc>
        <w:tc>
          <w:tcPr>
            <w:tcW w:w="1134" w:type="dxa"/>
            <w:shd w:val="clear" w:color="auto" w:fill="auto"/>
            <w:noWrap/>
            <w:vAlign w:val="center"/>
            <w:hideMark/>
          </w:tcPr>
          <w:p w14:paraId="6BD932C3"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5172623.27</w:t>
            </w:r>
          </w:p>
        </w:tc>
      </w:tr>
      <w:tr w:rsidR="00FF27CC" w:rsidRPr="00FE5FF1" w14:paraId="09E6FE18" w14:textId="77777777" w:rsidTr="00273C35">
        <w:trPr>
          <w:trHeight w:val="300"/>
        </w:trPr>
        <w:tc>
          <w:tcPr>
            <w:tcW w:w="758" w:type="dxa"/>
            <w:shd w:val="clear" w:color="auto" w:fill="auto"/>
            <w:noWrap/>
            <w:vAlign w:val="center"/>
            <w:hideMark/>
          </w:tcPr>
          <w:p w14:paraId="0FEC35C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197</w:t>
            </w:r>
          </w:p>
        </w:tc>
        <w:tc>
          <w:tcPr>
            <w:tcW w:w="1085" w:type="dxa"/>
            <w:shd w:val="clear" w:color="auto" w:fill="auto"/>
            <w:noWrap/>
            <w:vAlign w:val="center"/>
            <w:hideMark/>
          </w:tcPr>
          <w:p w14:paraId="73D6AE2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522454.43</w:t>
            </w:r>
          </w:p>
        </w:tc>
        <w:tc>
          <w:tcPr>
            <w:tcW w:w="1134" w:type="dxa"/>
            <w:shd w:val="clear" w:color="auto" w:fill="auto"/>
            <w:noWrap/>
            <w:vAlign w:val="center"/>
            <w:hideMark/>
          </w:tcPr>
          <w:p w14:paraId="0DE4499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5172633.71</w:t>
            </w:r>
          </w:p>
        </w:tc>
      </w:tr>
      <w:tr w:rsidR="00FF27CC" w:rsidRPr="00FE5FF1" w14:paraId="09D33649" w14:textId="77777777" w:rsidTr="00273C35">
        <w:trPr>
          <w:trHeight w:val="300"/>
        </w:trPr>
        <w:tc>
          <w:tcPr>
            <w:tcW w:w="758" w:type="dxa"/>
            <w:shd w:val="clear" w:color="auto" w:fill="auto"/>
            <w:noWrap/>
            <w:vAlign w:val="center"/>
            <w:hideMark/>
          </w:tcPr>
          <w:p w14:paraId="7DAE9DF4"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198</w:t>
            </w:r>
          </w:p>
        </w:tc>
        <w:tc>
          <w:tcPr>
            <w:tcW w:w="1085" w:type="dxa"/>
            <w:shd w:val="clear" w:color="auto" w:fill="auto"/>
            <w:noWrap/>
            <w:vAlign w:val="center"/>
            <w:hideMark/>
          </w:tcPr>
          <w:p w14:paraId="2EEEA58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522463.19</w:t>
            </w:r>
          </w:p>
        </w:tc>
        <w:tc>
          <w:tcPr>
            <w:tcW w:w="1134" w:type="dxa"/>
            <w:shd w:val="clear" w:color="auto" w:fill="auto"/>
            <w:noWrap/>
            <w:vAlign w:val="center"/>
            <w:hideMark/>
          </w:tcPr>
          <w:p w14:paraId="1451310B"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5172642.69</w:t>
            </w:r>
          </w:p>
        </w:tc>
      </w:tr>
      <w:tr w:rsidR="00FF27CC" w:rsidRPr="00FE5FF1" w14:paraId="7462E957" w14:textId="77777777" w:rsidTr="00273C35">
        <w:trPr>
          <w:trHeight w:val="300"/>
        </w:trPr>
        <w:tc>
          <w:tcPr>
            <w:tcW w:w="758" w:type="dxa"/>
            <w:shd w:val="clear" w:color="auto" w:fill="auto"/>
            <w:noWrap/>
            <w:vAlign w:val="center"/>
            <w:hideMark/>
          </w:tcPr>
          <w:p w14:paraId="06D6465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199</w:t>
            </w:r>
          </w:p>
        </w:tc>
        <w:tc>
          <w:tcPr>
            <w:tcW w:w="1085" w:type="dxa"/>
            <w:shd w:val="clear" w:color="auto" w:fill="auto"/>
            <w:noWrap/>
            <w:vAlign w:val="center"/>
            <w:hideMark/>
          </w:tcPr>
          <w:p w14:paraId="65555DCE"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522475.87</w:t>
            </w:r>
          </w:p>
        </w:tc>
        <w:tc>
          <w:tcPr>
            <w:tcW w:w="1134" w:type="dxa"/>
            <w:shd w:val="clear" w:color="auto" w:fill="auto"/>
            <w:noWrap/>
            <w:vAlign w:val="center"/>
            <w:hideMark/>
          </w:tcPr>
          <w:p w14:paraId="16FC9EC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5172645.77</w:t>
            </w:r>
          </w:p>
        </w:tc>
      </w:tr>
      <w:tr w:rsidR="00FF27CC" w:rsidRPr="00FE5FF1" w14:paraId="4E34DFC1" w14:textId="77777777" w:rsidTr="00273C35">
        <w:trPr>
          <w:trHeight w:val="300"/>
        </w:trPr>
        <w:tc>
          <w:tcPr>
            <w:tcW w:w="758" w:type="dxa"/>
            <w:shd w:val="clear" w:color="auto" w:fill="auto"/>
            <w:noWrap/>
            <w:vAlign w:val="center"/>
            <w:hideMark/>
          </w:tcPr>
          <w:p w14:paraId="119E944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200</w:t>
            </w:r>
          </w:p>
        </w:tc>
        <w:tc>
          <w:tcPr>
            <w:tcW w:w="1085" w:type="dxa"/>
            <w:shd w:val="clear" w:color="auto" w:fill="auto"/>
            <w:noWrap/>
            <w:vAlign w:val="center"/>
            <w:hideMark/>
          </w:tcPr>
          <w:p w14:paraId="0BAB7ABB"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522490.61</w:t>
            </w:r>
          </w:p>
        </w:tc>
        <w:tc>
          <w:tcPr>
            <w:tcW w:w="1134" w:type="dxa"/>
            <w:shd w:val="clear" w:color="auto" w:fill="auto"/>
            <w:noWrap/>
            <w:vAlign w:val="center"/>
            <w:hideMark/>
          </w:tcPr>
          <w:p w14:paraId="4C9012FA"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5172643.09</w:t>
            </w:r>
          </w:p>
        </w:tc>
      </w:tr>
      <w:tr w:rsidR="00FF27CC" w:rsidRPr="00FE5FF1" w14:paraId="01CE06C4" w14:textId="77777777" w:rsidTr="00273C35">
        <w:trPr>
          <w:trHeight w:val="300"/>
        </w:trPr>
        <w:tc>
          <w:tcPr>
            <w:tcW w:w="758" w:type="dxa"/>
            <w:shd w:val="clear" w:color="auto" w:fill="auto"/>
            <w:noWrap/>
            <w:vAlign w:val="center"/>
            <w:hideMark/>
          </w:tcPr>
          <w:p w14:paraId="5D78CE45"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201</w:t>
            </w:r>
          </w:p>
        </w:tc>
        <w:tc>
          <w:tcPr>
            <w:tcW w:w="1085" w:type="dxa"/>
            <w:shd w:val="clear" w:color="auto" w:fill="auto"/>
            <w:noWrap/>
            <w:vAlign w:val="center"/>
            <w:hideMark/>
          </w:tcPr>
          <w:p w14:paraId="7E8E212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522505.36</w:t>
            </w:r>
          </w:p>
        </w:tc>
        <w:tc>
          <w:tcPr>
            <w:tcW w:w="1134" w:type="dxa"/>
            <w:shd w:val="clear" w:color="auto" w:fill="auto"/>
            <w:noWrap/>
            <w:vAlign w:val="center"/>
            <w:hideMark/>
          </w:tcPr>
          <w:p w14:paraId="2D99D6B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5172643.09</w:t>
            </w:r>
          </w:p>
        </w:tc>
      </w:tr>
      <w:tr w:rsidR="00FF27CC" w:rsidRPr="00FE5FF1" w14:paraId="2DA76343" w14:textId="77777777" w:rsidTr="00273C35">
        <w:trPr>
          <w:trHeight w:val="300"/>
        </w:trPr>
        <w:tc>
          <w:tcPr>
            <w:tcW w:w="758" w:type="dxa"/>
            <w:shd w:val="clear" w:color="auto" w:fill="auto"/>
            <w:noWrap/>
            <w:vAlign w:val="center"/>
            <w:hideMark/>
          </w:tcPr>
          <w:p w14:paraId="57E6451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202</w:t>
            </w:r>
          </w:p>
        </w:tc>
        <w:tc>
          <w:tcPr>
            <w:tcW w:w="1085" w:type="dxa"/>
            <w:shd w:val="clear" w:color="auto" w:fill="auto"/>
            <w:noWrap/>
            <w:vAlign w:val="center"/>
            <w:hideMark/>
          </w:tcPr>
          <w:p w14:paraId="37F5BD4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522540.48</w:t>
            </w:r>
          </w:p>
        </w:tc>
        <w:tc>
          <w:tcPr>
            <w:tcW w:w="1134" w:type="dxa"/>
            <w:shd w:val="clear" w:color="auto" w:fill="auto"/>
            <w:noWrap/>
            <w:vAlign w:val="center"/>
            <w:hideMark/>
          </w:tcPr>
          <w:p w14:paraId="696A4A0A"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5172641.31</w:t>
            </w:r>
          </w:p>
        </w:tc>
      </w:tr>
      <w:tr w:rsidR="00FF27CC" w:rsidRPr="00FE5FF1" w14:paraId="7208446B" w14:textId="77777777" w:rsidTr="00273C35">
        <w:trPr>
          <w:trHeight w:val="300"/>
        </w:trPr>
        <w:tc>
          <w:tcPr>
            <w:tcW w:w="758" w:type="dxa"/>
            <w:shd w:val="clear" w:color="auto" w:fill="auto"/>
            <w:noWrap/>
            <w:vAlign w:val="center"/>
            <w:hideMark/>
          </w:tcPr>
          <w:p w14:paraId="0997BDF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203</w:t>
            </w:r>
          </w:p>
        </w:tc>
        <w:tc>
          <w:tcPr>
            <w:tcW w:w="1085" w:type="dxa"/>
            <w:shd w:val="clear" w:color="auto" w:fill="auto"/>
            <w:noWrap/>
            <w:vAlign w:val="center"/>
            <w:hideMark/>
          </w:tcPr>
          <w:p w14:paraId="1D5F37D3"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522562.30</w:t>
            </w:r>
          </w:p>
        </w:tc>
        <w:tc>
          <w:tcPr>
            <w:tcW w:w="1134" w:type="dxa"/>
            <w:shd w:val="clear" w:color="auto" w:fill="auto"/>
            <w:noWrap/>
            <w:vAlign w:val="center"/>
            <w:hideMark/>
          </w:tcPr>
          <w:p w14:paraId="68ED48A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5172636.88</w:t>
            </w:r>
          </w:p>
        </w:tc>
      </w:tr>
      <w:tr w:rsidR="00FF27CC" w:rsidRPr="00FE5FF1" w14:paraId="096D5410" w14:textId="77777777" w:rsidTr="00273C35">
        <w:trPr>
          <w:trHeight w:val="300"/>
        </w:trPr>
        <w:tc>
          <w:tcPr>
            <w:tcW w:w="758" w:type="dxa"/>
            <w:shd w:val="clear" w:color="auto" w:fill="auto"/>
            <w:noWrap/>
            <w:vAlign w:val="center"/>
            <w:hideMark/>
          </w:tcPr>
          <w:p w14:paraId="4235A75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204</w:t>
            </w:r>
          </w:p>
        </w:tc>
        <w:tc>
          <w:tcPr>
            <w:tcW w:w="1085" w:type="dxa"/>
            <w:shd w:val="clear" w:color="auto" w:fill="auto"/>
            <w:noWrap/>
            <w:vAlign w:val="center"/>
            <w:hideMark/>
          </w:tcPr>
          <w:p w14:paraId="1F61B92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522580.18</w:t>
            </w:r>
          </w:p>
        </w:tc>
        <w:tc>
          <w:tcPr>
            <w:tcW w:w="1134" w:type="dxa"/>
            <w:shd w:val="clear" w:color="auto" w:fill="auto"/>
            <w:noWrap/>
            <w:vAlign w:val="center"/>
            <w:hideMark/>
          </w:tcPr>
          <w:p w14:paraId="0308F36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5172638.19</w:t>
            </w:r>
          </w:p>
        </w:tc>
      </w:tr>
      <w:tr w:rsidR="00FF27CC" w:rsidRPr="00FE5FF1" w14:paraId="162B84BE" w14:textId="77777777" w:rsidTr="00273C35">
        <w:trPr>
          <w:trHeight w:val="300"/>
        </w:trPr>
        <w:tc>
          <w:tcPr>
            <w:tcW w:w="758" w:type="dxa"/>
            <w:shd w:val="clear" w:color="auto" w:fill="auto"/>
            <w:noWrap/>
            <w:vAlign w:val="center"/>
            <w:hideMark/>
          </w:tcPr>
          <w:p w14:paraId="423EA76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205</w:t>
            </w:r>
          </w:p>
        </w:tc>
        <w:tc>
          <w:tcPr>
            <w:tcW w:w="1085" w:type="dxa"/>
            <w:shd w:val="clear" w:color="auto" w:fill="auto"/>
            <w:noWrap/>
            <w:vAlign w:val="center"/>
            <w:hideMark/>
          </w:tcPr>
          <w:p w14:paraId="78A9171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522588.55</w:t>
            </w:r>
          </w:p>
        </w:tc>
        <w:tc>
          <w:tcPr>
            <w:tcW w:w="1134" w:type="dxa"/>
            <w:shd w:val="clear" w:color="auto" w:fill="auto"/>
            <w:noWrap/>
            <w:vAlign w:val="center"/>
            <w:hideMark/>
          </w:tcPr>
          <w:p w14:paraId="09E7A18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5172651.64</w:t>
            </w:r>
          </w:p>
        </w:tc>
      </w:tr>
      <w:tr w:rsidR="00FF27CC" w:rsidRPr="00FE5FF1" w14:paraId="05DB70C7" w14:textId="77777777" w:rsidTr="00273C35">
        <w:trPr>
          <w:trHeight w:val="300"/>
        </w:trPr>
        <w:tc>
          <w:tcPr>
            <w:tcW w:w="758" w:type="dxa"/>
            <w:shd w:val="clear" w:color="auto" w:fill="auto"/>
            <w:noWrap/>
            <w:vAlign w:val="center"/>
            <w:hideMark/>
          </w:tcPr>
          <w:p w14:paraId="1E902D5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206</w:t>
            </w:r>
          </w:p>
        </w:tc>
        <w:tc>
          <w:tcPr>
            <w:tcW w:w="1085" w:type="dxa"/>
            <w:shd w:val="clear" w:color="auto" w:fill="auto"/>
            <w:noWrap/>
            <w:vAlign w:val="center"/>
            <w:hideMark/>
          </w:tcPr>
          <w:p w14:paraId="1C272A0F"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522587.91</w:t>
            </w:r>
          </w:p>
        </w:tc>
        <w:tc>
          <w:tcPr>
            <w:tcW w:w="1134" w:type="dxa"/>
            <w:shd w:val="clear" w:color="auto" w:fill="auto"/>
            <w:noWrap/>
            <w:vAlign w:val="center"/>
            <w:hideMark/>
          </w:tcPr>
          <w:p w14:paraId="25854CAE"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5172670.02</w:t>
            </w:r>
          </w:p>
        </w:tc>
      </w:tr>
      <w:tr w:rsidR="00FF27CC" w:rsidRPr="00FE5FF1" w14:paraId="3942D9C2" w14:textId="77777777" w:rsidTr="00273C35">
        <w:trPr>
          <w:trHeight w:val="300"/>
        </w:trPr>
        <w:tc>
          <w:tcPr>
            <w:tcW w:w="758" w:type="dxa"/>
            <w:shd w:val="clear" w:color="auto" w:fill="auto"/>
            <w:noWrap/>
            <w:vAlign w:val="center"/>
            <w:hideMark/>
          </w:tcPr>
          <w:p w14:paraId="4E82334C"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207</w:t>
            </w:r>
          </w:p>
        </w:tc>
        <w:tc>
          <w:tcPr>
            <w:tcW w:w="1085" w:type="dxa"/>
            <w:shd w:val="clear" w:color="auto" w:fill="auto"/>
            <w:noWrap/>
            <w:vAlign w:val="center"/>
            <w:hideMark/>
          </w:tcPr>
          <w:p w14:paraId="73F6BC8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522581.71</w:t>
            </w:r>
          </w:p>
        </w:tc>
        <w:tc>
          <w:tcPr>
            <w:tcW w:w="1134" w:type="dxa"/>
            <w:shd w:val="clear" w:color="auto" w:fill="auto"/>
            <w:noWrap/>
            <w:vAlign w:val="center"/>
            <w:hideMark/>
          </w:tcPr>
          <w:p w14:paraId="5BAA8F2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5172692.02</w:t>
            </w:r>
          </w:p>
        </w:tc>
      </w:tr>
      <w:tr w:rsidR="00FF27CC" w:rsidRPr="00FE5FF1" w14:paraId="3BB1171B" w14:textId="77777777" w:rsidTr="00273C35">
        <w:trPr>
          <w:trHeight w:val="300"/>
        </w:trPr>
        <w:tc>
          <w:tcPr>
            <w:tcW w:w="758" w:type="dxa"/>
            <w:shd w:val="clear" w:color="auto" w:fill="auto"/>
            <w:noWrap/>
            <w:vAlign w:val="center"/>
            <w:hideMark/>
          </w:tcPr>
          <w:p w14:paraId="54A8B45A"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208</w:t>
            </w:r>
          </w:p>
        </w:tc>
        <w:tc>
          <w:tcPr>
            <w:tcW w:w="1085" w:type="dxa"/>
            <w:shd w:val="clear" w:color="auto" w:fill="auto"/>
            <w:noWrap/>
            <w:vAlign w:val="center"/>
            <w:hideMark/>
          </w:tcPr>
          <w:p w14:paraId="671BC87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522578.43</w:t>
            </w:r>
          </w:p>
        </w:tc>
        <w:tc>
          <w:tcPr>
            <w:tcW w:w="1134" w:type="dxa"/>
            <w:shd w:val="clear" w:color="auto" w:fill="auto"/>
            <w:noWrap/>
            <w:vAlign w:val="center"/>
            <w:hideMark/>
          </w:tcPr>
          <w:p w14:paraId="2FE69363"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5172702.52</w:t>
            </w:r>
          </w:p>
        </w:tc>
      </w:tr>
      <w:tr w:rsidR="00FF27CC" w:rsidRPr="00FE5FF1" w14:paraId="47582C5A" w14:textId="77777777" w:rsidTr="00273C35">
        <w:trPr>
          <w:trHeight w:val="300"/>
        </w:trPr>
        <w:tc>
          <w:tcPr>
            <w:tcW w:w="758" w:type="dxa"/>
            <w:shd w:val="clear" w:color="auto" w:fill="auto"/>
            <w:noWrap/>
            <w:vAlign w:val="center"/>
            <w:hideMark/>
          </w:tcPr>
          <w:p w14:paraId="13D02DFE"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209</w:t>
            </w:r>
          </w:p>
        </w:tc>
        <w:tc>
          <w:tcPr>
            <w:tcW w:w="1085" w:type="dxa"/>
            <w:shd w:val="clear" w:color="auto" w:fill="auto"/>
            <w:noWrap/>
            <w:vAlign w:val="center"/>
            <w:hideMark/>
          </w:tcPr>
          <w:p w14:paraId="3481322E"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522647.71</w:t>
            </w:r>
          </w:p>
        </w:tc>
        <w:tc>
          <w:tcPr>
            <w:tcW w:w="1134" w:type="dxa"/>
            <w:shd w:val="clear" w:color="auto" w:fill="auto"/>
            <w:noWrap/>
            <w:vAlign w:val="center"/>
            <w:hideMark/>
          </w:tcPr>
          <w:p w14:paraId="5B6EDE6F"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5172833.36</w:t>
            </w:r>
          </w:p>
        </w:tc>
      </w:tr>
      <w:tr w:rsidR="00FF27CC" w:rsidRPr="00FE5FF1" w14:paraId="24B9832C" w14:textId="77777777" w:rsidTr="00273C35">
        <w:trPr>
          <w:trHeight w:val="300"/>
        </w:trPr>
        <w:tc>
          <w:tcPr>
            <w:tcW w:w="758" w:type="dxa"/>
            <w:shd w:val="clear" w:color="auto" w:fill="auto"/>
            <w:noWrap/>
            <w:vAlign w:val="center"/>
            <w:hideMark/>
          </w:tcPr>
          <w:p w14:paraId="1CAA655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210</w:t>
            </w:r>
          </w:p>
        </w:tc>
        <w:tc>
          <w:tcPr>
            <w:tcW w:w="1085" w:type="dxa"/>
            <w:shd w:val="clear" w:color="auto" w:fill="auto"/>
            <w:noWrap/>
            <w:vAlign w:val="center"/>
            <w:hideMark/>
          </w:tcPr>
          <w:p w14:paraId="4FFEA2FB"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522678.78</w:t>
            </w:r>
          </w:p>
        </w:tc>
        <w:tc>
          <w:tcPr>
            <w:tcW w:w="1134" w:type="dxa"/>
            <w:shd w:val="clear" w:color="auto" w:fill="auto"/>
            <w:noWrap/>
            <w:vAlign w:val="center"/>
            <w:hideMark/>
          </w:tcPr>
          <w:p w14:paraId="76BF51FE"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5172884.78</w:t>
            </w:r>
          </w:p>
        </w:tc>
      </w:tr>
      <w:tr w:rsidR="00FF27CC" w:rsidRPr="00FE5FF1" w14:paraId="1491D54A" w14:textId="77777777" w:rsidTr="00273C35">
        <w:trPr>
          <w:trHeight w:val="300"/>
        </w:trPr>
        <w:tc>
          <w:tcPr>
            <w:tcW w:w="758" w:type="dxa"/>
            <w:shd w:val="clear" w:color="auto" w:fill="auto"/>
            <w:noWrap/>
            <w:vAlign w:val="center"/>
            <w:hideMark/>
          </w:tcPr>
          <w:p w14:paraId="7BE9F93C"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211</w:t>
            </w:r>
          </w:p>
        </w:tc>
        <w:tc>
          <w:tcPr>
            <w:tcW w:w="1085" w:type="dxa"/>
            <w:shd w:val="clear" w:color="auto" w:fill="auto"/>
            <w:noWrap/>
            <w:vAlign w:val="center"/>
            <w:hideMark/>
          </w:tcPr>
          <w:p w14:paraId="5A0B733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522690.11</w:t>
            </w:r>
          </w:p>
        </w:tc>
        <w:tc>
          <w:tcPr>
            <w:tcW w:w="1134" w:type="dxa"/>
            <w:shd w:val="clear" w:color="auto" w:fill="auto"/>
            <w:noWrap/>
            <w:vAlign w:val="center"/>
            <w:hideMark/>
          </w:tcPr>
          <w:p w14:paraId="0450387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5172934.82</w:t>
            </w:r>
          </w:p>
        </w:tc>
      </w:tr>
      <w:tr w:rsidR="00FF27CC" w:rsidRPr="00FE5FF1" w14:paraId="056C0987" w14:textId="77777777" w:rsidTr="00273C35">
        <w:trPr>
          <w:trHeight w:val="300"/>
        </w:trPr>
        <w:tc>
          <w:tcPr>
            <w:tcW w:w="758" w:type="dxa"/>
            <w:shd w:val="clear" w:color="auto" w:fill="auto"/>
            <w:noWrap/>
            <w:vAlign w:val="center"/>
            <w:hideMark/>
          </w:tcPr>
          <w:p w14:paraId="39B03EFE"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212</w:t>
            </w:r>
          </w:p>
        </w:tc>
        <w:tc>
          <w:tcPr>
            <w:tcW w:w="1085" w:type="dxa"/>
            <w:shd w:val="clear" w:color="auto" w:fill="auto"/>
            <w:noWrap/>
            <w:vAlign w:val="center"/>
            <w:hideMark/>
          </w:tcPr>
          <w:p w14:paraId="396D583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522726.42</w:t>
            </w:r>
          </w:p>
        </w:tc>
        <w:tc>
          <w:tcPr>
            <w:tcW w:w="1134" w:type="dxa"/>
            <w:shd w:val="clear" w:color="auto" w:fill="auto"/>
            <w:noWrap/>
            <w:vAlign w:val="center"/>
            <w:hideMark/>
          </w:tcPr>
          <w:p w14:paraId="32DDE37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5172997.21</w:t>
            </w:r>
          </w:p>
        </w:tc>
      </w:tr>
      <w:tr w:rsidR="00FF27CC" w:rsidRPr="00FE5FF1" w14:paraId="2ED019CF" w14:textId="77777777" w:rsidTr="00273C35">
        <w:trPr>
          <w:trHeight w:val="300"/>
        </w:trPr>
        <w:tc>
          <w:tcPr>
            <w:tcW w:w="758" w:type="dxa"/>
            <w:shd w:val="clear" w:color="auto" w:fill="auto"/>
            <w:noWrap/>
            <w:vAlign w:val="center"/>
            <w:hideMark/>
          </w:tcPr>
          <w:p w14:paraId="1CB6237D"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213</w:t>
            </w:r>
          </w:p>
        </w:tc>
        <w:tc>
          <w:tcPr>
            <w:tcW w:w="1085" w:type="dxa"/>
            <w:shd w:val="clear" w:color="auto" w:fill="auto"/>
            <w:noWrap/>
            <w:vAlign w:val="center"/>
            <w:hideMark/>
          </w:tcPr>
          <w:p w14:paraId="127C22AB"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522727.58</w:t>
            </w:r>
          </w:p>
        </w:tc>
        <w:tc>
          <w:tcPr>
            <w:tcW w:w="1134" w:type="dxa"/>
            <w:shd w:val="clear" w:color="auto" w:fill="auto"/>
            <w:noWrap/>
            <w:vAlign w:val="center"/>
            <w:hideMark/>
          </w:tcPr>
          <w:p w14:paraId="3F4AACB3"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5173004.06</w:t>
            </w:r>
          </w:p>
        </w:tc>
      </w:tr>
      <w:tr w:rsidR="00FF27CC" w:rsidRPr="00FE5FF1" w14:paraId="3F2DF045" w14:textId="77777777" w:rsidTr="00273C35">
        <w:trPr>
          <w:trHeight w:val="300"/>
        </w:trPr>
        <w:tc>
          <w:tcPr>
            <w:tcW w:w="758" w:type="dxa"/>
            <w:shd w:val="clear" w:color="auto" w:fill="auto"/>
            <w:noWrap/>
            <w:vAlign w:val="center"/>
            <w:hideMark/>
          </w:tcPr>
          <w:p w14:paraId="007AD852"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214</w:t>
            </w:r>
          </w:p>
        </w:tc>
        <w:tc>
          <w:tcPr>
            <w:tcW w:w="1085" w:type="dxa"/>
            <w:shd w:val="clear" w:color="auto" w:fill="auto"/>
            <w:noWrap/>
            <w:vAlign w:val="center"/>
            <w:hideMark/>
          </w:tcPr>
          <w:p w14:paraId="03C9652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522730.16</w:t>
            </w:r>
          </w:p>
        </w:tc>
        <w:tc>
          <w:tcPr>
            <w:tcW w:w="1134" w:type="dxa"/>
            <w:shd w:val="clear" w:color="auto" w:fill="auto"/>
            <w:noWrap/>
            <w:vAlign w:val="center"/>
            <w:hideMark/>
          </w:tcPr>
          <w:p w14:paraId="603A7F2E"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5173003.62</w:t>
            </w:r>
          </w:p>
        </w:tc>
      </w:tr>
      <w:tr w:rsidR="00FF27CC" w:rsidRPr="00FE5FF1" w14:paraId="49BC497F" w14:textId="77777777" w:rsidTr="00273C35">
        <w:trPr>
          <w:trHeight w:val="300"/>
        </w:trPr>
        <w:tc>
          <w:tcPr>
            <w:tcW w:w="758" w:type="dxa"/>
            <w:shd w:val="clear" w:color="auto" w:fill="auto"/>
            <w:noWrap/>
            <w:vAlign w:val="center"/>
            <w:hideMark/>
          </w:tcPr>
          <w:p w14:paraId="60675883"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215</w:t>
            </w:r>
          </w:p>
        </w:tc>
        <w:tc>
          <w:tcPr>
            <w:tcW w:w="1085" w:type="dxa"/>
            <w:shd w:val="clear" w:color="auto" w:fill="auto"/>
            <w:noWrap/>
            <w:vAlign w:val="center"/>
            <w:hideMark/>
          </w:tcPr>
          <w:p w14:paraId="77BB846F"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522745.40</w:t>
            </w:r>
          </w:p>
        </w:tc>
        <w:tc>
          <w:tcPr>
            <w:tcW w:w="1134" w:type="dxa"/>
            <w:shd w:val="clear" w:color="auto" w:fill="auto"/>
            <w:noWrap/>
            <w:vAlign w:val="center"/>
            <w:hideMark/>
          </w:tcPr>
          <w:p w14:paraId="6FD4974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5173029.81</w:t>
            </w:r>
          </w:p>
        </w:tc>
      </w:tr>
      <w:tr w:rsidR="00FF27CC" w:rsidRPr="00FE5FF1" w14:paraId="7864389E" w14:textId="77777777" w:rsidTr="00273C35">
        <w:trPr>
          <w:trHeight w:val="300"/>
        </w:trPr>
        <w:tc>
          <w:tcPr>
            <w:tcW w:w="758" w:type="dxa"/>
            <w:shd w:val="clear" w:color="auto" w:fill="auto"/>
            <w:noWrap/>
            <w:vAlign w:val="center"/>
            <w:hideMark/>
          </w:tcPr>
          <w:p w14:paraId="575C6AB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216</w:t>
            </w:r>
          </w:p>
        </w:tc>
        <w:tc>
          <w:tcPr>
            <w:tcW w:w="1085" w:type="dxa"/>
            <w:shd w:val="clear" w:color="auto" w:fill="auto"/>
            <w:noWrap/>
            <w:vAlign w:val="center"/>
            <w:hideMark/>
          </w:tcPr>
          <w:p w14:paraId="0F77100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522749.30</w:t>
            </w:r>
          </w:p>
        </w:tc>
        <w:tc>
          <w:tcPr>
            <w:tcW w:w="1134" w:type="dxa"/>
            <w:shd w:val="clear" w:color="auto" w:fill="auto"/>
            <w:noWrap/>
            <w:vAlign w:val="center"/>
            <w:hideMark/>
          </w:tcPr>
          <w:p w14:paraId="65AEA7B2"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5173050.55</w:t>
            </w:r>
          </w:p>
        </w:tc>
      </w:tr>
      <w:tr w:rsidR="00FF27CC" w:rsidRPr="00FE5FF1" w14:paraId="26A1F5F6" w14:textId="77777777" w:rsidTr="00273C35">
        <w:trPr>
          <w:trHeight w:val="300"/>
        </w:trPr>
        <w:tc>
          <w:tcPr>
            <w:tcW w:w="758" w:type="dxa"/>
            <w:shd w:val="clear" w:color="auto" w:fill="auto"/>
            <w:noWrap/>
            <w:vAlign w:val="center"/>
            <w:hideMark/>
          </w:tcPr>
          <w:p w14:paraId="37DD074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217</w:t>
            </w:r>
          </w:p>
        </w:tc>
        <w:tc>
          <w:tcPr>
            <w:tcW w:w="1085" w:type="dxa"/>
            <w:shd w:val="clear" w:color="auto" w:fill="auto"/>
            <w:noWrap/>
            <w:vAlign w:val="center"/>
            <w:hideMark/>
          </w:tcPr>
          <w:p w14:paraId="356BF3D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522753.15</w:t>
            </w:r>
          </w:p>
        </w:tc>
        <w:tc>
          <w:tcPr>
            <w:tcW w:w="1134" w:type="dxa"/>
            <w:shd w:val="clear" w:color="auto" w:fill="auto"/>
            <w:noWrap/>
            <w:vAlign w:val="center"/>
            <w:hideMark/>
          </w:tcPr>
          <w:p w14:paraId="09769E42"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5173061.77</w:t>
            </w:r>
          </w:p>
        </w:tc>
      </w:tr>
      <w:tr w:rsidR="00FF27CC" w:rsidRPr="00FE5FF1" w14:paraId="0939C581" w14:textId="77777777" w:rsidTr="00273C35">
        <w:trPr>
          <w:trHeight w:val="300"/>
        </w:trPr>
        <w:tc>
          <w:tcPr>
            <w:tcW w:w="758" w:type="dxa"/>
            <w:shd w:val="clear" w:color="auto" w:fill="auto"/>
            <w:noWrap/>
            <w:vAlign w:val="center"/>
            <w:hideMark/>
          </w:tcPr>
          <w:p w14:paraId="2E65A9BF"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218</w:t>
            </w:r>
          </w:p>
        </w:tc>
        <w:tc>
          <w:tcPr>
            <w:tcW w:w="1085" w:type="dxa"/>
            <w:shd w:val="clear" w:color="auto" w:fill="auto"/>
            <w:noWrap/>
            <w:vAlign w:val="center"/>
            <w:hideMark/>
          </w:tcPr>
          <w:p w14:paraId="0D2DD3E4"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522754.31</w:t>
            </w:r>
          </w:p>
        </w:tc>
        <w:tc>
          <w:tcPr>
            <w:tcW w:w="1134" w:type="dxa"/>
            <w:shd w:val="clear" w:color="auto" w:fill="auto"/>
            <w:noWrap/>
            <w:vAlign w:val="center"/>
            <w:hideMark/>
          </w:tcPr>
          <w:p w14:paraId="32267A9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5173082.16</w:t>
            </w:r>
          </w:p>
        </w:tc>
      </w:tr>
      <w:tr w:rsidR="00FF27CC" w:rsidRPr="00FE5FF1" w14:paraId="0CCF4699" w14:textId="77777777" w:rsidTr="00273C35">
        <w:trPr>
          <w:trHeight w:val="300"/>
        </w:trPr>
        <w:tc>
          <w:tcPr>
            <w:tcW w:w="758" w:type="dxa"/>
            <w:shd w:val="clear" w:color="auto" w:fill="auto"/>
            <w:noWrap/>
            <w:vAlign w:val="center"/>
            <w:hideMark/>
          </w:tcPr>
          <w:p w14:paraId="085AA6C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219</w:t>
            </w:r>
          </w:p>
        </w:tc>
        <w:tc>
          <w:tcPr>
            <w:tcW w:w="1085" w:type="dxa"/>
            <w:shd w:val="clear" w:color="auto" w:fill="auto"/>
            <w:noWrap/>
            <w:vAlign w:val="center"/>
            <w:hideMark/>
          </w:tcPr>
          <w:p w14:paraId="18BBF92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522745.07</w:t>
            </w:r>
          </w:p>
        </w:tc>
        <w:tc>
          <w:tcPr>
            <w:tcW w:w="1134" w:type="dxa"/>
            <w:shd w:val="clear" w:color="auto" w:fill="auto"/>
            <w:noWrap/>
            <w:vAlign w:val="center"/>
            <w:hideMark/>
          </w:tcPr>
          <w:p w14:paraId="7E51379C"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5173097.72</w:t>
            </w:r>
          </w:p>
        </w:tc>
      </w:tr>
      <w:tr w:rsidR="00FF27CC" w:rsidRPr="00FE5FF1" w14:paraId="1872D3FC" w14:textId="77777777" w:rsidTr="00273C35">
        <w:trPr>
          <w:trHeight w:val="300"/>
        </w:trPr>
        <w:tc>
          <w:tcPr>
            <w:tcW w:w="758" w:type="dxa"/>
            <w:shd w:val="clear" w:color="auto" w:fill="auto"/>
            <w:noWrap/>
            <w:vAlign w:val="center"/>
            <w:hideMark/>
          </w:tcPr>
          <w:p w14:paraId="06D416DB"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220</w:t>
            </w:r>
          </w:p>
        </w:tc>
        <w:tc>
          <w:tcPr>
            <w:tcW w:w="1085" w:type="dxa"/>
            <w:shd w:val="clear" w:color="auto" w:fill="auto"/>
            <w:noWrap/>
            <w:vAlign w:val="center"/>
            <w:hideMark/>
          </w:tcPr>
          <w:p w14:paraId="117D76AD"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522736.21</w:t>
            </w:r>
          </w:p>
        </w:tc>
        <w:tc>
          <w:tcPr>
            <w:tcW w:w="1134" w:type="dxa"/>
            <w:shd w:val="clear" w:color="auto" w:fill="auto"/>
            <w:noWrap/>
            <w:vAlign w:val="center"/>
            <w:hideMark/>
          </w:tcPr>
          <w:p w14:paraId="153E774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5173123.97</w:t>
            </w:r>
          </w:p>
        </w:tc>
      </w:tr>
      <w:tr w:rsidR="00FF27CC" w:rsidRPr="00FE5FF1" w14:paraId="46D94AA4" w14:textId="77777777" w:rsidTr="00273C35">
        <w:trPr>
          <w:trHeight w:val="300"/>
        </w:trPr>
        <w:tc>
          <w:tcPr>
            <w:tcW w:w="758" w:type="dxa"/>
            <w:shd w:val="clear" w:color="auto" w:fill="auto"/>
            <w:noWrap/>
            <w:vAlign w:val="center"/>
            <w:hideMark/>
          </w:tcPr>
          <w:p w14:paraId="083B2153"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221</w:t>
            </w:r>
          </w:p>
        </w:tc>
        <w:tc>
          <w:tcPr>
            <w:tcW w:w="1085" w:type="dxa"/>
            <w:shd w:val="clear" w:color="auto" w:fill="auto"/>
            <w:noWrap/>
            <w:vAlign w:val="center"/>
            <w:hideMark/>
          </w:tcPr>
          <w:p w14:paraId="5F7A182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522742.44</w:t>
            </w:r>
          </w:p>
        </w:tc>
        <w:tc>
          <w:tcPr>
            <w:tcW w:w="1134" w:type="dxa"/>
            <w:shd w:val="clear" w:color="auto" w:fill="auto"/>
            <w:noWrap/>
            <w:vAlign w:val="center"/>
            <w:hideMark/>
          </w:tcPr>
          <w:p w14:paraId="69FDC0C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5173138.41</w:t>
            </w:r>
          </w:p>
        </w:tc>
      </w:tr>
      <w:tr w:rsidR="00FF27CC" w:rsidRPr="00FE5FF1" w14:paraId="24BF3684" w14:textId="77777777" w:rsidTr="00273C35">
        <w:trPr>
          <w:trHeight w:val="300"/>
        </w:trPr>
        <w:tc>
          <w:tcPr>
            <w:tcW w:w="758" w:type="dxa"/>
            <w:shd w:val="clear" w:color="auto" w:fill="auto"/>
            <w:noWrap/>
            <w:vAlign w:val="center"/>
            <w:hideMark/>
          </w:tcPr>
          <w:p w14:paraId="19113FD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222</w:t>
            </w:r>
          </w:p>
        </w:tc>
        <w:tc>
          <w:tcPr>
            <w:tcW w:w="1085" w:type="dxa"/>
            <w:shd w:val="clear" w:color="auto" w:fill="auto"/>
            <w:noWrap/>
            <w:vAlign w:val="center"/>
            <w:hideMark/>
          </w:tcPr>
          <w:p w14:paraId="45CAA87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522770.16</w:t>
            </w:r>
          </w:p>
        </w:tc>
        <w:tc>
          <w:tcPr>
            <w:tcW w:w="1134" w:type="dxa"/>
            <w:shd w:val="clear" w:color="auto" w:fill="auto"/>
            <w:noWrap/>
            <w:vAlign w:val="center"/>
            <w:hideMark/>
          </w:tcPr>
          <w:p w14:paraId="0AACDDA2"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5173128.69</w:t>
            </w:r>
          </w:p>
        </w:tc>
      </w:tr>
      <w:tr w:rsidR="00FF27CC" w:rsidRPr="00FE5FF1" w14:paraId="1BA1362E" w14:textId="77777777" w:rsidTr="00273C35">
        <w:trPr>
          <w:trHeight w:val="300"/>
        </w:trPr>
        <w:tc>
          <w:tcPr>
            <w:tcW w:w="758" w:type="dxa"/>
            <w:shd w:val="clear" w:color="auto" w:fill="auto"/>
            <w:noWrap/>
            <w:vAlign w:val="center"/>
            <w:hideMark/>
          </w:tcPr>
          <w:p w14:paraId="569B354D"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223</w:t>
            </w:r>
          </w:p>
        </w:tc>
        <w:tc>
          <w:tcPr>
            <w:tcW w:w="1085" w:type="dxa"/>
            <w:shd w:val="clear" w:color="auto" w:fill="auto"/>
            <w:noWrap/>
            <w:vAlign w:val="center"/>
            <w:hideMark/>
          </w:tcPr>
          <w:p w14:paraId="1B58B28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522796.96</w:t>
            </w:r>
          </w:p>
        </w:tc>
        <w:tc>
          <w:tcPr>
            <w:tcW w:w="1134" w:type="dxa"/>
            <w:shd w:val="clear" w:color="auto" w:fill="auto"/>
            <w:noWrap/>
            <w:vAlign w:val="center"/>
            <w:hideMark/>
          </w:tcPr>
          <w:p w14:paraId="34C59992"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5173108.48</w:t>
            </w:r>
          </w:p>
        </w:tc>
      </w:tr>
      <w:tr w:rsidR="00FF27CC" w:rsidRPr="00FE5FF1" w14:paraId="39497CD3" w14:textId="77777777" w:rsidTr="00273C35">
        <w:trPr>
          <w:trHeight w:val="300"/>
        </w:trPr>
        <w:tc>
          <w:tcPr>
            <w:tcW w:w="758" w:type="dxa"/>
            <w:shd w:val="clear" w:color="auto" w:fill="auto"/>
            <w:noWrap/>
            <w:vAlign w:val="center"/>
            <w:hideMark/>
          </w:tcPr>
          <w:p w14:paraId="12A848C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224</w:t>
            </w:r>
          </w:p>
        </w:tc>
        <w:tc>
          <w:tcPr>
            <w:tcW w:w="1085" w:type="dxa"/>
            <w:shd w:val="clear" w:color="auto" w:fill="auto"/>
            <w:noWrap/>
            <w:vAlign w:val="center"/>
            <w:hideMark/>
          </w:tcPr>
          <w:p w14:paraId="5CFC810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522822.00</w:t>
            </w:r>
          </w:p>
        </w:tc>
        <w:tc>
          <w:tcPr>
            <w:tcW w:w="1134" w:type="dxa"/>
            <w:shd w:val="clear" w:color="auto" w:fill="auto"/>
            <w:noWrap/>
            <w:vAlign w:val="center"/>
            <w:hideMark/>
          </w:tcPr>
          <w:p w14:paraId="5DEF1D72"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5173066.09</w:t>
            </w:r>
          </w:p>
        </w:tc>
      </w:tr>
      <w:tr w:rsidR="00FF27CC" w:rsidRPr="00FE5FF1" w14:paraId="49A4F446" w14:textId="77777777" w:rsidTr="00273C35">
        <w:trPr>
          <w:trHeight w:val="300"/>
        </w:trPr>
        <w:tc>
          <w:tcPr>
            <w:tcW w:w="758" w:type="dxa"/>
            <w:shd w:val="clear" w:color="auto" w:fill="auto"/>
            <w:noWrap/>
            <w:vAlign w:val="center"/>
            <w:hideMark/>
          </w:tcPr>
          <w:p w14:paraId="53467F65"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225</w:t>
            </w:r>
          </w:p>
        </w:tc>
        <w:tc>
          <w:tcPr>
            <w:tcW w:w="1085" w:type="dxa"/>
            <w:shd w:val="clear" w:color="auto" w:fill="auto"/>
            <w:noWrap/>
            <w:vAlign w:val="center"/>
            <w:hideMark/>
          </w:tcPr>
          <w:p w14:paraId="5292303D"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522851.22</w:t>
            </w:r>
          </w:p>
        </w:tc>
        <w:tc>
          <w:tcPr>
            <w:tcW w:w="1134" w:type="dxa"/>
            <w:shd w:val="clear" w:color="auto" w:fill="auto"/>
            <w:noWrap/>
            <w:vAlign w:val="center"/>
            <w:hideMark/>
          </w:tcPr>
          <w:p w14:paraId="4D51793D"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5173075.76</w:t>
            </w:r>
          </w:p>
        </w:tc>
      </w:tr>
      <w:tr w:rsidR="00FF27CC" w:rsidRPr="00FE5FF1" w14:paraId="6E71FEF8" w14:textId="77777777" w:rsidTr="00273C35">
        <w:trPr>
          <w:trHeight w:val="300"/>
        </w:trPr>
        <w:tc>
          <w:tcPr>
            <w:tcW w:w="758" w:type="dxa"/>
            <w:shd w:val="clear" w:color="auto" w:fill="auto"/>
            <w:noWrap/>
            <w:vAlign w:val="center"/>
            <w:hideMark/>
          </w:tcPr>
          <w:p w14:paraId="583BF67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226</w:t>
            </w:r>
          </w:p>
        </w:tc>
        <w:tc>
          <w:tcPr>
            <w:tcW w:w="1085" w:type="dxa"/>
            <w:shd w:val="clear" w:color="auto" w:fill="auto"/>
            <w:noWrap/>
            <w:vAlign w:val="center"/>
            <w:hideMark/>
          </w:tcPr>
          <w:p w14:paraId="0F6B6005"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522851.44</w:t>
            </w:r>
          </w:p>
        </w:tc>
        <w:tc>
          <w:tcPr>
            <w:tcW w:w="1134" w:type="dxa"/>
            <w:shd w:val="clear" w:color="auto" w:fill="auto"/>
            <w:noWrap/>
            <w:vAlign w:val="center"/>
            <w:hideMark/>
          </w:tcPr>
          <w:p w14:paraId="254F4E0D"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5173090.47</w:t>
            </w:r>
          </w:p>
        </w:tc>
      </w:tr>
      <w:tr w:rsidR="00FF27CC" w:rsidRPr="00FE5FF1" w14:paraId="734143E0" w14:textId="77777777" w:rsidTr="00273C35">
        <w:trPr>
          <w:trHeight w:val="300"/>
        </w:trPr>
        <w:tc>
          <w:tcPr>
            <w:tcW w:w="758" w:type="dxa"/>
            <w:shd w:val="clear" w:color="auto" w:fill="auto"/>
            <w:noWrap/>
            <w:vAlign w:val="center"/>
            <w:hideMark/>
          </w:tcPr>
          <w:p w14:paraId="264F5D6B"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227</w:t>
            </w:r>
          </w:p>
        </w:tc>
        <w:tc>
          <w:tcPr>
            <w:tcW w:w="1085" w:type="dxa"/>
            <w:shd w:val="clear" w:color="auto" w:fill="auto"/>
            <w:noWrap/>
            <w:vAlign w:val="center"/>
            <w:hideMark/>
          </w:tcPr>
          <w:p w14:paraId="4DBF85F2"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522832.99</w:t>
            </w:r>
          </w:p>
        </w:tc>
        <w:tc>
          <w:tcPr>
            <w:tcW w:w="1134" w:type="dxa"/>
            <w:shd w:val="clear" w:color="auto" w:fill="auto"/>
            <w:noWrap/>
            <w:vAlign w:val="center"/>
            <w:hideMark/>
          </w:tcPr>
          <w:p w14:paraId="478277F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5173122.32</w:t>
            </w:r>
          </w:p>
        </w:tc>
      </w:tr>
      <w:tr w:rsidR="00FF27CC" w:rsidRPr="00FE5FF1" w14:paraId="6BC25F2C" w14:textId="77777777" w:rsidTr="00273C35">
        <w:trPr>
          <w:trHeight w:val="300"/>
        </w:trPr>
        <w:tc>
          <w:tcPr>
            <w:tcW w:w="758" w:type="dxa"/>
            <w:shd w:val="clear" w:color="auto" w:fill="auto"/>
            <w:noWrap/>
            <w:vAlign w:val="center"/>
            <w:hideMark/>
          </w:tcPr>
          <w:p w14:paraId="29D5DFF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228</w:t>
            </w:r>
          </w:p>
        </w:tc>
        <w:tc>
          <w:tcPr>
            <w:tcW w:w="1085" w:type="dxa"/>
            <w:shd w:val="clear" w:color="auto" w:fill="auto"/>
            <w:noWrap/>
            <w:vAlign w:val="center"/>
            <w:hideMark/>
          </w:tcPr>
          <w:p w14:paraId="0CFDB65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522825.85</w:t>
            </w:r>
          </w:p>
        </w:tc>
        <w:tc>
          <w:tcPr>
            <w:tcW w:w="1134" w:type="dxa"/>
            <w:shd w:val="clear" w:color="auto" w:fill="auto"/>
            <w:noWrap/>
            <w:vAlign w:val="center"/>
            <w:hideMark/>
          </w:tcPr>
          <w:p w14:paraId="7C47DBA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5173144.50</w:t>
            </w:r>
          </w:p>
        </w:tc>
      </w:tr>
      <w:tr w:rsidR="00FF27CC" w:rsidRPr="00FE5FF1" w14:paraId="02C9F97D" w14:textId="77777777" w:rsidTr="00273C35">
        <w:trPr>
          <w:trHeight w:val="300"/>
        </w:trPr>
        <w:tc>
          <w:tcPr>
            <w:tcW w:w="758" w:type="dxa"/>
            <w:shd w:val="clear" w:color="auto" w:fill="auto"/>
            <w:noWrap/>
            <w:vAlign w:val="center"/>
            <w:hideMark/>
          </w:tcPr>
          <w:p w14:paraId="1AC9FC2B"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229</w:t>
            </w:r>
          </w:p>
        </w:tc>
        <w:tc>
          <w:tcPr>
            <w:tcW w:w="1085" w:type="dxa"/>
            <w:shd w:val="clear" w:color="auto" w:fill="auto"/>
            <w:noWrap/>
            <w:vAlign w:val="center"/>
            <w:hideMark/>
          </w:tcPr>
          <w:p w14:paraId="51DBC7B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522830.77</w:t>
            </w:r>
          </w:p>
        </w:tc>
        <w:tc>
          <w:tcPr>
            <w:tcW w:w="1134" w:type="dxa"/>
            <w:shd w:val="clear" w:color="auto" w:fill="auto"/>
            <w:noWrap/>
            <w:vAlign w:val="center"/>
            <w:hideMark/>
          </w:tcPr>
          <w:p w14:paraId="7789F6B2"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5173175.01</w:t>
            </w:r>
          </w:p>
        </w:tc>
      </w:tr>
      <w:tr w:rsidR="00FF27CC" w:rsidRPr="00FE5FF1" w14:paraId="51621AD5" w14:textId="77777777" w:rsidTr="00273C35">
        <w:trPr>
          <w:trHeight w:val="300"/>
        </w:trPr>
        <w:tc>
          <w:tcPr>
            <w:tcW w:w="758" w:type="dxa"/>
            <w:shd w:val="clear" w:color="auto" w:fill="auto"/>
            <w:noWrap/>
            <w:vAlign w:val="center"/>
            <w:hideMark/>
          </w:tcPr>
          <w:p w14:paraId="1974D66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230</w:t>
            </w:r>
          </w:p>
        </w:tc>
        <w:tc>
          <w:tcPr>
            <w:tcW w:w="1085" w:type="dxa"/>
            <w:shd w:val="clear" w:color="auto" w:fill="auto"/>
            <w:noWrap/>
            <w:vAlign w:val="center"/>
            <w:hideMark/>
          </w:tcPr>
          <w:p w14:paraId="3251E46B"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522836.50</w:t>
            </w:r>
          </w:p>
        </w:tc>
        <w:tc>
          <w:tcPr>
            <w:tcW w:w="1134" w:type="dxa"/>
            <w:shd w:val="clear" w:color="auto" w:fill="auto"/>
            <w:noWrap/>
            <w:vAlign w:val="center"/>
            <w:hideMark/>
          </w:tcPr>
          <w:p w14:paraId="0AB4B3CB"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5173179.21</w:t>
            </w:r>
          </w:p>
        </w:tc>
      </w:tr>
      <w:tr w:rsidR="00FF27CC" w:rsidRPr="00FE5FF1" w14:paraId="5AF69225" w14:textId="77777777" w:rsidTr="00273C35">
        <w:trPr>
          <w:trHeight w:val="300"/>
        </w:trPr>
        <w:tc>
          <w:tcPr>
            <w:tcW w:w="758" w:type="dxa"/>
            <w:shd w:val="clear" w:color="auto" w:fill="auto"/>
            <w:noWrap/>
            <w:vAlign w:val="center"/>
            <w:hideMark/>
          </w:tcPr>
          <w:p w14:paraId="3BAC3E0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231</w:t>
            </w:r>
          </w:p>
        </w:tc>
        <w:tc>
          <w:tcPr>
            <w:tcW w:w="1085" w:type="dxa"/>
            <w:shd w:val="clear" w:color="auto" w:fill="auto"/>
            <w:noWrap/>
            <w:vAlign w:val="center"/>
            <w:hideMark/>
          </w:tcPr>
          <w:p w14:paraId="59D4C53F"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522840.95</w:t>
            </w:r>
          </w:p>
        </w:tc>
        <w:tc>
          <w:tcPr>
            <w:tcW w:w="1134" w:type="dxa"/>
            <w:shd w:val="clear" w:color="auto" w:fill="auto"/>
            <w:noWrap/>
            <w:vAlign w:val="center"/>
            <w:hideMark/>
          </w:tcPr>
          <w:p w14:paraId="529FE3E4"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5173181.40</w:t>
            </w:r>
          </w:p>
        </w:tc>
      </w:tr>
      <w:tr w:rsidR="00FF27CC" w:rsidRPr="00FE5FF1" w14:paraId="26AD7501" w14:textId="77777777" w:rsidTr="00273C35">
        <w:trPr>
          <w:trHeight w:val="300"/>
        </w:trPr>
        <w:tc>
          <w:tcPr>
            <w:tcW w:w="758" w:type="dxa"/>
            <w:shd w:val="clear" w:color="auto" w:fill="auto"/>
            <w:noWrap/>
            <w:vAlign w:val="center"/>
            <w:hideMark/>
          </w:tcPr>
          <w:p w14:paraId="405179FF"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232</w:t>
            </w:r>
          </w:p>
        </w:tc>
        <w:tc>
          <w:tcPr>
            <w:tcW w:w="1085" w:type="dxa"/>
            <w:shd w:val="clear" w:color="auto" w:fill="auto"/>
            <w:noWrap/>
            <w:vAlign w:val="center"/>
            <w:hideMark/>
          </w:tcPr>
          <w:p w14:paraId="10C1FC5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522844.30</w:t>
            </w:r>
          </w:p>
        </w:tc>
        <w:tc>
          <w:tcPr>
            <w:tcW w:w="1134" w:type="dxa"/>
            <w:shd w:val="clear" w:color="auto" w:fill="auto"/>
            <w:noWrap/>
            <w:vAlign w:val="center"/>
            <w:hideMark/>
          </w:tcPr>
          <w:p w14:paraId="7CFA3AC4"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5173183.07</w:t>
            </w:r>
          </w:p>
        </w:tc>
      </w:tr>
      <w:tr w:rsidR="00FF27CC" w:rsidRPr="00FE5FF1" w14:paraId="5F036E84" w14:textId="77777777" w:rsidTr="00273C35">
        <w:trPr>
          <w:trHeight w:val="300"/>
        </w:trPr>
        <w:tc>
          <w:tcPr>
            <w:tcW w:w="758" w:type="dxa"/>
            <w:shd w:val="clear" w:color="auto" w:fill="auto"/>
            <w:noWrap/>
            <w:vAlign w:val="center"/>
            <w:hideMark/>
          </w:tcPr>
          <w:p w14:paraId="676E6E5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233</w:t>
            </w:r>
          </w:p>
        </w:tc>
        <w:tc>
          <w:tcPr>
            <w:tcW w:w="1085" w:type="dxa"/>
            <w:shd w:val="clear" w:color="auto" w:fill="auto"/>
            <w:noWrap/>
            <w:vAlign w:val="center"/>
            <w:hideMark/>
          </w:tcPr>
          <w:p w14:paraId="128B1A2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522848.65</w:t>
            </w:r>
          </w:p>
        </w:tc>
        <w:tc>
          <w:tcPr>
            <w:tcW w:w="1134" w:type="dxa"/>
            <w:shd w:val="clear" w:color="auto" w:fill="auto"/>
            <w:noWrap/>
            <w:vAlign w:val="center"/>
            <w:hideMark/>
          </w:tcPr>
          <w:p w14:paraId="7D77264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5173184.08</w:t>
            </w:r>
          </w:p>
        </w:tc>
      </w:tr>
      <w:tr w:rsidR="00FF27CC" w:rsidRPr="00FE5FF1" w14:paraId="7A719A0C" w14:textId="77777777" w:rsidTr="00273C35">
        <w:trPr>
          <w:trHeight w:val="300"/>
        </w:trPr>
        <w:tc>
          <w:tcPr>
            <w:tcW w:w="758" w:type="dxa"/>
            <w:shd w:val="clear" w:color="auto" w:fill="auto"/>
            <w:noWrap/>
            <w:vAlign w:val="center"/>
            <w:hideMark/>
          </w:tcPr>
          <w:p w14:paraId="21B3B52B"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234</w:t>
            </w:r>
          </w:p>
        </w:tc>
        <w:tc>
          <w:tcPr>
            <w:tcW w:w="1085" w:type="dxa"/>
            <w:shd w:val="clear" w:color="auto" w:fill="auto"/>
            <w:noWrap/>
            <w:vAlign w:val="center"/>
            <w:hideMark/>
          </w:tcPr>
          <w:p w14:paraId="0639E5BA"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522852.00</w:t>
            </w:r>
          </w:p>
        </w:tc>
        <w:tc>
          <w:tcPr>
            <w:tcW w:w="1134" w:type="dxa"/>
            <w:shd w:val="clear" w:color="auto" w:fill="auto"/>
            <w:noWrap/>
            <w:vAlign w:val="center"/>
            <w:hideMark/>
          </w:tcPr>
          <w:p w14:paraId="762EBF6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5173184.08</w:t>
            </w:r>
          </w:p>
        </w:tc>
      </w:tr>
      <w:tr w:rsidR="00FF27CC" w:rsidRPr="00FE5FF1" w14:paraId="504D59AD" w14:textId="77777777" w:rsidTr="00273C35">
        <w:trPr>
          <w:trHeight w:val="300"/>
        </w:trPr>
        <w:tc>
          <w:tcPr>
            <w:tcW w:w="758" w:type="dxa"/>
            <w:shd w:val="clear" w:color="auto" w:fill="auto"/>
            <w:noWrap/>
            <w:vAlign w:val="center"/>
            <w:hideMark/>
          </w:tcPr>
          <w:p w14:paraId="732FB112"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235</w:t>
            </w:r>
          </w:p>
        </w:tc>
        <w:tc>
          <w:tcPr>
            <w:tcW w:w="1085" w:type="dxa"/>
            <w:shd w:val="clear" w:color="auto" w:fill="auto"/>
            <w:noWrap/>
            <w:vAlign w:val="center"/>
            <w:hideMark/>
          </w:tcPr>
          <w:p w14:paraId="07A9035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522866.37</w:t>
            </w:r>
          </w:p>
        </w:tc>
        <w:tc>
          <w:tcPr>
            <w:tcW w:w="1134" w:type="dxa"/>
            <w:shd w:val="clear" w:color="auto" w:fill="auto"/>
            <w:noWrap/>
            <w:vAlign w:val="center"/>
            <w:hideMark/>
          </w:tcPr>
          <w:p w14:paraId="79F1E78F"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5173185.36</w:t>
            </w:r>
          </w:p>
        </w:tc>
      </w:tr>
      <w:tr w:rsidR="00FF27CC" w:rsidRPr="00FE5FF1" w14:paraId="63B74C86" w14:textId="77777777" w:rsidTr="00273C35">
        <w:trPr>
          <w:trHeight w:val="300"/>
        </w:trPr>
        <w:tc>
          <w:tcPr>
            <w:tcW w:w="758" w:type="dxa"/>
            <w:shd w:val="clear" w:color="auto" w:fill="auto"/>
            <w:noWrap/>
            <w:vAlign w:val="center"/>
            <w:hideMark/>
          </w:tcPr>
          <w:p w14:paraId="42761E1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236</w:t>
            </w:r>
          </w:p>
        </w:tc>
        <w:tc>
          <w:tcPr>
            <w:tcW w:w="1085" w:type="dxa"/>
            <w:shd w:val="clear" w:color="auto" w:fill="auto"/>
            <w:noWrap/>
            <w:vAlign w:val="center"/>
            <w:hideMark/>
          </w:tcPr>
          <w:p w14:paraId="486CFC7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522876.04</w:t>
            </w:r>
          </w:p>
        </w:tc>
        <w:tc>
          <w:tcPr>
            <w:tcW w:w="1134" w:type="dxa"/>
            <w:shd w:val="clear" w:color="auto" w:fill="auto"/>
            <w:noWrap/>
            <w:vAlign w:val="center"/>
            <w:hideMark/>
          </w:tcPr>
          <w:p w14:paraId="181E769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5173179.87</w:t>
            </w:r>
          </w:p>
        </w:tc>
      </w:tr>
      <w:tr w:rsidR="00FF27CC" w:rsidRPr="00FE5FF1" w14:paraId="2A216062" w14:textId="77777777" w:rsidTr="00273C35">
        <w:trPr>
          <w:trHeight w:val="300"/>
        </w:trPr>
        <w:tc>
          <w:tcPr>
            <w:tcW w:w="758" w:type="dxa"/>
            <w:shd w:val="clear" w:color="auto" w:fill="auto"/>
            <w:noWrap/>
            <w:vAlign w:val="center"/>
            <w:hideMark/>
          </w:tcPr>
          <w:p w14:paraId="09FFA532"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237</w:t>
            </w:r>
          </w:p>
        </w:tc>
        <w:tc>
          <w:tcPr>
            <w:tcW w:w="1085" w:type="dxa"/>
            <w:shd w:val="clear" w:color="auto" w:fill="auto"/>
            <w:noWrap/>
            <w:vAlign w:val="center"/>
            <w:hideMark/>
          </w:tcPr>
          <w:p w14:paraId="2F7133F3"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522895.45</w:t>
            </w:r>
          </w:p>
        </w:tc>
        <w:tc>
          <w:tcPr>
            <w:tcW w:w="1134" w:type="dxa"/>
            <w:shd w:val="clear" w:color="auto" w:fill="auto"/>
            <w:noWrap/>
            <w:vAlign w:val="center"/>
            <w:hideMark/>
          </w:tcPr>
          <w:p w14:paraId="24E2C16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5173167.33</w:t>
            </w:r>
          </w:p>
        </w:tc>
      </w:tr>
      <w:tr w:rsidR="00FF27CC" w:rsidRPr="00FE5FF1" w14:paraId="78F20DF0" w14:textId="77777777" w:rsidTr="00273C35">
        <w:trPr>
          <w:trHeight w:val="300"/>
        </w:trPr>
        <w:tc>
          <w:tcPr>
            <w:tcW w:w="758" w:type="dxa"/>
            <w:shd w:val="clear" w:color="auto" w:fill="auto"/>
            <w:noWrap/>
            <w:vAlign w:val="center"/>
            <w:hideMark/>
          </w:tcPr>
          <w:p w14:paraId="5D7B67A4"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238</w:t>
            </w:r>
          </w:p>
        </w:tc>
        <w:tc>
          <w:tcPr>
            <w:tcW w:w="1085" w:type="dxa"/>
            <w:shd w:val="clear" w:color="auto" w:fill="auto"/>
            <w:noWrap/>
            <w:vAlign w:val="center"/>
            <w:hideMark/>
          </w:tcPr>
          <w:p w14:paraId="6243E8D3"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522902.52</w:t>
            </w:r>
          </w:p>
        </w:tc>
        <w:tc>
          <w:tcPr>
            <w:tcW w:w="1134" w:type="dxa"/>
            <w:shd w:val="clear" w:color="auto" w:fill="auto"/>
            <w:noWrap/>
            <w:vAlign w:val="center"/>
            <w:hideMark/>
          </w:tcPr>
          <w:p w14:paraId="6247D63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5173129.65</w:t>
            </w:r>
          </w:p>
        </w:tc>
      </w:tr>
      <w:tr w:rsidR="00FF27CC" w:rsidRPr="00FE5FF1" w14:paraId="50EAC648" w14:textId="77777777" w:rsidTr="00273C35">
        <w:trPr>
          <w:trHeight w:val="300"/>
        </w:trPr>
        <w:tc>
          <w:tcPr>
            <w:tcW w:w="758" w:type="dxa"/>
            <w:shd w:val="clear" w:color="auto" w:fill="auto"/>
            <w:noWrap/>
            <w:vAlign w:val="center"/>
            <w:hideMark/>
          </w:tcPr>
          <w:p w14:paraId="790DAA1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239</w:t>
            </w:r>
          </w:p>
        </w:tc>
        <w:tc>
          <w:tcPr>
            <w:tcW w:w="1085" w:type="dxa"/>
            <w:shd w:val="clear" w:color="auto" w:fill="auto"/>
            <w:noWrap/>
            <w:vAlign w:val="center"/>
            <w:hideMark/>
          </w:tcPr>
          <w:p w14:paraId="1C4348F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522902.52</w:t>
            </w:r>
          </w:p>
        </w:tc>
        <w:tc>
          <w:tcPr>
            <w:tcW w:w="1134" w:type="dxa"/>
            <w:shd w:val="clear" w:color="auto" w:fill="auto"/>
            <w:noWrap/>
            <w:vAlign w:val="center"/>
            <w:hideMark/>
          </w:tcPr>
          <w:p w14:paraId="5C520085"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5173128.31</w:t>
            </w:r>
          </w:p>
        </w:tc>
      </w:tr>
      <w:tr w:rsidR="00FF27CC" w:rsidRPr="00FE5FF1" w14:paraId="59D4C721" w14:textId="77777777" w:rsidTr="00273C35">
        <w:trPr>
          <w:trHeight w:val="300"/>
        </w:trPr>
        <w:tc>
          <w:tcPr>
            <w:tcW w:w="758" w:type="dxa"/>
            <w:shd w:val="clear" w:color="auto" w:fill="auto"/>
            <w:noWrap/>
            <w:vAlign w:val="center"/>
            <w:hideMark/>
          </w:tcPr>
          <w:p w14:paraId="59C59B6F"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240</w:t>
            </w:r>
          </w:p>
        </w:tc>
        <w:tc>
          <w:tcPr>
            <w:tcW w:w="1085" w:type="dxa"/>
            <w:shd w:val="clear" w:color="auto" w:fill="auto"/>
            <w:noWrap/>
            <w:vAlign w:val="center"/>
            <w:hideMark/>
          </w:tcPr>
          <w:p w14:paraId="0CE8E504"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522895.81</w:t>
            </w:r>
          </w:p>
        </w:tc>
        <w:tc>
          <w:tcPr>
            <w:tcW w:w="1134" w:type="dxa"/>
            <w:shd w:val="clear" w:color="auto" w:fill="auto"/>
            <w:noWrap/>
            <w:vAlign w:val="center"/>
            <w:hideMark/>
          </w:tcPr>
          <w:p w14:paraId="5DA68F5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5173044.23</w:t>
            </w:r>
          </w:p>
        </w:tc>
      </w:tr>
      <w:tr w:rsidR="00FF27CC" w:rsidRPr="00FE5FF1" w14:paraId="7769F4A2" w14:textId="77777777" w:rsidTr="00273C35">
        <w:trPr>
          <w:trHeight w:val="300"/>
        </w:trPr>
        <w:tc>
          <w:tcPr>
            <w:tcW w:w="758" w:type="dxa"/>
            <w:shd w:val="clear" w:color="auto" w:fill="auto"/>
            <w:noWrap/>
            <w:vAlign w:val="center"/>
            <w:hideMark/>
          </w:tcPr>
          <w:p w14:paraId="52E8196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241</w:t>
            </w:r>
          </w:p>
        </w:tc>
        <w:tc>
          <w:tcPr>
            <w:tcW w:w="1085" w:type="dxa"/>
            <w:shd w:val="clear" w:color="auto" w:fill="auto"/>
            <w:noWrap/>
            <w:vAlign w:val="center"/>
            <w:hideMark/>
          </w:tcPr>
          <w:p w14:paraId="2D22504B"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522896.25</w:t>
            </w:r>
          </w:p>
        </w:tc>
        <w:tc>
          <w:tcPr>
            <w:tcW w:w="1134" w:type="dxa"/>
            <w:shd w:val="clear" w:color="auto" w:fill="auto"/>
            <w:noWrap/>
            <w:vAlign w:val="center"/>
            <w:hideMark/>
          </w:tcPr>
          <w:p w14:paraId="186F0D9D"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5172956.59</w:t>
            </w:r>
          </w:p>
        </w:tc>
      </w:tr>
      <w:tr w:rsidR="00FF27CC" w:rsidRPr="00FE5FF1" w14:paraId="0A60DA14" w14:textId="77777777" w:rsidTr="00273C35">
        <w:trPr>
          <w:trHeight w:val="300"/>
        </w:trPr>
        <w:tc>
          <w:tcPr>
            <w:tcW w:w="758" w:type="dxa"/>
            <w:shd w:val="clear" w:color="auto" w:fill="auto"/>
            <w:noWrap/>
            <w:vAlign w:val="center"/>
            <w:hideMark/>
          </w:tcPr>
          <w:p w14:paraId="36DAD853"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242</w:t>
            </w:r>
          </w:p>
        </w:tc>
        <w:tc>
          <w:tcPr>
            <w:tcW w:w="1085" w:type="dxa"/>
            <w:shd w:val="clear" w:color="auto" w:fill="auto"/>
            <w:noWrap/>
            <w:vAlign w:val="center"/>
            <w:hideMark/>
          </w:tcPr>
          <w:p w14:paraId="04A9AA2B"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522896.47</w:t>
            </w:r>
          </w:p>
        </w:tc>
        <w:tc>
          <w:tcPr>
            <w:tcW w:w="1134" w:type="dxa"/>
            <w:shd w:val="clear" w:color="auto" w:fill="auto"/>
            <w:noWrap/>
            <w:vAlign w:val="center"/>
            <w:hideMark/>
          </w:tcPr>
          <w:p w14:paraId="7BF1E81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5172887.84</w:t>
            </w:r>
          </w:p>
        </w:tc>
      </w:tr>
      <w:tr w:rsidR="00FF27CC" w:rsidRPr="00FE5FF1" w14:paraId="5E80F922" w14:textId="77777777" w:rsidTr="00273C35">
        <w:trPr>
          <w:trHeight w:val="300"/>
        </w:trPr>
        <w:tc>
          <w:tcPr>
            <w:tcW w:w="758" w:type="dxa"/>
            <w:shd w:val="clear" w:color="auto" w:fill="auto"/>
            <w:noWrap/>
            <w:vAlign w:val="center"/>
            <w:hideMark/>
          </w:tcPr>
          <w:p w14:paraId="409AD52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243</w:t>
            </w:r>
          </w:p>
        </w:tc>
        <w:tc>
          <w:tcPr>
            <w:tcW w:w="1085" w:type="dxa"/>
            <w:shd w:val="clear" w:color="auto" w:fill="auto"/>
            <w:noWrap/>
            <w:vAlign w:val="center"/>
            <w:hideMark/>
          </w:tcPr>
          <w:p w14:paraId="0EF0399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522911.84</w:t>
            </w:r>
          </w:p>
        </w:tc>
        <w:tc>
          <w:tcPr>
            <w:tcW w:w="1134" w:type="dxa"/>
            <w:shd w:val="clear" w:color="auto" w:fill="auto"/>
            <w:noWrap/>
            <w:vAlign w:val="center"/>
            <w:hideMark/>
          </w:tcPr>
          <w:p w14:paraId="30DE62CC"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5172810.29</w:t>
            </w:r>
          </w:p>
        </w:tc>
      </w:tr>
      <w:tr w:rsidR="00FF27CC" w:rsidRPr="00FE5FF1" w14:paraId="437F12FD" w14:textId="77777777" w:rsidTr="00273C35">
        <w:trPr>
          <w:trHeight w:val="300"/>
        </w:trPr>
        <w:tc>
          <w:tcPr>
            <w:tcW w:w="758" w:type="dxa"/>
            <w:shd w:val="clear" w:color="auto" w:fill="auto"/>
            <w:noWrap/>
            <w:vAlign w:val="center"/>
            <w:hideMark/>
          </w:tcPr>
          <w:p w14:paraId="14E2831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244</w:t>
            </w:r>
          </w:p>
        </w:tc>
        <w:tc>
          <w:tcPr>
            <w:tcW w:w="1085" w:type="dxa"/>
            <w:shd w:val="clear" w:color="auto" w:fill="auto"/>
            <w:noWrap/>
            <w:vAlign w:val="center"/>
            <w:hideMark/>
          </w:tcPr>
          <w:p w14:paraId="50CAE45D"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522925.92</w:t>
            </w:r>
          </w:p>
        </w:tc>
        <w:tc>
          <w:tcPr>
            <w:tcW w:w="1134" w:type="dxa"/>
            <w:shd w:val="clear" w:color="auto" w:fill="auto"/>
            <w:noWrap/>
            <w:vAlign w:val="center"/>
            <w:hideMark/>
          </w:tcPr>
          <w:p w14:paraId="12A79EAD"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5172767.82</w:t>
            </w:r>
          </w:p>
        </w:tc>
      </w:tr>
      <w:tr w:rsidR="00FF27CC" w:rsidRPr="00FE5FF1" w14:paraId="72A7CA8F" w14:textId="77777777" w:rsidTr="00273C35">
        <w:trPr>
          <w:trHeight w:val="300"/>
        </w:trPr>
        <w:tc>
          <w:tcPr>
            <w:tcW w:w="758" w:type="dxa"/>
            <w:shd w:val="clear" w:color="auto" w:fill="auto"/>
            <w:noWrap/>
            <w:vAlign w:val="center"/>
            <w:hideMark/>
          </w:tcPr>
          <w:p w14:paraId="7D0839F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245</w:t>
            </w:r>
          </w:p>
        </w:tc>
        <w:tc>
          <w:tcPr>
            <w:tcW w:w="1085" w:type="dxa"/>
            <w:shd w:val="clear" w:color="auto" w:fill="auto"/>
            <w:noWrap/>
            <w:vAlign w:val="center"/>
            <w:hideMark/>
          </w:tcPr>
          <w:p w14:paraId="3FA4B29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522926.91</w:t>
            </w:r>
          </w:p>
        </w:tc>
        <w:tc>
          <w:tcPr>
            <w:tcW w:w="1134" w:type="dxa"/>
            <w:shd w:val="clear" w:color="auto" w:fill="auto"/>
            <w:noWrap/>
            <w:vAlign w:val="center"/>
            <w:hideMark/>
          </w:tcPr>
          <w:p w14:paraId="2C6325A4"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5172735.01</w:t>
            </w:r>
          </w:p>
        </w:tc>
      </w:tr>
      <w:tr w:rsidR="00FF27CC" w:rsidRPr="00FE5FF1" w14:paraId="62856A29" w14:textId="77777777" w:rsidTr="00273C35">
        <w:trPr>
          <w:trHeight w:val="300"/>
        </w:trPr>
        <w:tc>
          <w:tcPr>
            <w:tcW w:w="758" w:type="dxa"/>
            <w:shd w:val="clear" w:color="auto" w:fill="auto"/>
            <w:noWrap/>
            <w:vAlign w:val="center"/>
            <w:hideMark/>
          </w:tcPr>
          <w:p w14:paraId="2A12C2D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246</w:t>
            </w:r>
          </w:p>
        </w:tc>
        <w:tc>
          <w:tcPr>
            <w:tcW w:w="1085" w:type="dxa"/>
            <w:shd w:val="clear" w:color="auto" w:fill="auto"/>
            <w:noWrap/>
            <w:vAlign w:val="center"/>
            <w:hideMark/>
          </w:tcPr>
          <w:p w14:paraId="2CC890F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522930.84</w:t>
            </w:r>
          </w:p>
        </w:tc>
        <w:tc>
          <w:tcPr>
            <w:tcW w:w="1134" w:type="dxa"/>
            <w:shd w:val="clear" w:color="auto" w:fill="auto"/>
            <w:noWrap/>
            <w:vAlign w:val="center"/>
            <w:hideMark/>
          </w:tcPr>
          <w:p w14:paraId="256D05D4"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5172700.88</w:t>
            </w:r>
          </w:p>
        </w:tc>
      </w:tr>
      <w:tr w:rsidR="00FF27CC" w:rsidRPr="00FE5FF1" w14:paraId="3865CD73" w14:textId="77777777" w:rsidTr="00273C35">
        <w:trPr>
          <w:trHeight w:val="300"/>
        </w:trPr>
        <w:tc>
          <w:tcPr>
            <w:tcW w:w="758" w:type="dxa"/>
            <w:shd w:val="clear" w:color="auto" w:fill="auto"/>
            <w:noWrap/>
            <w:vAlign w:val="center"/>
            <w:hideMark/>
          </w:tcPr>
          <w:p w14:paraId="3346800F"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247</w:t>
            </w:r>
          </w:p>
        </w:tc>
        <w:tc>
          <w:tcPr>
            <w:tcW w:w="1085" w:type="dxa"/>
            <w:shd w:val="clear" w:color="auto" w:fill="auto"/>
            <w:noWrap/>
            <w:vAlign w:val="center"/>
            <w:hideMark/>
          </w:tcPr>
          <w:p w14:paraId="32AB9F22"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522921.29</w:t>
            </w:r>
          </w:p>
        </w:tc>
        <w:tc>
          <w:tcPr>
            <w:tcW w:w="1134" w:type="dxa"/>
            <w:shd w:val="clear" w:color="auto" w:fill="auto"/>
            <w:noWrap/>
            <w:vAlign w:val="center"/>
            <w:hideMark/>
          </w:tcPr>
          <w:p w14:paraId="7D04B37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5172557.68</w:t>
            </w:r>
          </w:p>
        </w:tc>
      </w:tr>
      <w:tr w:rsidR="00FF27CC" w:rsidRPr="00FE5FF1" w14:paraId="2A31FCB9" w14:textId="77777777" w:rsidTr="00273C35">
        <w:trPr>
          <w:trHeight w:val="300"/>
        </w:trPr>
        <w:tc>
          <w:tcPr>
            <w:tcW w:w="758" w:type="dxa"/>
            <w:shd w:val="clear" w:color="auto" w:fill="auto"/>
            <w:noWrap/>
            <w:vAlign w:val="center"/>
            <w:hideMark/>
          </w:tcPr>
          <w:p w14:paraId="348779F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248</w:t>
            </w:r>
          </w:p>
        </w:tc>
        <w:tc>
          <w:tcPr>
            <w:tcW w:w="1085" w:type="dxa"/>
            <w:shd w:val="clear" w:color="auto" w:fill="auto"/>
            <w:noWrap/>
            <w:vAlign w:val="center"/>
            <w:hideMark/>
          </w:tcPr>
          <w:p w14:paraId="4C5DB8C4"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522917.12</w:t>
            </w:r>
          </w:p>
        </w:tc>
        <w:tc>
          <w:tcPr>
            <w:tcW w:w="1134" w:type="dxa"/>
            <w:shd w:val="clear" w:color="auto" w:fill="auto"/>
            <w:noWrap/>
            <w:vAlign w:val="center"/>
            <w:hideMark/>
          </w:tcPr>
          <w:p w14:paraId="4286031B"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5172543.63</w:t>
            </w:r>
          </w:p>
        </w:tc>
      </w:tr>
      <w:tr w:rsidR="00FF27CC" w:rsidRPr="00FE5FF1" w14:paraId="2E2B3397" w14:textId="77777777" w:rsidTr="00273C35">
        <w:trPr>
          <w:trHeight w:val="300"/>
        </w:trPr>
        <w:tc>
          <w:tcPr>
            <w:tcW w:w="758" w:type="dxa"/>
            <w:shd w:val="clear" w:color="auto" w:fill="auto"/>
            <w:noWrap/>
            <w:vAlign w:val="center"/>
            <w:hideMark/>
          </w:tcPr>
          <w:p w14:paraId="5AB91DD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249</w:t>
            </w:r>
          </w:p>
        </w:tc>
        <w:tc>
          <w:tcPr>
            <w:tcW w:w="1085" w:type="dxa"/>
            <w:shd w:val="clear" w:color="auto" w:fill="auto"/>
            <w:noWrap/>
            <w:vAlign w:val="center"/>
            <w:hideMark/>
          </w:tcPr>
          <w:p w14:paraId="0ABAE31B"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522922.64</w:t>
            </w:r>
          </w:p>
        </w:tc>
        <w:tc>
          <w:tcPr>
            <w:tcW w:w="1134" w:type="dxa"/>
            <w:shd w:val="clear" w:color="auto" w:fill="auto"/>
            <w:noWrap/>
            <w:vAlign w:val="center"/>
            <w:hideMark/>
          </w:tcPr>
          <w:p w14:paraId="3EA72B0C"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5172546.01</w:t>
            </w:r>
          </w:p>
        </w:tc>
      </w:tr>
      <w:tr w:rsidR="00FF27CC" w:rsidRPr="00FE5FF1" w14:paraId="2CB99EB2" w14:textId="77777777" w:rsidTr="00273C35">
        <w:trPr>
          <w:trHeight w:val="300"/>
        </w:trPr>
        <w:tc>
          <w:tcPr>
            <w:tcW w:w="758" w:type="dxa"/>
            <w:shd w:val="clear" w:color="auto" w:fill="auto"/>
            <w:noWrap/>
            <w:vAlign w:val="center"/>
            <w:hideMark/>
          </w:tcPr>
          <w:p w14:paraId="4A67059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250</w:t>
            </w:r>
          </w:p>
        </w:tc>
        <w:tc>
          <w:tcPr>
            <w:tcW w:w="1085" w:type="dxa"/>
            <w:shd w:val="clear" w:color="auto" w:fill="auto"/>
            <w:noWrap/>
            <w:vAlign w:val="center"/>
            <w:hideMark/>
          </w:tcPr>
          <w:p w14:paraId="6D4E549C"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522941.34</w:t>
            </w:r>
          </w:p>
        </w:tc>
        <w:tc>
          <w:tcPr>
            <w:tcW w:w="1134" w:type="dxa"/>
            <w:shd w:val="clear" w:color="auto" w:fill="auto"/>
            <w:noWrap/>
            <w:vAlign w:val="center"/>
            <w:hideMark/>
          </w:tcPr>
          <w:p w14:paraId="7110CDF2"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5172561.44</w:t>
            </w:r>
          </w:p>
        </w:tc>
      </w:tr>
      <w:tr w:rsidR="00FF27CC" w:rsidRPr="00FE5FF1" w14:paraId="62058694" w14:textId="77777777" w:rsidTr="00273C35">
        <w:trPr>
          <w:trHeight w:val="300"/>
        </w:trPr>
        <w:tc>
          <w:tcPr>
            <w:tcW w:w="758" w:type="dxa"/>
            <w:shd w:val="clear" w:color="auto" w:fill="auto"/>
            <w:noWrap/>
            <w:vAlign w:val="center"/>
            <w:hideMark/>
          </w:tcPr>
          <w:p w14:paraId="6809EE2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251</w:t>
            </w:r>
          </w:p>
        </w:tc>
        <w:tc>
          <w:tcPr>
            <w:tcW w:w="1085" w:type="dxa"/>
            <w:shd w:val="clear" w:color="auto" w:fill="auto"/>
            <w:noWrap/>
            <w:vAlign w:val="center"/>
            <w:hideMark/>
          </w:tcPr>
          <w:p w14:paraId="60021FB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522961.35</w:t>
            </w:r>
          </w:p>
        </w:tc>
        <w:tc>
          <w:tcPr>
            <w:tcW w:w="1134" w:type="dxa"/>
            <w:shd w:val="clear" w:color="auto" w:fill="auto"/>
            <w:noWrap/>
            <w:vAlign w:val="center"/>
            <w:hideMark/>
          </w:tcPr>
          <w:p w14:paraId="4C8694C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5172587.69</w:t>
            </w:r>
          </w:p>
        </w:tc>
      </w:tr>
      <w:tr w:rsidR="00FF27CC" w:rsidRPr="00FE5FF1" w14:paraId="4F953F4C" w14:textId="77777777" w:rsidTr="00273C35">
        <w:trPr>
          <w:trHeight w:val="300"/>
        </w:trPr>
        <w:tc>
          <w:tcPr>
            <w:tcW w:w="758" w:type="dxa"/>
            <w:shd w:val="clear" w:color="auto" w:fill="auto"/>
            <w:noWrap/>
            <w:vAlign w:val="center"/>
            <w:hideMark/>
          </w:tcPr>
          <w:p w14:paraId="0908CD23"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252</w:t>
            </w:r>
          </w:p>
        </w:tc>
        <w:tc>
          <w:tcPr>
            <w:tcW w:w="1085" w:type="dxa"/>
            <w:shd w:val="clear" w:color="auto" w:fill="auto"/>
            <w:noWrap/>
            <w:vAlign w:val="center"/>
            <w:hideMark/>
          </w:tcPr>
          <w:p w14:paraId="31B2646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522987.85</w:t>
            </w:r>
          </w:p>
        </w:tc>
        <w:tc>
          <w:tcPr>
            <w:tcW w:w="1134" w:type="dxa"/>
            <w:shd w:val="clear" w:color="auto" w:fill="auto"/>
            <w:noWrap/>
            <w:vAlign w:val="center"/>
            <w:hideMark/>
          </w:tcPr>
          <w:p w14:paraId="23C1743E"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5172608.65</w:t>
            </w:r>
          </w:p>
        </w:tc>
      </w:tr>
      <w:tr w:rsidR="00FF27CC" w:rsidRPr="00FE5FF1" w14:paraId="796C01F9" w14:textId="77777777" w:rsidTr="00273C35">
        <w:trPr>
          <w:trHeight w:val="300"/>
        </w:trPr>
        <w:tc>
          <w:tcPr>
            <w:tcW w:w="758" w:type="dxa"/>
            <w:shd w:val="clear" w:color="auto" w:fill="auto"/>
            <w:noWrap/>
            <w:vAlign w:val="center"/>
            <w:hideMark/>
          </w:tcPr>
          <w:p w14:paraId="2BAA191B"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253</w:t>
            </w:r>
          </w:p>
        </w:tc>
        <w:tc>
          <w:tcPr>
            <w:tcW w:w="1085" w:type="dxa"/>
            <w:shd w:val="clear" w:color="auto" w:fill="auto"/>
            <w:noWrap/>
            <w:vAlign w:val="center"/>
            <w:hideMark/>
          </w:tcPr>
          <w:p w14:paraId="3791FA2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523019.92</w:t>
            </w:r>
          </w:p>
        </w:tc>
        <w:tc>
          <w:tcPr>
            <w:tcW w:w="1134" w:type="dxa"/>
            <w:shd w:val="clear" w:color="auto" w:fill="auto"/>
            <w:noWrap/>
            <w:vAlign w:val="center"/>
            <w:hideMark/>
          </w:tcPr>
          <w:p w14:paraId="763564E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5172596.79</w:t>
            </w:r>
          </w:p>
        </w:tc>
      </w:tr>
      <w:tr w:rsidR="00FF27CC" w:rsidRPr="00FE5FF1" w14:paraId="4C472BAC" w14:textId="77777777" w:rsidTr="00273C35">
        <w:trPr>
          <w:trHeight w:val="300"/>
        </w:trPr>
        <w:tc>
          <w:tcPr>
            <w:tcW w:w="758" w:type="dxa"/>
            <w:shd w:val="clear" w:color="auto" w:fill="auto"/>
            <w:noWrap/>
            <w:vAlign w:val="center"/>
            <w:hideMark/>
          </w:tcPr>
          <w:p w14:paraId="3F949F93"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254</w:t>
            </w:r>
          </w:p>
        </w:tc>
        <w:tc>
          <w:tcPr>
            <w:tcW w:w="1085" w:type="dxa"/>
            <w:shd w:val="clear" w:color="auto" w:fill="auto"/>
            <w:noWrap/>
            <w:vAlign w:val="center"/>
            <w:hideMark/>
          </w:tcPr>
          <w:p w14:paraId="43BA9674"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523042.76</w:t>
            </w:r>
          </w:p>
        </w:tc>
        <w:tc>
          <w:tcPr>
            <w:tcW w:w="1134" w:type="dxa"/>
            <w:shd w:val="clear" w:color="auto" w:fill="auto"/>
            <w:noWrap/>
            <w:vAlign w:val="center"/>
            <w:hideMark/>
          </w:tcPr>
          <w:p w14:paraId="682AC7FD"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5172596.56</w:t>
            </w:r>
          </w:p>
        </w:tc>
      </w:tr>
      <w:tr w:rsidR="00FF27CC" w:rsidRPr="00FE5FF1" w14:paraId="33CB55E2" w14:textId="77777777" w:rsidTr="00273C35">
        <w:trPr>
          <w:trHeight w:val="300"/>
        </w:trPr>
        <w:tc>
          <w:tcPr>
            <w:tcW w:w="758" w:type="dxa"/>
            <w:shd w:val="clear" w:color="auto" w:fill="auto"/>
            <w:noWrap/>
            <w:vAlign w:val="center"/>
            <w:hideMark/>
          </w:tcPr>
          <w:p w14:paraId="61633B8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255</w:t>
            </w:r>
          </w:p>
        </w:tc>
        <w:tc>
          <w:tcPr>
            <w:tcW w:w="1085" w:type="dxa"/>
            <w:shd w:val="clear" w:color="auto" w:fill="auto"/>
            <w:noWrap/>
            <w:vAlign w:val="center"/>
            <w:hideMark/>
          </w:tcPr>
          <w:p w14:paraId="36EE8B6C"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523065.81</w:t>
            </w:r>
          </w:p>
        </w:tc>
        <w:tc>
          <w:tcPr>
            <w:tcW w:w="1134" w:type="dxa"/>
            <w:shd w:val="clear" w:color="auto" w:fill="auto"/>
            <w:noWrap/>
            <w:vAlign w:val="center"/>
            <w:hideMark/>
          </w:tcPr>
          <w:p w14:paraId="7867739D"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5172605.05</w:t>
            </w:r>
          </w:p>
        </w:tc>
      </w:tr>
      <w:tr w:rsidR="00FF27CC" w:rsidRPr="00FE5FF1" w14:paraId="7B4BD956" w14:textId="77777777" w:rsidTr="00273C35">
        <w:trPr>
          <w:trHeight w:val="300"/>
        </w:trPr>
        <w:tc>
          <w:tcPr>
            <w:tcW w:w="758" w:type="dxa"/>
            <w:shd w:val="clear" w:color="auto" w:fill="auto"/>
            <w:noWrap/>
            <w:vAlign w:val="center"/>
            <w:hideMark/>
          </w:tcPr>
          <w:p w14:paraId="1AAA7EB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256</w:t>
            </w:r>
          </w:p>
        </w:tc>
        <w:tc>
          <w:tcPr>
            <w:tcW w:w="1085" w:type="dxa"/>
            <w:shd w:val="clear" w:color="auto" w:fill="auto"/>
            <w:noWrap/>
            <w:vAlign w:val="center"/>
            <w:hideMark/>
          </w:tcPr>
          <w:p w14:paraId="19CC147D"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523064.99</w:t>
            </w:r>
          </w:p>
        </w:tc>
        <w:tc>
          <w:tcPr>
            <w:tcW w:w="1134" w:type="dxa"/>
            <w:shd w:val="clear" w:color="auto" w:fill="auto"/>
            <w:noWrap/>
            <w:vAlign w:val="center"/>
            <w:hideMark/>
          </w:tcPr>
          <w:p w14:paraId="453AC95D"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5172648.04</w:t>
            </w:r>
          </w:p>
        </w:tc>
      </w:tr>
      <w:tr w:rsidR="00FF27CC" w:rsidRPr="00FE5FF1" w14:paraId="0F7916FC" w14:textId="77777777" w:rsidTr="00273C35">
        <w:trPr>
          <w:trHeight w:val="300"/>
        </w:trPr>
        <w:tc>
          <w:tcPr>
            <w:tcW w:w="758" w:type="dxa"/>
            <w:shd w:val="clear" w:color="auto" w:fill="auto"/>
            <w:noWrap/>
            <w:vAlign w:val="center"/>
            <w:hideMark/>
          </w:tcPr>
          <w:p w14:paraId="27DDAF4E"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257</w:t>
            </w:r>
          </w:p>
        </w:tc>
        <w:tc>
          <w:tcPr>
            <w:tcW w:w="1085" w:type="dxa"/>
            <w:shd w:val="clear" w:color="auto" w:fill="auto"/>
            <w:noWrap/>
            <w:vAlign w:val="center"/>
            <w:hideMark/>
          </w:tcPr>
          <w:p w14:paraId="7E9B0EEF"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523067.61</w:t>
            </w:r>
          </w:p>
        </w:tc>
        <w:tc>
          <w:tcPr>
            <w:tcW w:w="1134" w:type="dxa"/>
            <w:shd w:val="clear" w:color="auto" w:fill="auto"/>
            <w:noWrap/>
            <w:vAlign w:val="center"/>
            <w:hideMark/>
          </w:tcPr>
          <w:p w14:paraId="1D98F19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5172657.22</w:t>
            </w:r>
          </w:p>
        </w:tc>
      </w:tr>
      <w:tr w:rsidR="00FF27CC" w:rsidRPr="00FE5FF1" w14:paraId="3BA7D44B" w14:textId="77777777" w:rsidTr="00273C35">
        <w:trPr>
          <w:trHeight w:val="300"/>
        </w:trPr>
        <w:tc>
          <w:tcPr>
            <w:tcW w:w="758" w:type="dxa"/>
            <w:shd w:val="clear" w:color="auto" w:fill="auto"/>
            <w:noWrap/>
            <w:vAlign w:val="center"/>
            <w:hideMark/>
          </w:tcPr>
          <w:p w14:paraId="33736EF4"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lastRenderedPageBreak/>
              <w:t>258</w:t>
            </w:r>
          </w:p>
        </w:tc>
        <w:tc>
          <w:tcPr>
            <w:tcW w:w="1085" w:type="dxa"/>
            <w:shd w:val="clear" w:color="auto" w:fill="auto"/>
            <w:noWrap/>
            <w:vAlign w:val="center"/>
            <w:hideMark/>
          </w:tcPr>
          <w:p w14:paraId="6E746353"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523072.20</w:t>
            </w:r>
          </w:p>
        </w:tc>
        <w:tc>
          <w:tcPr>
            <w:tcW w:w="1134" w:type="dxa"/>
            <w:shd w:val="clear" w:color="auto" w:fill="auto"/>
            <w:noWrap/>
            <w:vAlign w:val="center"/>
            <w:hideMark/>
          </w:tcPr>
          <w:p w14:paraId="02135B72"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5172678.06</w:t>
            </w:r>
          </w:p>
        </w:tc>
      </w:tr>
      <w:tr w:rsidR="00FF27CC" w:rsidRPr="00FE5FF1" w14:paraId="2B00E6A3" w14:textId="77777777" w:rsidTr="00273C35">
        <w:trPr>
          <w:trHeight w:val="300"/>
        </w:trPr>
        <w:tc>
          <w:tcPr>
            <w:tcW w:w="758" w:type="dxa"/>
            <w:shd w:val="clear" w:color="auto" w:fill="auto"/>
            <w:noWrap/>
            <w:vAlign w:val="center"/>
            <w:hideMark/>
          </w:tcPr>
          <w:p w14:paraId="30881DB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259</w:t>
            </w:r>
          </w:p>
        </w:tc>
        <w:tc>
          <w:tcPr>
            <w:tcW w:w="1085" w:type="dxa"/>
            <w:shd w:val="clear" w:color="auto" w:fill="auto"/>
            <w:noWrap/>
            <w:vAlign w:val="center"/>
            <w:hideMark/>
          </w:tcPr>
          <w:p w14:paraId="70E89F23"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523083.03</w:t>
            </w:r>
          </w:p>
        </w:tc>
        <w:tc>
          <w:tcPr>
            <w:tcW w:w="1134" w:type="dxa"/>
            <w:shd w:val="clear" w:color="auto" w:fill="auto"/>
            <w:noWrap/>
            <w:vAlign w:val="center"/>
            <w:hideMark/>
          </w:tcPr>
          <w:p w14:paraId="272E019F"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5172694.96</w:t>
            </w:r>
          </w:p>
        </w:tc>
      </w:tr>
      <w:tr w:rsidR="00FF27CC" w:rsidRPr="00FE5FF1" w14:paraId="4A1E1B4E" w14:textId="77777777" w:rsidTr="00273C35">
        <w:trPr>
          <w:trHeight w:val="300"/>
        </w:trPr>
        <w:tc>
          <w:tcPr>
            <w:tcW w:w="758" w:type="dxa"/>
            <w:shd w:val="clear" w:color="auto" w:fill="auto"/>
            <w:noWrap/>
            <w:vAlign w:val="center"/>
            <w:hideMark/>
          </w:tcPr>
          <w:p w14:paraId="5C9CC5B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260</w:t>
            </w:r>
          </w:p>
        </w:tc>
        <w:tc>
          <w:tcPr>
            <w:tcW w:w="1085" w:type="dxa"/>
            <w:shd w:val="clear" w:color="auto" w:fill="auto"/>
            <w:noWrap/>
            <w:vAlign w:val="center"/>
            <w:hideMark/>
          </w:tcPr>
          <w:p w14:paraId="0559064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523095.99</w:t>
            </w:r>
          </w:p>
        </w:tc>
        <w:tc>
          <w:tcPr>
            <w:tcW w:w="1134" w:type="dxa"/>
            <w:shd w:val="clear" w:color="auto" w:fill="auto"/>
            <w:noWrap/>
            <w:vAlign w:val="center"/>
            <w:hideMark/>
          </w:tcPr>
          <w:p w14:paraId="43525F4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5172710.38</w:t>
            </w:r>
          </w:p>
        </w:tc>
      </w:tr>
      <w:tr w:rsidR="00FF27CC" w:rsidRPr="00FE5FF1" w14:paraId="01FF8DF6" w14:textId="77777777" w:rsidTr="00273C35">
        <w:trPr>
          <w:trHeight w:val="300"/>
        </w:trPr>
        <w:tc>
          <w:tcPr>
            <w:tcW w:w="758" w:type="dxa"/>
            <w:shd w:val="clear" w:color="auto" w:fill="auto"/>
            <w:noWrap/>
            <w:vAlign w:val="center"/>
            <w:hideMark/>
          </w:tcPr>
          <w:p w14:paraId="000A6A7D"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261</w:t>
            </w:r>
          </w:p>
        </w:tc>
        <w:tc>
          <w:tcPr>
            <w:tcW w:w="1085" w:type="dxa"/>
            <w:shd w:val="clear" w:color="auto" w:fill="auto"/>
            <w:noWrap/>
            <w:vAlign w:val="center"/>
            <w:hideMark/>
          </w:tcPr>
          <w:p w14:paraId="2AA3E72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523105.84</w:t>
            </w:r>
          </w:p>
        </w:tc>
        <w:tc>
          <w:tcPr>
            <w:tcW w:w="1134" w:type="dxa"/>
            <w:shd w:val="clear" w:color="auto" w:fill="auto"/>
            <w:noWrap/>
            <w:vAlign w:val="center"/>
            <w:hideMark/>
          </w:tcPr>
          <w:p w14:paraId="6CE756F3"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5172726.62</w:t>
            </w:r>
          </w:p>
        </w:tc>
      </w:tr>
      <w:tr w:rsidR="00FF27CC" w:rsidRPr="00FE5FF1" w14:paraId="500B4FFE" w14:textId="77777777" w:rsidTr="00273C35">
        <w:trPr>
          <w:trHeight w:val="300"/>
        </w:trPr>
        <w:tc>
          <w:tcPr>
            <w:tcW w:w="758" w:type="dxa"/>
            <w:shd w:val="clear" w:color="auto" w:fill="auto"/>
            <w:noWrap/>
            <w:vAlign w:val="center"/>
            <w:hideMark/>
          </w:tcPr>
          <w:p w14:paraId="43F5B63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262</w:t>
            </w:r>
          </w:p>
        </w:tc>
        <w:tc>
          <w:tcPr>
            <w:tcW w:w="1085" w:type="dxa"/>
            <w:shd w:val="clear" w:color="auto" w:fill="auto"/>
            <w:noWrap/>
            <w:vAlign w:val="center"/>
            <w:hideMark/>
          </w:tcPr>
          <w:p w14:paraId="445C170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523105.51</w:t>
            </w:r>
          </w:p>
        </w:tc>
        <w:tc>
          <w:tcPr>
            <w:tcW w:w="1134" w:type="dxa"/>
            <w:shd w:val="clear" w:color="auto" w:fill="auto"/>
            <w:noWrap/>
            <w:vAlign w:val="center"/>
            <w:hideMark/>
          </w:tcPr>
          <w:p w14:paraId="1BEC371F"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5172732.20</w:t>
            </w:r>
          </w:p>
        </w:tc>
      </w:tr>
      <w:tr w:rsidR="00FF27CC" w:rsidRPr="00FE5FF1" w14:paraId="4AFAA68C" w14:textId="77777777" w:rsidTr="00273C35">
        <w:trPr>
          <w:trHeight w:val="300"/>
        </w:trPr>
        <w:tc>
          <w:tcPr>
            <w:tcW w:w="758" w:type="dxa"/>
            <w:shd w:val="clear" w:color="auto" w:fill="auto"/>
            <w:noWrap/>
            <w:vAlign w:val="center"/>
            <w:hideMark/>
          </w:tcPr>
          <w:p w14:paraId="5D0891CC"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263</w:t>
            </w:r>
          </w:p>
        </w:tc>
        <w:tc>
          <w:tcPr>
            <w:tcW w:w="1085" w:type="dxa"/>
            <w:shd w:val="clear" w:color="auto" w:fill="auto"/>
            <w:noWrap/>
            <w:vAlign w:val="center"/>
            <w:hideMark/>
          </w:tcPr>
          <w:p w14:paraId="2CCE26BD"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522288.49</w:t>
            </w:r>
          </w:p>
        </w:tc>
        <w:tc>
          <w:tcPr>
            <w:tcW w:w="1134" w:type="dxa"/>
            <w:shd w:val="clear" w:color="auto" w:fill="auto"/>
            <w:noWrap/>
            <w:vAlign w:val="center"/>
            <w:hideMark/>
          </w:tcPr>
          <w:p w14:paraId="7BB0DC2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5173626.49</w:t>
            </w:r>
          </w:p>
        </w:tc>
      </w:tr>
      <w:tr w:rsidR="00FF27CC" w:rsidRPr="00FE5FF1" w14:paraId="14AE549A" w14:textId="77777777" w:rsidTr="00273C35">
        <w:trPr>
          <w:trHeight w:val="300"/>
        </w:trPr>
        <w:tc>
          <w:tcPr>
            <w:tcW w:w="758" w:type="dxa"/>
            <w:shd w:val="clear" w:color="auto" w:fill="auto"/>
            <w:noWrap/>
            <w:vAlign w:val="center"/>
            <w:hideMark/>
          </w:tcPr>
          <w:p w14:paraId="0CD435BC"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264</w:t>
            </w:r>
          </w:p>
        </w:tc>
        <w:tc>
          <w:tcPr>
            <w:tcW w:w="1085" w:type="dxa"/>
            <w:shd w:val="clear" w:color="auto" w:fill="auto"/>
            <w:noWrap/>
            <w:vAlign w:val="center"/>
            <w:hideMark/>
          </w:tcPr>
          <w:p w14:paraId="441E1DDA"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522280.29</w:t>
            </w:r>
          </w:p>
        </w:tc>
        <w:tc>
          <w:tcPr>
            <w:tcW w:w="1134" w:type="dxa"/>
            <w:shd w:val="clear" w:color="auto" w:fill="auto"/>
            <w:noWrap/>
            <w:vAlign w:val="center"/>
            <w:hideMark/>
          </w:tcPr>
          <w:p w14:paraId="526C02A5"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5173635.35</w:t>
            </w:r>
          </w:p>
        </w:tc>
      </w:tr>
      <w:tr w:rsidR="00FF27CC" w:rsidRPr="00FE5FF1" w14:paraId="5C19D58E" w14:textId="77777777" w:rsidTr="00273C35">
        <w:trPr>
          <w:trHeight w:val="300"/>
        </w:trPr>
        <w:tc>
          <w:tcPr>
            <w:tcW w:w="758" w:type="dxa"/>
            <w:shd w:val="clear" w:color="auto" w:fill="auto"/>
            <w:noWrap/>
            <w:vAlign w:val="center"/>
            <w:hideMark/>
          </w:tcPr>
          <w:p w14:paraId="7EF0578E"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265</w:t>
            </w:r>
          </w:p>
        </w:tc>
        <w:tc>
          <w:tcPr>
            <w:tcW w:w="1085" w:type="dxa"/>
            <w:shd w:val="clear" w:color="auto" w:fill="auto"/>
            <w:noWrap/>
            <w:vAlign w:val="center"/>
            <w:hideMark/>
          </w:tcPr>
          <w:p w14:paraId="655BEAF4"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522262.90</w:t>
            </w:r>
          </w:p>
        </w:tc>
        <w:tc>
          <w:tcPr>
            <w:tcW w:w="1134" w:type="dxa"/>
            <w:shd w:val="clear" w:color="auto" w:fill="auto"/>
            <w:noWrap/>
            <w:vAlign w:val="center"/>
            <w:hideMark/>
          </w:tcPr>
          <w:p w14:paraId="125182F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5173644.87</w:t>
            </w:r>
          </w:p>
        </w:tc>
      </w:tr>
      <w:tr w:rsidR="00FF27CC" w:rsidRPr="00FE5FF1" w14:paraId="6CD81ECE" w14:textId="77777777" w:rsidTr="00273C35">
        <w:trPr>
          <w:trHeight w:val="300"/>
        </w:trPr>
        <w:tc>
          <w:tcPr>
            <w:tcW w:w="758" w:type="dxa"/>
            <w:shd w:val="clear" w:color="auto" w:fill="auto"/>
            <w:noWrap/>
            <w:vAlign w:val="center"/>
            <w:hideMark/>
          </w:tcPr>
          <w:p w14:paraId="66229FA5"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266</w:t>
            </w:r>
          </w:p>
        </w:tc>
        <w:tc>
          <w:tcPr>
            <w:tcW w:w="1085" w:type="dxa"/>
            <w:shd w:val="clear" w:color="auto" w:fill="auto"/>
            <w:noWrap/>
            <w:vAlign w:val="center"/>
            <w:hideMark/>
          </w:tcPr>
          <w:p w14:paraId="59536ED5"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522238.29</w:t>
            </w:r>
          </w:p>
        </w:tc>
        <w:tc>
          <w:tcPr>
            <w:tcW w:w="1134" w:type="dxa"/>
            <w:shd w:val="clear" w:color="auto" w:fill="auto"/>
            <w:noWrap/>
            <w:vAlign w:val="center"/>
            <w:hideMark/>
          </w:tcPr>
          <w:p w14:paraId="70CFBED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5173668.16</w:t>
            </w:r>
          </w:p>
        </w:tc>
      </w:tr>
      <w:tr w:rsidR="00FF27CC" w:rsidRPr="00FE5FF1" w14:paraId="5B44FDA7" w14:textId="77777777" w:rsidTr="00273C35">
        <w:trPr>
          <w:trHeight w:val="300"/>
        </w:trPr>
        <w:tc>
          <w:tcPr>
            <w:tcW w:w="758" w:type="dxa"/>
            <w:shd w:val="clear" w:color="auto" w:fill="auto"/>
            <w:noWrap/>
            <w:vAlign w:val="center"/>
            <w:hideMark/>
          </w:tcPr>
          <w:p w14:paraId="3A22BEBF"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267</w:t>
            </w:r>
          </w:p>
        </w:tc>
        <w:tc>
          <w:tcPr>
            <w:tcW w:w="1085" w:type="dxa"/>
            <w:shd w:val="clear" w:color="auto" w:fill="auto"/>
            <w:noWrap/>
            <w:vAlign w:val="center"/>
            <w:hideMark/>
          </w:tcPr>
          <w:p w14:paraId="61FC6D3E"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522221.88</w:t>
            </w:r>
          </w:p>
        </w:tc>
        <w:tc>
          <w:tcPr>
            <w:tcW w:w="1134" w:type="dxa"/>
            <w:shd w:val="clear" w:color="auto" w:fill="auto"/>
            <w:noWrap/>
            <w:vAlign w:val="center"/>
            <w:hideMark/>
          </w:tcPr>
          <w:p w14:paraId="2BF7C4C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5173704.58</w:t>
            </w:r>
          </w:p>
        </w:tc>
      </w:tr>
      <w:tr w:rsidR="00FF27CC" w:rsidRPr="00FE5FF1" w14:paraId="52887B61" w14:textId="77777777" w:rsidTr="00273C35">
        <w:trPr>
          <w:trHeight w:val="300"/>
        </w:trPr>
        <w:tc>
          <w:tcPr>
            <w:tcW w:w="758" w:type="dxa"/>
            <w:shd w:val="clear" w:color="auto" w:fill="auto"/>
            <w:noWrap/>
            <w:vAlign w:val="center"/>
            <w:hideMark/>
          </w:tcPr>
          <w:p w14:paraId="00C3D713"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268</w:t>
            </w:r>
          </w:p>
        </w:tc>
        <w:tc>
          <w:tcPr>
            <w:tcW w:w="1085" w:type="dxa"/>
            <w:shd w:val="clear" w:color="auto" w:fill="auto"/>
            <w:noWrap/>
            <w:vAlign w:val="center"/>
            <w:hideMark/>
          </w:tcPr>
          <w:p w14:paraId="741E9A7D"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522196.29</w:t>
            </w:r>
          </w:p>
        </w:tc>
        <w:tc>
          <w:tcPr>
            <w:tcW w:w="1134" w:type="dxa"/>
            <w:shd w:val="clear" w:color="auto" w:fill="auto"/>
            <w:noWrap/>
            <w:vAlign w:val="center"/>
            <w:hideMark/>
          </w:tcPr>
          <w:p w14:paraId="55199C2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5173742.32</w:t>
            </w:r>
          </w:p>
        </w:tc>
      </w:tr>
      <w:tr w:rsidR="00FF27CC" w:rsidRPr="00FE5FF1" w14:paraId="7705A4F9" w14:textId="77777777" w:rsidTr="00273C35">
        <w:trPr>
          <w:trHeight w:val="300"/>
        </w:trPr>
        <w:tc>
          <w:tcPr>
            <w:tcW w:w="758" w:type="dxa"/>
            <w:shd w:val="clear" w:color="auto" w:fill="auto"/>
            <w:noWrap/>
            <w:vAlign w:val="center"/>
            <w:hideMark/>
          </w:tcPr>
          <w:p w14:paraId="58F211B4"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269</w:t>
            </w:r>
          </w:p>
        </w:tc>
        <w:tc>
          <w:tcPr>
            <w:tcW w:w="1085" w:type="dxa"/>
            <w:shd w:val="clear" w:color="auto" w:fill="auto"/>
            <w:noWrap/>
            <w:vAlign w:val="center"/>
            <w:hideMark/>
          </w:tcPr>
          <w:p w14:paraId="599DFB95"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522183.16</w:t>
            </w:r>
          </w:p>
        </w:tc>
        <w:tc>
          <w:tcPr>
            <w:tcW w:w="1134" w:type="dxa"/>
            <w:shd w:val="clear" w:color="auto" w:fill="auto"/>
            <w:noWrap/>
            <w:vAlign w:val="center"/>
            <w:hideMark/>
          </w:tcPr>
          <w:p w14:paraId="1CC9712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5173746.91</w:t>
            </w:r>
          </w:p>
        </w:tc>
      </w:tr>
      <w:tr w:rsidR="00FF27CC" w:rsidRPr="00FE5FF1" w14:paraId="7C9E485C" w14:textId="77777777" w:rsidTr="00273C35">
        <w:trPr>
          <w:trHeight w:val="300"/>
        </w:trPr>
        <w:tc>
          <w:tcPr>
            <w:tcW w:w="758" w:type="dxa"/>
            <w:shd w:val="clear" w:color="auto" w:fill="auto"/>
            <w:noWrap/>
            <w:vAlign w:val="center"/>
            <w:hideMark/>
          </w:tcPr>
          <w:p w14:paraId="2E96E82F"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270</w:t>
            </w:r>
          </w:p>
        </w:tc>
        <w:tc>
          <w:tcPr>
            <w:tcW w:w="1085" w:type="dxa"/>
            <w:shd w:val="clear" w:color="auto" w:fill="auto"/>
            <w:noWrap/>
            <w:vAlign w:val="center"/>
            <w:hideMark/>
          </w:tcPr>
          <w:p w14:paraId="6E561323"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522120.81</w:t>
            </w:r>
          </w:p>
        </w:tc>
        <w:tc>
          <w:tcPr>
            <w:tcW w:w="1134" w:type="dxa"/>
            <w:shd w:val="clear" w:color="auto" w:fill="auto"/>
            <w:noWrap/>
            <w:vAlign w:val="center"/>
            <w:hideMark/>
          </w:tcPr>
          <w:p w14:paraId="77290B2A"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5173725.91</w:t>
            </w:r>
          </w:p>
        </w:tc>
      </w:tr>
      <w:tr w:rsidR="00FF27CC" w:rsidRPr="00FE5FF1" w14:paraId="5F3FBECB" w14:textId="77777777" w:rsidTr="00273C35">
        <w:trPr>
          <w:trHeight w:val="300"/>
        </w:trPr>
        <w:tc>
          <w:tcPr>
            <w:tcW w:w="758" w:type="dxa"/>
            <w:shd w:val="clear" w:color="auto" w:fill="auto"/>
            <w:noWrap/>
            <w:vAlign w:val="center"/>
            <w:hideMark/>
          </w:tcPr>
          <w:p w14:paraId="5F4AE63C"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271</w:t>
            </w:r>
          </w:p>
        </w:tc>
        <w:tc>
          <w:tcPr>
            <w:tcW w:w="1085" w:type="dxa"/>
            <w:shd w:val="clear" w:color="auto" w:fill="auto"/>
            <w:noWrap/>
            <w:vAlign w:val="center"/>
            <w:hideMark/>
          </w:tcPr>
          <w:p w14:paraId="576F6C8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522107.69</w:t>
            </w:r>
          </w:p>
        </w:tc>
        <w:tc>
          <w:tcPr>
            <w:tcW w:w="1134" w:type="dxa"/>
            <w:shd w:val="clear" w:color="auto" w:fill="auto"/>
            <w:noWrap/>
            <w:vAlign w:val="center"/>
            <w:hideMark/>
          </w:tcPr>
          <w:p w14:paraId="68A363FD"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5173710.49</w:t>
            </w:r>
          </w:p>
        </w:tc>
      </w:tr>
      <w:tr w:rsidR="00FF27CC" w:rsidRPr="00FE5FF1" w14:paraId="256C7360" w14:textId="77777777" w:rsidTr="00273C35">
        <w:trPr>
          <w:trHeight w:val="300"/>
        </w:trPr>
        <w:tc>
          <w:tcPr>
            <w:tcW w:w="758" w:type="dxa"/>
            <w:shd w:val="clear" w:color="auto" w:fill="auto"/>
            <w:noWrap/>
            <w:vAlign w:val="center"/>
            <w:hideMark/>
          </w:tcPr>
          <w:p w14:paraId="2B87627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272</w:t>
            </w:r>
          </w:p>
        </w:tc>
        <w:tc>
          <w:tcPr>
            <w:tcW w:w="1085" w:type="dxa"/>
            <w:shd w:val="clear" w:color="auto" w:fill="auto"/>
            <w:noWrap/>
            <w:vAlign w:val="center"/>
            <w:hideMark/>
          </w:tcPr>
          <w:p w14:paraId="03D843B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522109.00</w:t>
            </w:r>
          </w:p>
        </w:tc>
        <w:tc>
          <w:tcPr>
            <w:tcW w:w="1134" w:type="dxa"/>
            <w:shd w:val="clear" w:color="auto" w:fill="auto"/>
            <w:noWrap/>
            <w:vAlign w:val="center"/>
            <w:hideMark/>
          </w:tcPr>
          <w:p w14:paraId="1AAACC4D"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5173702.29</w:t>
            </w:r>
          </w:p>
        </w:tc>
      </w:tr>
      <w:tr w:rsidR="00FF27CC" w:rsidRPr="00FE5FF1" w14:paraId="6B09B041" w14:textId="77777777" w:rsidTr="00273C35">
        <w:trPr>
          <w:trHeight w:val="300"/>
        </w:trPr>
        <w:tc>
          <w:tcPr>
            <w:tcW w:w="758" w:type="dxa"/>
            <w:shd w:val="clear" w:color="auto" w:fill="auto"/>
            <w:noWrap/>
            <w:vAlign w:val="center"/>
            <w:hideMark/>
          </w:tcPr>
          <w:p w14:paraId="4C92F5B4"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273</w:t>
            </w:r>
          </w:p>
        </w:tc>
        <w:tc>
          <w:tcPr>
            <w:tcW w:w="1085" w:type="dxa"/>
            <w:shd w:val="clear" w:color="auto" w:fill="auto"/>
            <w:noWrap/>
            <w:vAlign w:val="center"/>
            <w:hideMark/>
          </w:tcPr>
          <w:p w14:paraId="3CE8CD5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522114.25</w:t>
            </w:r>
          </w:p>
        </w:tc>
        <w:tc>
          <w:tcPr>
            <w:tcW w:w="1134" w:type="dxa"/>
            <w:shd w:val="clear" w:color="auto" w:fill="auto"/>
            <w:noWrap/>
            <w:vAlign w:val="center"/>
            <w:hideMark/>
          </w:tcPr>
          <w:p w14:paraId="4A1A390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5173701.63</w:t>
            </w:r>
          </w:p>
        </w:tc>
      </w:tr>
      <w:tr w:rsidR="00FF27CC" w:rsidRPr="00FE5FF1" w14:paraId="563483AB" w14:textId="77777777" w:rsidTr="00273C35">
        <w:trPr>
          <w:trHeight w:val="300"/>
        </w:trPr>
        <w:tc>
          <w:tcPr>
            <w:tcW w:w="758" w:type="dxa"/>
            <w:shd w:val="clear" w:color="auto" w:fill="auto"/>
            <w:noWrap/>
            <w:vAlign w:val="center"/>
            <w:hideMark/>
          </w:tcPr>
          <w:p w14:paraId="6DBBA61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274</w:t>
            </w:r>
          </w:p>
        </w:tc>
        <w:tc>
          <w:tcPr>
            <w:tcW w:w="1085" w:type="dxa"/>
            <w:shd w:val="clear" w:color="auto" w:fill="auto"/>
            <w:noWrap/>
            <w:vAlign w:val="center"/>
            <w:hideMark/>
          </w:tcPr>
          <w:p w14:paraId="52DFE9EB"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522142.80</w:t>
            </w:r>
          </w:p>
        </w:tc>
        <w:tc>
          <w:tcPr>
            <w:tcW w:w="1134" w:type="dxa"/>
            <w:shd w:val="clear" w:color="auto" w:fill="auto"/>
            <w:noWrap/>
            <w:vAlign w:val="center"/>
            <w:hideMark/>
          </w:tcPr>
          <w:p w14:paraId="731DB84E"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5173699.67</w:t>
            </w:r>
          </w:p>
        </w:tc>
      </w:tr>
      <w:tr w:rsidR="00FF27CC" w:rsidRPr="00FE5FF1" w14:paraId="42293EC8" w14:textId="77777777" w:rsidTr="00273C35">
        <w:trPr>
          <w:trHeight w:val="300"/>
        </w:trPr>
        <w:tc>
          <w:tcPr>
            <w:tcW w:w="758" w:type="dxa"/>
            <w:shd w:val="clear" w:color="auto" w:fill="auto"/>
            <w:noWrap/>
            <w:vAlign w:val="center"/>
            <w:hideMark/>
          </w:tcPr>
          <w:p w14:paraId="37AC105D"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275</w:t>
            </w:r>
          </w:p>
        </w:tc>
        <w:tc>
          <w:tcPr>
            <w:tcW w:w="1085" w:type="dxa"/>
            <w:shd w:val="clear" w:color="auto" w:fill="auto"/>
            <w:noWrap/>
            <w:vAlign w:val="center"/>
            <w:hideMark/>
          </w:tcPr>
          <w:p w14:paraId="5EFC8012"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522168.73</w:t>
            </w:r>
          </w:p>
        </w:tc>
        <w:tc>
          <w:tcPr>
            <w:tcW w:w="1134" w:type="dxa"/>
            <w:shd w:val="clear" w:color="auto" w:fill="auto"/>
            <w:noWrap/>
            <w:vAlign w:val="center"/>
            <w:hideMark/>
          </w:tcPr>
          <w:p w14:paraId="17CA2CE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5173688.50</w:t>
            </w:r>
          </w:p>
        </w:tc>
      </w:tr>
      <w:tr w:rsidR="00FF27CC" w:rsidRPr="00FE5FF1" w14:paraId="0CCC1447" w14:textId="77777777" w:rsidTr="00273C35">
        <w:trPr>
          <w:trHeight w:val="300"/>
        </w:trPr>
        <w:tc>
          <w:tcPr>
            <w:tcW w:w="758" w:type="dxa"/>
            <w:shd w:val="clear" w:color="auto" w:fill="auto"/>
            <w:noWrap/>
            <w:vAlign w:val="center"/>
            <w:hideMark/>
          </w:tcPr>
          <w:p w14:paraId="435A6695"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276</w:t>
            </w:r>
          </w:p>
        </w:tc>
        <w:tc>
          <w:tcPr>
            <w:tcW w:w="1085" w:type="dxa"/>
            <w:shd w:val="clear" w:color="auto" w:fill="auto"/>
            <w:noWrap/>
            <w:vAlign w:val="center"/>
            <w:hideMark/>
          </w:tcPr>
          <w:p w14:paraId="7E1E397E"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522168.73</w:t>
            </w:r>
          </w:p>
        </w:tc>
        <w:tc>
          <w:tcPr>
            <w:tcW w:w="1134" w:type="dxa"/>
            <w:shd w:val="clear" w:color="auto" w:fill="auto"/>
            <w:noWrap/>
            <w:vAlign w:val="center"/>
            <w:hideMark/>
          </w:tcPr>
          <w:p w14:paraId="68908F0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5173678.66</w:t>
            </w:r>
          </w:p>
        </w:tc>
      </w:tr>
      <w:tr w:rsidR="00FF27CC" w:rsidRPr="00FE5FF1" w14:paraId="7E4C75BC" w14:textId="77777777" w:rsidTr="00273C35">
        <w:trPr>
          <w:trHeight w:val="300"/>
        </w:trPr>
        <w:tc>
          <w:tcPr>
            <w:tcW w:w="758" w:type="dxa"/>
            <w:shd w:val="clear" w:color="auto" w:fill="auto"/>
            <w:noWrap/>
            <w:vAlign w:val="center"/>
            <w:hideMark/>
          </w:tcPr>
          <w:p w14:paraId="0C32B0A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277</w:t>
            </w:r>
          </w:p>
        </w:tc>
        <w:tc>
          <w:tcPr>
            <w:tcW w:w="1085" w:type="dxa"/>
            <w:shd w:val="clear" w:color="auto" w:fill="auto"/>
            <w:noWrap/>
            <w:vAlign w:val="center"/>
            <w:hideMark/>
          </w:tcPr>
          <w:p w14:paraId="0FAEB2E2"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522148.71</w:t>
            </w:r>
          </w:p>
        </w:tc>
        <w:tc>
          <w:tcPr>
            <w:tcW w:w="1134" w:type="dxa"/>
            <w:shd w:val="clear" w:color="auto" w:fill="auto"/>
            <w:noWrap/>
            <w:vAlign w:val="center"/>
            <w:hideMark/>
          </w:tcPr>
          <w:p w14:paraId="3C1149E4"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5173661.27</w:t>
            </w:r>
          </w:p>
        </w:tc>
      </w:tr>
      <w:tr w:rsidR="00FF27CC" w:rsidRPr="00FE5FF1" w14:paraId="37F4B84D" w14:textId="77777777" w:rsidTr="00273C35">
        <w:trPr>
          <w:trHeight w:val="300"/>
        </w:trPr>
        <w:tc>
          <w:tcPr>
            <w:tcW w:w="758" w:type="dxa"/>
            <w:shd w:val="clear" w:color="auto" w:fill="auto"/>
            <w:noWrap/>
            <w:vAlign w:val="center"/>
            <w:hideMark/>
          </w:tcPr>
          <w:p w14:paraId="564D993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278</w:t>
            </w:r>
          </w:p>
        </w:tc>
        <w:tc>
          <w:tcPr>
            <w:tcW w:w="1085" w:type="dxa"/>
            <w:shd w:val="clear" w:color="auto" w:fill="auto"/>
            <w:noWrap/>
            <w:vAlign w:val="center"/>
            <w:hideMark/>
          </w:tcPr>
          <w:p w14:paraId="79FADC3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522122.46</w:t>
            </w:r>
          </w:p>
        </w:tc>
        <w:tc>
          <w:tcPr>
            <w:tcW w:w="1134" w:type="dxa"/>
            <w:shd w:val="clear" w:color="auto" w:fill="auto"/>
            <w:noWrap/>
            <w:vAlign w:val="center"/>
            <w:hideMark/>
          </w:tcPr>
          <w:p w14:paraId="27DF2E02"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5173652.08</w:t>
            </w:r>
          </w:p>
        </w:tc>
      </w:tr>
      <w:tr w:rsidR="00FF27CC" w:rsidRPr="00FE5FF1" w14:paraId="3E83897C" w14:textId="77777777" w:rsidTr="00273C35">
        <w:trPr>
          <w:trHeight w:val="300"/>
        </w:trPr>
        <w:tc>
          <w:tcPr>
            <w:tcW w:w="758" w:type="dxa"/>
            <w:shd w:val="clear" w:color="auto" w:fill="auto"/>
            <w:noWrap/>
            <w:vAlign w:val="center"/>
            <w:hideMark/>
          </w:tcPr>
          <w:p w14:paraId="424F36F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279</w:t>
            </w:r>
          </w:p>
        </w:tc>
        <w:tc>
          <w:tcPr>
            <w:tcW w:w="1085" w:type="dxa"/>
            <w:shd w:val="clear" w:color="auto" w:fill="auto"/>
            <w:noWrap/>
            <w:vAlign w:val="center"/>
            <w:hideMark/>
          </w:tcPr>
          <w:p w14:paraId="73FB94A3"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522105.07</w:t>
            </w:r>
          </w:p>
        </w:tc>
        <w:tc>
          <w:tcPr>
            <w:tcW w:w="1134" w:type="dxa"/>
            <w:shd w:val="clear" w:color="auto" w:fill="auto"/>
            <w:noWrap/>
            <w:vAlign w:val="center"/>
            <w:hideMark/>
          </w:tcPr>
          <w:p w14:paraId="1582304C"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5173636.34</w:t>
            </w:r>
          </w:p>
        </w:tc>
      </w:tr>
      <w:tr w:rsidR="00FF27CC" w:rsidRPr="00FE5FF1" w14:paraId="66EA5D77" w14:textId="77777777" w:rsidTr="00273C35">
        <w:trPr>
          <w:trHeight w:val="300"/>
        </w:trPr>
        <w:tc>
          <w:tcPr>
            <w:tcW w:w="758" w:type="dxa"/>
            <w:shd w:val="clear" w:color="auto" w:fill="auto"/>
            <w:noWrap/>
            <w:vAlign w:val="center"/>
            <w:hideMark/>
          </w:tcPr>
          <w:p w14:paraId="573E248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280</w:t>
            </w:r>
          </w:p>
        </w:tc>
        <w:tc>
          <w:tcPr>
            <w:tcW w:w="1085" w:type="dxa"/>
            <w:shd w:val="clear" w:color="auto" w:fill="auto"/>
            <w:noWrap/>
            <w:vAlign w:val="center"/>
            <w:hideMark/>
          </w:tcPr>
          <w:p w14:paraId="060C17A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522100.15</w:t>
            </w:r>
          </w:p>
        </w:tc>
        <w:tc>
          <w:tcPr>
            <w:tcW w:w="1134" w:type="dxa"/>
            <w:shd w:val="clear" w:color="auto" w:fill="auto"/>
            <w:noWrap/>
            <w:vAlign w:val="center"/>
            <w:hideMark/>
          </w:tcPr>
          <w:p w14:paraId="18F41585"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5173587.44</w:t>
            </w:r>
          </w:p>
        </w:tc>
      </w:tr>
      <w:tr w:rsidR="00FF27CC" w:rsidRPr="00FE5FF1" w14:paraId="650002CA" w14:textId="77777777" w:rsidTr="00273C35">
        <w:trPr>
          <w:trHeight w:val="300"/>
        </w:trPr>
        <w:tc>
          <w:tcPr>
            <w:tcW w:w="758" w:type="dxa"/>
            <w:shd w:val="clear" w:color="auto" w:fill="auto"/>
            <w:noWrap/>
            <w:vAlign w:val="center"/>
            <w:hideMark/>
          </w:tcPr>
          <w:p w14:paraId="4810896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281</w:t>
            </w:r>
          </w:p>
        </w:tc>
        <w:tc>
          <w:tcPr>
            <w:tcW w:w="1085" w:type="dxa"/>
            <w:shd w:val="clear" w:color="auto" w:fill="auto"/>
            <w:noWrap/>
            <w:vAlign w:val="center"/>
            <w:hideMark/>
          </w:tcPr>
          <w:p w14:paraId="3D731E5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522077.18</w:t>
            </w:r>
          </w:p>
        </w:tc>
        <w:tc>
          <w:tcPr>
            <w:tcW w:w="1134" w:type="dxa"/>
            <w:shd w:val="clear" w:color="auto" w:fill="auto"/>
            <w:noWrap/>
            <w:vAlign w:val="center"/>
            <w:hideMark/>
          </w:tcPr>
          <w:p w14:paraId="045FA9C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5173574.00</w:t>
            </w:r>
          </w:p>
        </w:tc>
      </w:tr>
      <w:tr w:rsidR="00FF27CC" w:rsidRPr="00FE5FF1" w14:paraId="7E7C9E1E" w14:textId="77777777" w:rsidTr="00273C35">
        <w:trPr>
          <w:trHeight w:val="300"/>
        </w:trPr>
        <w:tc>
          <w:tcPr>
            <w:tcW w:w="758" w:type="dxa"/>
            <w:shd w:val="clear" w:color="auto" w:fill="auto"/>
            <w:noWrap/>
            <w:vAlign w:val="center"/>
            <w:hideMark/>
          </w:tcPr>
          <w:p w14:paraId="4C77E9A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282</w:t>
            </w:r>
          </w:p>
        </w:tc>
        <w:tc>
          <w:tcPr>
            <w:tcW w:w="1085" w:type="dxa"/>
            <w:shd w:val="clear" w:color="auto" w:fill="auto"/>
            <w:noWrap/>
            <w:vAlign w:val="center"/>
            <w:hideMark/>
          </w:tcPr>
          <w:p w14:paraId="2F4AB50F"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522004.34</w:t>
            </w:r>
          </w:p>
        </w:tc>
        <w:tc>
          <w:tcPr>
            <w:tcW w:w="1134" w:type="dxa"/>
            <w:shd w:val="clear" w:color="auto" w:fill="auto"/>
            <w:noWrap/>
            <w:vAlign w:val="center"/>
            <w:hideMark/>
          </w:tcPr>
          <w:p w14:paraId="6010C5AE"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5173562.51</w:t>
            </w:r>
          </w:p>
        </w:tc>
      </w:tr>
      <w:tr w:rsidR="00FF27CC" w:rsidRPr="00FE5FF1" w14:paraId="6C435805" w14:textId="77777777" w:rsidTr="00273C35">
        <w:trPr>
          <w:trHeight w:val="300"/>
        </w:trPr>
        <w:tc>
          <w:tcPr>
            <w:tcW w:w="758" w:type="dxa"/>
            <w:shd w:val="clear" w:color="auto" w:fill="auto"/>
            <w:noWrap/>
            <w:vAlign w:val="center"/>
            <w:hideMark/>
          </w:tcPr>
          <w:p w14:paraId="0DCAD30C"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283</w:t>
            </w:r>
          </w:p>
        </w:tc>
        <w:tc>
          <w:tcPr>
            <w:tcW w:w="1085" w:type="dxa"/>
            <w:shd w:val="clear" w:color="auto" w:fill="auto"/>
            <w:noWrap/>
            <w:vAlign w:val="center"/>
            <w:hideMark/>
          </w:tcPr>
          <w:p w14:paraId="390F276F"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521999.09</w:t>
            </w:r>
          </w:p>
        </w:tc>
        <w:tc>
          <w:tcPr>
            <w:tcW w:w="1134" w:type="dxa"/>
            <w:shd w:val="clear" w:color="auto" w:fill="auto"/>
            <w:noWrap/>
            <w:vAlign w:val="center"/>
            <w:hideMark/>
          </w:tcPr>
          <w:p w14:paraId="1568B062"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5173543.47</w:t>
            </w:r>
          </w:p>
        </w:tc>
      </w:tr>
      <w:tr w:rsidR="00FF27CC" w:rsidRPr="00FE5FF1" w14:paraId="1BB29441" w14:textId="77777777" w:rsidTr="00273C35">
        <w:trPr>
          <w:trHeight w:val="300"/>
        </w:trPr>
        <w:tc>
          <w:tcPr>
            <w:tcW w:w="758" w:type="dxa"/>
            <w:shd w:val="clear" w:color="auto" w:fill="auto"/>
            <w:noWrap/>
            <w:vAlign w:val="center"/>
            <w:hideMark/>
          </w:tcPr>
          <w:p w14:paraId="6E94AF6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284</w:t>
            </w:r>
          </w:p>
        </w:tc>
        <w:tc>
          <w:tcPr>
            <w:tcW w:w="1085" w:type="dxa"/>
            <w:shd w:val="clear" w:color="auto" w:fill="auto"/>
            <w:noWrap/>
            <w:vAlign w:val="center"/>
            <w:hideMark/>
          </w:tcPr>
          <w:p w14:paraId="5919D85C"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522024.67</w:t>
            </w:r>
          </w:p>
        </w:tc>
        <w:tc>
          <w:tcPr>
            <w:tcW w:w="1134" w:type="dxa"/>
            <w:shd w:val="clear" w:color="auto" w:fill="auto"/>
            <w:noWrap/>
            <w:vAlign w:val="center"/>
            <w:hideMark/>
          </w:tcPr>
          <w:p w14:paraId="4F8E2873"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5173526.91</w:t>
            </w:r>
          </w:p>
        </w:tc>
      </w:tr>
      <w:tr w:rsidR="00FF27CC" w:rsidRPr="00FE5FF1" w14:paraId="30C86591" w14:textId="77777777" w:rsidTr="00273C35">
        <w:trPr>
          <w:trHeight w:val="300"/>
        </w:trPr>
        <w:tc>
          <w:tcPr>
            <w:tcW w:w="758" w:type="dxa"/>
            <w:shd w:val="clear" w:color="auto" w:fill="auto"/>
            <w:noWrap/>
            <w:vAlign w:val="center"/>
            <w:hideMark/>
          </w:tcPr>
          <w:p w14:paraId="2CEE383D"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285</w:t>
            </w:r>
          </w:p>
        </w:tc>
        <w:tc>
          <w:tcPr>
            <w:tcW w:w="1085" w:type="dxa"/>
            <w:shd w:val="clear" w:color="auto" w:fill="auto"/>
            <w:noWrap/>
            <w:vAlign w:val="center"/>
            <w:hideMark/>
          </w:tcPr>
          <w:p w14:paraId="49F03F9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522030.26</w:t>
            </w:r>
          </w:p>
        </w:tc>
        <w:tc>
          <w:tcPr>
            <w:tcW w:w="1134" w:type="dxa"/>
            <w:shd w:val="clear" w:color="auto" w:fill="auto"/>
            <w:noWrap/>
            <w:vAlign w:val="center"/>
            <w:hideMark/>
          </w:tcPr>
          <w:p w14:paraId="20C4965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5173519.69</w:t>
            </w:r>
          </w:p>
        </w:tc>
      </w:tr>
      <w:tr w:rsidR="00FF27CC" w:rsidRPr="00FE5FF1" w14:paraId="16EF0011" w14:textId="77777777" w:rsidTr="00273C35">
        <w:trPr>
          <w:trHeight w:val="300"/>
        </w:trPr>
        <w:tc>
          <w:tcPr>
            <w:tcW w:w="758" w:type="dxa"/>
            <w:shd w:val="clear" w:color="auto" w:fill="auto"/>
            <w:noWrap/>
            <w:vAlign w:val="center"/>
            <w:hideMark/>
          </w:tcPr>
          <w:p w14:paraId="12ED3CFA"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286</w:t>
            </w:r>
          </w:p>
        </w:tc>
        <w:tc>
          <w:tcPr>
            <w:tcW w:w="1085" w:type="dxa"/>
            <w:shd w:val="clear" w:color="auto" w:fill="auto"/>
            <w:noWrap/>
            <w:vAlign w:val="center"/>
            <w:hideMark/>
          </w:tcPr>
          <w:p w14:paraId="3248F95F"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522030.10</w:t>
            </w:r>
          </w:p>
        </w:tc>
        <w:tc>
          <w:tcPr>
            <w:tcW w:w="1134" w:type="dxa"/>
            <w:shd w:val="clear" w:color="auto" w:fill="auto"/>
            <w:noWrap/>
            <w:vAlign w:val="center"/>
            <w:hideMark/>
          </w:tcPr>
          <w:p w14:paraId="34936DFB"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5173501.31</w:t>
            </w:r>
          </w:p>
        </w:tc>
      </w:tr>
      <w:tr w:rsidR="00FF27CC" w:rsidRPr="00FE5FF1" w14:paraId="18DF9C01" w14:textId="77777777" w:rsidTr="00273C35">
        <w:trPr>
          <w:trHeight w:val="300"/>
        </w:trPr>
        <w:tc>
          <w:tcPr>
            <w:tcW w:w="758" w:type="dxa"/>
            <w:shd w:val="clear" w:color="auto" w:fill="auto"/>
            <w:noWrap/>
            <w:vAlign w:val="center"/>
            <w:hideMark/>
          </w:tcPr>
          <w:p w14:paraId="69E24365"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287</w:t>
            </w:r>
          </w:p>
        </w:tc>
        <w:tc>
          <w:tcPr>
            <w:tcW w:w="1085" w:type="dxa"/>
            <w:shd w:val="clear" w:color="auto" w:fill="auto"/>
            <w:noWrap/>
            <w:vAlign w:val="center"/>
            <w:hideMark/>
          </w:tcPr>
          <w:p w14:paraId="284074E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522003.02</w:t>
            </w:r>
          </w:p>
        </w:tc>
        <w:tc>
          <w:tcPr>
            <w:tcW w:w="1134" w:type="dxa"/>
            <w:shd w:val="clear" w:color="auto" w:fill="auto"/>
            <w:noWrap/>
            <w:vAlign w:val="center"/>
            <w:hideMark/>
          </w:tcPr>
          <w:p w14:paraId="4BD0808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5173464.40</w:t>
            </w:r>
          </w:p>
        </w:tc>
      </w:tr>
      <w:tr w:rsidR="00FF27CC" w:rsidRPr="00FE5FF1" w14:paraId="16B3B543" w14:textId="77777777" w:rsidTr="00273C35">
        <w:trPr>
          <w:trHeight w:val="300"/>
        </w:trPr>
        <w:tc>
          <w:tcPr>
            <w:tcW w:w="758" w:type="dxa"/>
            <w:shd w:val="clear" w:color="auto" w:fill="auto"/>
            <w:noWrap/>
            <w:vAlign w:val="center"/>
            <w:hideMark/>
          </w:tcPr>
          <w:p w14:paraId="5570877D"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288</w:t>
            </w:r>
          </w:p>
        </w:tc>
        <w:tc>
          <w:tcPr>
            <w:tcW w:w="1085" w:type="dxa"/>
            <w:shd w:val="clear" w:color="auto" w:fill="auto"/>
            <w:noWrap/>
            <w:vAlign w:val="center"/>
            <w:hideMark/>
          </w:tcPr>
          <w:p w14:paraId="590A97EE"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521996.46</w:t>
            </w:r>
          </w:p>
        </w:tc>
        <w:tc>
          <w:tcPr>
            <w:tcW w:w="1134" w:type="dxa"/>
            <w:shd w:val="clear" w:color="auto" w:fill="auto"/>
            <w:noWrap/>
            <w:vAlign w:val="center"/>
            <w:hideMark/>
          </w:tcPr>
          <w:p w14:paraId="0673774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5173449.79</w:t>
            </w:r>
          </w:p>
        </w:tc>
      </w:tr>
      <w:tr w:rsidR="00FF27CC" w:rsidRPr="00FE5FF1" w14:paraId="63515D59" w14:textId="77777777" w:rsidTr="00273C35">
        <w:trPr>
          <w:trHeight w:val="300"/>
        </w:trPr>
        <w:tc>
          <w:tcPr>
            <w:tcW w:w="758" w:type="dxa"/>
            <w:shd w:val="clear" w:color="auto" w:fill="auto"/>
            <w:noWrap/>
            <w:vAlign w:val="center"/>
            <w:hideMark/>
          </w:tcPr>
          <w:p w14:paraId="073D965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289</w:t>
            </w:r>
          </w:p>
        </w:tc>
        <w:tc>
          <w:tcPr>
            <w:tcW w:w="1085" w:type="dxa"/>
            <w:shd w:val="clear" w:color="auto" w:fill="auto"/>
            <w:noWrap/>
            <w:vAlign w:val="center"/>
            <w:hideMark/>
          </w:tcPr>
          <w:p w14:paraId="60BD80FD"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522000.07</w:t>
            </w:r>
          </w:p>
        </w:tc>
        <w:tc>
          <w:tcPr>
            <w:tcW w:w="1134" w:type="dxa"/>
            <w:shd w:val="clear" w:color="auto" w:fill="auto"/>
            <w:noWrap/>
            <w:vAlign w:val="center"/>
            <w:hideMark/>
          </w:tcPr>
          <w:p w14:paraId="610A4DA3"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5173433.06</w:t>
            </w:r>
          </w:p>
        </w:tc>
      </w:tr>
      <w:tr w:rsidR="00FF27CC" w:rsidRPr="00FE5FF1" w14:paraId="5ED82D67" w14:textId="77777777" w:rsidTr="00273C35">
        <w:trPr>
          <w:trHeight w:val="300"/>
        </w:trPr>
        <w:tc>
          <w:tcPr>
            <w:tcW w:w="758" w:type="dxa"/>
            <w:shd w:val="clear" w:color="auto" w:fill="auto"/>
            <w:noWrap/>
            <w:vAlign w:val="center"/>
            <w:hideMark/>
          </w:tcPr>
          <w:p w14:paraId="4377183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290</w:t>
            </w:r>
          </w:p>
        </w:tc>
        <w:tc>
          <w:tcPr>
            <w:tcW w:w="1085" w:type="dxa"/>
            <w:shd w:val="clear" w:color="auto" w:fill="auto"/>
            <w:noWrap/>
            <w:vAlign w:val="center"/>
            <w:hideMark/>
          </w:tcPr>
          <w:p w14:paraId="4AE7E91D"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522014.34</w:t>
            </w:r>
          </w:p>
        </w:tc>
        <w:tc>
          <w:tcPr>
            <w:tcW w:w="1134" w:type="dxa"/>
            <w:shd w:val="clear" w:color="auto" w:fill="auto"/>
            <w:noWrap/>
            <w:vAlign w:val="center"/>
            <w:hideMark/>
          </w:tcPr>
          <w:p w14:paraId="3DE6EB2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5173423.88</w:t>
            </w:r>
          </w:p>
        </w:tc>
      </w:tr>
      <w:tr w:rsidR="00FF27CC" w:rsidRPr="00FE5FF1" w14:paraId="1EF0D82F" w14:textId="77777777" w:rsidTr="00273C35">
        <w:trPr>
          <w:trHeight w:val="300"/>
        </w:trPr>
        <w:tc>
          <w:tcPr>
            <w:tcW w:w="758" w:type="dxa"/>
            <w:shd w:val="clear" w:color="auto" w:fill="auto"/>
            <w:noWrap/>
            <w:vAlign w:val="center"/>
            <w:hideMark/>
          </w:tcPr>
          <w:p w14:paraId="2652BA63"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291</w:t>
            </w:r>
          </w:p>
        </w:tc>
        <w:tc>
          <w:tcPr>
            <w:tcW w:w="1085" w:type="dxa"/>
            <w:shd w:val="clear" w:color="auto" w:fill="auto"/>
            <w:noWrap/>
            <w:vAlign w:val="center"/>
            <w:hideMark/>
          </w:tcPr>
          <w:p w14:paraId="4EC5260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522029.77</w:t>
            </w:r>
          </w:p>
        </w:tc>
        <w:tc>
          <w:tcPr>
            <w:tcW w:w="1134" w:type="dxa"/>
            <w:shd w:val="clear" w:color="auto" w:fill="auto"/>
            <w:noWrap/>
            <w:vAlign w:val="center"/>
            <w:hideMark/>
          </w:tcPr>
          <w:p w14:paraId="7C4FDD7C"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5173419.61</w:t>
            </w:r>
          </w:p>
        </w:tc>
      </w:tr>
      <w:tr w:rsidR="00FF27CC" w:rsidRPr="00FE5FF1" w14:paraId="2219FC78" w14:textId="77777777" w:rsidTr="00273C35">
        <w:trPr>
          <w:trHeight w:val="300"/>
        </w:trPr>
        <w:tc>
          <w:tcPr>
            <w:tcW w:w="758" w:type="dxa"/>
            <w:shd w:val="clear" w:color="auto" w:fill="auto"/>
            <w:noWrap/>
            <w:vAlign w:val="center"/>
            <w:hideMark/>
          </w:tcPr>
          <w:p w14:paraId="18A2398D"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292</w:t>
            </w:r>
          </w:p>
        </w:tc>
        <w:tc>
          <w:tcPr>
            <w:tcW w:w="1085" w:type="dxa"/>
            <w:shd w:val="clear" w:color="auto" w:fill="auto"/>
            <w:noWrap/>
            <w:vAlign w:val="center"/>
            <w:hideMark/>
          </w:tcPr>
          <w:p w14:paraId="22868BB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522046.99</w:t>
            </w:r>
          </w:p>
        </w:tc>
        <w:tc>
          <w:tcPr>
            <w:tcW w:w="1134" w:type="dxa"/>
            <w:shd w:val="clear" w:color="auto" w:fill="auto"/>
            <w:noWrap/>
            <w:vAlign w:val="center"/>
            <w:hideMark/>
          </w:tcPr>
          <w:p w14:paraId="1EAB063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5173412.72</w:t>
            </w:r>
          </w:p>
        </w:tc>
      </w:tr>
      <w:tr w:rsidR="00FF27CC" w:rsidRPr="00FE5FF1" w14:paraId="04072EFA" w14:textId="77777777" w:rsidTr="00273C35">
        <w:trPr>
          <w:trHeight w:val="300"/>
        </w:trPr>
        <w:tc>
          <w:tcPr>
            <w:tcW w:w="758" w:type="dxa"/>
            <w:shd w:val="clear" w:color="auto" w:fill="auto"/>
            <w:noWrap/>
            <w:vAlign w:val="center"/>
            <w:hideMark/>
          </w:tcPr>
          <w:p w14:paraId="59F73992"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293</w:t>
            </w:r>
          </w:p>
        </w:tc>
        <w:tc>
          <w:tcPr>
            <w:tcW w:w="1085" w:type="dxa"/>
            <w:shd w:val="clear" w:color="auto" w:fill="auto"/>
            <w:noWrap/>
            <w:vAlign w:val="center"/>
            <w:hideMark/>
          </w:tcPr>
          <w:p w14:paraId="7C6875CB"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522063.39</w:t>
            </w:r>
          </w:p>
        </w:tc>
        <w:tc>
          <w:tcPr>
            <w:tcW w:w="1134" w:type="dxa"/>
            <w:shd w:val="clear" w:color="auto" w:fill="auto"/>
            <w:noWrap/>
            <w:vAlign w:val="center"/>
            <w:hideMark/>
          </w:tcPr>
          <w:p w14:paraId="4E7BF23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5173411.74</w:t>
            </w:r>
          </w:p>
        </w:tc>
      </w:tr>
      <w:tr w:rsidR="00FF27CC" w:rsidRPr="00FE5FF1" w14:paraId="1AD9E8CB" w14:textId="77777777" w:rsidTr="00273C35">
        <w:trPr>
          <w:trHeight w:val="300"/>
        </w:trPr>
        <w:tc>
          <w:tcPr>
            <w:tcW w:w="758" w:type="dxa"/>
            <w:shd w:val="clear" w:color="auto" w:fill="auto"/>
            <w:noWrap/>
            <w:vAlign w:val="center"/>
            <w:hideMark/>
          </w:tcPr>
          <w:p w14:paraId="22A1D2E3"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294</w:t>
            </w:r>
          </w:p>
        </w:tc>
        <w:tc>
          <w:tcPr>
            <w:tcW w:w="1085" w:type="dxa"/>
            <w:shd w:val="clear" w:color="auto" w:fill="auto"/>
            <w:noWrap/>
            <w:vAlign w:val="center"/>
            <w:hideMark/>
          </w:tcPr>
          <w:p w14:paraId="35240C6E"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522068.31</w:t>
            </w:r>
          </w:p>
        </w:tc>
        <w:tc>
          <w:tcPr>
            <w:tcW w:w="1134" w:type="dxa"/>
            <w:shd w:val="clear" w:color="auto" w:fill="auto"/>
            <w:noWrap/>
            <w:vAlign w:val="center"/>
            <w:hideMark/>
          </w:tcPr>
          <w:p w14:paraId="42FDBA1E"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5173417.32</w:t>
            </w:r>
          </w:p>
        </w:tc>
      </w:tr>
      <w:tr w:rsidR="00FF27CC" w:rsidRPr="00FE5FF1" w14:paraId="7B791E8D" w14:textId="77777777" w:rsidTr="00273C35">
        <w:trPr>
          <w:trHeight w:val="300"/>
        </w:trPr>
        <w:tc>
          <w:tcPr>
            <w:tcW w:w="758" w:type="dxa"/>
            <w:shd w:val="clear" w:color="auto" w:fill="auto"/>
            <w:noWrap/>
            <w:vAlign w:val="center"/>
            <w:hideMark/>
          </w:tcPr>
          <w:p w14:paraId="34C469B2"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295</w:t>
            </w:r>
          </w:p>
        </w:tc>
        <w:tc>
          <w:tcPr>
            <w:tcW w:w="1085" w:type="dxa"/>
            <w:shd w:val="clear" w:color="auto" w:fill="auto"/>
            <w:noWrap/>
            <w:vAlign w:val="center"/>
            <w:hideMark/>
          </w:tcPr>
          <w:p w14:paraId="6E17A31C"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522064.71</w:t>
            </w:r>
          </w:p>
        </w:tc>
        <w:tc>
          <w:tcPr>
            <w:tcW w:w="1134" w:type="dxa"/>
            <w:shd w:val="clear" w:color="auto" w:fill="auto"/>
            <w:noWrap/>
            <w:vAlign w:val="center"/>
            <w:hideMark/>
          </w:tcPr>
          <w:p w14:paraId="1BD9540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5173423.39</w:t>
            </w:r>
          </w:p>
        </w:tc>
      </w:tr>
      <w:tr w:rsidR="00FF27CC" w:rsidRPr="00FE5FF1" w14:paraId="1E3DE8F0" w14:textId="77777777" w:rsidTr="00273C35">
        <w:trPr>
          <w:trHeight w:val="300"/>
        </w:trPr>
        <w:tc>
          <w:tcPr>
            <w:tcW w:w="758" w:type="dxa"/>
            <w:shd w:val="clear" w:color="auto" w:fill="auto"/>
            <w:noWrap/>
            <w:vAlign w:val="center"/>
            <w:hideMark/>
          </w:tcPr>
          <w:p w14:paraId="7096062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296</w:t>
            </w:r>
          </w:p>
        </w:tc>
        <w:tc>
          <w:tcPr>
            <w:tcW w:w="1085" w:type="dxa"/>
            <w:shd w:val="clear" w:color="auto" w:fill="auto"/>
            <w:noWrap/>
            <w:vAlign w:val="center"/>
            <w:hideMark/>
          </w:tcPr>
          <w:p w14:paraId="4676D49E"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522050.11</w:t>
            </w:r>
          </w:p>
        </w:tc>
        <w:tc>
          <w:tcPr>
            <w:tcW w:w="1134" w:type="dxa"/>
            <w:shd w:val="clear" w:color="auto" w:fill="auto"/>
            <w:noWrap/>
            <w:vAlign w:val="center"/>
            <w:hideMark/>
          </w:tcPr>
          <w:p w14:paraId="57C7922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5173453.90</w:t>
            </w:r>
          </w:p>
        </w:tc>
      </w:tr>
      <w:tr w:rsidR="00FF27CC" w:rsidRPr="00FE5FF1" w14:paraId="508EB3DF" w14:textId="77777777" w:rsidTr="00273C35">
        <w:trPr>
          <w:trHeight w:val="300"/>
        </w:trPr>
        <w:tc>
          <w:tcPr>
            <w:tcW w:w="758" w:type="dxa"/>
            <w:shd w:val="clear" w:color="auto" w:fill="auto"/>
            <w:noWrap/>
            <w:vAlign w:val="center"/>
            <w:hideMark/>
          </w:tcPr>
          <w:p w14:paraId="481DF6B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297</w:t>
            </w:r>
          </w:p>
        </w:tc>
        <w:tc>
          <w:tcPr>
            <w:tcW w:w="1085" w:type="dxa"/>
            <w:shd w:val="clear" w:color="auto" w:fill="auto"/>
            <w:noWrap/>
            <w:vAlign w:val="center"/>
            <w:hideMark/>
          </w:tcPr>
          <w:p w14:paraId="408E6E72"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522053.39</w:t>
            </w:r>
          </w:p>
        </w:tc>
        <w:tc>
          <w:tcPr>
            <w:tcW w:w="1134" w:type="dxa"/>
            <w:shd w:val="clear" w:color="auto" w:fill="auto"/>
            <w:noWrap/>
            <w:vAlign w:val="center"/>
            <w:hideMark/>
          </w:tcPr>
          <w:p w14:paraId="332FEC73"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5173474.73</w:t>
            </w:r>
          </w:p>
        </w:tc>
      </w:tr>
      <w:tr w:rsidR="00FF27CC" w:rsidRPr="00FE5FF1" w14:paraId="66960546" w14:textId="77777777" w:rsidTr="00273C35">
        <w:trPr>
          <w:trHeight w:val="300"/>
        </w:trPr>
        <w:tc>
          <w:tcPr>
            <w:tcW w:w="758" w:type="dxa"/>
            <w:shd w:val="clear" w:color="auto" w:fill="auto"/>
            <w:noWrap/>
            <w:vAlign w:val="center"/>
            <w:hideMark/>
          </w:tcPr>
          <w:p w14:paraId="0D973F6B"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298</w:t>
            </w:r>
          </w:p>
        </w:tc>
        <w:tc>
          <w:tcPr>
            <w:tcW w:w="1085" w:type="dxa"/>
            <w:shd w:val="clear" w:color="auto" w:fill="auto"/>
            <w:noWrap/>
            <w:vAlign w:val="center"/>
            <w:hideMark/>
          </w:tcPr>
          <w:p w14:paraId="7E689155"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522063.89</w:t>
            </w:r>
          </w:p>
        </w:tc>
        <w:tc>
          <w:tcPr>
            <w:tcW w:w="1134" w:type="dxa"/>
            <w:shd w:val="clear" w:color="auto" w:fill="auto"/>
            <w:noWrap/>
            <w:vAlign w:val="center"/>
            <w:hideMark/>
          </w:tcPr>
          <w:p w14:paraId="0C9C633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5173489.83</w:t>
            </w:r>
          </w:p>
        </w:tc>
      </w:tr>
      <w:tr w:rsidR="00FF27CC" w:rsidRPr="00FE5FF1" w14:paraId="5938626C" w14:textId="77777777" w:rsidTr="00273C35">
        <w:trPr>
          <w:trHeight w:val="300"/>
        </w:trPr>
        <w:tc>
          <w:tcPr>
            <w:tcW w:w="758" w:type="dxa"/>
            <w:shd w:val="clear" w:color="auto" w:fill="auto"/>
            <w:noWrap/>
            <w:vAlign w:val="center"/>
            <w:hideMark/>
          </w:tcPr>
          <w:p w14:paraId="24552A4B"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299</w:t>
            </w:r>
          </w:p>
        </w:tc>
        <w:tc>
          <w:tcPr>
            <w:tcW w:w="1085" w:type="dxa"/>
            <w:shd w:val="clear" w:color="auto" w:fill="auto"/>
            <w:noWrap/>
            <w:vAlign w:val="center"/>
            <w:hideMark/>
          </w:tcPr>
          <w:p w14:paraId="72444D3E"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522069.13</w:t>
            </w:r>
          </w:p>
        </w:tc>
        <w:tc>
          <w:tcPr>
            <w:tcW w:w="1134" w:type="dxa"/>
            <w:shd w:val="clear" w:color="auto" w:fill="auto"/>
            <w:noWrap/>
            <w:vAlign w:val="center"/>
            <w:hideMark/>
          </w:tcPr>
          <w:p w14:paraId="4154471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5173500.16</w:t>
            </w:r>
          </w:p>
        </w:tc>
      </w:tr>
      <w:tr w:rsidR="00FF27CC" w:rsidRPr="00FE5FF1" w14:paraId="368102FE" w14:textId="77777777" w:rsidTr="00273C35">
        <w:trPr>
          <w:trHeight w:val="300"/>
        </w:trPr>
        <w:tc>
          <w:tcPr>
            <w:tcW w:w="758" w:type="dxa"/>
            <w:shd w:val="clear" w:color="auto" w:fill="auto"/>
            <w:noWrap/>
            <w:vAlign w:val="center"/>
            <w:hideMark/>
          </w:tcPr>
          <w:p w14:paraId="6324A8FE"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300</w:t>
            </w:r>
          </w:p>
        </w:tc>
        <w:tc>
          <w:tcPr>
            <w:tcW w:w="1085" w:type="dxa"/>
            <w:shd w:val="clear" w:color="auto" w:fill="auto"/>
            <w:noWrap/>
            <w:vAlign w:val="center"/>
            <w:hideMark/>
          </w:tcPr>
          <w:p w14:paraId="1073F75C"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522080.79</w:t>
            </w:r>
          </w:p>
        </w:tc>
        <w:tc>
          <w:tcPr>
            <w:tcW w:w="1134" w:type="dxa"/>
            <w:shd w:val="clear" w:color="auto" w:fill="auto"/>
            <w:noWrap/>
            <w:vAlign w:val="center"/>
            <w:hideMark/>
          </w:tcPr>
          <w:p w14:paraId="4BE54B2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5173505.09</w:t>
            </w:r>
          </w:p>
        </w:tc>
      </w:tr>
      <w:tr w:rsidR="00FF27CC" w:rsidRPr="00FE5FF1" w14:paraId="089AC7E5" w14:textId="77777777" w:rsidTr="00273C35">
        <w:trPr>
          <w:trHeight w:val="300"/>
        </w:trPr>
        <w:tc>
          <w:tcPr>
            <w:tcW w:w="758" w:type="dxa"/>
            <w:shd w:val="clear" w:color="auto" w:fill="auto"/>
            <w:noWrap/>
            <w:vAlign w:val="center"/>
            <w:hideMark/>
          </w:tcPr>
          <w:p w14:paraId="0E5C8C5D"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301</w:t>
            </w:r>
          </w:p>
        </w:tc>
        <w:tc>
          <w:tcPr>
            <w:tcW w:w="1085" w:type="dxa"/>
            <w:shd w:val="clear" w:color="auto" w:fill="auto"/>
            <w:noWrap/>
            <w:vAlign w:val="center"/>
            <w:hideMark/>
          </w:tcPr>
          <w:p w14:paraId="0F818735"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522112.12</w:t>
            </w:r>
          </w:p>
        </w:tc>
        <w:tc>
          <w:tcPr>
            <w:tcW w:w="1134" w:type="dxa"/>
            <w:shd w:val="clear" w:color="auto" w:fill="auto"/>
            <w:noWrap/>
            <w:vAlign w:val="center"/>
            <w:hideMark/>
          </w:tcPr>
          <w:p w14:paraId="772CB14D"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5173500.49</w:t>
            </w:r>
          </w:p>
        </w:tc>
      </w:tr>
      <w:tr w:rsidR="00FF27CC" w:rsidRPr="00FE5FF1" w14:paraId="6291C670" w14:textId="77777777" w:rsidTr="00273C35">
        <w:trPr>
          <w:trHeight w:val="300"/>
        </w:trPr>
        <w:tc>
          <w:tcPr>
            <w:tcW w:w="758" w:type="dxa"/>
            <w:shd w:val="clear" w:color="auto" w:fill="auto"/>
            <w:noWrap/>
            <w:vAlign w:val="center"/>
            <w:hideMark/>
          </w:tcPr>
          <w:p w14:paraId="34F3457A"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302</w:t>
            </w:r>
          </w:p>
        </w:tc>
        <w:tc>
          <w:tcPr>
            <w:tcW w:w="1085" w:type="dxa"/>
            <w:shd w:val="clear" w:color="auto" w:fill="auto"/>
            <w:noWrap/>
            <w:vAlign w:val="center"/>
            <w:hideMark/>
          </w:tcPr>
          <w:p w14:paraId="73BD366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522143.63</w:t>
            </w:r>
          </w:p>
        </w:tc>
        <w:tc>
          <w:tcPr>
            <w:tcW w:w="1134" w:type="dxa"/>
            <w:shd w:val="clear" w:color="auto" w:fill="auto"/>
            <w:noWrap/>
            <w:vAlign w:val="center"/>
            <w:hideMark/>
          </w:tcPr>
          <w:p w14:paraId="3CDC1802"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5173500.49</w:t>
            </w:r>
          </w:p>
        </w:tc>
      </w:tr>
      <w:tr w:rsidR="00FF27CC" w:rsidRPr="00FE5FF1" w14:paraId="26487543" w14:textId="77777777" w:rsidTr="00273C35">
        <w:trPr>
          <w:trHeight w:val="300"/>
        </w:trPr>
        <w:tc>
          <w:tcPr>
            <w:tcW w:w="758" w:type="dxa"/>
            <w:shd w:val="clear" w:color="auto" w:fill="auto"/>
            <w:noWrap/>
            <w:vAlign w:val="center"/>
            <w:hideMark/>
          </w:tcPr>
          <w:p w14:paraId="0D769BFE"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303</w:t>
            </w:r>
          </w:p>
        </w:tc>
        <w:tc>
          <w:tcPr>
            <w:tcW w:w="1085" w:type="dxa"/>
            <w:shd w:val="clear" w:color="auto" w:fill="auto"/>
            <w:noWrap/>
            <w:vAlign w:val="center"/>
            <w:hideMark/>
          </w:tcPr>
          <w:p w14:paraId="1A4B28EE"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522163.64</w:t>
            </w:r>
          </w:p>
        </w:tc>
        <w:tc>
          <w:tcPr>
            <w:tcW w:w="1134" w:type="dxa"/>
            <w:shd w:val="clear" w:color="auto" w:fill="auto"/>
            <w:noWrap/>
            <w:vAlign w:val="center"/>
            <w:hideMark/>
          </w:tcPr>
          <w:p w14:paraId="506DFB24"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5173505.91</w:t>
            </w:r>
          </w:p>
        </w:tc>
      </w:tr>
      <w:tr w:rsidR="00FF27CC" w:rsidRPr="00FE5FF1" w14:paraId="4A220AB7" w14:textId="77777777" w:rsidTr="00273C35">
        <w:trPr>
          <w:trHeight w:val="300"/>
        </w:trPr>
        <w:tc>
          <w:tcPr>
            <w:tcW w:w="758" w:type="dxa"/>
            <w:shd w:val="clear" w:color="auto" w:fill="auto"/>
            <w:noWrap/>
            <w:vAlign w:val="center"/>
            <w:hideMark/>
          </w:tcPr>
          <w:p w14:paraId="44C7555E"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304</w:t>
            </w:r>
          </w:p>
        </w:tc>
        <w:tc>
          <w:tcPr>
            <w:tcW w:w="1085" w:type="dxa"/>
            <w:shd w:val="clear" w:color="auto" w:fill="auto"/>
            <w:noWrap/>
            <w:vAlign w:val="center"/>
            <w:hideMark/>
          </w:tcPr>
          <w:p w14:paraId="2E22E2AC"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522193.50</w:t>
            </w:r>
          </w:p>
        </w:tc>
        <w:tc>
          <w:tcPr>
            <w:tcW w:w="1134" w:type="dxa"/>
            <w:shd w:val="clear" w:color="auto" w:fill="auto"/>
            <w:noWrap/>
            <w:vAlign w:val="center"/>
            <w:hideMark/>
          </w:tcPr>
          <w:p w14:paraId="0B5EAD1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5173533.30</w:t>
            </w:r>
          </w:p>
        </w:tc>
      </w:tr>
      <w:tr w:rsidR="00FF27CC" w:rsidRPr="00FE5FF1" w14:paraId="1D992568" w14:textId="77777777" w:rsidTr="00273C35">
        <w:trPr>
          <w:trHeight w:val="300"/>
        </w:trPr>
        <w:tc>
          <w:tcPr>
            <w:tcW w:w="758" w:type="dxa"/>
            <w:shd w:val="clear" w:color="auto" w:fill="auto"/>
            <w:noWrap/>
            <w:vAlign w:val="center"/>
            <w:hideMark/>
          </w:tcPr>
          <w:p w14:paraId="1701E86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305</w:t>
            </w:r>
          </w:p>
        </w:tc>
        <w:tc>
          <w:tcPr>
            <w:tcW w:w="1085" w:type="dxa"/>
            <w:shd w:val="clear" w:color="auto" w:fill="auto"/>
            <w:noWrap/>
            <w:vAlign w:val="center"/>
            <w:hideMark/>
          </w:tcPr>
          <w:p w14:paraId="3F3D4355"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522205.63</w:t>
            </w:r>
          </w:p>
        </w:tc>
        <w:tc>
          <w:tcPr>
            <w:tcW w:w="1134" w:type="dxa"/>
            <w:shd w:val="clear" w:color="auto" w:fill="auto"/>
            <w:noWrap/>
            <w:vAlign w:val="center"/>
            <w:hideMark/>
          </w:tcPr>
          <w:p w14:paraId="2C4CE92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5173533.63</w:t>
            </w:r>
          </w:p>
        </w:tc>
      </w:tr>
      <w:tr w:rsidR="00FF27CC" w:rsidRPr="00FE5FF1" w14:paraId="69D9370E" w14:textId="77777777" w:rsidTr="00273C35">
        <w:trPr>
          <w:trHeight w:val="300"/>
        </w:trPr>
        <w:tc>
          <w:tcPr>
            <w:tcW w:w="758" w:type="dxa"/>
            <w:shd w:val="clear" w:color="auto" w:fill="auto"/>
            <w:noWrap/>
            <w:vAlign w:val="center"/>
            <w:hideMark/>
          </w:tcPr>
          <w:p w14:paraId="173CCF04"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306</w:t>
            </w:r>
          </w:p>
        </w:tc>
        <w:tc>
          <w:tcPr>
            <w:tcW w:w="1085" w:type="dxa"/>
            <w:shd w:val="clear" w:color="auto" w:fill="auto"/>
            <w:noWrap/>
            <w:vAlign w:val="center"/>
            <w:hideMark/>
          </w:tcPr>
          <w:p w14:paraId="12DE83D4"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522220.73</w:t>
            </w:r>
          </w:p>
        </w:tc>
        <w:tc>
          <w:tcPr>
            <w:tcW w:w="1134" w:type="dxa"/>
            <w:shd w:val="clear" w:color="auto" w:fill="auto"/>
            <w:noWrap/>
            <w:vAlign w:val="center"/>
            <w:hideMark/>
          </w:tcPr>
          <w:p w14:paraId="7D74186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5173527.89</w:t>
            </w:r>
          </w:p>
        </w:tc>
      </w:tr>
      <w:tr w:rsidR="00FF27CC" w:rsidRPr="00FE5FF1" w14:paraId="6DA83EB8" w14:textId="77777777" w:rsidTr="00273C35">
        <w:trPr>
          <w:trHeight w:val="300"/>
        </w:trPr>
        <w:tc>
          <w:tcPr>
            <w:tcW w:w="758" w:type="dxa"/>
            <w:shd w:val="clear" w:color="auto" w:fill="auto"/>
            <w:noWrap/>
            <w:vAlign w:val="center"/>
            <w:hideMark/>
          </w:tcPr>
          <w:p w14:paraId="4D21F5DE"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307</w:t>
            </w:r>
          </w:p>
        </w:tc>
        <w:tc>
          <w:tcPr>
            <w:tcW w:w="1085" w:type="dxa"/>
            <w:shd w:val="clear" w:color="auto" w:fill="auto"/>
            <w:noWrap/>
            <w:vAlign w:val="center"/>
            <w:hideMark/>
          </w:tcPr>
          <w:p w14:paraId="2AE2211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522248.12</w:t>
            </w:r>
          </w:p>
        </w:tc>
        <w:tc>
          <w:tcPr>
            <w:tcW w:w="1134" w:type="dxa"/>
            <w:shd w:val="clear" w:color="auto" w:fill="auto"/>
            <w:noWrap/>
            <w:vAlign w:val="center"/>
            <w:hideMark/>
          </w:tcPr>
          <w:p w14:paraId="401B2D5E"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5173503.77</w:t>
            </w:r>
          </w:p>
        </w:tc>
      </w:tr>
      <w:tr w:rsidR="00FF27CC" w:rsidRPr="00FE5FF1" w14:paraId="1468D897" w14:textId="77777777" w:rsidTr="00273C35">
        <w:trPr>
          <w:trHeight w:val="300"/>
        </w:trPr>
        <w:tc>
          <w:tcPr>
            <w:tcW w:w="758" w:type="dxa"/>
            <w:shd w:val="clear" w:color="auto" w:fill="auto"/>
            <w:noWrap/>
            <w:vAlign w:val="center"/>
            <w:hideMark/>
          </w:tcPr>
          <w:p w14:paraId="6A7B154C"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308</w:t>
            </w:r>
          </w:p>
        </w:tc>
        <w:tc>
          <w:tcPr>
            <w:tcW w:w="1085" w:type="dxa"/>
            <w:shd w:val="clear" w:color="auto" w:fill="auto"/>
            <w:noWrap/>
            <w:vAlign w:val="center"/>
            <w:hideMark/>
          </w:tcPr>
          <w:p w14:paraId="0EECF993"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522267.49</w:t>
            </w:r>
          </w:p>
        </w:tc>
        <w:tc>
          <w:tcPr>
            <w:tcW w:w="1134" w:type="dxa"/>
            <w:shd w:val="clear" w:color="auto" w:fill="auto"/>
            <w:noWrap/>
            <w:vAlign w:val="center"/>
            <w:hideMark/>
          </w:tcPr>
          <w:p w14:paraId="342F44A2"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5173505.74</w:t>
            </w:r>
          </w:p>
        </w:tc>
      </w:tr>
      <w:tr w:rsidR="00FF27CC" w:rsidRPr="00FE5FF1" w14:paraId="56C8E963" w14:textId="77777777" w:rsidTr="00273C35">
        <w:trPr>
          <w:trHeight w:val="300"/>
        </w:trPr>
        <w:tc>
          <w:tcPr>
            <w:tcW w:w="758" w:type="dxa"/>
            <w:shd w:val="clear" w:color="auto" w:fill="auto"/>
            <w:noWrap/>
            <w:vAlign w:val="center"/>
            <w:hideMark/>
          </w:tcPr>
          <w:p w14:paraId="1549D54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309</w:t>
            </w:r>
          </w:p>
        </w:tc>
        <w:tc>
          <w:tcPr>
            <w:tcW w:w="1085" w:type="dxa"/>
            <w:shd w:val="clear" w:color="auto" w:fill="auto"/>
            <w:noWrap/>
            <w:vAlign w:val="center"/>
            <w:hideMark/>
          </w:tcPr>
          <w:p w14:paraId="4C86BB2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522274.38</w:t>
            </w:r>
          </w:p>
        </w:tc>
        <w:tc>
          <w:tcPr>
            <w:tcW w:w="1134" w:type="dxa"/>
            <w:shd w:val="clear" w:color="auto" w:fill="auto"/>
            <w:noWrap/>
            <w:vAlign w:val="center"/>
            <w:hideMark/>
          </w:tcPr>
          <w:p w14:paraId="67C6F59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5173524.12</w:t>
            </w:r>
          </w:p>
        </w:tc>
      </w:tr>
      <w:tr w:rsidR="00FF27CC" w:rsidRPr="00FE5FF1" w14:paraId="0AD86D1A" w14:textId="77777777" w:rsidTr="00273C35">
        <w:trPr>
          <w:trHeight w:val="300"/>
        </w:trPr>
        <w:tc>
          <w:tcPr>
            <w:tcW w:w="758" w:type="dxa"/>
            <w:shd w:val="clear" w:color="auto" w:fill="auto"/>
            <w:noWrap/>
            <w:vAlign w:val="center"/>
            <w:hideMark/>
          </w:tcPr>
          <w:p w14:paraId="74AE700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310</w:t>
            </w:r>
          </w:p>
        </w:tc>
        <w:tc>
          <w:tcPr>
            <w:tcW w:w="1085" w:type="dxa"/>
            <w:shd w:val="clear" w:color="auto" w:fill="auto"/>
            <w:noWrap/>
            <w:vAlign w:val="center"/>
            <w:hideMark/>
          </w:tcPr>
          <w:p w14:paraId="630BA59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522269.79</w:t>
            </w:r>
          </w:p>
        </w:tc>
        <w:tc>
          <w:tcPr>
            <w:tcW w:w="1134" w:type="dxa"/>
            <w:shd w:val="clear" w:color="auto" w:fill="auto"/>
            <w:noWrap/>
            <w:vAlign w:val="center"/>
            <w:hideMark/>
          </w:tcPr>
          <w:p w14:paraId="50DB5F0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5173557.26</w:t>
            </w:r>
          </w:p>
        </w:tc>
      </w:tr>
      <w:tr w:rsidR="00FF27CC" w:rsidRPr="00FE5FF1" w14:paraId="55092A4C" w14:textId="77777777" w:rsidTr="00273C35">
        <w:trPr>
          <w:trHeight w:val="300"/>
        </w:trPr>
        <w:tc>
          <w:tcPr>
            <w:tcW w:w="758" w:type="dxa"/>
            <w:shd w:val="clear" w:color="auto" w:fill="auto"/>
            <w:noWrap/>
            <w:vAlign w:val="center"/>
            <w:hideMark/>
          </w:tcPr>
          <w:p w14:paraId="2BDE39B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311</w:t>
            </w:r>
          </w:p>
        </w:tc>
        <w:tc>
          <w:tcPr>
            <w:tcW w:w="1085" w:type="dxa"/>
            <w:shd w:val="clear" w:color="auto" w:fill="auto"/>
            <w:noWrap/>
            <w:vAlign w:val="center"/>
            <w:hideMark/>
          </w:tcPr>
          <w:p w14:paraId="0758EEF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522268.15</w:t>
            </w:r>
          </w:p>
        </w:tc>
        <w:tc>
          <w:tcPr>
            <w:tcW w:w="1134" w:type="dxa"/>
            <w:shd w:val="clear" w:color="auto" w:fill="auto"/>
            <w:noWrap/>
            <w:vAlign w:val="center"/>
            <w:hideMark/>
          </w:tcPr>
          <w:p w14:paraId="79D3FFCC"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5173571.36</w:t>
            </w:r>
          </w:p>
        </w:tc>
      </w:tr>
      <w:tr w:rsidR="00FF27CC" w:rsidRPr="00FE5FF1" w14:paraId="44F059C5" w14:textId="77777777" w:rsidTr="00273C35">
        <w:trPr>
          <w:trHeight w:val="300"/>
        </w:trPr>
        <w:tc>
          <w:tcPr>
            <w:tcW w:w="758" w:type="dxa"/>
            <w:shd w:val="clear" w:color="auto" w:fill="auto"/>
            <w:noWrap/>
            <w:vAlign w:val="center"/>
            <w:hideMark/>
          </w:tcPr>
          <w:p w14:paraId="5BA882BE"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312</w:t>
            </w:r>
          </w:p>
        </w:tc>
        <w:tc>
          <w:tcPr>
            <w:tcW w:w="1085" w:type="dxa"/>
            <w:shd w:val="clear" w:color="auto" w:fill="auto"/>
            <w:noWrap/>
            <w:vAlign w:val="center"/>
            <w:hideMark/>
          </w:tcPr>
          <w:p w14:paraId="6AACAAC2"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522271.43</w:t>
            </w:r>
          </w:p>
        </w:tc>
        <w:tc>
          <w:tcPr>
            <w:tcW w:w="1134" w:type="dxa"/>
            <w:shd w:val="clear" w:color="auto" w:fill="auto"/>
            <w:noWrap/>
            <w:vAlign w:val="center"/>
            <w:hideMark/>
          </w:tcPr>
          <w:p w14:paraId="7D1FB85A"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5173585.48</w:t>
            </w:r>
          </w:p>
        </w:tc>
      </w:tr>
      <w:tr w:rsidR="00FF27CC" w:rsidRPr="00FE5FF1" w14:paraId="6948D774" w14:textId="77777777" w:rsidTr="00273C35">
        <w:trPr>
          <w:trHeight w:val="300"/>
        </w:trPr>
        <w:tc>
          <w:tcPr>
            <w:tcW w:w="758" w:type="dxa"/>
            <w:shd w:val="clear" w:color="auto" w:fill="auto"/>
            <w:noWrap/>
            <w:vAlign w:val="center"/>
            <w:hideMark/>
          </w:tcPr>
          <w:p w14:paraId="53B0A4D2"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313</w:t>
            </w:r>
          </w:p>
        </w:tc>
        <w:tc>
          <w:tcPr>
            <w:tcW w:w="1085" w:type="dxa"/>
            <w:shd w:val="clear" w:color="auto" w:fill="auto"/>
            <w:noWrap/>
            <w:vAlign w:val="center"/>
            <w:hideMark/>
          </w:tcPr>
          <w:p w14:paraId="3AAFE65B"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522278.32</w:t>
            </w:r>
          </w:p>
        </w:tc>
        <w:tc>
          <w:tcPr>
            <w:tcW w:w="1134" w:type="dxa"/>
            <w:shd w:val="clear" w:color="auto" w:fill="auto"/>
            <w:noWrap/>
            <w:vAlign w:val="center"/>
            <w:hideMark/>
          </w:tcPr>
          <w:p w14:paraId="0924F14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5173603.53</w:t>
            </w:r>
          </w:p>
        </w:tc>
      </w:tr>
      <w:tr w:rsidR="00FF27CC" w:rsidRPr="00FE5FF1" w14:paraId="1E5E91EF" w14:textId="77777777" w:rsidTr="00273C35">
        <w:trPr>
          <w:trHeight w:val="300"/>
        </w:trPr>
        <w:tc>
          <w:tcPr>
            <w:tcW w:w="758" w:type="dxa"/>
            <w:shd w:val="clear" w:color="auto" w:fill="auto"/>
            <w:noWrap/>
            <w:vAlign w:val="center"/>
            <w:hideMark/>
          </w:tcPr>
          <w:p w14:paraId="2A7E72DB"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314</w:t>
            </w:r>
          </w:p>
        </w:tc>
        <w:tc>
          <w:tcPr>
            <w:tcW w:w="1085" w:type="dxa"/>
            <w:shd w:val="clear" w:color="auto" w:fill="auto"/>
            <w:noWrap/>
            <w:vAlign w:val="center"/>
            <w:hideMark/>
          </w:tcPr>
          <w:p w14:paraId="5008FCBF"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522287.50</w:t>
            </w:r>
          </w:p>
        </w:tc>
        <w:tc>
          <w:tcPr>
            <w:tcW w:w="1134" w:type="dxa"/>
            <w:shd w:val="clear" w:color="auto" w:fill="auto"/>
            <w:noWrap/>
            <w:vAlign w:val="center"/>
            <w:hideMark/>
          </w:tcPr>
          <w:p w14:paraId="03D5064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5173613.37</w:t>
            </w:r>
          </w:p>
        </w:tc>
      </w:tr>
      <w:tr w:rsidR="00FF27CC" w:rsidRPr="00FE5FF1" w14:paraId="166C0C65" w14:textId="77777777" w:rsidTr="00273C35">
        <w:trPr>
          <w:trHeight w:val="300"/>
        </w:trPr>
        <w:tc>
          <w:tcPr>
            <w:tcW w:w="758" w:type="dxa"/>
            <w:shd w:val="clear" w:color="auto" w:fill="auto"/>
            <w:noWrap/>
            <w:vAlign w:val="center"/>
            <w:hideMark/>
          </w:tcPr>
          <w:p w14:paraId="2D1143E2"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315</w:t>
            </w:r>
          </w:p>
        </w:tc>
        <w:tc>
          <w:tcPr>
            <w:tcW w:w="1085" w:type="dxa"/>
            <w:shd w:val="clear" w:color="auto" w:fill="auto"/>
            <w:noWrap/>
            <w:vAlign w:val="center"/>
            <w:hideMark/>
          </w:tcPr>
          <w:p w14:paraId="0A660893"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522818.73</w:t>
            </w:r>
          </w:p>
        </w:tc>
        <w:tc>
          <w:tcPr>
            <w:tcW w:w="1134" w:type="dxa"/>
            <w:shd w:val="clear" w:color="auto" w:fill="auto"/>
            <w:noWrap/>
            <w:vAlign w:val="center"/>
            <w:hideMark/>
          </w:tcPr>
          <w:p w14:paraId="0763B03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5173615.17</w:t>
            </w:r>
          </w:p>
        </w:tc>
      </w:tr>
      <w:tr w:rsidR="00FF27CC" w:rsidRPr="00FE5FF1" w14:paraId="0D3F80A8" w14:textId="77777777" w:rsidTr="00273C35">
        <w:trPr>
          <w:trHeight w:val="300"/>
        </w:trPr>
        <w:tc>
          <w:tcPr>
            <w:tcW w:w="758" w:type="dxa"/>
            <w:shd w:val="clear" w:color="auto" w:fill="auto"/>
            <w:noWrap/>
            <w:vAlign w:val="center"/>
            <w:hideMark/>
          </w:tcPr>
          <w:p w14:paraId="4A242D12"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316</w:t>
            </w:r>
          </w:p>
        </w:tc>
        <w:tc>
          <w:tcPr>
            <w:tcW w:w="1085" w:type="dxa"/>
            <w:shd w:val="clear" w:color="auto" w:fill="auto"/>
            <w:noWrap/>
            <w:vAlign w:val="center"/>
            <w:hideMark/>
          </w:tcPr>
          <w:p w14:paraId="68E1F61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522817.58</w:t>
            </w:r>
          </w:p>
        </w:tc>
        <w:tc>
          <w:tcPr>
            <w:tcW w:w="1134" w:type="dxa"/>
            <w:shd w:val="clear" w:color="auto" w:fill="auto"/>
            <w:noWrap/>
            <w:vAlign w:val="center"/>
            <w:hideMark/>
          </w:tcPr>
          <w:p w14:paraId="3FAA8F12"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5173623.53</w:t>
            </w:r>
          </w:p>
        </w:tc>
      </w:tr>
      <w:tr w:rsidR="00FF27CC" w:rsidRPr="00FE5FF1" w14:paraId="22B9A12A" w14:textId="77777777" w:rsidTr="00273C35">
        <w:trPr>
          <w:trHeight w:val="300"/>
        </w:trPr>
        <w:tc>
          <w:tcPr>
            <w:tcW w:w="758" w:type="dxa"/>
            <w:shd w:val="clear" w:color="auto" w:fill="auto"/>
            <w:noWrap/>
            <w:vAlign w:val="center"/>
            <w:hideMark/>
          </w:tcPr>
          <w:p w14:paraId="58375BB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317</w:t>
            </w:r>
          </w:p>
        </w:tc>
        <w:tc>
          <w:tcPr>
            <w:tcW w:w="1085" w:type="dxa"/>
            <w:shd w:val="clear" w:color="auto" w:fill="auto"/>
            <w:noWrap/>
            <w:vAlign w:val="center"/>
            <w:hideMark/>
          </w:tcPr>
          <w:p w14:paraId="5EC6352C"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522815.28</w:t>
            </w:r>
          </w:p>
        </w:tc>
        <w:tc>
          <w:tcPr>
            <w:tcW w:w="1134" w:type="dxa"/>
            <w:shd w:val="clear" w:color="auto" w:fill="auto"/>
            <w:noWrap/>
            <w:vAlign w:val="center"/>
            <w:hideMark/>
          </w:tcPr>
          <w:p w14:paraId="74F2D3F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5173630.43</w:t>
            </w:r>
          </w:p>
        </w:tc>
      </w:tr>
      <w:tr w:rsidR="00FF27CC" w:rsidRPr="00FE5FF1" w14:paraId="7C57FAFD" w14:textId="77777777" w:rsidTr="00273C35">
        <w:trPr>
          <w:trHeight w:val="300"/>
        </w:trPr>
        <w:tc>
          <w:tcPr>
            <w:tcW w:w="758" w:type="dxa"/>
            <w:shd w:val="clear" w:color="auto" w:fill="auto"/>
            <w:noWrap/>
            <w:vAlign w:val="center"/>
            <w:hideMark/>
          </w:tcPr>
          <w:p w14:paraId="46688F3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318</w:t>
            </w:r>
          </w:p>
        </w:tc>
        <w:tc>
          <w:tcPr>
            <w:tcW w:w="1085" w:type="dxa"/>
            <w:shd w:val="clear" w:color="auto" w:fill="auto"/>
            <w:noWrap/>
            <w:vAlign w:val="center"/>
            <w:hideMark/>
          </w:tcPr>
          <w:p w14:paraId="344B0B5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522799.70</w:t>
            </w:r>
          </w:p>
        </w:tc>
        <w:tc>
          <w:tcPr>
            <w:tcW w:w="1134" w:type="dxa"/>
            <w:shd w:val="clear" w:color="auto" w:fill="auto"/>
            <w:noWrap/>
            <w:vAlign w:val="center"/>
            <w:hideMark/>
          </w:tcPr>
          <w:p w14:paraId="3DFF0B0E"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5173666.68</w:t>
            </w:r>
          </w:p>
        </w:tc>
      </w:tr>
      <w:tr w:rsidR="00FF27CC" w:rsidRPr="00FE5FF1" w14:paraId="02E361BB" w14:textId="77777777" w:rsidTr="00273C35">
        <w:trPr>
          <w:trHeight w:val="300"/>
        </w:trPr>
        <w:tc>
          <w:tcPr>
            <w:tcW w:w="758" w:type="dxa"/>
            <w:shd w:val="clear" w:color="auto" w:fill="auto"/>
            <w:noWrap/>
            <w:vAlign w:val="center"/>
            <w:hideMark/>
          </w:tcPr>
          <w:p w14:paraId="5644B31F"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319</w:t>
            </w:r>
          </w:p>
        </w:tc>
        <w:tc>
          <w:tcPr>
            <w:tcW w:w="1085" w:type="dxa"/>
            <w:shd w:val="clear" w:color="auto" w:fill="auto"/>
            <w:noWrap/>
            <w:vAlign w:val="center"/>
            <w:hideMark/>
          </w:tcPr>
          <w:p w14:paraId="249885CE"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522790.51</w:t>
            </w:r>
          </w:p>
        </w:tc>
        <w:tc>
          <w:tcPr>
            <w:tcW w:w="1134" w:type="dxa"/>
            <w:shd w:val="clear" w:color="auto" w:fill="auto"/>
            <w:noWrap/>
            <w:vAlign w:val="center"/>
            <w:hideMark/>
          </w:tcPr>
          <w:p w14:paraId="0A51E5A3"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5173678.98</w:t>
            </w:r>
          </w:p>
        </w:tc>
      </w:tr>
      <w:tr w:rsidR="00FF27CC" w:rsidRPr="00FE5FF1" w14:paraId="264EB877" w14:textId="77777777" w:rsidTr="00273C35">
        <w:trPr>
          <w:trHeight w:val="300"/>
        </w:trPr>
        <w:tc>
          <w:tcPr>
            <w:tcW w:w="758" w:type="dxa"/>
            <w:shd w:val="clear" w:color="auto" w:fill="auto"/>
            <w:noWrap/>
            <w:vAlign w:val="center"/>
            <w:hideMark/>
          </w:tcPr>
          <w:p w14:paraId="6828E94B"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320</w:t>
            </w:r>
          </w:p>
        </w:tc>
        <w:tc>
          <w:tcPr>
            <w:tcW w:w="1085" w:type="dxa"/>
            <w:shd w:val="clear" w:color="auto" w:fill="auto"/>
            <w:noWrap/>
            <w:vAlign w:val="center"/>
            <w:hideMark/>
          </w:tcPr>
          <w:p w14:paraId="048AE274"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522776.41</w:t>
            </w:r>
          </w:p>
        </w:tc>
        <w:tc>
          <w:tcPr>
            <w:tcW w:w="1134" w:type="dxa"/>
            <w:shd w:val="clear" w:color="auto" w:fill="auto"/>
            <w:noWrap/>
            <w:vAlign w:val="center"/>
            <w:hideMark/>
          </w:tcPr>
          <w:p w14:paraId="5F1E3E73"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5173713.28</w:t>
            </w:r>
          </w:p>
        </w:tc>
      </w:tr>
      <w:tr w:rsidR="00FF27CC" w:rsidRPr="00FE5FF1" w14:paraId="11C1D1D5" w14:textId="77777777" w:rsidTr="00273C35">
        <w:trPr>
          <w:trHeight w:val="300"/>
        </w:trPr>
        <w:tc>
          <w:tcPr>
            <w:tcW w:w="758" w:type="dxa"/>
            <w:shd w:val="clear" w:color="auto" w:fill="auto"/>
            <w:noWrap/>
            <w:vAlign w:val="center"/>
            <w:hideMark/>
          </w:tcPr>
          <w:p w14:paraId="35077C4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321</w:t>
            </w:r>
          </w:p>
        </w:tc>
        <w:tc>
          <w:tcPr>
            <w:tcW w:w="1085" w:type="dxa"/>
            <w:shd w:val="clear" w:color="auto" w:fill="auto"/>
            <w:noWrap/>
            <w:vAlign w:val="center"/>
            <w:hideMark/>
          </w:tcPr>
          <w:p w14:paraId="7B37A1D5"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522757.53</w:t>
            </w:r>
          </w:p>
        </w:tc>
        <w:tc>
          <w:tcPr>
            <w:tcW w:w="1134" w:type="dxa"/>
            <w:shd w:val="clear" w:color="auto" w:fill="auto"/>
            <w:noWrap/>
            <w:vAlign w:val="center"/>
            <w:hideMark/>
          </w:tcPr>
          <w:p w14:paraId="204853C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5173713.61</w:t>
            </w:r>
          </w:p>
        </w:tc>
      </w:tr>
      <w:tr w:rsidR="00FF27CC" w:rsidRPr="00FE5FF1" w14:paraId="3F0C6253" w14:textId="77777777" w:rsidTr="00273C35">
        <w:trPr>
          <w:trHeight w:val="300"/>
        </w:trPr>
        <w:tc>
          <w:tcPr>
            <w:tcW w:w="758" w:type="dxa"/>
            <w:shd w:val="clear" w:color="auto" w:fill="auto"/>
            <w:noWrap/>
            <w:vAlign w:val="center"/>
            <w:hideMark/>
          </w:tcPr>
          <w:p w14:paraId="539B8D2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322</w:t>
            </w:r>
          </w:p>
        </w:tc>
        <w:tc>
          <w:tcPr>
            <w:tcW w:w="1085" w:type="dxa"/>
            <w:shd w:val="clear" w:color="auto" w:fill="auto"/>
            <w:noWrap/>
            <w:vAlign w:val="center"/>
            <w:hideMark/>
          </w:tcPr>
          <w:p w14:paraId="1182000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522726.52</w:t>
            </w:r>
          </w:p>
        </w:tc>
        <w:tc>
          <w:tcPr>
            <w:tcW w:w="1134" w:type="dxa"/>
            <w:shd w:val="clear" w:color="auto" w:fill="auto"/>
            <w:noWrap/>
            <w:vAlign w:val="center"/>
            <w:hideMark/>
          </w:tcPr>
          <w:p w14:paraId="434812F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5173703.27</w:t>
            </w:r>
          </w:p>
        </w:tc>
      </w:tr>
      <w:tr w:rsidR="00FF27CC" w:rsidRPr="00FE5FF1" w14:paraId="3265B737" w14:textId="77777777" w:rsidTr="00273C35">
        <w:trPr>
          <w:trHeight w:val="300"/>
        </w:trPr>
        <w:tc>
          <w:tcPr>
            <w:tcW w:w="758" w:type="dxa"/>
            <w:shd w:val="clear" w:color="auto" w:fill="auto"/>
            <w:noWrap/>
            <w:vAlign w:val="center"/>
            <w:hideMark/>
          </w:tcPr>
          <w:p w14:paraId="5924E6C3"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323</w:t>
            </w:r>
          </w:p>
        </w:tc>
        <w:tc>
          <w:tcPr>
            <w:tcW w:w="1085" w:type="dxa"/>
            <w:shd w:val="clear" w:color="auto" w:fill="auto"/>
            <w:noWrap/>
            <w:vAlign w:val="center"/>
            <w:hideMark/>
          </w:tcPr>
          <w:p w14:paraId="77B5B42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522711.76</w:t>
            </w:r>
          </w:p>
        </w:tc>
        <w:tc>
          <w:tcPr>
            <w:tcW w:w="1134" w:type="dxa"/>
            <w:shd w:val="clear" w:color="auto" w:fill="auto"/>
            <w:noWrap/>
            <w:vAlign w:val="center"/>
            <w:hideMark/>
          </w:tcPr>
          <w:p w14:paraId="10CD6343"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5173687.36</w:t>
            </w:r>
          </w:p>
        </w:tc>
      </w:tr>
      <w:tr w:rsidR="00FF27CC" w:rsidRPr="00FE5FF1" w14:paraId="1FD80724" w14:textId="77777777" w:rsidTr="00273C35">
        <w:trPr>
          <w:trHeight w:val="300"/>
        </w:trPr>
        <w:tc>
          <w:tcPr>
            <w:tcW w:w="758" w:type="dxa"/>
            <w:shd w:val="clear" w:color="auto" w:fill="auto"/>
            <w:noWrap/>
            <w:vAlign w:val="center"/>
            <w:hideMark/>
          </w:tcPr>
          <w:p w14:paraId="0332837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324</w:t>
            </w:r>
          </w:p>
        </w:tc>
        <w:tc>
          <w:tcPr>
            <w:tcW w:w="1085" w:type="dxa"/>
            <w:shd w:val="clear" w:color="auto" w:fill="auto"/>
            <w:noWrap/>
            <w:vAlign w:val="center"/>
            <w:hideMark/>
          </w:tcPr>
          <w:p w14:paraId="43EA0E7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522707.82</w:t>
            </w:r>
          </w:p>
        </w:tc>
        <w:tc>
          <w:tcPr>
            <w:tcW w:w="1134" w:type="dxa"/>
            <w:shd w:val="clear" w:color="auto" w:fill="auto"/>
            <w:noWrap/>
            <w:vAlign w:val="center"/>
            <w:hideMark/>
          </w:tcPr>
          <w:p w14:paraId="053A122D"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5173673.41</w:t>
            </w:r>
          </w:p>
        </w:tc>
      </w:tr>
      <w:tr w:rsidR="00FF27CC" w:rsidRPr="00FE5FF1" w14:paraId="1AB9D3AE" w14:textId="77777777" w:rsidTr="00273C35">
        <w:trPr>
          <w:trHeight w:val="300"/>
        </w:trPr>
        <w:tc>
          <w:tcPr>
            <w:tcW w:w="758" w:type="dxa"/>
            <w:shd w:val="clear" w:color="auto" w:fill="auto"/>
            <w:noWrap/>
            <w:vAlign w:val="center"/>
            <w:hideMark/>
          </w:tcPr>
          <w:p w14:paraId="3D96ABCC"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325</w:t>
            </w:r>
          </w:p>
        </w:tc>
        <w:tc>
          <w:tcPr>
            <w:tcW w:w="1085" w:type="dxa"/>
            <w:shd w:val="clear" w:color="auto" w:fill="auto"/>
            <w:noWrap/>
            <w:vAlign w:val="center"/>
            <w:hideMark/>
          </w:tcPr>
          <w:p w14:paraId="5849820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522709.14</w:t>
            </w:r>
          </w:p>
        </w:tc>
        <w:tc>
          <w:tcPr>
            <w:tcW w:w="1134" w:type="dxa"/>
            <w:shd w:val="clear" w:color="auto" w:fill="auto"/>
            <w:noWrap/>
            <w:vAlign w:val="center"/>
            <w:hideMark/>
          </w:tcPr>
          <w:p w14:paraId="170E4D5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5173668.00</w:t>
            </w:r>
          </w:p>
        </w:tc>
      </w:tr>
      <w:tr w:rsidR="00FF27CC" w:rsidRPr="00FE5FF1" w14:paraId="2980B799" w14:textId="77777777" w:rsidTr="00273C35">
        <w:trPr>
          <w:trHeight w:val="300"/>
        </w:trPr>
        <w:tc>
          <w:tcPr>
            <w:tcW w:w="758" w:type="dxa"/>
            <w:shd w:val="clear" w:color="auto" w:fill="auto"/>
            <w:noWrap/>
            <w:vAlign w:val="center"/>
            <w:hideMark/>
          </w:tcPr>
          <w:p w14:paraId="65FA823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326</w:t>
            </w:r>
          </w:p>
        </w:tc>
        <w:tc>
          <w:tcPr>
            <w:tcW w:w="1085" w:type="dxa"/>
            <w:shd w:val="clear" w:color="auto" w:fill="auto"/>
            <w:noWrap/>
            <w:vAlign w:val="center"/>
            <w:hideMark/>
          </w:tcPr>
          <w:p w14:paraId="5662672C"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522719.47</w:t>
            </w:r>
          </w:p>
        </w:tc>
        <w:tc>
          <w:tcPr>
            <w:tcW w:w="1134" w:type="dxa"/>
            <w:shd w:val="clear" w:color="auto" w:fill="auto"/>
            <w:noWrap/>
            <w:vAlign w:val="center"/>
            <w:hideMark/>
          </w:tcPr>
          <w:p w14:paraId="181CF21B"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5173647.16</w:t>
            </w:r>
          </w:p>
        </w:tc>
      </w:tr>
      <w:tr w:rsidR="00FF27CC" w:rsidRPr="00FE5FF1" w14:paraId="5E1B91C6" w14:textId="77777777" w:rsidTr="00273C35">
        <w:trPr>
          <w:trHeight w:val="300"/>
        </w:trPr>
        <w:tc>
          <w:tcPr>
            <w:tcW w:w="758" w:type="dxa"/>
            <w:shd w:val="clear" w:color="auto" w:fill="auto"/>
            <w:noWrap/>
            <w:vAlign w:val="center"/>
            <w:hideMark/>
          </w:tcPr>
          <w:p w14:paraId="4A102E7D"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327</w:t>
            </w:r>
          </w:p>
        </w:tc>
        <w:tc>
          <w:tcPr>
            <w:tcW w:w="1085" w:type="dxa"/>
            <w:shd w:val="clear" w:color="auto" w:fill="auto"/>
            <w:noWrap/>
            <w:vAlign w:val="center"/>
            <w:hideMark/>
          </w:tcPr>
          <w:p w14:paraId="69D45D4E"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522734.90</w:t>
            </w:r>
          </w:p>
        </w:tc>
        <w:tc>
          <w:tcPr>
            <w:tcW w:w="1134" w:type="dxa"/>
            <w:shd w:val="clear" w:color="auto" w:fill="auto"/>
            <w:noWrap/>
            <w:vAlign w:val="center"/>
            <w:hideMark/>
          </w:tcPr>
          <w:p w14:paraId="130C68C2"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5173626.49</w:t>
            </w:r>
          </w:p>
        </w:tc>
      </w:tr>
      <w:tr w:rsidR="00FF27CC" w:rsidRPr="00FE5FF1" w14:paraId="757B46B7" w14:textId="77777777" w:rsidTr="00273C35">
        <w:trPr>
          <w:trHeight w:val="300"/>
        </w:trPr>
        <w:tc>
          <w:tcPr>
            <w:tcW w:w="758" w:type="dxa"/>
            <w:shd w:val="clear" w:color="auto" w:fill="auto"/>
            <w:noWrap/>
            <w:vAlign w:val="center"/>
            <w:hideMark/>
          </w:tcPr>
          <w:p w14:paraId="62B434B7"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328</w:t>
            </w:r>
          </w:p>
        </w:tc>
        <w:tc>
          <w:tcPr>
            <w:tcW w:w="1085" w:type="dxa"/>
            <w:shd w:val="clear" w:color="auto" w:fill="auto"/>
            <w:noWrap/>
            <w:vAlign w:val="center"/>
            <w:hideMark/>
          </w:tcPr>
          <w:p w14:paraId="36573DE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522765.25</w:t>
            </w:r>
          </w:p>
        </w:tc>
        <w:tc>
          <w:tcPr>
            <w:tcW w:w="1134" w:type="dxa"/>
            <w:shd w:val="clear" w:color="auto" w:fill="auto"/>
            <w:noWrap/>
            <w:vAlign w:val="center"/>
            <w:hideMark/>
          </w:tcPr>
          <w:p w14:paraId="4BED9BB5"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5173623.05</w:t>
            </w:r>
          </w:p>
        </w:tc>
      </w:tr>
      <w:tr w:rsidR="00FF27CC" w:rsidRPr="00FE5FF1" w14:paraId="0BC11C76" w14:textId="77777777" w:rsidTr="00273C35">
        <w:trPr>
          <w:trHeight w:val="300"/>
        </w:trPr>
        <w:tc>
          <w:tcPr>
            <w:tcW w:w="758" w:type="dxa"/>
            <w:shd w:val="clear" w:color="auto" w:fill="auto"/>
            <w:noWrap/>
            <w:vAlign w:val="center"/>
            <w:hideMark/>
          </w:tcPr>
          <w:p w14:paraId="1554E42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329</w:t>
            </w:r>
          </w:p>
        </w:tc>
        <w:tc>
          <w:tcPr>
            <w:tcW w:w="1085" w:type="dxa"/>
            <w:shd w:val="clear" w:color="auto" w:fill="auto"/>
            <w:noWrap/>
            <w:vAlign w:val="center"/>
            <w:hideMark/>
          </w:tcPr>
          <w:p w14:paraId="74C06D0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522774.10</w:t>
            </w:r>
          </w:p>
        </w:tc>
        <w:tc>
          <w:tcPr>
            <w:tcW w:w="1134" w:type="dxa"/>
            <w:shd w:val="clear" w:color="auto" w:fill="auto"/>
            <w:noWrap/>
            <w:vAlign w:val="center"/>
            <w:hideMark/>
          </w:tcPr>
          <w:p w14:paraId="15237160"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5173616.31</w:t>
            </w:r>
          </w:p>
        </w:tc>
      </w:tr>
      <w:tr w:rsidR="00FF27CC" w:rsidRPr="00FE5FF1" w14:paraId="14ADFB3B" w14:textId="77777777" w:rsidTr="00273C35">
        <w:trPr>
          <w:trHeight w:val="300"/>
        </w:trPr>
        <w:tc>
          <w:tcPr>
            <w:tcW w:w="758" w:type="dxa"/>
            <w:shd w:val="clear" w:color="auto" w:fill="auto"/>
            <w:noWrap/>
            <w:vAlign w:val="center"/>
            <w:hideMark/>
          </w:tcPr>
          <w:p w14:paraId="0A6D9145"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330</w:t>
            </w:r>
          </w:p>
        </w:tc>
        <w:tc>
          <w:tcPr>
            <w:tcW w:w="1085" w:type="dxa"/>
            <w:shd w:val="clear" w:color="auto" w:fill="auto"/>
            <w:noWrap/>
            <w:vAlign w:val="center"/>
            <w:hideMark/>
          </w:tcPr>
          <w:p w14:paraId="286AB299"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522779.53</w:t>
            </w:r>
          </w:p>
        </w:tc>
        <w:tc>
          <w:tcPr>
            <w:tcW w:w="1134" w:type="dxa"/>
            <w:shd w:val="clear" w:color="auto" w:fill="auto"/>
            <w:noWrap/>
            <w:vAlign w:val="center"/>
            <w:hideMark/>
          </w:tcPr>
          <w:p w14:paraId="205269B5"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5173598.92</w:t>
            </w:r>
          </w:p>
        </w:tc>
      </w:tr>
      <w:tr w:rsidR="00FF27CC" w:rsidRPr="00FE5FF1" w14:paraId="37403A7F" w14:textId="77777777" w:rsidTr="00273C35">
        <w:trPr>
          <w:trHeight w:val="300"/>
        </w:trPr>
        <w:tc>
          <w:tcPr>
            <w:tcW w:w="758" w:type="dxa"/>
            <w:shd w:val="clear" w:color="auto" w:fill="auto"/>
            <w:noWrap/>
            <w:vAlign w:val="center"/>
            <w:hideMark/>
          </w:tcPr>
          <w:p w14:paraId="718BBBEE"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331</w:t>
            </w:r>
          </w:p>
        </w:tc>
        <w:tc>
          <w:tcPr>
            <w:tcW w:w="1085" w:type="dxa"/>
            <w:shd w:val="clear" w:color="auto" w:fill="auto"/>
            <w:noWrap/>
            <w:vAlign w:val="center"/>
            <w:hideMark/>
          </w:tcPr>
          <w:p w14:paraId="18B58DD4"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522793.80</w:t>
            </w:r>
          </w:p>
        </w:tc>
        <w:tc>
          <w:tcPr>
            <w:tcW w:w="1134" w:type="dxa"/>
            <w:shd w:val="clear" w:color="auto" w:fill="auto"/>
            <w:noWrap/>
            <w:vAlign w:val="center"/>
            <w:hideMark/>
          </w:tcPr>
          <w:p w14:paraId="080EB4F1"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5173588.42</w:t>
            </w:r>
          </w:p>
        </w:tc>
      </w:tr>
      <w:tr w:rsidR="00FF27CC" w:rsidRPr="00FE5FF1" w14:paraId="4152D459" w14:textId="77777777" w:rsidTr="00273C35">
        <w:trPr>
          <w:trHeight w:val="300"/>
        </w:trPr>
        <w:tc>
          <w:tcPr>
            <w:tcW w:w="758" w:type="dxa"/>
            <w:shd w:val="clear" w:color="auto" w:fill="auto"/>
            <w:noWrap/>
            <w:vAlign w:val="center"/>
            <w:hideMark/>
          </w:tcPr>
          <w:p w14:paraId="3610F5C6"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332</w:t>
            </w:r>
          </w:p>
        </w:tc>
        <w:tc>
          <w:tcPr>
            <w:tcW w:w="1085" w:type="dxa"/>
            <w:shd w:val="clear" w:color="auto" w:fill="auto"/>
            <w:noWrap/>
            <w:vAlign w:val="center"/>
            <w:hideMark/>
          </w:tcPr>
          <w:p w14:paraId="43B18C63"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522797.57</w:t>
            </w:r>
          </w:p>
        </w:tc>
        <w:tc>
          <w:tcPr>
            <w:tcW w:w="1134" w:type="dxa"/>
            <w:shd w:val="clear" w:color="auto" w:fill="auto"/>
            <w:noWrap/>
            <w:vAlign w:val="center"/>
            <w:hideMark/>
          </w:tcPr>
          <w:p w14:paraId="0D639B8B"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5173588.59</w:t>
            </w:r>
          </w:p>
        </w:tc>
      </w:tr>
      <w:tr w:rsidR="00FF27CC" w:rsidRPr="00FE5FF1" w14:paraId="15168D25" w14:textId="77777777" w:rsidTr="00273C35">
        <w:trPr>
          <w:trHeight w:val="300"/>
        </w:trPr>
        <w:tc>
          <w:tcPr>
            <w:tcW w:w="758" w:type="dxa"/>
            <w:shd w:val="clear" w:color="auto" w:fill="auto"/>
            <w:noWrap/>
            <w:vAlign w:val="center"/>
            <w:hideMark/>
          </w:tcPr>
          <w:p w14:paraId="21A944A8"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333</w:t>
            </w:r>
          </w:p>
        </w:tc>
        <w:tc>
          <w:tcPr>
            <w:tcW w:w="1085" w:type="dxa"/>
            <w:shd w:val="clear" w:color="auto" w:fill="auto"/>
            <w:noWrap/>
            <w:vAlign w:val="center"/>
            <w:hideMark/>
          </w:tcPr>
          <w:p w14:paraId="75BBB134"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522808.06</w:t>
            </w:r>
          </w:p>
        </w:tc>
        <w:tc>
          <w:tcPr>
            <w:tcW w:w="1134" w:type="dxa"/>
            <w:shd w:val="clear" w:color="auto" w:fill="auto"/>
            <w:noWrap/>
            <w:vAlign w:val="center"/>
            <w:hideMark/>
          </w:tcPr>
          <w:p w14:paraId="3C89FF5E" w14:textId="77777777" w:rsidR="00FF27CC" w:rsidRPr="00FE5FF1" w:rsidRDefault="00FF27CC" w:rsidP="00273C35">
            <w:pPr>
              <w:spacing w:after="0" w:line="240" w:lineRule="auto"/>
              <w:jc w:val="center"/>
              <w:rPr>
                <w:rFonts w:eastAsia="Times New Roman"/>
                <w:color w:val="000000"/>
                <w:sz w:val="20"/>
                <w:lang w:eastAsia="ru-RU"/>
              </w:rPr>
            </w:pPr>
            <w:r w:rsidRPr="00FE5FF1">
              <w:rPr>
                <w:rFonts w:eastAsia="Times New Roman"/>
                <w:color w:val="000000"/>
                <w:sz w:val="20"/>
                <w:lang w:eastAsia="ru-RU"/>
              </w:rPr>
              <w:t>5173599.42</w:t>
            </w:r>
          </w:p>
        </w:tc>
      </w:tr>
    </w:tbl>
    <w:p w14:paraId="0B9366E9" w14:textId="77777777" w:rsidR="00FF27CC" w:rsidRDefault="00FF27CC" w:rsidP="00FF27CC"/>
    <w:p w14:paraId="0DE9A94F" w14:textId="77777777" w:rsidR="00FF27CC" w:rsidRDefault="00FF27CC" w:rsidP="00FF27CC"/>
    <w:p w14:paraId="1FFE9D21" w14:textId="77777777" w:rsidR="00FF27CC" w:rsidRDefault="00FF27CC" w:rsidP="00FF27CC"/>
    <w:p w14:paraId="4DCBDAE4" w14:textId="77777777" w:rsidR="00FF27CC" w:rsidRDefault="00FF27CC" w:rsidP="00FF27CC"/>
    <w:p w14:paraId="2F4F0141" w14:textId="77777777" w:rsidR="00FF27CC" w:rsidRDefault="00FF27CC" w:rsidP="00FF27CC"/>
    <w:p w14:paraId="1D318FAC" w14:textId="20992C8E" w:rsidR="00FF27CC" w:rsidRDefault="00FF27CC" w:rsidP="00FF27CC">
      <w:pPr>
        <w:sectPr w:rsidR="00FF27CC" w:rsidSect="00273C35">
          <w:type w:val="continuous"/>
          <w:pgSz w:w="11906" w:h="16838"/>
          <w:pgMar w:top="1134" w:right="850" w:bottom="1134" w:left="1701" w:header="708" w:footer="708" w:gutter="0"/>
          <w:cols w:num="3" w:space="708"/>
          <w:docGrid w:linePitch="360"/>
        </w:sectPr>
      </w:pPr>
    </w:p>
    <w:p w14:paraId="36C6C86C" w14:textId="34F60068" w:rsidR="00776F39" w:rsidRPr="00A654F7" w:rsidRDefault="00776F39" w:rsidP="00A654F7">
      <w:pPr>
        <w:pStyle w:val="2a"/>
      </w:pPr>
      <w:bookmarkStart w:id="299" w:name="_Toc147237807"/>
      <w:r w:rsidRPr="00A654F7">
        <w:lastRenderedPageBreak/>
        <w:t>Приложение№1</w:t>
      </w:r>
      <w:r w:rsidR="00FF27CC" w:rsidRPr="00A654F7">
        <w:t>5</w:t>
      </w:r>
      <w:r w:rsidRPr="00A654F7">
        <w:t>. Протокол №01 заседания комиссии в соответствии с ч.20 ст. 24 Градостроительного кодекса РФ</w:t>
      </w:r>
      <w:bookmarkEnd w:id="299"/>
    </w:p>
    <w:p w14:paraId="5C7A7709" w14:textId="77777777" w:rsidR="007469E9" w:rsidRPr="007469E9" w:rsidRDefault="007469E9" w:rsidP="00A654F7">
      <w:pPr>
        <w:pStyle w:val="S"/>
      </w:pPr>
    </w:p>
    <w:p w14:paraId="2AC7319B" w14:textId="6DFEB011" w:rsidR="00776F39" w:rsidRPr="007469E9" w:rsidRDefault="00776F39" w:rsidP="00A654F7">
      <w:pPr>
        <w:pStyle w:val="S"/>
        <w:rPr>
          <w:rStyle w:val="21"/>
          <w:rFonts w:eastAsia="Calibri" w:cs="Times New Roman"/>
          <w:b w:val="0"/>
          <w:bCs/>
          <w:szCs w:val="24"/>
        </w:rPr>
      </w:pPr>
      <w:r w:rsidRPr="00A654F7">
        <w:drawing>
          <wp:inline distT="0" distB="0" distL="0" distR="0" wp14:anchorId="493F6542" wp14:editId="48A5B722">
            <wp:extent cx="5935980" cy="7680960"/>
            <wp:effectExtent l="0" t="0" r="762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35980" cy="7680960"/>
                    </a:xfrm>
                    <a:prstGeom prst="rect">
                      <a:avLst/>
                    </a:prstGeom>
                    <a:noFill/>
                    <a:ln>
                      <a:noFill/>
                    </a:ln>
                  </pic:spPr>
                </pic:pic>
              </a:graphicData>
            </a:graphic>
          </wp:inline>
        </w:drawing>
      </w:r>
    </w:p>
    <w:p w14:paraId="5EB56AC5" w14:textId="3689ECEB" w:rsidR="00776F39" w:rsidRDefault="00776F39" w:rsidP="00A654F7">
      <w:pPr>
        <w:pStyle w:val="S"/>
        <w:rPr>
          <w:rStyle w:val="21"/>
          <w:b w:val="0"/>
          <w:i/>
        </w:rPr>
      </w:pPr>
    </w:p>
    <w:p w14:paraId="6452BF93" w14:textId="7A69FAC9" w:rsidR="00776F39" w:rsidRDefault="00776F39" w:rsidP="00A654F7">
      <w:pPr>
        <w:pStyle w:val="S"/>
        <w:rPr>
          <w:rStyle w:val="21"/>
          <w:b w:val="0"/>
          <w:i/>
        </w:rPr>
      </w:pPr>
      <w:r w:rsidRPr="00A654F7">
        <w:lastRenderedPageBreak/>
        <w:drawing>
          <wp:inline distT="0" distB="0" distL="0" distR="0" wp14:anchorId="6869A2E0" wp14:editId="022AE340">
            <wp:extent cx="5935980" cy="7680960"/>
            <wp:effectExtent l="0" t="0" r="762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935980" cy="7680960"/>
                    </a:xfrm>
                    <a:prstGeom prst="rect">
                      <a:avLst/>
                    </a:prstGeom>
                    <a:noFill/>
                    <a:ln>
                      <a:noFill/>
                    </a:ln>
                  </pic:spPr>
                </pic:pic>
              </a:graphicData>
            </a:graphic>
          </wp:inline>
        </w:drawing>
      </w:r>
    </w:p>
    <w:p w14:paraId="4EC6F185" w14:textId="353CDAEA" w:rsidR="00776F39" w:rsidRDefault="00776F39" w:rsidP="00A654F7">
      <w:pPr>
        <w:pStyle w:val="S"/>
        <w:rPr>
          <w:rStyle w:val="21"/>
          <w:b w:val="0"/>
          <w:i/>
        </w:rPr>
      </w:pPr>
    </w:p>
    <w:p w14:paraId="7AA705C4" w14:textId="47AC2E94" w:rsidR="00776F39" w:rsidRDefault="00776F39" w:rsidP="00A654F7">
      <w:pPr>
        <w:pStyle w:val="S"/>
        <w:rPr>
          <w:rStyle w:val="21"/>
          <w:b w:val="0"/>
          <w:i/>
        </w:rPr>
      </w:pPr>
      <w:r w:rsidRPr="00A654F7">
        <w:lastRenderedPageBreak/>
        <w:drawing>
          <wp:inline distT="0" distB="0" distL="0" distR="0" wp14:anchorId="420AC0DC" wp14:editId="5D703D35">
            <wp:extent cx="5935980" cy="7680960"/>
            <wp:effectExtent l="0" t="0" r="762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935980" cy="7680960"/>
                    </a:xfrm>
                    <a:prstGeom prst="rect">
                      <a:avLst/>
                    </a:prstGeom>
                    <a:noFill/>
                    <a:ln>
                      <a:noFill/>
                    </a:ln>
                  </pic:spPr>
                </pic:pic>
              </a:graphicData>
            </a:graphic>
          </wp:inline>
        </w:drawing>
      </w:r>
    </w:p>
    <w:p w14:paraId="3383ACD2" w14:textId="6C4F0495" w:rsidR="00776F39" w:rsidRDefault="00776F39" w:rsidP="00A654F7">
      <w:pPr>
        <w:pStyle w:val="S"/>
        <w:rPr>
          <w:rStyle w:val="21"/>
          <w:b w:val="0"/>
          <w:i/>
        </w:rPr>
      </w:pPr>
    </w:p>
    <w:p w14:paraId="2E6FC689" w14:textId="009FEE13" w:rsidR="00776F39" w:rsidRDefault="00776F39" w:rsidP="00A654F7">
      <w:pPr>
        <w:pStyle w:val="S"/>
        <w:rPr>
          <w:rStyle w:val="21"/>
          <w:b w:val="0"/>
          <w:i/>
        </w:rPr>
      </w:pPr>
      <w:r w:rsidRPr="00A654F7">
        <w:lastRenderedPageBreak/>
        <w:drawing>
          <wp:inline distT="0" distB="0" distL="0" distR="0" wp14:anchorId="14892E71" wp14:editId="36C1396F">
            <wp:extent cx="5935980" cy="7680960"/>
            <wp:effectExtent l="0" t="0" r="762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35980" cy="7680960"/>
                    </a:xfrm>
                    <a:prstGeom prst="rect">
                      <a:avLst/>
                    </a:prstGeom>
                    <a:noFill/>
                    <a:ln>
                      <a:noFill/>
                    </a:ln>
                  </pic:spPr>
                </pic:pic>
              </a:graphicData>
            </a:graphic>
          </wp:inline>
        </w:drawing>
      </w:r>
    </w:p>
    <w:p w14:paraId="127CEC5A" w14:textId="1B7ADE8F" w:rsidR="00776F39" w:rsidRDefault="00776F39" w:rsidP="00A654F7">
      <w:pPr>
        <w:pStyle w:val="S"/>
        <w:rPr>
          <w:rStyle w:val="21"/>
          <w:b w:val="0"/>
          <w:i/>
        </w:rPr>
      </w:pPr>
    </w:p>
    <w:p w14:paraId="53B8DA62" w14:textId="759EB18C" w:rsidR="00776F39" w:rsidRDefault="00776F39" w:rsidP="00A654F7">
      <w:pPr>
        <w:pStyle w:val="S"/>
        <w:rPr>
          <w:rStyle w:val="21"/>
          <w:b w:val="0"/>
          <w:i/>
        </w:rPr>
      </w:pPr>
    </w:p>
    <w:p w14:paraId="640E40CB" w14:textId="11D88C2F" w:rsidR="00776F39" w:rsidRDefault="00776F39" w:rsidP="00A654F7">
      <w:pPr>
        <w:pStyle w:val="S"/>
        <w:rPr>
          <w:rStyle w:val="21"/>
          <w:b w:val="0"/>
          <w:i/>
        </w:rPr>
      </w:pPr>
    </w:p>
    <w:p w14:paraId="3B8691C9" w14:textId="34939407" w:rsidR="00776F39" w:rsidRDefault="00776F39" w:rsidP="00A654F7">
      <w:pPr>
        <w:pStyle w:val="S"/>
        <w:rPr>
          <w:rStyle w:val="21"/>
          <w:b w:val="0"/>
          <w:i/>
        </w:rPr>
      </w:pPr>
    </w:p>
    <w:p w14:paraId="1CA29960" w14:textId="24E2C0A2" w:rsidR="00776F39" w:rsidRDefault="00776F39" w:rsidP="00A654F7">
      <w:pPr>
        <w:pStyle w:val="S"/>
        <w:rPr>
          <w:rStyle w:val="21"/>
          <w:b w:val="0"/>
          <w:i/>
        </w:rPr>
      </w:pPr>
    </w:p>
    <w:p w14:paraId="2A04C8A4" w14:textId="1492017D" w:rsidR="00776F39" w:rsidRDefault="00776F39" w:rsidP="00A654F7">
      <w:pPr>
        <w:pStyle w:val="S"/>
        <w:rPr>
          <w:rStyle w:val="21"/>
          <w:b w:val="0"/>
          <w:i/>
        </w:rPr>
      </w:pPr>
    </w:p>
    <w:p w14:paraId="404FDDF2" w14:textId="04762BA7" w:rsidR="00A21E28" w:rsidRDefault="00A21E28">
      <w:pPr>
        <w:rPr>
          <w:rStyle w:val="21"/>
          <w:b w:val="0"/>
          <w:i/>
          <w:lang w:eastAsia="ru-RU"/>
        </w:rPr>
      </w:pPr>
    </w:p>
    <w:sectPr w:rsidR="00A21E28" w:rsidSect="00FF27CC">
      <w:headerReference w:type="default" r:id="rId71"/>
      <w:pgSz w:w="11906" w:h="16838"/>
      <w:pgMar w:top="1134" w:right="850" w:bottom="1134" w:left="1701" w:header="708" w:footer="708"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A7CDE4F" w14:textId="77777777" w:rsidR="00273C35" w:rsidRDefault="00273C35" w:rsidP="001B42C6">
      <w:pPr>
        <w:spacing w:after="0" w:line="240" w:lineRule="auto"/>
      </w:pPr>
      <w:r>
        <w:separator/>
      </w:r>
    </w:p>
    <w:p w14:paraId="299AF28D" w14:textId="77777777" w:rsidR="00273C35" w:rsidRDefault="00273C35"/>
  </w:endnote>
  <w:endnote w:type="continuationSeparator" w:id="0">
    <w:p w14:paraId="0C4C10BF" w14:textId="77777777" w:rsidR="00273C35" w:rsidRDefault="00273C35" w:rsidP="001B42C6">
      <w:pPr>
        <w:spacing w:after="0" w:line="240" w:lineRule="auto"/>
      </w:pPr>
      <w:r>
        <w:continuationSeparator/>
      </w:r>
    </w:p>
    <w:p w14:paraId="3230F36E" w14:textId="77777777" w:rsidR="00273C35" w:rsidRDefault="00273C3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altName w:val="Times New Roman PSMT"/>
    <w:panose1 w:val="02020603050405020304"/>
    <w:charset w:val="CC"/>
    <w:family w:val="roman"/>
    <w:pitch w:val="variable"/>
    <w:sig w:usb0="E0002EFF" w:usb1="C000785B" w:usb2="00000009" w:usb3="00000000" w:csb0="000001FF" w:csb1="00000000"/>
  </w:font>
  <w:font w:name="Courier New">
    <w:altName w:val="Lucida Console"/>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altName w:val="Times New Roman"/>
    <w:panose1 w:val="020B0604030504040204"/>
    <w:charset w:val="CC"/>
    <w:family w:val="swiss"/>
    <w:pitch w:val="variable"/>
    <w:sig w:usb0="E1002EFF" w:usb1="C000605B" w:usb2="00000029" w:usb3="00000000" w:csb0="000101FF" w:csb1="00000000"/>
  </w:font>
  <w:font w:name="Arial">
    <w:altName w:val="Times New Roman"/>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A00002EF" w:usb1="4000004B"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Verdana">
    <w:panose1 w:val="020B0604030504040204"/>
    <w:charset w:val="CC"/>
    <w:family w:val="swiss"/>
    <w:pitch w:val="variable"/>
    <w:sig w:usb0="A10006FF" w:usb1="4000205B" w:usb2="00000010" w:usb3="00000000" w:csb0="0000019F" w:csb1="00000000"/>
  </w:font>
  <w:font w:name="Liberation Sans">
    <w:altName w:val="Arial"/>
    <w:charset w:val="CC"/>
    <w:family w:val="roman"/>
    <w:pitch w:val="variable"/>
    <w:sig w:usb0="00000201" w:usb1="00000000" w:usb2="00000000" w:usb3="00000000" w:csb0="00000004" w:csb1="00000000"/>
  </w:font>
  <w:font w:name="Liberation Serif">
    <w:altName w:val="Times New Roman"/>
    <w:charset w:val="CC"/>
    <w:family w:val="roman"/>
    <w:pitch w:val="variable"/>
    <w:sig w:usb0="00000000" w:usb1="500078FF" w:usb2="00000021" w:usb3="00000000" w:csb0="000001BF" w:csb1="00000000"/>
  </w:font>
  <w:font w:name="Microsoft YaHei">
    <w:panose1 w:val="020B0503020204020204"/>
    <w:charset w:val="86"/>
    <w:family w:val="swiss"/>
    <w:pitch w:val="variable"/>
    <w:sig w:usb0="A0000287" w:usb1="28CF3C52" w:usb2="00000016" w:usb3="00000000" w:csb0="0004001F" w:csb1="00000000"/>
  </w:font>
  <w:font w:name="Segoe UI">
    <w:panose1 w:val="020B0502040204020203"/>
    <w:charset w:val="CC"/>
    <w:family w:val="swiss"/>
    <w:pitch w:val="variable"/>
    <w:sig w:usb0="E4002EFF" w:usb1="C000E47F" w:usb2="00000009" w:usb3="00000000" w:csb0="000001FF" w:csb1="00000000"/>
  </w:font>
  <w:font w:name="Impact">
    <w:panose1 w:val="020B0806030902050204"/>
    <w:charset w:val="CC"/>
    <w:family w:val="swiss"/>
    <w:pitch w:val="variable"/>
    <w:sig w:usb0="00000287" w:usb1="00000000" w:usb2="00000000" w:usb3="00000000" w:csb0="0000009F" w:csb1="00000000"/>
  </w:font>
  <w:font w:name="CIDFont+F1">
    <w:altName w:val="Times New Roman"/>
    <w:panose1 w:val="00000000000000000000"/>
    <w:charset w:val="00"/>
    <w:family w:val="roman"/>
    <w:notTrueType/>
    <w:pitch w:val="default"/>
  </w:font>
  <w:font w:name="Times New Roman Полужирный">
    <w:panose1 w:val="00000000000000000000"/>
    <w:charset w:val="00"/>
    <w:family w:val="roman"/>
    <w:notTrueType/>
    <w:pitch w:val="default"/>
  </w:font>
  <w:font w:name="Times New Roman CYR">
    <w:panose1 w:val="02020603050405020304"/>
    <w:charset w:val="CC"/>
    <w:family w:val="roman"/>
    <w:pitch w:val="variable"/>
    <w:sig w:usb0="E0002EFF" w:usb1="C000785B" w:usb2="00000009" w:usb3="00000000" w:csb0="000001FF" w:csb1="00000000"/>
  </w:font>
  <w:font w:name="+mn-ea">
    <w:panose1 w:val="00000000000000000000"/>
    <w:charset w:val="00"/>
    <w:family w:val="roman"/>
    <w:notTrueType/>
    <w:pitch w:val="default"/>
  </w:font>
  <w:font w:name="TimesNewRomanPSMT">
    <w:altName w:val="Cambria"/>
    <w:panose1 w:val="00000000000000000000"/>
    <w:charset w:val="00"/>
    <w:family w:val="roman"/>
    <w:notTrueType/>
    <w:pitch w:val="default"/>
    <w:sig w:usb0="00000003" w:usb1="08070000" w:usb2="00000010" w:usb3="00000000" w:csb0="00020001" w:csb1="00000000"/>
  </w:font>
  <w:font w:name="SimSun">
    <w:altName w:val="宋体"/>
    <w:panose1 w:val="02010600030101010101"/>
    <w:charset w:val="86"/>
    <w:family w:val="auto"/>
    <w:pitch w:val="variable"/>
    <w:sig w:usb0="00000003" w:usb1="288F0000" w:usb2="00000016" w:usb3="00000000" w:csb0="00040001" w:csb1="00000000"/>
  </w:font>
  <w:font w:name="Helvetica">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5D420E" w14:textId="77777777" w:rsidR="00273C35" w:rsidRDefault="00273C35">
    <w:pPr>
      <w:pStyle w:val="a5"/>
      <w:jc w:val="center"/>
    </w:pPr>
    <w:r>
      <w:rPr>
        <w:noProof/>
      </w:rPr>
      <w:fldChar w:fldCharType="begin"/>
    </w:r>
    <w:r>
      <w:rPr>
        <w:noProof/>
      </w:rPr>
      <w:instrText xml:space="preserve"> PAGE   \* MERGEFORMAT </w:instrText>
    </w:r>
    <w:r>
      <w:rPr>
        <w:noProof/>
      </w:rPr>
      <w:fldChar w:fldCharType="separate"/>
    </w:r>
    <w:r>
      <w:rPr>
        <w:noProof/>
      </w:rPr>
      <w:t>8</w:t>
    </w:r>
    <w:r>
      <w:rPr>
        <w:noProof/>
      </w:rPr>
      <w:fldChar w:fldCharType="end"/>
    </w:r>
  </w:p>
  <w:p w14:paraId="33BBE941" w14:textId="77777777" w:rsidR="00273C35" w:rsidRDefault="00273C35">
    <w:pPr>
      <w:pStyle w:val="a5"/>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6127116"/>
      <w:docPartObj>
        <w:docPartGallery w:val="Page Numbers (Bottom of Page)"/>
        <w:docPartUnique/>
      </w:docPartObj>
    </w:sdtPr>
    <w:sdtContent>
      <w:p w14:paraId="21D887D9" w14:textId="77777777" w:rsidR="00273C35" w:rsidRDefault="00273C35">
        <w:pPr>
          <w:pStyle w:val="a5"/>
          <w:jc w:val="right"/>
        </w:pPr>
        <w:r>
          <w:rPr>
            <w:noProof/>
          </w:rPr>
          <w:fldChar w:fldCharType="begin"/>
        </w:r>
        <w:r>
          <w:rPr>
            <w:noProof/>
          </w:rPr>
          <w:instrText>PAGE   \* MERGEFORMAT</w:instrText>
        </w:r>
        <w:r>
          <w:rPr>
            <w:noProof/>
          </w:rPr>
          <w:fldChar w:fldCharType="separate"/>
        </w:r>
        <w:r>
          <w:rPr>
            <w:noProof/>
          </w:rPr>
          <w:t>126</w:t>
        </w:r>
        <w:r>
          <w:rPr>
            <w:noProof/>
          </w:rPr>
          <w:fldChar w:fldCharType="end"/>
        </w:r>
      </w:p>
    </w:sdtContent>
  </w:sdt>
  <w:p w14:paraId="0AE05A3D" w14:textId="77777777" w:rsidR="00273C35" w:rsidRDefault="00273C35">
    <w:pPr>
      <w:rPr>
        <w:sz w:val="2"/>
        <w:szCs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A5474F" w14:textId="77777777" w:rsidR="00273C35" w:rsidRDefault="00273C35" w:rsidP="00AF3E9B">
    <w:pPr>
      <w:pStyle w:val="a5"/>
      <w:framePr w:wrap="around" w:vAnchor="text" w:hAnchor="margin" w:xAlign="right" w:y="1"/>
      <w:rPr>
        <w:rStyle w:val="af6"/>
      </w:rPr>
    </w:pPr>
    <w:r>
      <w:rPr>
        <w:rStyle w:val="af6"/>
      </w:rPr>
      <w:fldChar w:fldCharType="begin"/>
    </w:r>
    <w:r>
      <w:rPr>
        <w:rStyle w:val="af6"/>
      </w:rPr>
      <w:instrText xml:space="preserve">PAGE  </w:instrText>
    </w:r>
    <w:r>
      <w:rPr>
        <w:rStyle w:val="af6"/>
      </w:rPr>
      <w:fldChar w:fldCharType="separate"/>
    </w:r>
    <w:r>
      <w:rPr>
        <w:rStyle w:val="af6"/>
        <w:noProof/>
      </w:rPr>
      <w:t>4</w:t>
    </w:r>
    <w:r>
      <w:rPr>
        <w:rStyle w:val="af6"/>
      </w:rPr>
      <w:fldChar w:fldCharType="end"/>
    </w:r>
  </w:p>
  <w:p w14:paraId="6BADAA4B" w14:textId="77777777" w:rsidR="00273C35" w:rsidRDefault="00273C35" w:rsidP="00AF3E9B">
    <w:pPr>
      <w:pStyle w:val="a5"/>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DA69F2" w14:textId="77777777" w:rsidR="00273C35" w:rsidRDefault="00273C35" w:rsidP="00AF3E9B">
    <w:pPr>
      <w:pStyle w:val="a5"/>
      <w:framePr w:wrap="around" w:vAnchor="text" w:hAnchor="margin" w:xAlign="right" w:y="1"/>
      <w:rPr>
        <w:rStyle w:val="af6"/>
      </w:rPr>
    </w:pPr>
    <w:r>
      <w:rPr>
        <w:rStyle w:val="af6"/>
      </w:rPr>
      <w:fldChar w:fldCharType="begin"/>
    </w:r>
    <w:r>
      <w:rPr>
        <w:rStyle w:val="af6"/>
      </w:rPr>
      <w:instrText xml:space="preserve">PAGE  </w:instrText>
    </w:r>
    <w:r>
      <w:rPr>
        <w:rStyle w:val="af6"/>
      </w:rPr>
      <w:fldChar w:fldCharType="separate"/>
    </w:r>
    <w:r>
      <w:rPr>
        <w:rStyle w:val="af6"/>
        <w:noProof/>
      </w:rPr>
      <w:t>48</w:t>
    </w:r>
    <w:r>
      <w:rPr>
        <w:rStyle w:val="af6"/>
      </w:rPr>
      <w:fldChar w:fldCharType="end"/>
    </w:r>
  </w:p>
  <w:p w14:paraId="3C1F3D96" w14:textId="77777777" w:rsidR="00273C35" w:rsidRDefault="00273C35" w:rsidP="00AF3E9B">
    <w:pPr>
      <w:pStyle w:val="a5"/>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60B4F3" w14:textId="77777777" w:rsidR="00273C35" w:rsidRDefault="00273C35" w:rsidP="0040006E">
    <w:pPr>
      <w:pStyle w:val="a5"/>
      <w:framePr w:wrap="around" w:vAnchor="text" w:hAnchor="margin" w:xAlign="right" w:y="1"/>
      <w:rPr>
        <w:rStyle w:val="af6"/>
      </w:rPr>
    </w:pPr>
    <w:r>
      <w:rPr>
        <w:rStyle w:val="af6"/>
      </w:rPr>
      <w:fldChar w:fldCharType="begin"/>
    </w:r>
    <w:r>
      <w:rPr>
        <w:rStyle w:val="af6"/>
      </w:rPr>
      <w:instrText xml:space="preserve">PAGE  </w:instrText>
    </w:r>
    <w:r>
      <w:rPr>
        <w:rStyle w:val="af6"/>
      </w:rPr>
      <w:fldChar w:fldCharType="end"/>
    </w:r>
  </w:p>
  <w:p w14:paraId="130AA041" w14:textId="77777777" w:rsidR="00273C35" w:rsidRDefault="00273C35" w:rsidP="0040006E">
    <w:pPr>
      <w:pStyle w:val="a5"/>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D143E8" w14:textId="77777777" w:rsidR="00273C35" w:rsidRDefault="00273C35" w:rsidP="0040006E">
    <w:pPr>
      <w:pStyle w:val="a5"/>
      <w:framePr w:wrap="around" w:vAnchor="text" w:hAnchor="margin" w:xAlign="right" w:y="1"/>
      <w:rPr>
        <w:rStyle w:val="af6"/>
      </w:rPr>
    </w:pPr>
    <w:r>
      <w:rPr>
        <w:rStyle w:val="af6"/>
      </w:rPr>
      <w:fldChar w:fldCharType="begin"/>
    </w:r>
    <w:r>
      <w:rPr>
        <w:rStyle w:val="af6"/>
      </w:rPr>
      <w:instrText xml:space="preserve">PAGE  </w:instrText>
    </w:r>
    <w:r>
      <w:rPr>
        <w:rStyle w:val="af6"/>
      </w:rPr>
      <w:fldChar w:fldCharType="separate"/>
    </w:r>
    <w:r>
      <w:rPr>
        <w:rStyle w:val="af6"/>
        <w:noProof/>
      </w:rPr>
      <w:t>95</w:t>
    </w:r>
    <w:r>
      <w:rPr>
        <w:rStyle w:val="af6"/>
      </w:rPr>
      <w:fldChar w:fldCharType="end"/>
    </w:r>
  </w:p>
  <w:p w14:paraId="27270EE6" w14:textId="77777777" w:rsidR="00273C35" w:rsidRDefault="00273C35" w:rsidP="0040006E">
    <w:pPr>
      <w:pStyle w:val="a5"/>
      <w:ind w:right="36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8F9D25" w14:textId="77777777" w:rsidR="00273C35" w:rsidRDefault="00273C35">
    <w:pPr>
      <w:pStyle w:val="a5"/>
    </w:pPr>
    <w:r>
      <w:tab/>
    </w:r>
    <w:r>
      <w:tab/>
    </w:r>
    <w:r>
      <w:tab/>
    </w:r>
    <w:r>
      <w:tab/>
    </w:r>
    <w:r>
      <w:tab/>
    </w:r>
    <w:r>
      <w:tab/>
    </w:r>
    <w:r>
      <w:tab/>
    </w:r>
    <w:r>
      <w:tab/>
    </w:r>
    <w:r>
      <w:tab/>
    </w:r>
    <w:r>
      <w:tab/>
      <w:t xml:space="preserve">      75</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A0189C" w14:textId="77777777" w:rsidR="00273C35" w:rsidRDefault="00273C35" w:rsidP="00AF3E9B">
    <w:pPr>
      <w:pStyle w:val="a5"/>
      <w:framePr w:wrap="around" w:vAnchor="text" w:hAnchor="margin" w:xAlign="right" w:y="1"/>
      <w:rPr>
        <w:rStyle w:val="af6"/>
      </w:rPr>
    </w:pPr>
    <w:r>
      <w:rPr>
        <w:rStyle w:val="af6"/>
      </w:rPr>
      <w:fldChar w:fldCharType="begin"/>
    </w:r>
    <w:r>
      <w:rPr>
        <w:rStyle w:val="af6"/>
      </w:rPr>
      <w:instrText xml:space="preserve">PAGE  </w:instrText>
    </w:r>
    <w:r>
      <w:rPr>
        <w:rStyle w:val="af6"/>
      </w:rPr>
      <w:fldChar w:fldCharType="end"/>
    </w:r>
  </w:p>
  <w:p w14:paraId="32DCF416" w14:textId="77777777" w:rsidR="00273C35" w:rsidRDefault="00273C35" w:rsidP="00AF3E9B">
    <w:pPr>
      <w:pStyle w:val="a5"/>
      <w:ind w:right="360"/>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4FD4BA" w14:textId="77777777" w:rsidR="00273C35" w:rsidRDefault="00273C35" w:rsidP="00AF3E9B">
    <w:pPr>
      <w:pStyle w:val="a5"/>
      <w:framePr w:wrap="around" w:vAnchor="text" w:hAnchor="margin" w:xAlign="right" w:y="1"/>
      <w:rPr>
        <w:rStyle w:val="af6"/>
      </w:rPr>
    </w:pPr>
    <w:r>
      <w:rPr>
        <w:rStyle w:val="af6"/>
      </w:rPr>
      <w:fldChar w:fldCharType="begin"/>
    </w:r>
    <w:r>
      <w:rPr>
        <w:rStyle w:val="af6"/>
      </w:rPr>
      <w:instrText xml:space="preserve">PAGE  </w:instrText>
    </w:r>
    <w:r>
      <w:rPr>
        <w:rStyle w:val="af6"/>
      </w:rPr>
      <w:fldChar w:fldCharType="separate"/>
    </w:r>
    <w:r>
      <w:rPr>
        <w:rStyle w:val="af6"/>
        <w:noProof/>
      </w:rPr>
      <w:t>101</w:t>
    </w:r>
    <w:r>
      <w:rPr>
        <w:rStyle w:val="af6"/>
      </w:rPr>
      <w:fldChar w:fldCharType="end"/>
    </w:r>
  </w:p>
  <w:p w14:paraId="7BA0E0D9" w14:textId="77777777" w:rsidR="00273C35" w:rsidRDefault="00273C35" w:rsidP="00AF3E9B">
    <w:pPr>
      <w:pStyle w:val="a5"/>
      <w:ind w:right="360"/>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506FAD" w14:textId="37F2A65F" w:rsidR="00273C35" w:rsidRDefault="00273C35">
    <w:pPr>
      <w:rPr>
        <w:sz w:val="2"/>
        <w:szCs w:val="2"/>
      </w:rPr>
    </w:pPr>
    <w:r>
      <w:rPr>
        <w:noProof/>
        <w:lang w:eastAsia="ru-RU"/>
      </w:rPr>
      <mc:AlternateContent>
        <mc:Choice Requires="wps">
          <w:drawing>
            <wp:anchor distT="0" distB="0" distL="63500" distR="63500" simplePos="0" relativeHeight="251651072" behindDoc="1" locked="0" layoutInCell="1" allowOverlap="1" wp14:anchorId="673ECD8F" wp14:editId="5C9E1759">
              <wp:simplePos x="0" y="0"/>
              <wp:positionH relativeFrom="page">
                <wp:posOffset>1091565</wp:posOffset>
              </wp:positionH>
              <wp:positionV relativeFrom="page">
                <wp:posOffset>9632315</wp:posOffset>
              </wp:positionV>
              <wp:extent cx="6099175" cy="347345"/>
              <wp:effectExtent l="0" t="0" r="0" b="0"/>
              <wp:wrapNone/>
              <wp:docPr id="37"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9175" cy="347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AAB6E3" w14:textId="77777777" w:rsidR="00273C35" w:rsidRDefault="00273C35">
                          <w:pPr>
                            <w:pStyle w:val="aff5"/>
                            <w:shd w:val="clear" w:color="auto" w:fill="auto"/>
                            <w:spacing w:line="240" w:lineRule="auto"/>
                            <w:jc w:val="left"/>
                          </w:pPr>
                          <w:r>
                            <w:t>Схема потоков твердых коммунальных отходов соответствует схеме</w:t>
                          </w:r>
                        </w:p>
                        <w:p w14:paraId="0136DB6A" w14:textId="77777777" w:rsidR="00273C35" w:rsidRDefault="00273C35">
                          <w:pPr>
                            <w:pStyle w:val="aff5"/>
                            <w:shd w:val="clear" w:color="auto" w:fill="auto"/>
                            <w:spacing w:line="240" w:lineRule="auto"/>
                            <w:jc w:val="left"/>
                          </w:pPr>
                          <w:r>
                            <w:t>потоков твердых коммунальных отходов 2016-2017 годов.</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673ECD8F" id="_x0000_t202" coordsize="21600,21600" o:spt="202" path="m,l,21600r21600,l21600,xe">
              <v:stroke joinstyle="miter"/>
              <v:path gradientshapeok="t" o:connecttype="rect"/>
            </v:shapetype>
            <v:shape id="Text Box 1" o:spid="_x0000_s1028" type="#_x0000_t202" style="position:absolute;margin-left:85.95pt;margin-top:758.45pt;width:480.25pt;height:27.35pt;z-index:-25166540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" filled="f" stroked="f">
              <v:textbox style="mso-fit-shape-to-text:t" inset="0,0,0,0">
                <w:txbxContent>
                  <w:p w14:paraId="05AAB6E3" w14:textId="77777777" w:rsidR="00273C35" w:rsidRDefault="00273C35">
                    <w:pPr>
                      <w:pStyle w:val="aff5"/>
                      <w:shd w:val="clear" w:color="auto" w:fill="auto"/>
                      <w:spacing w:line="240" w:lineRule="auto"/>
                      <w:jc w:val="left"/>
                    </w:pPr>
                    <w:r>
                      <w:t>Схема потоков твердых коммунальных отходов соответствует схеме</w:t>
                    </w:r>
                  </w:p>
                  <w:p w14:paraId="0136DB6A" w14:textId="77777777" w:rsidR="00273C35" w:rsidRDefault="00273C35">
                    <w:pPr>
                      <w:pStyle w:val="aff5"/>
                      <w:shd w:val="clear" w:color="auto" w:fill="auto"/>
                      <w:spacing w:line="240" w:lineRule="auto"/>
                      <w:jc w:val="left"/>
                    </w:pPr>
                    <w:r>
                      <w:t>потоков твердых коммунальных отходов 2016-2017 годов.</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50743B6" w14:textId="77777777" w:rsidR="00273C35" w:rsidRDefault="00273C35" w:rsidP="001B42C6">
      <w:pPr>
        <w:spacing w:after="0" w:line="240" w:lineRule="auto"/>
      </w:pPr>
      <w:r>
        <w:separator/>
      </w:r>
    </w:p>
    <w:p w14:paraId="69FFD439" w14:textId="77777777" w:rsidR="00273C35" w:rsidRDefault="00273C35"/>
  </w:footnote>
  <w:footnote w:type="continuationSeparator" w:id="0">
    <w:p w14:paraId="3528591D" w14:textId="77777777" w:rsidR="00273C35" w:rsidRDefault="00273C35" w:rsidP="001B42C6">
      <w:pPr>
        <w:spacing w:after="0" w:line="240" w:lineRule="auto"/>
      </w:pPr>
      <w:r>
        <w:continuationSeparator/>
      </w:r>
    </w:p>
    <w:p w14:paraId="2E7FC7F9" w14:textId="77777777" w:rsidR="00273C35" w:rsidRDefault="00273C3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662523" w14:textId="77777777" w:rsidR="00273C35" w:rsidRPr="00455E5D" w:rsidRDefault="00273C35" w:rsidP="0040006E">
    <w:pPr>
      <w:pStyle w:val="afd"/>
      <w:ind w:left="-13"/>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250F7A" w14:textId="77777777" w:rsidR="00273C35" w:rsidRDefault="00273C35" w:rsidP="0040006E">
    <w:pPr>
      <w:pStyle w:val="afd"/>
      <w:ind w:left="-13"/>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B64B73" w14:textId="25A37AAD" w:rsidR="00273C35" w:rsidRDefault="00273C35">
    <w:pPr>
      <w:rPr>
        <w:sz w:val="2"/>
        <w:szCs w:val="2"/>
      </w:rPr>
    </w:pPr>
    <w:r>
      <w:rPr>
        <w:noProof/>
        <w:lang w:eastAsia="ru-RU"/>
      </w:rPr>
      <mc:AlternateContent>
        <mc:Choice Requires="wps">
          <w:drawing>
            <wp:anchor distT="0" distB="0" distL="63500" distR="63500" simplePos="0" relativeHeight="251661312" behindDoc="1" locked="0" layoutInCell="1" allowOverlap="1" wp14:anchorId="6F60E114" wp14:editId="668F61B0">
              <wp:simplePos x="0" y="0"/>
              <wp:positionH relativeFrom="page">
                <wp:posOffset>1091565</wp:posOffset>
              </wp:positionH>
              <wp:positionV relativeFrom="page">
                <wp:posOffset>747395</wp:posOffset>
              </wp:positionV>
              <wp:extent cx="80645" cy="361950"/>
              <wp:effectExtent l="0" t="0" r="0" b="0"/>
              <wp:wrapNone/>
              <wp:docPr id="35"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645" cy="361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B8A61F" w14:textId="77777777" w:rsidR="00273C35" w:rsidRPr="00171C7A" w:rsidRDefault="00273C35" w:rsidP="00171C7A"/>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6F60E114" id="_x0000_t202" coordsize="21600,21600" o:spt="202" path="m,l,21600r21600,l21600,xe">
              <v:stroke joinstyle="miter"/>
              <v:path gradientshapeok="t" o:connecttype="rect"/>
            </v:shapetype>
            <v:shape id="Text Box 3" o:spid="_x0000_s1029" type="#_x0000_t202" style="position:absolute;margin-left:85.95pt;margin-top:58.85pt;width:6.35pt;height:28.5pt;z-index:-25165516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" filled="f" stroked="f">
              <v:textbox style="mso-fit-shape-to-text:t" inset="0,0,0,0">
                <w:txbxContent>
                  <w:p w14:paraId="0BB8A61F" w14:textId="77777777" w:rsidR="00273C35" w:rsidRPr="00171C7A" w:rsidRDefault="00273C35" w:rsidP="00171C7A"/>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2217A1C" w14:textId="4B3FB882" w:rsidR="00273C35" w:rsidRDefault="00273C35">
    <w:pPr>
      <w:rPr>
        <w:sz w:val="2"/>
        <w:szCs w:val="2"/>
      </w:rPr>
    </w:pPr>
    <w:r>
      <w:rPr>
        <w:noProof/>
        <w:lang w:eastAsia="ru-RU"/>
      </w:rPr>
      <mc:AlternateContent>
        <mc:Choice Requires="wps">
          <w:drawing>
            <wp:anchor distT="0" distB="0" distL="63500" distR="63500" simplePos="0" relativeHeight="251671552" behindDoc="1" locked="0" layoutInCell="1" allowOverlap="1" wp14:anchorId="72A7BF50" wp14:editId="76703F77">
              <wp:simplePos x="0" y="0"/>
              <wp:positionH relativeFrom="page">
                <wp:posOffset>4044950</wp:posOffset>
              </wp:positionH>
              <wp:positionV relativeFrom="page">
                <wp:posOffset>380365</wp:posOffset>
              </wp:positionV>
              <wp:extent cx="80645" cy="361950"/>
              <wp:effectExtent l="0" t="0" r="0" b="0"/>
              <wp:wrapNone/>
              <wp:docPr id="33"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645" cy="361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639589" w14:textId="77777777" w:rsidR="00273C35" w:rsidRPr="001365F2" w:rsidRDefault="00273C35" w:rsidP="00CD0BC3"/>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72A7BF50" id="_x0000_t202" coordsize="21600,21600" o:spt="202" path="m,l,21600r21600,l21600,xe">
              <v:stroke joinstyle="miter"/>
              <v:path gradientshapeok="t" o:connecttype="rect"/>
            </v:shapetype>
            <v:shape id="Text Box 10" o:spid="_x0000_s1030" type="#_x0000_t202" style="position:absolute;margin-left:318.5pt;margin-top:29.95pt;width:6.35pt;height:28.5pt;z-index:-25164492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" filled="f" stroked="f">
              <v:textbox style="mso-fit-shape-to-text:t" inset="0,0,0,0">
                <w:txbxContent>
                  <w:p w14:paraId="62639589" w14:textId="77777777" w:rsidR="00273C35" w:rsidRPr="001365F2" w:rsidRDefault="00273C35" w:rsidP="00CD0BC3"/>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D427A39" w14:textId="78E0BD55" w:rsidR="00273C35" w:rsidRDefault="00273C35">
    <w:pPr>
      <w:rPr>
        <w:sz w:val="2"/>
        <w:szCs w:val="2"/>
      </w:rPr>
    </w:pPr>
    <w:r>
      <w:rPr>
        <w:noProof/>
        <w:sz w:val="24"/>
        <w:szCs w:val="24"/>
        <w:lang w:eastAsia="ru-RU"/>
      </w:rPr>
      <mc:AlternateContent>
        <mc:Choice Requires="wps">
          <w:drawing>
            <wp:anchor distT="0" distB="0" distL="63500" distR="63500" simplePos="0" relativeHeight="251664384" behindDoc="1" locked="0" layoutInCell="1" allowOverlap="1" wp14:anchorId="2863546E" wp14:editId="59B110DC">
              <wp:simplePos x="0" y="0"/>
              <wp:positionH relativeFrom="page">
                <wp:posOffset>4044950</wp:posOffset>
              </wp:positionH>
              <wp:positionV relativeFrom="page">
                <wp:posOffset>380365</wp:posOffset>
              </wp:positionV>
              <wp:extent cx="46355" cy="189865"/>
              <wp:effectExtent l="0" t="0" r="0" b="0"/>
              <wp:wrapNone/>
              <wp:docPr id="25"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55" cy="1898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622F3E" w14:textId="77777777" w:rsidR="00273C35" w:rsidRDefault="00273C35">
                          <w:pPr>
                            <w:pStyle w:val="aff5"/>
                            <w:shd w:val="clear" w:color="auto" w:fill="auto"/>
                            <w:spacing w:line="240" w:lineRule="auto"/>
                          </w:pPr>
                          <w:r>
                            <w:t xml:space="preserve"> </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2863546E" id="_x0000_t202" coordsize="21600,21600" o:spt="202" path="m,l,21600r21600,l21600,xe">
              <v:stroke joinstyle="miter"/>
              <v:path gradientshapeok="t" o:connecttype="rect"/>
            </v:shapetype>
            <v:shape id="Text Box 6" o:spid="_x0000_s1031" type="#_x0000_t202" style="position:absolute;margin-left:318.5pt;margin-top:29.95pt;width:3.65pt;height:14.95pt;z-index:-25165209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" filled="f" stroked="f">
              <v:textbox style="mso-fit-shape-to-text:t" inset="0,0,0,0">
                <w:txbxContent>
                  <w:p w14:paraId="5D622F3E" w14:textId="77777777" w:rsidR="00273C35" w:rsidRDefault="00273C35">
                    <w:pPr>
                      <w:pStyle w:val="aff5"/>
                      <w:shd w:val="clear" w:color="auto" w:fill="auto"/>
                      <w:spacing w:line="240" w:lineRule="auto"/>
                    </w:pPr>
                    <w:r>
                      <w:t xml:space="preserve"> </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2E052F"/>
    <w:multiLevelType w:val="hybridMultilevel"/>
    <w:tmpl w:val="30522ECC"/>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15:restartNumberingAfterBreak="0">
    <w:nsid w:val="027D1998"/>
    <w:multiLevelType w:val="hybridMultilevel"/>
    <w:tmpl w:val="3F28419E"/>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03D35DA3"/>
    <w:multiLevelType w:val="hybridMultilevel"/>
    <w:tmpl w:val="FE4C681C"/>
    <w:lvl w:ilvl="0" w:tplc="88884CD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04183E30"/>
    <w:multiLevelType w:val="hybridMultilevel"/>
    <w:tmpl w:val="ECDC3E4C"/>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4D32FF3"/>
    <w:multiLevelType w:val="hybridMultilevel"/>
    <w:tmpl w:val="666CB316"/>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6F80F08"/>
    <w:multiLevelType w:val="hybridMultilevel"/>
    <w:tmpl w:val="C92E6CD6"/>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07FF7B06"/>
    <w:multiLevelType w:val="hybridMultilevel"/>
    <w:tmpl w:val="C13A62A2"/>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09FF335F"/>
    <w:multiLevelType w:val="hybridMultilevel"/>
    <w:tmpl w:val="071ACA38"/>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A5F0A94"/>
    <w:multiLevelType w:val="hybridMultilevel"/>
    <w:tmpl w:val="11A0765C"/>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0A9104B5"/>
    <w:multiLevelType w:val="hybridMultilevel"/>
    <w:tmpl w:val="6BCA98BA"/>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B877B70"/>
    <w:multiLevelType w:val="hybridMultilevel"/>
    <w:tmpl w:val="9B7ECD82"/>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D3C790A"/>
    <w:multiLevelType w:val="hybridMultilevel"/>
    <w:tmpl w:val="84B8F07C"/>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0ED533E4"/>
    <w:multiLevelType w:val="hybridMultilevel"/>
    <w:tmpl w:val="E53A6B94"/>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0F8C32D2"/>
    <w:multiLevelType w:val="hybridMultilevel"/>
    <w:tmpl w:val="993ABD24"/>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01A66F9"/>
    <w:multiLevelType w:val="hybridMultilevel"/>
    <w:tmpl w:val="3F5E7D5C"/>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02D545C"/>
    <w:multiLevelType w:val="hybridMultilevel"/>
    <w:tmpl w:val="0BEA6F84"/>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2730006"/>
    <w:multiLevelType w:val="hybridMultilevel"/>
    <w:tmpl w:val="1DF83B50"/>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14466DF4"/>
    <w:multiLevelType w:val="hybridMultilevel"/>
    <w:tmpl w:val="E7846EC8"/>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15E40A71"/>
    <w:multiLevelType w:val="hybridMultilevel"/>
    <w:tmpl w:val="6248E132"/>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74036D4"/>
    <w:multiLevelType w:val="hybridMultilevel"/>
    <w:tmpl w:val="5EE04A54"/>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78C06F6"/>
    <w:multiLevelType w:val="hybridMultilevel"/>
    <w:tmpl w:val="7CEC029C"/>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7C75D10"/>
    <w:multiLevelType w:val="hybridMultilevel"/>
    <w:tmpl w:val="F6387C3E"/>
    <w:lvl w:ilvl="0" w:tplc="948EA1E6">
      <w:start w:val="1"/>
      <w:numFmt w:val="bullet"/>
      <w:lvlText w:val="–"/>
      <w:lvlJc w:val="left"/>
      <w:pPr>
        <w:ind w:left="720" w:hanging="360"/>
      </w:pPr>
      <w:rPr>
        <w:rFonts w:ascii="Times New Roman" w:hAnsi="Times New Roman" w:cs="Times New Roman"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22" w15:restartNumberingAfterBreak="0">
    <w:nsid w:val="18693BA1"/>
    <w:multiLevelType w:val="hybridMultilevel"/>
    <w:tmpl w:val="B510DA18"/>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1D114351"/>
    <w:multiLevelType w:val="hybridMultilevel"/>
    <w:tmpl w:val="917A8ABA"/>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1D383740"/>
    <w:multiLevelType w:val="hybridMultilevel"/>
    <w:tmpl w:val="8BF80A6C"/>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20464BF0"/>
    <w:multiLevelType w:val="hybridMultilevel"/>
    <w:tmpl w:val="F5C40420"/>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21197E1C"/>
    <w:multiLevelType w:val="hybridMultilevel"/>
    <w:tmpl w:val="B46044FE"/>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15:restartNumberingAfterBreak="0">
    <w:nsid w:val="219A43F2"/>
    <w:multiLevelType w:val="hybridMultilevel"/>
    <w:tmpl w:val="B80C3FF8"/>
    <w:lvl w:ilvl="0" w:tplc="E7C86F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23314D21"/>
    <w:multiLevelType w:val="hybridMultilevel"/>
    <w:tmpl w:val="4B0A368A"/>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259878B2"/>
    <w:multiLevelType w:val="hybridMultilevel"/>
    <w:tmpl w:val="44B8DB2A"/>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27662F9F"/>
    <w:multiLevelType w:val="hybridMultilevel"/>
    <w:tmpl w:val="246A6B26"/>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29073CBC"/>
    <w:multiLevelType w:val="hybridMultilevel"/>
    <w:tmpl w:val="573E49FE"/>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298B6A4C"/>
    <w:multiLevelType w:val="hybridMultilevel"/>
    <w:tmpl w:val="7776456C"/>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29E27A7B"/>
    <w:multiLevelType w:val="hybridMultilevel"/>
    <w:tmpl w:val="3ABA3A3E"/>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2A180C21"/>
    <w:multiLevelType w:val="hybridMultilevel"/>
    <w:tmpl w:val="EF28667C"/>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2C393A0A"/>
    <w:multiLevelType w:val="hybridMultilevel"/>
    <w:tmpl w:val="C1B60EF8"/>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2DDD2861"/>
    <w:multiLevelType w:val="hybridMultilevel"/>
    <w:tmpl w:val="9E40938C"/>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2F8003B6"/>
    <w:multiLevelType w:val="hybridMultilevel"/>
    <w:tmpl w:val="1736BCAE"/>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2F8952A5"/>
    <w:multiLevelType w:val="hybridMultilevel"/>
    <w:tmpl w:val="87A687EA"/>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31346136"/>
    <w:multiLevelType w:val="hybridMultilevel"/>
    <w:tmpl w:val="8E9A25FA"/>
    <w:lvl w:ilvl="0" w:tplc="9D36A104">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0" w15:restartNumberingAfterBreak="0">
    <w:nsid w:val="313F7F6E"/>
    <w:multiLevelType w:val="hybridMultilevel"/>
    <w:tmpl w:val="0ADCF748"/>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31DE3EA5"/>
    <w:multiLevelType w:val="hybridMultilevel"/>
    <w:tmpl w:val="E304A6A0"/>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32F63727"/>
    <w:multiLevelType w:val="hybridMultilevel"/>
    <w:tmpl w:val="0908E992"/>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33FB72A6"/>
    <w:multiLevelType w:val="hybridMultilevel"/>
    <w:tmpl w:val="156C1074"/>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34BE0DAB"/>
    <w:multiLevelType w:val="hybridMultilevel"/>
    <w:tmpl w:val="FF36841C"/>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34E02928"/>
    <w:multiLevelType w:val="hybridMultilevel"/>
    <w:tmpl w:val="517A504A"/>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34E736B7"/>
    <w:multiLevelType w:val="hybridMultilevel"/>
    <w:tmpl w:val="7B1C5092"/>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363B41B8"/>
    <w:multiLevelType w:val="hybridMultilevel"/>
    <w:tmpl w:val="D304E324"/>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15:restartNumberingAfterBreak="0">
    <w:nsid w:val="387A575E"/>
    <w:multiLevelType w:val="hybridMultilevel"/>
    <w:tmpl w:val="EAF0A602"/>
    <w:lvl w:ilvl="0" w:tplc="948EA1E6">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15:restartNumberingAfterBreak="0">
    <w:nsid w:val="3ABB618A"/>
    <w:multiLevelType w:val="hybridMultilevel"/>
    <w:tmpl w:val="5DE0BFD0"/>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3B903299"/>
    <w:multiLevelType w:val="hybridMultilevel"/>
    <w:tmpl w:val="C9F40A6C"/>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3D8D11A9"/>
    <w:multiLevelType w:val="hybridMultilevel"/>
    <w:tmpl w:val="4D121B7E"/>
    <w:lvl w:ilvl="0" w:tplc="E7C86F30">
      <w:start w:val="1"/>
      <w:numFmt w:val="bullet"/>
      <w:lvlText w:val=""/>
      <w:lvlJc w:val="left"/>
      <w:pPr>
        <w:ind w:left="2204" w:hanging="360"/>
      </w:pPr>
      <w:rPr>
        <w:rFonts w:ascii="Symbol" w:hAnsi="Symbol" w:hint="default"/>
      </w:rPr>
    </w:lvl>
    <w:lvl w:ilvl="1" w:tplc="04190003" w:tentative="1">
      <w:start w:val="1"/>
      <w:numFmt w:val="bullet"/>
      <w:lvlText w:val="o"/>
      <w:lvlJc w:val="left"/>
      <w:pPr>
        <w:ind w:left="2924" w:hanging="360"/>
      </w:pPr>
      <w:rPr>
        <w:rFonts w:ascii="Courier New" w:hAnsi="Courier New" w:cs="Courier New" w:hint="default"/>
      </w:rPr>
    </w:lvl>
    <w:lvl w:ilvl="2" w:tplc="04190005" w:tentative="1">
      <w:start w:val="1"/>
      <w:numFmt w:val="bullet"/>
      <w:lvlText w:val=""/>
      <w:lvlJc w:val="left"/>
      <w:pPr>
        <w:ind w:left="3644" w:hanging="360"/>
      </w:pPr>
      <w:rPr>
        <w:rFonts w:ascii="Wingdings" w:hAnsi="Wingdings" w:hint="default"/>
      </w:rPr>
    </w:lvl>
    <w:lvl w:ilvl="3" w:tplc="04190001" w:tentative="1">
      <w:start w:val="1"/>
      <w:numFmt w:val="bullet"/>
      <w:lvlText w:val=""/>
      <w:lvlJc w:val="left"/>
      <w:pPr>
        <w:ind w:left="4364" w:hanging="360"/>
      </w:pPr>
      <w:rPr>
        <w:rFonts w:ascii="Symbol" w:hAnsi="Symbol" w:hint="default"/>
      </w:rPr>
    </w:lvl>
    <w:lvl w:ilvl="4" w:tplc="04190003" w:tentative="1">
      <w:start w:val="1"/>
      <w:numFmt w:val="bullet"/>
      <w:lvlText w:val="o"/>
      <w:lvlJc w:val="left"/>
      <w:pPr>
        <w:ind w:left="5084" w:hanging="360"/>
      </w:pPr>
      <w:rPr>
        <w:rFonts w:ascii="Courier New" w:hAnsi="Courier New" w:cs="Courier New" w:hint="default"/>
      </w:rPr>
    </w:lvl>
    <w:lvl w:ilvl="5" w:tplc="04190005" w:tentative="1">
      <w:start w:val="1"/>
      <w:numFmt w:val="bullet"/>
      <w:lvlText w:val=""/>
      <w:lvlJc w:val="left"/>
      <w:pPr>
        <w:ind w:left="5804" w:hanging="360"/>
      </w:pPr>
      <w:rPr>
        <w:rFonts w:ascii="Wingdings" w:hAnsi="Wingdings" w:hint="default"/>
      </w:rPr>
    </w:lvl>
    <w:lvl w:ilvl="6" w:tplc="04190001" w:tentative="1">
      <w:start w:val="1"/>
      <w:numFmt w:val="bullet"/>
      <w:lvlText w:val=""/>
      <w:lvlJc w:val="left"/>
      <w:pPr>
        <w:ind w:left="6524" w:hanging="360"/>
      </w:pPr>
      <w:rPr>
        <w:rFonts w:ascii="Symbol" w:hAnsi="Symbol" w:hint="default"/>
      </w:rPr>
    </w:lvl>
    <w:lvl w:ilvl="7" w:tplc="04190003" w:tentative="1">
      <w:start w:val="1"/>
      <w:numFmt w:val="bullet"/>
      <w:lvlText w:val="o"/>
      <w:lvlJc w:val="left"/>
      <w:pPr>
        <w:ind w:left="7244" w:hanging="360"/>
      </w:pPr>
      <w:rPr>
        <w:rFonts w:ascii="Courier New" w:hAnsi="Courier New" w:cs="Courier New" w:hint="default"/>
      </w:rPr>
    </w:lvl>
    <w:lvl w:ilvl="8" w:tplc="04190005" w:tentative="1">
      <w:start w:val="1"/>
      <w:numFmt w:val="bullet"/>
      <w:lvlText w:val=""/>
      <w:lvlJc w:val="left"/>
      <w:pPr>
        <w:ind w:left="7964" w:hanging="360"/>
      </w:pPr>
      <w:rPr>
        <w:rFonts w:ascii="Wingdings" w:hAnsi="Wingdings" w:hint="default"/>
      </w:rPr>
    </w:lvl>
  </w:abstractNum>
  <w:abstractNum w:abstractNumId="52" w15:restartNumberingAfterBreak="0">
    <w:nsid w:val="3DE12E39"/>
    <w:multiLevelType w:val="hybridMultilevel"/>
    <w:tmpl w:val="03AE65FC"/>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E2715AD"/>
    <w:multiLevelType w:val="hybridMultilevel"/>
    <w:tmpl w:val="AA9CA4A6"/>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15:restartNumberingAfterBreak="0">
    <w:nsid w:val="3EB14C3A"/>
    <w:multiLevelType w:val="hybridMultilevel"/>
    <w:tmpl w:val="0D8E5A30"/>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5" w15:restartNumberingAfterBreak="0">
    <w:nsid w:val="3F5A0EF5"/>
    <w:multiLevelType w:val="hybridMultilevel"/>
    <w:tmpl w:val="DECCCCC4"/>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6" w15:restartNumberingAfterBreak="0">
    <w:nsid w:val="40177072"/>
    <w:multiLevelType w:val="hybridMultilevel"/>
    <w:tmpl w:val="A01CC8D6"/>
    <w:lvl w:ilvl="0" w:tplc="EC4CE73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7" w15:restartNumberingAfterBreak="0">
    <w:nsid w:val="42A27612"/>
    <w:multiLevelType w:val="hybridMultilevel"/>
    <w:tmpl w:val="BEBEFF30"/>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453B2470"/>
    <w:multiLevelType w:val="hybridMultilevel"/>
    <w:tmpl w:val="09927386"/>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15:restartNumberingAfterBreak="0">
    <w:nsid w:val="46672058"/>
    <w:multiLevelType w:val="hybridMultilevel"/>
    <w:tmpl w:val="1E724686"/>
    <w:lvl w:ilvl="0" w:tplc="E7C86F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15:restartNumberingAfterBreak="0">
    <w:nsid w:val="469A3F82"/>
    <w:multiLevelType w:val="hybridMultilevel"/>
    <w:tmpl w:val="3B98969A"/>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15:restartNumberingAfterBreak="0">
    <w:nsid w:val="46A147BA"/>
    <w:multiLevelType w:val="hybridMultilevel"/>
    <w:tmpl w:val="FFA26CE0"/>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2" w15:restartNumberingAfterBreak="0">
    <w:nsid w:val="46FB5C02"/>
    <w:multiLevelType w:val="hybridMultilevel"/>
    <w:tmpl w:val="E97CD608"/>
    <w:lvl w:ilvl="0" w:tplc="948EA1E6">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3" w15:restartNumberingAfterBreak="0">
    <w:nsid w:val="47B11B84"/>
    <w:multiLevelType w:val="hybridMultilevel"/>
    <w:tmpl w:val="883A8922"/>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488A1641"/>
    <w:multiLevelType w:val="hybridMultilevel"/>
    <w:tmpl w:val="D136B014"/>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15:restartNumberingAfterBreak="0">
    <w:nsid w:val="4A474CF8"/>
    <w:multiLevelType w:val="hybridMultilevel"/>
    <w:tmpl w:val="F91AE012"/>
    <w:lvl w:ilvl="0" w:tplc="E7C86F30">
      <w:start w:val="1"/>
      <w:numFmt w:val="bullet"/>
      <w:lvlText w:val=""/>
      <w:lvlJc w:val="left"/>
      <w:pPr>
        <w:ind w:left="360" w:hanging="360"/>
      </w:pPr>
      <w:rPr>
        <w:rFonts w:ascii="Symbol" w:hAnsi="Symbol" w:hint="default"/>
      </w:rPr>
    </w:lvl>
    <w:lvl w:ilvl="1" w:tplc="04190003" w:tentative="1">
      <w:start w:val="1"/>
      <w:numFmt w:val="bullet"/>
      <w:lvlText w:val="o"/>
      <w:lvlJc w:val="left"/>
      <w:pPr>
        <w:ind w:left="1526" w:hanging="360"/>
      </w:pPr>
      <w:rPr>
        <w:rFonts w:ascii="Courier New" w:hAnsi="Courier New" w:cs="Courier New" w:hint="default"/>
      </w:rPr>
    </w:lvl>
    <w:lvl w:ilvl="2" w:tplc="04190005" w:tentative="1">
      <w:start w:val="1"/>
      <w:numFmt w:val="bullet"/>
      <w:lvlText w:val=""/>
      <w:lvlJc w:val="left"/>
      <w:pPr>
        <w:ind w:left="2246" w:hanging="360"/>
      </w:pPr>
      <w:rPr>
        <w:rFonts w:ascii="Wingdings" w:hAnsi="Wingdings" w:hint="default"/>
      </w:rPr>
    </w:lvl>
    <w:lvl w:ilvl="3" w:tplc="04190001" w:tentative="1">
      <w:start w:val="1"/>
      <w:numFmt w:val="bullet"/>
      <w:lvlText w:val=""/>
      <w:lvlJc w:val="left"/>
      <w:pPr>
        <w:ind w:left="2966" w:hanging="360"/>
      </w:pPr>
      <w:rPr>
        <w:rFonts w:ascii="Symbol" w:hAnsi="Symbol" w:hint="default"/>
      </w:rPr>
    </w:lvl>
    <w:lvl w:ilvl="4" w:tplc="04190003" w:tentative="1">
      <w:start w:val="1"/>
      <w:numFmt w:val="bullet"/>
      <w:lvlText w:val="o"/>
      <w:lvlJc w:val="left"/>
      <w:pPr>
        <w:ind w:left="3686" w:hanging="360"/>
      </w:pPr>
      <w:rPr>
        <w:rFonts w:ascii="Courier New" w:hAnsi="Courier New" w:cs="Courier New" w:hint="default"/>
      </w:rPr>
    </w:lvl>
    <w:lvl w:ilvl="5" w:tplc="04190005" w:tentative="1">
      <w:start w:val="1"/>
      <w:numFmt w:val="bullet"/>
      <w:lvlText w:val=""/>
      <w:lvlJc w:val="left"/>
      <w:pPr>
        <w:ind w:left="4406" w:hanging="360"/>
      </w:pPr>
      <w:rPr>
        <w:rFonts w:ascii="Wingdings" w:hAnsi="Wingdings" w:hint="default"/>
      </w:rPr>
    </w:lvl>
    <w:lvl w:ilvl="6" w:tplc="04190001" w:tentative="1">
      <w:start w:val="1"/>
      <w:numFmt w:val="bullet"/>
      <w:lvlText w:val=""/>
      <w:lvlJc w:val="left"/>
      <w:pPr>
        <w:ind w:left="5126" w:hanging="360"/>
      </w:pPr>
      <w:rPr>
        <w:rFonts w:ascii="Symbol" w:hAnsi="Symbol" w:hint="default"/>
      </w:rPr>
    </w:lvl>
    <w:lvl w:ilvl="7" w:tplc="04190003" w:tentative="1">
      <w:start w:val="1"/>
      <w:numFmt w:val="bullet"/>
      <w:lvlText w:val="o"/>
      <w:lvlJc w:val="left"/>
      <w:pPr>
        <w:ind w:left="5846" w:hanging="360"/>
      </w:pPr>
      <w:rPr>
        <w:rFonts w:ascii="Courier New" w:hAnsi="Courier New" w:cs="Courier New" w:hint="default"/>
      </w:rPr>
    </w:lvl>
    <w:lvl w:ilvl="8" w:tplc="04190005" w:tentative="1">
      <w:start w:val="1"/>
      <w:numFmt w:val="bullet"/>
      <w:lvlText w:val=""/>
      <w:lvlJc w:val="left"/>
      <w:pPr>
        <w:ind w:left="6566" w:hanging="360"/>
      </w:pPr>
      <w:rPr>
        <w:rFonts w:ascii="Wingdings" w:hAnsi="Wingdings" w:hint="default"/>
      </w:rPr>
    </w:lvl>
  </w:abstractNum>
  <w:abstractNum w:abstractNumId="66" w15:restartNumberingAfterBreak="0">
    <w:nsid w:val="4A655BBC"/>
    <w:multiLevelType w:val="hybridMultilevel"/>
    <w:tmpl w:val="0A9EB86E"/>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B3E4178"/>
    <w:multiLevelType w:val="hybridMultilevel"/>
    <w:tmpl w:val="AD18195E"/>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15:restartNumberingAfterBreak="0">
    <w:nsid w:val="4D1C744B"/>
    <w:multiLevelType w:val="hybridMultilevel"/>
    <w:tmpl w:val="6D98C3BC"/>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4E474460"/>
    <w:multiLevelType w:val="hybridMultilevel"/>
    <w:tmpl w:val="B9EAC072"/>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0" w15:restartNumberingAfterBreak="0">
    <w:nsid w:val="4E6F3891"/>
    <w:multiLevelType w:val="hybridMultilevel"/>
    <w:tmpl w:val="80C44AC8"/>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1" w15:restartNumberingAfterBreak="0">
    <w:nsid w:val="52695126"/>
    <w:multiLevelType w:val="hybridMultilevel"/>
    <w:tmpl w:val="0A1C4358"/>
    <w:lvl w:ilvl="0" w:tplc="88884CD8">
      <w:start w:val="1"/>
      <w:numFmt w:val="bullet"/>
      <w:pStyle w:val="1"/>
      <w:lvlText w:val=""/>
      <w:lvlJc w:val="left"/>
      <w:pPr>
        <w:tabs>
          <w:tab w:val="num" w:pos="709"/>
        </w:tabs>
        <w:ind w:left="709" w:hanging="284"/>
      </w:pPr>
      <w:rPr>
        <w:rFonts w:ascii="Symbol" w:hAnsi="Symbol" w:hint="default"/>
        <w:color w:val="auto"/>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72" w15:restartNumberingAfterBreak="0">
    <w:nsid w:val="543E1BF8"/>
    <w:multiLevelType w:val="hybridMultilevel"/>
    <w:tmpl w:val="77CA20A6"/>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3" w15:restartNumberingAfterBreak="0">
    <w:nsid w:val="55DF0809"/>
    <w:multiLevelType w:val="hybridMultilevel"/>
    <w:tmpl w:val="BEDA61C8"/>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4" w15:restartNumberingAfterBreak="0">
    <w:nsid w:val="57082183"/>
    <w:multiLevelType w:val="hybridMultilevel"/>
    <w:tmpl w:val="BF1A00BC"/>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5" w15:restartNumberingAfterBreak="0">
    <w:nsid w:val="573B4BAB"/>
    <w:multiLevelType w:val="hybridMultilevel"/>
    <w:tmpl w:val="5C4EAB04"/>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6" w15:restartNumberingAfterBreak="0">
    <w:nsid w:val="573C59AC"/>
    <w:multiLevelType w:val="hybridMultilevel"/>
    <w:tmpl w:val="AFC4A8C8"/>
    <w:lvl w:ilvl="0" w:tplc="E7C86F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7" w15:restartNumberingAfterBreak="0">
    <w:nsid w:val="59E60585"/>
    <w:multiLevelType w:val="hybridMultilevel"/>
    <w:tmpl w:val="E78C7934"/>
    <w:styleLink w:val="111111111"/>
    <w:lvl w:ilvl="0" w:tplc="88884CD8">
      <w:start w:val="1"/>
      <w:numFmt w:val="bullet"/>
      <w:lvlText w:val=""/>
      <w:lvlJc w:val="left"/>
      <w:pPr>
        <w:tabs>
          <w:tab w:val="num" w:pos="3346"/>
        </w:tabs>
        <w:ind w:left="3346" w:hanging="360"/>
      </w:pPr>
      <w:rPr>
        <w:rFonts w:ascii="Symbol" w:hAnsi="Symbol" w:hint="default"/>
        <w:color w:val="auto"/>
      </w:rPr>
    </w:lvl>
    <w:lvl w:ilvl="1" w:tplc="04190003">
      <w:start w:val="1"/>
      <w:numFmt w:val="bullet"/>
      <w:pStyle w:val="10"/>
      <w:lvlText w:val=""/>
      <w:lvlJc w:val="left"/>
      <w:pPr>
        <w:tabs>
          <w:tab w:val="num" w:pos="4046"/>
        </w:tabs>
        <w:ind w:left="4046" w:hanging="360"/>
      </w:pPr>
      <w:rPr>
        <w:rFonts w:ascii="Symbol" w:hAnsi="Symbol" w:hint="default"/>
        <w:color w:val="auto"/>
      </w:rPr>
    </w:lvl>
    <w:lvl w:ilvl="2" w:tplc="04190005">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78" w15:restartNumberingAfterBreak="0">
    <w:nsid w:val="5A3A35E5"/>
    <w:multiLevelType w:val="hybridMultilevel"/>
    <w:tmpl w:val="AA7827AA"/>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5C1264FA"/>
    <w:multiLevelType w:val="hybridMultilevel"/>
    <w:tmpl w:val="4B208342"/>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0" w15:restartNumberingAfterBreak="0">
    <w:nsid w:val="5C770EF2"/>
    <w:multiLevelType w:val="hybridMultilevel"/>
    <w:tmpl w:val="39E0AEBC"/>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1" w15:restartNumberingAfterBreak="0">
    <w:nsid w:val="5CDB107E"/>
    <w:multiLevelType w:val="hybridMultilevel"/>
    <w:tmpl w:val="EBACE5F2"/>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5D682D01"/>
    <w:multiLevelType w:val="hybridMultilevel"/>
    <w:tmpl w:val="9A38BFB6"/>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3" w15:restartNumberingAfterBreak="0">
    <w:nsid w:val="5F3A03AE"/>
    <w:multiLevelType w:val="hybridMultilevel"/>
    <w:tmpl w:val="95B8510C"/>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4" w15:restartNumberingAfterBreak="0">
    <w:nsid w:val="603E70E5"/>
    <w:multiLevelType w:val="hybridMultilevel"/>
    <w:tmpl w:val="9B20A58E"/>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645F4B8B"/>
    <w:multiLevelType w:val="hybridMultilevel"/>
    <w:tmpl w:val="A620CC18"/>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6" w15:restartNumberingAfterBreak="0">
    <w:nsid w:val="6496260C"/>
    <w:multiLevelType w:val="hybridMultilevel"/>
    <w:tmpl w:val="B8205132"/>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7" w15:restartNumberingAfterBreak="0">
    <w:nsid w:val="64E32F87"/>
    <w:multiLevelType w:val="hybridMultilevel"/>
    <w:tmpl w:val="290E8616"/>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66C1382B"/>
    <w:multiLevelType w:val="hybridMultilevel"/>
    <w:tmpl w:val="EFA42192"/>
    <w:lvl w:ilvl="0" w:tplc="948EA1E6">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9" w15:restartNumberingAfterBreak="0">
    <w:nsid w:val="66D25C6A"/>
    <w:multiLevelType w:val="hybridMultilevel"/>
    <w:tmpl w:val="32146FCE"/>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86954DF"/>
    <w:multiLevelType w:val="hybridMultilevel"/>
    <w:tmpl w:val="6818C2B8"/>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1" w15:restartNumberingAfterBreak="0">
    <w:nsid w:val="68C8182E"/>
    <w:multiLevelType w:val="hybridMultilevel"/>
    <w:tmpl w:val="A950E90A"/>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2" w15:restartNumberingAfterBreak="0">
    <w:nsid w:val="68DC1EA4"/>
    <w:multiLevelType w:val="hybridMultilevel"/>
    <w:tmpl w:val="786E99D6"/>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3" w15:restartNumberingAfterBreak="0">
    <w:nsid w:val="69C9099D"/>
    <w:multiLevelType w:val="hybridMultilevel"/>
    <w:tmpl w:val="DE2E2584"/>
    <w:lvl w:ilvl="0" w:tplc="88884CD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4" w15:restartNumberingAfterBreak="0">
    <w:nsid w:val="6B461969"/>
    <w:multiLevelType w:val="hybridMultilevel"/>
    <w:tmpl w:val="FB3CC93A"/>
    <w:lvl w:ilvl="0" w:tplc="88884CD8">
      <w:start w:val="1"/>
      <w:numFmt w:val="bullet"/>
      <w:pStyle w:val="2"/>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5" w15:restartNumberingAfterBreak="0">
    <w:nsid w:val="6BFB41EC"/>
    <w:multiLevelType w:val="hybridMultilevel"/>
    <w:tmpl w:val="6C16ECDC"/>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6" w15:restartNumberingAfterBreak="0">
    <w:nsid w:val="6D8E331B"/>
    <w:multiLevelType w:val="hybridMultilevel"/>
    <w:tmpl w:val="B87E6DE2"/>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7" w15:restartNumberingAfterBreak="0">
    <w:nsid w:val="6E5B582A"/>
    <w:multiLevelType w:val="hybridMultilevel"/>
    <w:tmpl w:val="0A2A6AD8"/>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8" w15:restartNumberingAfterBreak="0">
    <w:nsid w:val="6E807FCD"/>
    <w:multiLevelType w:val="hybridMultilevel"/>
    <w:tmpl w:val="6576BB0C"/>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15:restartNumberingAfterBreak="0">
    <w:nsid w:val="70147922"/>
    <w:multiLevelType w:val="hybridMultilevel"/>
    <w:tmpl w:val="AD948774"/>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0" w15:restartNumberingAfterBreak="0">
    <w:nsid w:val="715470E2"/>
    <w:multiLevelType w:val="hybridMultilevel"/>
    <w:tmpl w:val="D7E866DA"/>
    <w:lvl w:ilvl="0" w:tplc="948EA1E6">
      <w:start w:val="1"/>
      <w:numFmt w:val="bullet"/>
      <w:lvlText w:val="–"/>
      <w:lvlJc w:val="left"/>
      <w:pPr>
        <w:ind w:left="1429" w:hanging="360"/>
      </w:pPr>
      <w:rPr>
        <w:rFonts w:ascii="Times New Roman" w:hAnsi="Times New Roman" w:cs="Times New Roman" w:hint="default"/>
      </w:rPr>
    </w:lvl>
    <w:lvl w:ilvl="1" w:tplc="147AFFE2" w:tentative="1">
      <w:start w:val="1"/>
      <w:numFmt w:val="bullet"/>
      <w:lvlText w:val="o"/>
      <w:lvlJc w:val="left"/>
      <w:pPr>
        <w:ind w:left="2149" w:hanging="360"/>
      </w:pPr>
      <w:rPr>
        <w:rFonts w:ascii="Courier New" w:hAnsi="Courier New" w:cs="Courier New" w:hint="default"/>
      </w:rPr>
    </w:lvl>
    <w:lvl w:ilvl="2" w:tplc="35B61282" w:tentative="1">
      <w:start w:val="1"/>
      <w:numFmt w:val="bullet"/>
      <w:lvlText w:val=""/>
      <w:lvlJc w:val="left"/>
      <w:pPr>
        <w:ind w:left="2869" w:hanging="360"/>
      </w:pPr>
      <w:rPr>
        <w:rFonts w:ascii="Wingdings" w:hAnsi="Wingdings" w:hint="default"/>
      </w:rPr>
    </w:lvl>
    <w:lvl w:ilvl="3" w:tplc="8A1E08D4" w:tentative="1">
      <w:start w:val="1"/>
      <w:numFmt w:val="bullet"/>
      <w:lvlText w:val=""/>
      <w:lvlJc w:val="left"/>
      <w:pPr>
        <w:ind w:left="3589" w:hanging="360"/>
      </w:pPr>
      <w:rPr>
        <w:rFonts w:ascii="Symbol" w:hAnsi="Symbol" w:hint="default"/>
      </w:rPr>
    </w:lvl>
    <w:lvl w:ilvl="4" w:tplc="2C506DEC" w:tentative="1">
      <w:start w:val="1"/>
      <w:numFmt w:val="bullet"/>
      <w:lvlText w:val="o"/>
      <w:lvlJc w:val="left"/>
      <w:pPr>
        <w:ind w:left="4309" w:hanging="360"/>
      </w:pPr>
      <w:rPr>
        <w:rFonts w:ascii="Courier New" w:hAnsi="Courier New" w:cs="Courier New" w:hint="default"/>
      </w:rPr>
    </w:lvl>
    <w:lvl w:ilvl="5" w:tplc="8AE26274" w:tentative="1">
      <w:start w:val="1"/>
      <w:numFmt w:val="bullet"/>
      <w:lvlText w:val=""/>
      <w:lvlJc w:val="left"/>
      <w:pPr>
        <w:ind w:left="5029" w:hanging="360"/>
      </w:pPr>
      <w:rPr>
        <w:rFonts w:ascii="Wingdings" w:hAnsi="Wingdings" w:hint="default"/>
      </w:rPr>
    </w:lvl>
    <w:lvl w:ilvl="6" w:tplc="68C4B198" w:tentative="1">
      <w:start w:val="1"/>
      <w:numFmt w:val="bullet"/>
      <w:lvlText w:val=""/>
      <w:lvlJc w:val="left"/>
      <w:pPr>
        <w:ind w:left="5749" w:hanging="360"/>
      </w:pPr>
      <w:rPr>
        <w:rFonts w:ascii="Symbol" w:hAnsi="Symbol" w:hint="default"/>
      </w:rPr>
    </w:lvl>
    <w:lvl w:ilvl="7" w:tplc="B3729E0A" w:tentative="1">
      <w:start w:val="1"/>
      <w:numFmt w:val="bullet"/>
      <w:lvlText w:val="o"/>
      <w:lvlJc w:val="left"/>
      <w:pPr>
        <w:ind w:left="6469" w:hanging="360"/>
      </w:pPr>
      <w:rPr>
        <w:rFonts w:ascii="Courier New" w:hAnsi="Courier New" w:cs="Courier New" w:hint="default"/>
      </w:rPr>
    </w:lvl>
    <w:lvl w:ilvl="8" w:tplc="6BF88142" w:tentative="1">
      <w:start w:val="1"/>
      <w:numFmt w:val="bullet"/>
      <w:lvlText w:val=""/>
      <w:lvlJc w:val="left"/>
      <w:pPr>
        <w:ind w:left="7189" w:hanging="360"/>
      </w:pPr>
      <w:rPr>
        <w:rFonts w:ascii="Wingdings" w:hAnsi="Wingdings" w:hint="default"/>
      </w:rPr>
    </w:lvl>
  </w:abstractNum>
  <w:abstractNum w:abstractNumId="101" w15:restartNumberingAfterBreak="0">
    <w:nsid w:val="74220A0C"/>
    <w:multiLevelType w:val="hybridMultilevel"/>
    <w:tmpl w:val="3D44A344"/>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45D5464"/>
    <w:multiLevelType w:val="hybridMultilevel"/>
    <w:tmpl w:val="B3A2C402"/>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3" w15:restartNumberingAfterBreak="0">
    <w:nsid w:val="74BC1A0B"/>
    <w:multiLevelType w:val="hybridMultilevel"/>
    <w:tmpl w:val="C096E5EA"/>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51752E0"/>
    <w:multiLevelType w:val="hybridMultilevel"/>
    <w:tmpl w:val="53566B70"/>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76224EA4"/>
    <w:multiLevelType w:val="hybridMultilevel"/>
    <w:tmpl w:val="493CDEE4"/>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6" w15:restartNumberingAfterBreak="0">
    <w:nsid w:val="767B2A58"/>
    <w:multiLevelType w:val="hybridMultilevel"/>
    <w:tmpl w:val="43F816EA"/>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7" w15:restartNumberingAfterBreak="0">
    <w:nsid w:val="76D934EC"/>
    <w:multiLevelType w:val="hybridMultilevel"/>
    <w:tmpl w:val="189A117E"/>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8" w15:restartNumberingAfterBreak="0">
    <w:nsid w:val="7736238B"/>
    <w:multiLevelType w:val="hybridMultilevel"/>
    <w:tmpl w:val="69266760"/>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74724A7"/>
    <w:multiLevelType w:val="hybridMultilevel"/>
    <w:tmpl w:val="AD9E2B1A"/>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0" w15:restartNumberingAfterBreak="0">
    <w:nsid w:val="78E84102"/>
    <w:multiLevelType w:val="hybridMultilevel"/>
    <w:tmpl w:val="53823486"/>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1" w15:restartNumberingAfterBreak="0">
    <w:nsid w:val="79F44735"/>
    <w:multiLevelType w:val="hybridMultilevel"/>
    <w:tmpl w:val="E0526A6A"/>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2" w15:restartNumberingAfterBreak="0">
    <w:nsid w:val="79F9151C"/>
    <w:multiLevelType w:val="hybridMultilevel"/>
    <w:tmpl w:val="1D70CCB0"/>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3" w15:restartNumberingAfterBreak="0">
    <w:nsid w:val="7B146E38"/>
    <w:multiLevelType w:val="hybridMultilevel"/>
    <w:tmpl w:val="2D42C0EC"/>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4" w15:restartNumberingAfterBreak="0">
    <w:nsid w:val="7B7804C8"/>
    <w:multiLevelType w:val="hybridMultilevel"/>
    <w:tmpl w:val="2A869F44"/>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5" w15:restartNumberingAfterBreak="0">
    <w:nsid w:val="7C8955BE"/>
    <w:multiLevelType w:val="hybridMultilevel"/>
    <w:tmpl w:val="32F2CCE4"/>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6" w15:restartNumberingAfterBreak="0">
    <w:nsid w:val="7DBF6BDC"/>
    <w:multiLevelType w:val="hybridMultilevel"/>
    <w:tmpl w:val="4524D080"/>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7" w15:restartNumberingAfterBreak="0">
    <w:nsid w:val="7E124F72"/>
    <w:multiLevelType w:val="hybridMultilevel"/>
    <w:tmpl w:val="F9363A12"/>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8" w15:restartNumberingAfterBreak="0">
    <w:nsid w:val="7FB21430"/>
    <w:multiLevelType w:val="hybridMultilevel"/>
    <w:tmpl w:val="3AC0223E"/>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77"/>
  </w:num>
  <w:num w:numId="2">
    <w:abstractNumId w:val="71"/>
  </w:num>
  <w:num w:numId="3">
    <w:abstractNumId w:val="2"/>
  </w:num>
  <w:num w:numId="4">
    <w:abstractNumId w:val="94"/>
  </w:num>
  <w:num w:numId="5">
    <w:abstractNumId w:val="93"/>
  </w:num>
  <w:num w:numId="6">
    <w:abstractNumId w:val="56"/>
  </w:num>
  <w:num w:numId="7">
    <w:abstractNumId w:val="47"/>
  </w:num>
  <w:num w:numId="8">
    <w:abstractNumId w:val="112"/>
  </w:num>
  <w:num w:numId="9">
    <w:abstractNumId w:val="106"/>
  </w:num>
  <w:num w:numId="10">
    <w:abstractNumId w:val="50"/>
  </w:num>
  <w:num w:numId="11">
    <w:abstractNumId w:val="76"/>
  </w:num>
  <w:num w:numId="12">
    <w:abstractNumId w:val="37"/>
  </w:num>
  <w:num w:numId="13">
    <w:abstractNumId w:val="97"/>
  </w:num>
  <w:num w:numId="14">
    <w:abstractNumId w:val="99"/>
  </w:num>
  <w:num w:numId="15">
    <w:abstractNumId w:val="55"/>
  </w:num>
  <w:num w:numId="16">
    <w:abstractNumId w:val="63"/>
  </w:num>
  <w:num w:numId="17">
    <w:abstractNumId w:val="59"/>
  </w:num>
  <w:num w:numId="18">
    <w:abstractNumId w:val="80"/>
  </w:num>
  <w:num w:numId="19">
    <w:abstractNumId w:val="35"/>
  </w:num>
  <w:num w:numId="20">
    <w:abstractNumId w:val="79"/>
  </w:num>
  <w:num w:numId="21">
    <w:abstractNumId w:val="43"/>
  </w:num>
  <w:num w:numId="22">
    <w:abstractNumId w:val="5"/>
  </w:num>
  <w:num w:numId="23">
    <w:abstractNumId w:val="91"/>
  </w:num>
  <w:num w:numId="24">
    <w:abstractNumId w:val="16"/>
  </w:num>
  <w:num w:numId="25">
    <w:abstractNumId w:val="14"/>
  </w:num>
  <w:num w:numId="26">
    <w:abstractNumId w:val="21"/>
  </w:num>
  <w:num w:numId="27">
    <w:abstractNumId w:val="6"/>
  </w:num>
  <w:num w:numId="28">
    <w:abstractNumId w:val="61"/>
  </w:num>
  <w:num w:numId="29">
    <w:abstractNumId w:val="115"/>
  </w:num>
  <w:num w:numId="30">
    <w:abstractNumId w:val="107"/>
  </w:num>
  <w:num w:numId="31">
    <w:abstractNumId w:val="101"/>
  </w:num>
  <w:num w:numId="32">
    <w:abstractNumId w:val="64"/>
  </w:num>
  <w:num w:numId="33">
    <w:abstractNumId w:val="52"/>
  </w:num>
  <w:num w:numId="34">
    <w:abstractNumId w:val="111"/>
  </w:num>
  <w:num w:numId="35">
    <w:abstractNumId w:val="17"/>
  </w:num>
  <w:num w:numId="36">
    <w:abstractNumId w:val="72"/>
  </w:num>
  <w:num w:numId="37">
    <w:abstractNumId w:val="86"/>
  </w:num>
  <w:num w:numId="38">
    <w:abstractNumId w:val="100"/>
  </w:num>
  <w:num w:numId="39">
    <w:abstractNumId w:val="38"/>
  </w:num>
  <w:num w:numId="40">
    <w:abstractNumId w:val="41"/>
  </w:num>
  <w:num w:numId="41">
    <w:abstractNumId w:val="78"/>
  </w:num>
  <w:num w:numId="42">
    <w:abstractNumId w:val="7"/>
  </w:num>
  <w:num w:numId="43">
    <w:abstractNumId w:val="70"/>
  </w:num>
  <w:num w:numId="44">
    <w:abstractNumId w:val="36"/>
  </w:num>
  <w:num w:numId="45">
    <w:abstractNumId w:val="57"/>
  </w:num>
  <w:num w:numId="46">
    <w:abstractNumId w:val="8"/>
  </w:num>
  <w:num w:numId="47">
    <w:abstractNumId w:val="62"/>
  </w:num>
  <w:num w:numId="48">
    <w:abstractNumId w:val="96"/>
  </w:num>
  <w:num w:numId="49">
    <w:abstractNumId w:val="81"/>
  </w:num>
  <w:num w:numId="50">
    <w:abstractNumId w:val="49"/>
  </w:num>
  <w:num w:numId="51">
    <w:abstractNumId w:val="28"/>
  </w:num>
  <w:num w:numId="52">
    <w:abstractNumId w:val="95"/>
  </w:num>
  <w:num w:numId="53">
    <w:abstractNumId w:val="10"/>
  </w:num>
  <w:num w:numId="54">
    <w:abstractNumId w:val="88"/>
  </w:num>
  <w:num w:numId="55">
    <w:abstractNumId w:val="48"/>
  </w:num>
  <w:num w:numId="56">
    <w:abstractNumId w:val="90"/>
  </w:num>
  <w:num w:numId="57">
    <w:abstractNumId w:val="109"/>
  </w:num>
  <w:num w:numId="58">
    <w:abstractNumId w:val="117"/>
  </w:num>
  <w:num w:numId="59">
    <w:abstractNumId w:val="20"/>
  </w:num>
  <w:num w:numId="60">
    <w:abstractNumId w:val="82"/>
  </w:num>
  <w:num w:numId="61">
    <w:abstractNumId w:val="19"/>
  </w:num>
  <w:num w:numId="62">
    <w:abstractNumId w:val="1"/>
  </w:num>
  <w:num w:numId="63">
    <w:abstractNumId w:val="3"/>
  </w:num>
  <w:num w:numId="64">
    <w:abstractNumId w:val="39"/>
  </w:num>
  <w:num w:numId="65">
    <w:abstractNumId w:val="33"/>
  </w:num>
  <w:num w:numId="66">
    <w:abstractNumId w:val="69"/>
  </w:num>
  <w:num w:numId="67">
    <w:abstractNumId w:val="18"/>
  </w:num>
  <w:num w:numId="68">
    <w:abstractNumId w:val="89"/>
  </w:num>
  <w:num w:numId="69">
    <w:abstractNumId w:val="116"/>
  </w:num>
  <w:num w:numId="70">
    <w:abstractNumId w:val="30"/>
  </w:num>
  <w:num w:numId="71">
    <w:abstractNumId w:val="103"/>
  </w:num>
  <w:num w:numId="72">
    <w:abstractNumId w:val="22"/>
  </w:num>
  <w:num w:numId="73">
    <w:abstractNumId w:val="92"/>
  </w:num>
  <w:num w:numId="74">
    <w:abstractNumId w:val="15"/>
  </w:num>
  <w:num w:numId="75">
    <w:abstractNumId w:val="85"/>
  </w:num>
  <w:num w:numId="76">
    <w:abstractNumId w:val="12"/>
  </w:num>
  <w:num w:numId="77">
    <w:abstractNumId w:val="73"/>
  </w:num>
  <w:num w:numId="78">
    <w:abstractNumId w:val="87"/>
  </w:num>
  <w:num w:numId="79">
    <w:abstractNumId w:val="23"/>
  </w:num>
  <w:num w:numId="80">
    <w:abstractNumId w:val="67"/>
  </w:num>
  <w:num w:numId="81">
    <w:abstractNumId w:val="110"/>
  </w:num>
  <w:num w:numId="82">
    <w:abstractNumId w:val="84"/>
  </w:num>
  <w:num w:numId="83">
    <w:abstractNumId w:val="11"/>
  </w:num>
  <w:num w:numId="84">
    <w:abstractNumId w:val="68"/>
  </w:num>
  <w:num w:numId="85">
    <w:abstractNumId w:val="4"/>
  </w:num>
  <w:num w:numId="86">
    <w:abstractNumId w:val="113"/>
  </w:num>
  <w:num w:numId="87">
    <w:abstractNumId w:val="65"/>
  </w:num>
  <w:num w:numId="88">
    <w:abstractNumId w:val="27"/>
  </w:num>
  <w:num w:numId="89">
    <w:abstractNumId w:val="51"/>
  </w:num>
  <w:num w:numId="90">
    <w:abstractNumId w:val="25"/>
  </w:num>
  <w:num w:numId="91">
    <w:abstractNumId w:val="54"/>
  </w:num>
  <w:num w:numId="92">
    <w:abstractNumId w:val="74"/>
  </w:num>
  <w:num w:numId="93">
    <w:abstractNumId w:val="26"/>
  </w:num>
  <w:num w:numId="94">
    <w:abstractNumId w:val="83"/>
  </w:num>
  <w:num w:numId="95">
    <w:abstractNumId w:val="31"/>
  </w:num>
  <w:num w:numId="96">
    <w:abstractNumId w:val="66"/>
  </w:num>
  <w:num w:numId="97">
    <w:abstractNumId w:val="24"/>
  </w:num>
  <w:num w:numId="98">
    <w:abstractNumId w:val="75"/>
  </w:num>
  <w:num w:numId="99">
    <w:abstractNumId w:val="53"/>
  </w:num>
  <w:num w:numId="100">
    <w:abstractNumId w:val="34"/>
  </w:num>
  <w:num w:numId="101">
    <w:abstractNumId w:val="45"/>
  </w:num>
  <w:num w:numId="102">
    <w:abstractNumId w:val="13"/>
  </w:num>
  <w:num w:numId="103">
    <w:abstractNumId w:val="114"/>
  </w:num>
  <w:num w:numId="104">
    <w:abstractNumId w:val="118"/>
  </w:num>
  <w:num w:numId="105">
    <w:abstractNumId w:val="58"/>
  </w:num>
  <w:num w:numId="106">
    <w:abstractNumId w:val="44"/>
  </w:num>
  <w:num w:numId="107">
    <w:abstractNumId w:val="102"/>
  </w:num>
  <w:num w:numId="108">
    <w:abstractNumId w:val="40"/>
  </w:num>
  <w:num w:numId="109">
    <w:abstractNumId w:val="42"/>
  </w:num>
  <w:num w:numId="110">
    <w:abstractNumId w:val="46"/>
  </w:num>
  <w:num w:numId="111">
    <w:abstractNumId w:val="104"/>
  </w:num>
  <w:num w:numId="112">
    <w:abstractNumId w:val="105"/>
  </w:num>
  <w:num w:numId="113">
    <w:abstractNumId w:val="29"/>
  </w:num>
  <w:num w:numId="114">
    <w:abstractNumId w:val="9"/>
  </w:num>
  <w:num w:numId="115">
    <w:abstractNumId w:val="98"/>
  </w:num>
  <w:num w:numId="116">
    <w:abstractNumId w:val="60"/>
  </w:num>
  <w:num w:numId="117">
    <w:abstractNumId w:val="108"/>
  </w:num>
  <w:num w:numId="118">
    <w:abstractNumId w:val="32"/>
  </w:num>
  <w:num w:numId="119">
    <w:abstractNumId w:val="0"/>
  </w:num>
  <w:numIdMacAtCleanup w:val="1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09"/>
  <w:drawingGridHorizontalSpacing w:val="14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143C"/>
    <w:rsid w:val="000000A4"/>
    <w:rsid w:val="00000660"/>
    <w:rsid w:val="00000F7B"/>
    <w:rsid w:val="000011DA"/>
    <w:rsid w:val="000012E0"/>
    <w:rsid w:val="0000150E"/>
    <w:rsid w:val="00001879"/>
    <w:rsid w:val="000018E2"/>
    <w:rsid w:val="00002180"/>
    <w:rsid w:val="000025AC"/>
    <w:rsid w:val="00003010"/>
    <w:rsid w:val="00003483"/>
    <w:rsid w:val="00003851"/>
    <w:rsid w:val="000048AA"/>
    <w:rsid w:val="000049DC"/>
    <w:rsid w:val="00004C99"/>
    <w:rsid w:val="000051C4"/>
    <w:rsid w:val="00005A02"/>
    <w:rsid w:val="00005A29"/>
    <w:rsid w:val="00005E1D"/>
    <w:rsid w:val="00006DAB"/>
    <w:rsid w:val="000101C8"/>
    <w:rsid w:val="0001070A"/>
    <w:rsid w:val="00010BED"/>
    <w:rsid w:val="00010EDF"/>
    <w:rsid w:val="00010F23"/>
    <w:rsid w:val="0001141A"/>
    <w:rsid w:val="0001147C"/>
    <w:rsid w:val="000116C6"/>
    <w:rsid w:val="0001184C"/>
    <w:rsid w:val="000118A4"/>
    <w:rsid w:val="00011C91"/>
    <w:rsid w:val="00011FC3"/>
    <w:rsid w:val="000120F2"/>
    <w:rsid w:val="000124E7"/>
    <w:rsid w:val="00012596"/>
    <w:rsid w:val="00012A20"/>
    <w:rsid w:val="00012DB6"/>
    <w:rsid w:val="00012EF3"/>
    <w:rsid w:val="00012FE9"/>
    <w:rsid w:val="00012FF1"/>
    <w:rsid w:val="0001343B"/>
    <w:rsid w:val="000137F6"/>
    <w:rsid w:val="000139B1"/>
    <w:rsid w:val="000139D2"/>
    <w:rsid w:val="00013B0B"/>
    <w:rsid w:val="0001493C"/>
    <w:rsid w:val="00015154"/>
    <w:rsid w:val="000159F3"/>
    <w:rsid w:val="00015A30"/>
    <w:rsid w:val="00016A0C"/>
    <w:rsid w:val="00017E60"/>
    <w:rsid w:val="0002001B"/>
    <w:rsid w:val="00020868"/>
    <w:rsid w:val="00020B7C"/>
    <w:rsid w:val="00020B80"/>
    <w:rsid w:val="00021B2F"/>
    <w:rsid w:val="00022BA2"/>
    <w:rsid w:val="000234BA"/>
    <w:rsid w:val="000237D0"/>
    <w:rsid w:val="00024346"/>
    <w:rsid w:val="0002457A"/>
    <w:rsid w:val="00024632"/>
    <w:rsid w:val="00024DBC"/>
    <w:rsid w:val="00024DD2"/>
    <w:rsid w:val="00025275"/>
    <w:rsid w:val="00025C5E"/>
    <w:rsid w:val="00026024"/>
    <w:rsid w:val="0002605B"/>
    <w:rsid w:val="000265B1"/>
    <w:rsid w:val="000277FF"/>
    <w:rsid w:val="0003006C"/>
    <w:rsid w:val="00030330"/>
    <w:rsid w:val="00030E7B"/>
    <w:rsid w:val="0003116F"/>
    <w:rsid w:val="00031BC2"/>
    <w:rsid w:val="00031D6F"/>
    <w:rsid w:val="000323F7"/>
    <w:rsid w:val="00032592"/>
    <w:rsid w:val="00032CF1"/>
    <w:rsid w:val="0003307C"/>
    <w:rsid w:val="00033425"/>
    <w:rsid w:val="00033FB9"/>
    <w:rsid w:val="000343EB"/>
    <w:rsid w:val="00034ABB"/>
    <w:rsid w:val="00034AEC"/>
    <w:rsid w:val="00035946"/>
    <w:rsid w:val="00035A3C"/>
    <w:rsid w:val="00035D7F"/>
    <w:rsid w:val="000365E5"/>
    <w:rsid w:val="00036607"/>
    <w:rsid w:val="00036DDD"/>
    <w:rsid w:val="00036F56"/>
    <w:rsid w:val="00037098"/>
    <w:rsid w:val="0003736E"/>
    <w:rsid w:val="00037496"/>
    <w:rsid w:val="00037AAE"/>
    <w:rsid w:val="00037CC8"/>
    <w:rsid w:val="00037EF4"/>
    <w:rsid w:val="000400A0"/>
    <w:rsid w:val="000401F6"/>
    <w:rsid w:val="0004038B"/>
    <w:rsid w:val="000406A2"/>
    <w:rsid w:val="00040B0E"/>
    <w:rsid w:val="00040D0E"/>
    <w:rsid w:val="000411AD"/>
    <w:rsid w:val="0004149D"/>
    <w:rsid w:val="00041BF6"/>
    <w:rsid w:val="00041CE3"/>
    <w:rsid w:val="00042163"/>
    <w:rsid w:val="00042904"/>
    <w:rsid w:val="00042D65"/>
    <w:rsid w:val="00042EF4"/>
    <w:rsid w:val="00042FD5"/>
    <w:rsid w:val="00043342"/>
    <w:rsid w:val="00043AF4"/>
    <w:rsid w:val="00043B82"/>
    <w:rsid w:val="0004404E"/>
    <w:rsid w:val="0004474B"/>
    <w:rsid w:val="00044F78"/>
    <w:rsid w:val="00045463"/>
    <w:rsid w:val="00045802"/>
    <w:rsid w:val="00045BEB"/>
    <w:rsid w:val="0004603C"/>
    <w:rsid w:val="00046694"/>
    <w:rsid w:val="00047068"/>
    <w:rsid w:val="00047546"/>
    <w:rsid w:val="00050199"/>
    <w:rsid w:val="000503A6"/>
    <w:rsid w:val="00050A32"/>
    <w:rsid w:val="00050BF9"/>
    <w:rsid w:val="00050EE1"/>
    <w:rsid w:val="00051057"/>
    <w:rsid w:val="0005149C"/>
    <w:rsid w:val="0005188B"/>
    <w:rsid w:val="00051FE0"/>
    <w:rsid w:val="000522D7"/>
    <w:rsid w:val="00052C0D"/>
    <w:rsid w:val="000538E2"/>
    <w:rsid w:val="00053B86"/>
    <w:rsid w:val="00053BDB"/>
    <w:rsid w:val="00053DFD"/>
    <w:rsid w:val="0005425B"/>
    <w:rsid w:val="000545DA"/>
    <w:rsid w:val="0005494E"/>
    <w:rsid w:val="00054D09"/>
    <w:rsid w:val="00055149"/>
    <w:rsid w:val="00055593"/>
    <w:rsid w:val="00055AA2"/>
    <w:rsid w:val="00055AAA"/>
    <w:rsid w:val="00055B18"/>
    <w:rsid w:val="00055C63"/>
    <w:rsid w:val="0005684E"/>
    <w:rsid w:val="0005693D"/>
    <w:rsid w:val="000578D0"/>
    <w:rsid w:val="00057B3A"/>
    <w:rsid w:val="00057FB6"/>
    <w:rsid w:val="00060BF8"/>
    <w:rsid w:val="00060F66"/>
    <w:rsid w:val="00062140"/>
    <w:rsid w:val="00062347"/>
    <w:rsid w:val="0006234D"/>
    <w:rsid w:val="00062785"/>
    <w:rsid w:val="000629AC"/>
    <w:rsid w:val="00062ABC"/>
    <w:rsid w:val="00063874"/>
    <w:rsid w:val="00063A6D"/>
    <w:rsid w:val="00063C08"/>
    <w:rsid w:val="000643D6"/>
    <w:rsid w:val="000643F9"/>
    <w:rsid w:val="000644AC"/>
    <w:rsid w:val="0006457B"/>
    <w:rsid w:val="00064A73"/>
    <w:rsid w:val="00064DD8"/>
    <w:rsid w:val="00064E1D"/>
    <w:rsid w:val="00064E47"/>
    <w:rsid w:val="000652B8"/>
    <w:rsid w:val="00065485"/>
    <w:rsid w:val="00065700"/>
    <w:rsid w:val="00065A28"/>
    <w:rsid w:val="000662AE"/>
    <w:rsid w:val="000663FE"/>
    <w:rsid w:val="00066551"/>
    <w:rsid w:val="00066840"/>
    <w:rsid w:val="00066E18"/>
    <w:rsid w:val="00067008"/>
    <w:rsid w:val="000679F9"/>
    <w:rsid w:val="00067BAE"/>
    <w:rsid w:val="00067C76"/>
    <w:rsid w:val="000701CC"/>
    <w:rsid w:val="0007057B"/>
    <w:rsid w:val="000706CC"/>
    <w:rsid w:val="00070F56"/>
    <w:rsid w:val="00070FC7"/>
    <w:rsid w:val="00070FEF"/>
    <w:rsid w:val="0007203C"/>
    <w:rsid w:val="0007220B"/>
    <w:rsid w:val="0007242E"/>
    <w:rsid w:val="00073121"/>
    <w:rsid w:val="00073270"/>
    <w:rsid w:val="00073595"/>
    <w:rsid w:val="0007394C"/>
    <w:rsid w:val="000739D9"/>
    <w:rsid w:val="00075028"/>
    <w:rsid w:val="000751A3"/>
    <w:rsid w:val="000751CB"/>
    <w:rsid w:val="0007554D"/>
    <w:rsid w:val="00075668"/>
    <w:rsid w:val="00075DD9"/>
    <w:rsid w:val="00075ED4"/>
    <w:rsid w:val="00076114"/>
    <w:rsid w:val="000762D8"/>
    <w:rsid w:val="00076BEA"/>
    <w:rsid w:val="00077398"/>
    <w:rsid w:val="0007743C"/>
    <w:rsid w:val="00077906"/>
    <w:rsid w:val="00077BE8"/>
    <w:rsid w:val="00077D89"/>
    <w:rsid w:val="000800DB"/>
    <w:rsid w:val="0008074C"/>
    <w:rsid w:val="00080DED"/>
    <w:rsid w:val="0008106B"/>
    <w:rsid w:val="000812AA"/>
    <w:rsid w:val="00081331"/>
    <w:rsid w:val="000831E2"/>
    <w:rsid w:val="000836F2"/>
    <w:rsid w:val="000839F5"/>
    <w:rsid w:val="000844C1"/>
    <w:rsid w:val="00084AD7"/>
    <w:rsid w:val="00084CE8"/>
    <w:rsid w:val="00084E12"/>
    <w:rsid w:val="00084FE5"/>
    <w:rsid w:val="000853F4"/>
    <w:rsid w:val="0008569E"/>
    <w:rsid w:val="00085CD6"/>
    <w:rsid w:val="00086503"/>
    <w:rsid w:val="00086F48"/>
    <w:rsid w:val="00087092"/>
    <w:rsid w:val="0008737B"/>
    <w:rsid w:val="0009095A"/>
    <w:rsid w:val="00090AAC"/>
    <w:rsid w:val="00090BCD"/>
    <w:rsid w:val="00090E35"/>
    <w:rsid w:val="00090FEB"/>
    <w:rsid w:val="00091656"/>
    <w:rsid w:val="000918B5"/>
    <w:rsid w:val="0009190B"/>
    <w:rsid w:val="00091D03"/>
    <w:rsid w:val="00091F6B"/>
    <w:rsid w:val="0009225B"/>
    <w:rsid w:val="00092334"/>
    <w:rsid w:val="000929A8"/>
    <w:rsid w:val="00092A16"/>
    <w:rsid w:val="00094556"/>
    <w:rsid w:val="00094964"/>
    <w:rsid w:val="00094A21"/>
    <w:rsid w:val="00094F4C"/>
    <w:rsid w:val="000959BD"/>
    <w:rsid w:val="00095AC5"/>
    <w:rsid w:val="00096064"/>
    <w:rsid w:val="00096353"/>
    <w:rsid w:val="00096C93"/>
    <w:rsid w:val="00096CA1"/>
    <w:rsid w:val="00096D7E"/>
    <w:rsid w:val="00096E29"/>
    <w:rsid w:val="0009707A"/>
    <w:rsid w:val="00097C4F"/>
    <w:rsid w:val="000A018C"/>
    <w:rsid w:val="000A01EA"/>
    <w:rsid w:val="000A082D"/>
    <w:rsid w:val="000A0DD1"/>
    <w:rsid w:val="000A0E2B"/>
    <w:rsid w:val="000A0ECF"/>
    <w:rsid w:val="000A0EE1"/>
    <w:rsid w:val="000A141C"/>
    <w:rsid w:val="000A17B5"/>
    <w:rsid w:val="000A17F1"/>
    <w:rsid w:val="000A18F5"/>
    <w:rsid w:val="000A1960"/>
    <w:rsid w:val="000A1FB0"/>
    <w:rsid w:val="000A20B2"/>
    <w:rsid w:val="000A2410"/>
    <w:rsid w:val="000A24FB"/>
    <w:rsid w:val="000A3A31"/>
    <w:rsid w:val="000A3A7C"/>
    <w:rsid w:val="000A3CFB"/>
    <w:rsid w:val="000A3D0C"/>
    <w:rsid w:val="000A4A17"/>
    <w:rsid w:val="000A4E6A"/>
    <w:rsid w:val="000A4F68"/>
    <w:rsid w:val="000A6678"/>
    <w:rsid w:val="000A6F78"/>
    <w:rsid w:val="000A7A72"/>
    <w:rsid w:val="000A7E83"/>
    <w:rsid w:val="000B00F1"/>
    <w:rsid w:val="000B0154"/>
    <w:rsid w:val="000B0427"/>
    <w:rsid w:val="000B0891"/>
    <w:rsid w:val="000B0C58"/>
    <w:rsid w:val="000B0ECD"/>
    <w:rsid w:val="000B0FBD"/>
    <w:rsid w:val="000B1091"/>
    <w:rsid w:val="000B1092"/>
    <w:rsid w:val="000B184F"/>
    <w:rsid w:val="000B2133"/>
    <w:rsid w:val="000B2425"/>
    <w:rsid w:val="000B333D"/>
    <w:rsid w:val="000B3AF2"/>
    <w:rsid w:val="000B404E"/>
    <w:rsid w:val="000B441C"/>
    <w:rsid w:val="000B4448"/>
    <w:rsid w:val="000B4ADB"/>
    <w:rsid w:val="000B57F2"/>
    <w:rsid w:val="000B5CE5"/>
    <w:rsid w:val="000B68B4"/>
    <w:rsid w:val="000B6CDD"/>
    <w:rsid w:val="000B7488"/>
    <w:rsid w:val="000B7648"/>
    <w:rsid w:val="000B7709"/>
    <w:rsid w:val="000B7C24"/>
    <w:rsid w:val="000B7CEB"/>
    <w:rsid w:val="000B7E55"/>
    <w:rsid w:val="000C0309"/>
    <w:rsid w:val="000C09B5"/>
    <w:rsid w:val="000C1174"/>
    <w:rsid w:val="000C15E4"/>
    <w:rsid w:val="000C1B9D"/>
    <w:rsid w:val="000C2D0E"/>
    <w:rsid w:val="000C322D"/>
    <w:rsid w:val="000C32CD"/>
    <w:rsid w:val="000C35EE"/>
    <w:rsid w:val="000C3604"/>
    <w:rsid w:val="000C4673"/>
    <w:rsid w:val="000C4962"/>
    <w:rsid w:val="000C5001"/>
    <w:rsid w:val="000C5293"/>
    <w:rsid w:val="000C53AD"/>
    <w:rsid w:val="000C600C"/>
    <w:rsid w:val="000C6729"/>
    <w:rsid w:val="000C6B83"/>
    <w:rsid w:val="000C6D88"/>
    <w:rsid w:val="000C7C60"/>
    <w:rsid w:val="000D02BB"/>
    <w:rsid w:val="000D0C2A"/>
    <w:rsid w:val="000D103F"/>
    <w:rsid w:val="000D16A6"/>
    <w:rsid w:val="000D189D"/>
    <w:rsid w:val="000D1E85"/>
    <w:rsid w:val="000D28C7"/>
    <w:rsid w:val="000D32E2"/>
    <w:rsid w:val="000D3416"/>
    <w:rsid w:val="000D353A"/>
    <w:rsid w:val="000D38EA"/>
    <w:rsid w:val="000D42FE"/>
    <w:rsid w:val="000D4749"/>
    <w:rsid w:val="000D4997"/>
    <w:rsid w:val="000D49EE"/>
    <w:rsid w:val="000D57CC"/>
    <w:rsid w:val="000D5AB2"/>
    <w:rsid w:val="000D5D8B"/>
    <w:rsid w:val="000D5EF1"/>
    <w:rsid w:val="000D69DB"/>
    <w:rsid w:val="000D6D06"/>
    <w:rsid w:val="000D6D6A"/>
    <w:rsid w:val="000D6FCF"/>
    <w:rsid w:val="000D7107"/>
    <w:rsid w:val="000D738D"/>
    <w:rsid w:val="000D753D"/>
    <w:rsid w:val="000D7695"/>
    <w:rsid w:val="000D7819"/>
    <w:rsid w:val="000D7E69"/>
    <w:rsid w:val="000E031E"/>
    <w:rsid w:val="000E03D1"/>
    <w:rsid w:val="000E0655"/>
    <w:rsid w:val="000E0857"/>
    <w:rsid w:val="000E09B3"/>
    <w:rsid w:val="000E0EFF"/>
    <w:rsid w:val="000E2500"/>
    <w:rsid w:val="000E284F"/>
    <w:rsid w:val="000E28F7"/>
    <w:rsid w:val="000E35C9"/>
    <w:rsid w:val="000E4089"/>
    <w:rsid w:val="000E484F"/>
    <w:rsid w:val="000E4CA6"/>
    <w:rsid w:val="000E500E"/>
    <w:rsid w:val="000E5A1C"/>
    <w:rsid w:val="000E61E7"/>
    <w:rsid w:val="000E6369"/>
    <w:rsid w:val="000E6DF0"/>
    <w:rsid w:val="000E7335"/>
    <w:rsid w:val="000E7CD7"/>
    <w:rsid w:val="000E7D47"/>
    <w:rsid w:val="000E7EF7"/>
    <w:rsid w:val="000F0097"/>
    <w:rsid w:val="000F0146"/>
    <w:rsid w:val="000F027D"/>
    <w:rsid w:val="000F08B6"/>
    <w:rsid w:val="000F0CF6"/>
    <w:rsid w:val="000F1CA1"/>
    <w:rsid w:val="000F2513"/>
    <w:rsid w:val="000F28A5"/>
    <w:rsid w:val="000F2A73"/>
    <w:rsid w:val="000F2F38"/>
    <w:rsid w:val="000F3104"/>
    <w:rsid w:val="000F313A"/>
    <w:rsid w:val="000F3D8F"/>
    <w:rsid w:val="000F48D8"/>
    <w:rsid w:val="000F4AA0"/>
    <w:rsid w:val="000F4B7A"/>
    <w:rsid w:val="000F4DA6"/>
    <w:rsid w:val="000F4FC9"/>
    <w:rsid w:val="000F5085"/>
    <w:rsid w:val="000F5A26"/>
    <w:rsid w:val="000F5BFD"/>
    <w:rsid w:val="000F5C44"/>
    <w:rsid w:val="000F690B"/>
    <w:rsid w:val="000F69E3"/>
    <w:rsid w:val="000F6C15"/>
    <w:rsid w:val="000F6C25"/>
    <w:rsid w:val="000F6CD1"/>
    <w:rsid w:val="000F6EA4"/>
    <w:rsid w:val="000F7164"/>
    <w:rsid w:val="000F7900"/>
    <w:rsid w:val="000F7AF0"/>
    <w:rsid w:val="001007E4"/>
    <w:rsid w:val="00101680"/>
    <w:rsid w:val="001017E7"/>
    <w:rsid w:val="00101A0A"/>
    <w:rsid w:val="00102127"/>
    <w:rsid w:val="001025F0"/>
    <w:rsid w:val="0010355F"/>
    <w:rsid w:val="001037DD"/>
    <w:rsid w:val="001039C8"/>
    <w:rsid w:val="001046B1"/>
    <w:rsid w:val="00104BB1"/>
    <w:rsid w:val="00105066"/>
    <w:rsid w:val="00105403"/>
    <w:rsid w:val="00105572"/>
    <w:rsid w:val="001058B6"/>
    <w:rsid w:val="001059D8"/>
    <w:rsid w:val="00106126"/>
    <w:rsid w:val="00106176"/>
    <w:rsid w:val="00106513"/>
    <w:rsid w:val="00106869"/>
    <w:rsid w:val="00106A3B"/>
    <w:rsid w:val="00106AC4"/>
    <w:rsid w:val="00106D2B"/>
    <w:rsid w:val="00106F7C"/>
    <w:rsid w:val="001073FC"/>
    <w:rsid w:val="0010747C"/>
    <w:rsid w:val="0010772E"/>
    <w:rsid w:val="001079F3"/>
    <w:rsid w:val="00110DDD"/>
    <w:rsid w:val="00111E18"/>
    <w:rsid w:val="001122E6"/>
    <w:rsid w:val="00112838"/>
    <w:rsid w:val="00112FDA"/>
    <w:rsid w:val="0011428B"/>
    <w:rsid w:val="001143A1"/>
    <w:rsid w:val="00114533"/>
    <w:rsid w:val="00114FB1"/>
    <w:rsid w:val="00115115"/>
    <w:rsid w:val="00115DCC"/>
    <w:rsid w:val="001164C0"/>
    <w:rsid w:val="00116D6F"/>
    <w:rsid w:val="00116FDC"/>
    <w:rsid w:val="00117090"/>
    <w:rsid w:val="001170BA"/>
    <w:rsid w:val="0011714C"/>
    <w:rsid w:val="0011720E"/>
    <w:rsid w:val="001179E5"/>
    <w:rsid w:val="00117BDE"/>
    <w:rsid w:val="0012009C"/>
    <w:rsid w:val="00120497"/>
    <w:rsid w:val="001208AF"/>
    <w:rsid w:val="00120A85"/>
    <w:rsid w:val="00120FD0"/>
    <w:rsid w:val="00121110"/>
    <w:rsid w:val="00121163"/>
    <w:rsid w:val="0012164D"/>
    <w:rsid w:val="001216AC"/>
    <w:rsid w:val="00123056"/>
    <w:rsid w:val="001235D8"/>
    <w:rsid w:val="00123746"/>
    <w:rsid w:val="001237E9"/>
    <w:rsid w:val="00123B3A"/>
    <w:rsid w:val="00123C6D"/>
    <w:rsid w:val="00123FBD"/>
    <w:rsid w:val="0012444D"/>
    <w:rsid w:val="001244DF"/>
    <w:rsid w:val="001245BD"/>
    <w:rsid w:val="001245EF"/>
    <w:rsid w:val="00124A97"/>
    <w:rsid w:val="00124CF8"/>
    <w:rsid w:val="001251C9"/>
    <w:rsid w:val="00125228"/>
    <w:rsid w:val="001252AA"/>
    <w:rsid w:val="001254CB"/>
    <w:rsid w:val="00125AFE"/>
    <w:rsid w:val="00126114"/>
    <w:rsid w:val="00126179"/>
    <w:rsid w:val="0012700E"/>
    <w:rsid w:val="00127501"/>
    <w:rsid w:val="00127DBB"/>
    <w:rsid w:val="00127E12"/>
    <w:rsid w:val="00130382"/>
    <w:rsid w:val="0013061F"/>
    <w:rsid w:val="001309FB"/>
    <w:rsid w:val="00130A12"/>
    <w:rsid w:val="00130AAA"/>
    <w:rsid w:val="00130BA2"/>
    <w:rsid w:val="00130F49"/>
    <w:rsid w:val="00131299"/>
    <w:rsid w:val="00131483"/>
    <w:rsid w:val="0013190F"/>
    <w:rsid w:val="00131A98"/>
    <w:rsid w:val="00131D38"/>
    <w:rsid w:val="00131D48"/>
    <w:rsid w:val="00131FAA"/>
    <w:rsid w:val="0013233A"/>
    <w:rsid w:val="0013249D"/>
    <w:rsid w:val="00132645"/>
    <w:rsid w:val="00132B27"/>
    <w:rsid w:val="00132F0B"/>
    <w:rsid w:val="00133878"/>
    <w:rsid w:val="00133D1D"/>
    <w:rsid w:val="00133EC5"/>
    <w:rsid w:val="001341E4"/>
    <w:rsid w:val="00134929"/>
    <w:rsid w:val="00134B5A"/>
    <w:rsid w:val="001351FB"/>
    <w:rsid w:val="001359F6"/>
    <w:rsid w:val="00135F52"/>
    <w:rsid w:val="00136994"/>
    <w:rsid w:val="00136D74"/>
    <w:rsid w:val="0013716A"/>
    <w:rsid w:val="00137AE1"/>
    <w:rsid w:val="00137B90"/>
    <w:rsid w:val="00137CA6"/>
    <w:rsid w:val="00140012"/>
    <w:rsid w:val="0014120D"/>
    <w:rsid w:val="001413B8"/>
    <w:rsid w:val="001415FE"/>
    <w:rsid w:val="00141831"/>
    <w:rsid w:val="001424D5"/>
    <w:rsid w:val="00142509"/>
    <w:rsid w:val="00142660"/>
    <w:rsid w:val="00142C65"/>
    <w:rsid w:val="00142D95"/>
    <w:rsid w:val="00143423"/>
    <w:rsid w:val="00143631"/>
    <w:rsid w:val="00143945"/>
    <w:rsid w:val="00143CF7"/>
    <w:rsid w:val="00143DCB"/>
    <w:rsid w:val="00144024"/>
    <w:rsid w:val="001442A9"/>
    <w:rsid w:val="001442F9"/>
    <w:rsid w:val="0014435F"/>
    <w:rsid w:val="001445B8"/>
    <w:rsid w:val="001445EF"/>
    <w:rsid w:val="00144605"/>
    <w:rsid w:val="00144CC5"/>
    <w:rsid w:val="00144D55"/>
    <w:rsid w:val="00144DA0"/>
    <w:rsid w:val="00145157"/>
    <w:rsid w:val="00145AC4"/>
    <w:rsid w:val="00145F87"/>
    <w:rsid w:val="00146202"/>
    <w:rsid w:val="001463CF"/>
    <w:rsid w:val="001465BF"/>
    <w:rsid w:val="001466D3"/>
    <w:rsid w:val="001468F7"/>
    <w:rsid w:val="00146B20"/>
    <w:rsid w:val="00146B4C"/>
    <w:rsid w:val="001472B7"/>
    <w:rsid w:val="0014748B"/>
    <w:rsid w:val="001479C8"/>
    <w:rsid w:val="00147A18"/>
    <w:rsid w:val="00147CA6"/>
    <w:rsid w:val="00147EAD"/>
    <w:rsid w:val="00150354"/>
    <w:rsid w:val="00150572"/>
    <w:rsid w:val="0015109B"/>
    <w:rsid w:val="001517CD"/>
    <w:rsid w:val="00151963"/>
    <w:rsid w:val="00151B60"/>
    <w:rsid w:val="001520C8"/>
    <w:rsid w:val="0015224E"/>
    <w:rsid w:val="0015268C"/>
    <w:rsid w:val="00152A70"/>
    <w:rsid w:val="00152C27"/>
    <w:rsid w:val="00152D1E"/>
    <w:rsid w:val="00153A3B"/>
    <w:rsid w:val="00153CD9"/>
    <w:rsid w:val="001543A8"/>
    <w:rsid w:val="00154838"/>
    <w:rsid w:val="00155933"/>
    <w:rsid w:val="001560C3"/>
    <w:rsid w:val="00156222"/>
    <w:rsid w:val="00156252"/>
    <w:rsid w:val="001566A4"/>
    <w:rsid w:val="00156772"/>
    <w:rsid w:val="00156970"/>
    <w:rsid w:val="0015713F"/>
    <w:rsid w:val="00157D2E"/>
    <w:rsid w:val="001601B7"/>
    <w:rsid w:val="00160475"/>
    <w:rsid w:val="00160734"/>
    <w:rsid w:val="00160AB0"/>
    <w:rsid w:val="00160BBC"/>
    <w:rsid w:val="00160D12"/>
    <w:rsid w:val="00161037"/>
    <w:rsid w:val="001616B2"/>
    <w:rsid w:val="00161C6E"/>
    <w:rsid w:val="001628A1"/>
    <w:rsid w:val="0016374E"/>
    <w:rsid w:val="00164122"/>
    <w:rsid w:val="001649B1"/>
    <w:rsid w:val="00164EE3"/>
    <w:rsid w:val="0016641F"/>
    <w:rsid w:val="00166530"/>
    <w:rsid w:val="00166B50"/>
    <w:rsid w:val="001677BB"/>
    <w:rsid w:val="0016796D"/>
    <w:rsid w:val="00167BE0"/>
    <w:rsid w:val="001700EA"/>
    <w:rsid w:val="0017028E"/>
    <w:rsid w:val="00170301"/>
    <w:rsid w:val="0017089A"/>
    <w:rsid w:val="00170D53"/>
    <w:rsid w:val="00170DAC"/>
    <w:rsid w:val="0017154D"/>
    <w:rsid w:val="00171C7A"/>
    <w:rsid w:val="00171FB2"/>
    <w:rsid w:val="0017223B"/>
    <w:rsid w:val="00172C3D"/>
    <w:rsid w:val="00172C9B"/>
    <w:rsid w:val="0017321F"/>
    <w:rsid w:val="001732DD"/>
    <w:rsid w:val="00175740"/>
    <w:rsid w:val="00175A82"/>
    <w:rsid w:val="00176306"/>
    <w:rsid w:val="00176647"/>
    <w:rsid w:val="00176A77"/>
    <w:rsid w:val="001772E5"/>
    <w:rsid w:val="001774EB"/>
    <w:rsid w:val="001776C2"/>
    <w:rsid w:val="00177AA8"/>
    <w:rsid w:val="00180652"/>
    <w:rsid w:val="00180C96"/>
    <w:rsid w:val="00180CD7"/>
    <w:rsid w:val="00181520"/>
    <w:rsid w:val="00181B54"/>
    <w:rsid w:val="00181EA9"/>
    <w:rsid w:val="0018256E"/>
    <w:rsid w:val="00182592"/>
    <w:rsid w:val="00182871"/>
    <w:rsid w:val="00182F4A"/>
    <w:rsid w:val="001833CC"/>
    <w:rsid w:val="00183CCB"/>
    <w:rsid w:val="001844D6"/>
    <w:rsid w:val="00184B0A"/>
    <w:rsid w:val="00184E3D"/>
    <w:rsid w:val="00185580"/>
    <w:rsid w:val="00185633"/>
    <w:rsid w:val="00185DA6"/>
    <w:rsid w:val="00186091"/>
    <w:rsid w:val="001864F7"/>
    <w:rsid w:val="00186735"/>
    <w:rsid w:val="001867F1"/>
    <w:rsid w:val="00186CB5"/>
    <w:rsid w:val="0018706C"/>
    <w:rsid w:val="00187814"/>
    <w:rsid w:val="00187CD0"/>
    <w:rsid w:val="0019083A"/>
    <w:rsid w:val="00190A61"/>
    <w:rsid w:val="00190E18"/>
    <w:rsid w:val="00191075"/>
    <w:rsid w:val="001910A6"/>
    <w:rsid w:val="001912BD"/>
    <w:rsid w:val="001912FA"/>
    <w:rsid w:val="00191550"/>
    <w:rsid w:val="00191C68"/>
    <w:rsid w:val="00191E73"/>
    <w:rsid w:val="00192A1B"/>
    <w:rsid w:val="00192CB3"/>
    <w:rsid w:val="00192D15"/>
    <w:rsid w:val="001938C1"/>
    <w:rsid w:val="00193A48"/>
    <w:rsid w:val="001941D1"/>
    <w:rsid w:val="00194274"/>
    <w:rsid w:val="00194A7E"/>
    <w:rsid w:val="00195CA1"/>
    <w:rsid w:val="00195CF6"/>
    <w:rsid w:val="001960BC"/>
    <w:rsid w:val="00196B3E"/>
    <w:rsid w:val="00196CAD"/>
    <w:rsid w:val="00197125"/>
    <w:rsid w:val="001971EC"/>
    <w:rsid w:val="001976DD"/>
    <w:rsid w:val="00197A3B"/>
    <w:rsid w:val="00197BC8"/>
    <w:rsid w:val="00197EC4"/>
    <w:rsid w:val="001A00A0"/>
    <w:rsid w:val="001A0312"/>
    <w:rsid w:val="001A0650"/>
    <w:rsid w:val="001A0A76"/>
    <w:rsid w:val="001A0D56"/>
    <w:rsid w:val="001A1E38"/>
    <w:rsid w:val="001A1FB5"/>
    <w:rsid w:val="001A1FDA"/>
    <w:rsid w:val="001A288D"/>
    <w:rsid w:val="001A2ADC"/>
    <w:rsid w:val="001A32AB"/>
    <w:rsid w:val="001A3D26"/>
    <w:rsid w:val="001A4AD2"/>
    <w:rsid w:val="001A4F62"/>
    <w:rsid w:val="001A4F8B"/>
    <w:rsid w:val="001A537E"/>
    <w:rsid w:val="001A5776"/>
    <w:rsid w:val="001A5D67"/>
    <w:rsid w:val="001A6E35"/>
    <w:rsid w:val="001A6F3A"/>
    <w:rsid w:val="001A7477"/>
    <w:rsid w:val="001A7666"/>
    <w:rsid w:val="001A77BE"/>
    <w:rsid w:val="001A7D22"/>
    <w:rsid w:val="001A7E36"/>
    <w:rsid w:val="001B0107"/>
    <w:rsid w:val="001B055B"/>
    <w:rsid w:val="001B0841"/>
    <w:rsid w:val="001B0EFA"/>
    <w:rsid w:val="001B1184"/>
    <w:rsid w:val="001B1192"/>
    <w:rsid w:val="001B1F9D"/>
    <w:rsid w:val="001B2152"/>
    <w:rsid w:val="001B21C2"/>
    <w:rsid w:val="001B22C5"/>
    <w:rsid w:val="001B2892"/>
    <w:rsid w:val="001B33B5"/>
    <w:rsid w:val="001B3ABA"/>
    <w:rsid w:val="001B42C6"/>
    <w:rsid w:val="001B4547"/>
    <w:rsid w:val="001B4693"/>
    <w:rsid w:val="001B48F3"/>
    <w:rsid w:val="001B5439"/>
    <w:rsid w:val="001B5779"/>
    <w:rsid w:val="001B5FE8"/>
    <w:rsid w:val="001B6296"/>
    <w:rsid w:val="001B6560"/>
    <w:rsid w:val="001B6648"/>
    <w:rsid w:val="001B66ED"/>
    <w:rsid w:val="001B697A"/>
    <w:rsid w:val="001B6A43"/>
    <w:rsid w:val="001B6B4C"/>
    <w:rsid w:val="001B6F81"/>
    <w:rsid w:val="001B738F"/>
    <w:rsid w:val="001B75A7"/>
    <w:rsid w:val="001B77D6"/>
    <w:rsid w:val="001B780D"/>
    <w:rsid w:val="001B79C2"/>
    <w:rsid w:val="001B7A32"/>
    <w:rsid w:val="001B7A61"/>
    <w:rsid w:val="001B7C3A"/>
    <w:rsid w:val="001B7C52"/>
    <w:rsid w:val="001B7CAB"/>
    <w:rsid w:val="001B7D42"/>
    <w:rsid w:val="001B7E0D"/>
    <w:rsid w:val="001B7EB2"/>
    <w:rsid w:val="001B7EDE"/>
    <w:rsid w:val="001C0048"/>
    <w:rsid w:val="001C0093"/>
    <w:rsid w:val="001C0277"/>
    <w:rsid w:val="001C036E"/>
    <w:rsid w:val="001C09DB"/>
    <w:rsid w:val="001C0C07"/>
    <w:rsid w:val="001C1F25"/>
    <w:rsid w:val="001C23D3"/>
    <w:rsid w:val="001C3ADC"/>
    <w:rsid w:val="001C4EF5"/>
    <w:rsid w:val="001C5167"/>
    <w:rsid w:val="001C5270"/>
    <w:rsid w:val="001C5BDB"/>
    <w:rsid w:val="001C5D6C"/>
    <w:rsid w:val="001C5DF5"/>
    <w:rsid w:val="001C68E1"/>
    <w:rsid w:val="001C6B82"/>
    <w:rsid w:val="001C6E88"/>
    <w:rsid w:val="001C6F48"/>
    <w:rsid w:val="001C709C"/>
    <w:rsid w:val="001C7145"/>
    <w:rsid w:val="001C743B"/>
    <w:rsid w:val="001C7C3F"/>
    <w:rsid w:val="001C7F28"/>
    <w:rsid w:val="001D0073"/>
    <w:rsid w:val="001D0148"/>
    <w:rsid w:val="001D0152"/>
    <w:rsid w:val="001D0298"/>
    <w:rsid w:val="001D07A0"/>
    <w:rsid w:val="001D2845"/>
    <w:rsid w:val="001D2D57"/>
    <w:rsid w:val="001D2EC7"/>
    <w:rsid w:val="001D3129"/>
    <w:rsid w:val="001D3245"/>
    <w:rsid w:val="001D34DA"/>
    <w:rsid w:val="001D35D1"/>
    <w:rsid w:val="001D393A"/>
    <w:rsid w:val="001D3B47"/>
    <w:rsid w:val="001D3C59"/>
    <w:rsid w:val="001D4276"/>
    <w:rsid w:val="001D4A20"/>
    <w:rsid w:val="001D51E7"/>
    <w:rsid w:val="001D5268"/>
    <w:rsid w:val="001D5872"/>
    <w:rsid w:val="001D5EF2"/>
    <w:rsid w:val="001D5F26"/>
    <w:rsid w:val="001D64BB"/>
    <w:rsid w:val="001D6580"/>
    <w:rsid w:val="001D69A2"/>
    <w:rsid w:val="001D6B47"/>
    <w:rsid w:val="001D6CAC"/>
    <w:rsid w:val="001D7140"/>
    <w:rsid w:val="001D7760"/>
    <w:rsid w:val="001D7E1D"/>
    <w:rsid w:val="001D7FE7"/>
    <w:rsid w:val="001D7FF7"/>
    <w:rsid w:val="001E01A6"/>
    <w:rsid w:val="001E0D56"/>
    <w:rsid w:val="001E1BE7"/>
    <w:rsid w:val="001E242B"/>
    <w:rsid w:val="001E2EFB"/>
    <w:rsid w:val="001E3A00"/>
    <w:rsid w:val="001E4116"/>
    <w:rsid w:val="001E4EAD"/>
    <w:rsid w:val="001E581D"/>
    <w:rsid w:val="001E5BDD"/>
    <w:rsid w:val="001E62B8"/>
    <w:rsid w:val="001E6416"/>
    <w:rsid w:val="001E6A0A"/>
    <w:rsid w:val="001E6E14"/>
    <w:rsid w:val="001E6EFA"/>
    <w:rsid w:val="001E7130"/>
    <w:rsid w:val="001E733F"/>
    <w:rsid w:val="001E7392"/>
    <w:rsid w:val="001E7810"/>
    <w:rsid w:val="001E7EFB"/>
    <w:rsid w:val="001F004C"/>
    <w:rsid w:val="001F04CE"/>
    <w:rsid w:val="001F11EB"/>
    <w:rsid w:val="001F1661"/>
    <w:rsid w:val="001F17C6"/>
    <w:rsid w:val="001F1D9D"/>
    <w:rsid w:val="001F25A0"/>
    <w:rsid w:val="001F263A"/>
    <w:rsid w:val="001F27CD"/>
    <w:rsid w:val="001F31D6"/>
    <w:rsid w:val="001F3CDF"/>
    <w:rsid w:val="001F3DC3"/>
    <w:rsid w:val="001F4509"/>
    <w:rsid w:val="001F49A8"/>
    <w:rsid w:val="001F4AB7"/>
    <w:rsid w:val="001F5ADC"/>
    <w:rsid w:val="001F5D8E"/>
    <w:rsid w:val="001F5ED5"/>
    <w:rsid w:val="001F6A66"/>
    <w:rsid w:val="001F6AA3"/>
    <w:rsid w:val="001F6E6D"/>
    <w:rsid w:val="001F6EBE"/>
    <w:rsid w:val="001F7246"/>
    <w:rsid w:val="001F7942"/>
    <w:rsid w:val="00200322"/>
    <w:rsid w:val="002007E2"/>
    <w:rsid w:val="00200A3A"/>
    <w:rsid w:val="00200F5D"/>
    <w:rsid w:val="002011A6"/>
    <w:rsid w:val="002014AD"/>
    <w:rsid w:val="0020193A"/>
    <w:rsid w:val="00201BC4"/>
    <w:rsid w:val="00202357"/>
    <w:rsid w:val="002023D5"/>
    <w:rsid w:val="00202524"/>
    <w:rsid w:val="0020288C"/>
    <w:rsid w:val="00202A27"/>
    <w:rsid w:val="00202B3A"/>
    <w:rsid w:val="00202C27"/>
    <w:rsid w:val="00203412"/>
    <w:rsid w:val="002034B7"/>
    <w:rsid w:val="00203602"/>
    <w:rsid w:val="0020376D"/>
    <w:rsid w:val="00203AEC"/>
    <w:rsid w:val="00203F91"/>
    <w:rsid w:val="0020453B"/>
    <w:rsid w:val="00204887"/>
    <w:rsid w:val="002048DC"/>
    <w:rsid w:val="00204E4D"/>
    <w:rsid w:val="0020523B"/>
    <w:rsid w:val="00205432"/>
    <w:rsid w:val="0020580B"/>
    <w:rsid w:val="00205865"/>
    <w:rsid w:val="00205B46"/>
    <w:rsid w:val="00205CC9"/>
    <w:rsid w:val="00205D40"/>
    <w:rsid w:val="00205F89"/>
    <w:rsid w:val="00206704"/>
    <w:rsid w:val="002069F8"/>
    <w:rsid w:val="00207469"/>
    <w:rsid w:val="002075AF"/>
    <w:rsid w:val="00207622"/>
    <w:rsid w:val="002078F5"/>
    <w:rsid w:val="002102EA"/>
    <w:rsid w:val="002103A9"/>
    <w:rsid w:val="002108C1"/>
    <w:rsid w:val="0021113D"/>
    <w:rsid w:val="0021156A"/>
    <w:rsid w:val="002118E8"/>
    <w:rsid w:val="0021190F"/>
    <w:rsid w:val="002119A7"/>
    <w:rsid w:val="00211C9C"/>
    <w:rsid w:val="002124F6"/>
    <w:rsid w:val="00212626"/>
    <w:rsid w:val="00213140"/>
    <w:rsid w:val="00213189"/>
    <w:rsid w:val="00213AB0"/>
    <w:rsid w:val="0021487E"/>
    <w:rsid w:val="002149DE"/>
    <w:rsid w:val="00214A26"/>
    <w:rsid w:val="00214A60"/>
    <w:rsid w:val="00215A1C"/>
    <w:rsid w:val="00215B13"/>
    <w:rsid w:val="00215D27"/>
    <w:rsid w:val="0021789A"/>
    <w:rsid w:val="002178B9"/>
    <w:rsid w:val="00220214"/>
    <w:rsid w:val="0022042E"/>
    <w:rsid w:val="00220527"/>
    <w:rsid w:val="00220A78"/>
    <w:rsid w:val="002216D7"/>
    <w:rsid w:val="002216F3"/>
    <w:rsid w:val="00222326"/>
    <w:rsid w:val="00222DD7"/>
    <w:rsid w:val="0022337A"/>
    <w:rsid w:val="002235FA"/>
    <w:rsid w:val="0022365A"/>
    <w:rsid w:val="002237A0"/>
    <w:rsid w:val="00224437"/>
    <w:rsid w:val="00224458"/>
    <w:rsid w:val="002250A5"/>
    <w:rsid w:val="00225143"/>
    <w:rsid w:val="00225945"/>
    <w:rsid w:val="00225AAD"/>
    <w:rsid w:val="00225DCE"/>
    <w:rsid w:val="0022621E"/>
    <w:rsid w:val="0022635E"/>
    <w:rsid w:val="0022674A"/>
    <w:rsid w:val="00226AD0"/>
    <w:rsid w:val="002271BC"/>
    <w:rsid w:val="002278F1"/>
    <w:rsid w:val="00227929"/>
    <w:rsid w:val="00227BD0"/>
    <w:rsid w:val="00227F07"/>
    <w:rsid w:val="00227FEA"/>
    <w:rsid w:val="002306AA"/>
    <w:rsid w:val="00230D61"/>
    <w:rsid w:val="00231406"/>
    <w:rsid w:val="00231990"/>
    <w:rsid w:val="00231A47"/>
    <w:rsid w:val="00232779"/>
    <w:rsid w:val="00233760"/>
    <w:rsid w:val="00234271"/>
    <w:rsid w:val="00234D1D"/>
    <w:rsid w:val="002353B8"/>
    <w:rsid w:val="002355B4"/>
    <w:rsid w:val="00235A4E"/>
    <w:rsid w:val="00235ABA"/>
    <w:rsid w:val="00235B98"/>
    <w:rsid w:val="00235C93"/>
    <w:rsid w:val="00235D53"/>
    <w:rsid w:val="0023620A"/>
    <w:rsid w:val="00236C0E"/>
    <w:rsid w:val="00236C61"/>
    <w:rsid w:val="002375C1"/>
    <w:rsid w:val="00237608"/>
    <w:rsid w:val="00237941"/>
    <w:rsid w:val="00237A8D"/>
    <w:rsid w:val="00237A95"/>
    <w:rsid w:val="0024058E"/>
    <w:rsid w:val="002405EC"/>
    <w:rsid w:val="0024085B"/>
    <w:rsid w:val="00240CA4"/>
    <w:rsid w:val="002410FE"/>
    <w:rsid w:val="002411B4"/>
    <w:rsid w:val="002416DC"/>
    <w:rsid w:val="00241BD4"/>
    <w:rsid w:val="0024206D"/>
    <w:rsid w:val="002424C1"/>
    <w:rsid w:val="002424E0"/>
    <w:rsid w:val="002435B5"/>
    <w:rsid w:val="00243944"/>
    <w:rsid w:val="00244705"/>
    <w:rsid w:val="00244F4C"/>
    <w:rsid w:val="0024520A"/>
    <w:rsid w:val="002457C0"/>
    <w:rsid w:val="00245D10"/>
    <w:rsid w:val="00245F18"/>
    <w:rsid w:val="00246249"/>
    <w:rsid w:val="0024683B"/>
    <w:rsid w:val="00246BAE"/>
    <w:rsid w:val="002474A9"/>
    <w:rsid w:val="002476A4"/>
    <w:rsid w:val="002504CE"/>
    <w:rsid w:val="0025071D"/>
    <w:rsid w:val="00250D6B"/>
    <w:rsid w:val="002512C5"/>
    <w:rsid w:val="00251605"/>
    <w:rsid w:val="00251636"/>
    <w:rsid w:val="002516A9"/>
    <w:rsid w:val="00251B7D"/>
    <w:rsid w:val="00251F0F"/>
    <w:rsid w:val="0025212D"/>
    <w:rsid w:val="0025218C"/>
    <w:rsid w:val="0025225C"/>
    <w:rsid w:val="00252387"/>
    <w:rsid w:val="0025294B"/>
    <w:rsid w:val="00252E30"/>
    <w:rsid w:val="00252F0E"/>
    <w:rsid w:val="00253B79"/>
    <w:rsid w:val="002541DD"/>
    <w:rsid w:val="00254AAC"/>
    <w:rsid w:val="00255520"/>
    <w:rsid w:val="00255A54"/>
    <w:rsid w:val="00255D8E"/>
    <w:rsid w:val="00255E78"/>
    <w:rsid w:val="00256809"/>
    <w:rsid w:val="00256B57"/>
    <w:rsid w:val="00256CAC"/>
    <w:rsid w:val="00256E6D"/>
    <w:rsid w:val="00256FDB"/>
    <w:rsid w:val="0025753B"/>
    <w:rsid w:val="00257A83"/>
    <w:rsid w:val="00257EB2"/>
    <w:rsid w:val="0026065B"/>
    <w:rsid w:val="00260AEF"/>
    <w:rsid w:val="00260E8B"/>
    <w:rsid w:val="00261112"/>
    <w:rsid w:val="00261124"/>
    <w:rsid w:val="00261826"/>
    <w:rsid w:val="002618D3"/>
    <w:rsid w:val="00261EDE"/>
    <w:rsid w:val="002624AC"/>
    <w:rsid w:val="00262655"/>
    <w:rsid w:val="00263463"/>
    <w:rsid w:val="00263927"/>
    <w:rsid w:val="00263DBB"/>
    <w:rsid w:val="0026427F"/>
    <w:rsid w:val="00264D6D"/>
    <w:rsid w:val="0026551F"/>
    <w:rsid w:val="002656B3"/>
    <w:rsid w:val="00265E66"/>
    <w:rsid w:val="00266549"/>
    <w:rsid w:val="002665C3"/>
    <w:rsid w:val="002666D3"/>
    <w:rsid w:val="00266B32"/>
    <w:rsid w:val="00266FA1"/>
    <w:rsid w:val="0026713C"/>
    <w:rsid w:val="00267346"/>
    <w:rsid w:val="00267586"/>
    <w:rsid w:val="0026797B"/>
    <w:rsid w:val="00267A3A"/>
    <w:rsid w:val="00267F5A"/>
    <w:rsid w:val="0027022C"/>
    <w:rsid w:val="002706E7"/>
    <w:rsid w:val="00270A1A"/>
    <w:rsid w:val="00271C19"/>
    <w:rsid w:val="00272FB2"/>
    <w:rsid w:val="00273C35"/>
    <w:rsid w:val="00273D3F"/>
    <w:rsid w:val="002745C6"/>
    <w:rsid w:val="0027572F"/>
    <w:rsid w:val="00275857"/>
    <w:rsid w:val="002760F6"/>
    <w:rsid w:val="0027683A"/>
    <w:rsid w:val="00276B63"/>
    <w:rsid w:val="00277270"/>
    <w:rsid w:val="00277C01"/>
    <w:rsid w:val="00280C71"/>
    <w:rsid w:val="00280CAA"/>
    <w:rsid w:val="00280E1D"/>
    <w:rsid w:val="00280EF8"/>
    <w:rsid w:val="00281248"/>
    <w:rsid w:val="002815DC"/>
    <w:rsid w:val="0028187C"/>
    <w:rsid w:val="00281F1A"/>
    <w:rsid w:val="00282045"/>
    <w:rsid w:val="00282071"/>
    <w:rsid w:val="002821B9"/>
    <w:rsid w:val="00282514"/>
    <w:rsid w:val="00282C9C"/>
    <w:rsid w:val="00282CC8"/>
    <w:rsid w:val="00282FA6"/>
    <w:rsid w:val="002832FA"/>
    <w:rsid w:val="002836CD"/>
    <w:rsid w:val="00283C89"/>
    <w:rsid w:val="00283E0F"/>
    <w:rsid w:val="00283E22"/>
    <w:rsid w:val="00284352"/>
    <w:rsid w:val="002847B4"/>
    <w:rsid w:val="002852C2"/>
    <w:rsid w:val="0028598A"/>
    <w:rsid w:val="00285AFC"/>
    <w:rsid w:val="002864F1"/>
    <w:rsid w:val="00286688"/>
    <w:rsid w:val="00286A61"/>
    <w:rsid w:val="00286AE2"/>
    <w:rsid w:val="0028705A"/>
    <w:rsid w:val="002878B6"/>
    <w:rsid w:val="00287AD2"/>
    <w:rsid w:val="00287ED0"/>
    <w:rsid w:val="00290521"/>
    <w:rsid w:val="002907D4"/>
    <w:rsid w:val="0029105D"/>
    <w:rsid w:val="0029144A"/>
    <w:rsid w:val="00291551"/>
    <w:rsid w:val="00291ACE"/>
    <w:rsid w:val="00291B93"/>
    <w:rsid w:val="00291D59"/>
    <w:rsid w:val="00291FD1"/>
    <w:rsid w:val="002926D5"/>
    <w:rsid w:val="00292B10"/>
    <w:rsid w:val="00292BC1"/>
    <w:rsid w:val="00292DCB"/>
    <w:rsid w:val="002931C9"/>
    <w:rsid w:val="0029333B"/>
    <w:rsid w:val="00293526"/>
    <w:rsid w:val="00293807"/>
    <w:rsid w:val="00293AF9"/>
    <w:rsid w:val="00293E7C"/>
    <w:rsid w:val="0029437F"/>
    <w:rsid w:val="002953C1"/>
    <w:rsid w:val="00295447"/>
    <w:rsid w:val="0029576F"/>
    <w:rsid w:val="00295A05"/>
    <w:rsid w:val="00296360"/>
    <w:rsid w:val="00296EE8"/>
    <w:rsid w:val="00297206"/>
    <w:rsid w:val="002973CD"/>
    <w:rsid w:val="0029786C"/>
    <w:rsid w:val="00297B8A"/>
    <w:rsid w:val="00297DAF"/>
    <w:rsid w:val="002A0015"/>
    <w:rsid w:val="002A045D"/>
    <w:rsid w:val="002A0F04"/>
    <w:rsid w:val="002A124F"/>
    <w:rsid w:val="002A1708"/>
    <w:rsid w:val="002A1752"/>
    <w:rsid w:val="002A3164"/>
    <w:rsid w:val="002A31BE"/>
    <w:rsid w:val="002A354A"/>
    <w:rsid w:val="002A377F"/>
    <w:rsid w:val="002A3AC4"/>
    <w:rsid w:val="002A407A"/>
    <w:rsid w:val="002A41D5"/>
    <w:rsid w:val="002A47E0"/>
    <w:rsid w:val="002A4DD8"/>
    <w:rsid w:val="002A4FF0"/>
    <w:rsid w:val="002A5020"/>
    <w:rsid w:val="002A508F"/>
    <w:rsid w:val="002A5625"/>
    <w:rsid w:val="002A5C91"/>
    <w:rsid w:val="002A5D0B"/>
    <w:rsid w:val="002A615D"/>
    <w:rsid w:val="002A62BB"/>
    <w:rsid w:val="002A6475"/>
    <w:rsid w:val="002A6879"/>
    <w:rsid w:val="002A6B4D"/>
    <w:rsid w:val="002A6C2C"/>
    <w:rsid w:val="002A7371"/>
    <w:rsid w:val="002A7C73"/>
    <w:rsid w:val="002B04E8"/>
    <w:rsid w:val="002B06FE"/>
    <w:rsid w:val="002B0730"/>
    <w:rsid w:val="002B0D83"/>
    <w:rsid w:val="002B0FB8"/>
    <w:rsid w:val="002B0FC7"/>
    <w:rsid w:val="002B11AE"/>
    <w:rsid w:val="002B122A"/>
    <w:rsid w:val="002B13BB"/>
    <w:rsid w:val="002B18EE"/>
    <w:rsid w:val="002B2221"/>
    <w:rsid w:val="002B2378"/>
    <w:rsid w:val="002B2682"/>
    <w:rsid w:val="002B2984"/>
    <w:rsid w:val="002B2A29"/>
    <w:rsid w:val="002B3433"/>
    <w:rsid w:val="002B3485"/>
    <w:rsid w:val="002B3B0E"/>
    <w:rsid w:val="002B3FBF"/>
    <w:rsid w:val="002B4362"/>
    <w:rsid w:val="002B44F3"/>
    <w:rsid w:val="002B4996"/>
    <w:rsid w:val="002B577C"/>
    <w:rsid w:val="002B5920"/>
    <w:rsid w:val="002B5F09"/>
    <w:rsid w:val="002B655A"/>
    <w:rsid w:val="002B66FD"/>
    <w:rsid w:val="002B6F65"/>
    <w:rsid w:val="002C00CE"/>
    <w:rsid w:val="002C152C"/>
    <w:rsid w:val="002C24AC"/>
    <w:rsid w:val="002C24E7"/>
    <w:rsid w:val="002C2673"/>
    <w:rsid w:val="002C3202"/>
    <w:rsid w:val="002C334C"/>
    <w:rsid w:val="002C37D1"/>
    <w:rsid w:val="002C4266"/>
    <w:rsid w:val="002C4933"/>
    <w:rsid w:val="002C4A7D"/>
    <w:rsid w:val="002C4AE7"/>
    <w:rsid w:val="002C5736"/>
    <w:rsid w:val="002C5B8E"/>
    <w:rsid w:val="002C7001"/>
    <w:rsid w:val="002C7139"/>
    <w:rsid w:val="002C7191"/>
    <w:rsid w:val="002C7819"/>
    <w:rsid w:val="002C79FF"/>
    <w:rsid w:val="002C7E48"/>
    <w:rsid w:val="002D01E8"/>
    <w:rsid w:val="002D0240"/>
    <w:rsid w:val="002D0354"/>
    <w:rsid w:val="002D0945"/>
    <w:rsid w:val="002D1333"/>
    <w:rsid w:val="002D1493"/>
    <w:rsid w:val="002D1E9D"/>
    <w:rsid w:val="002D2AED"/>
    <w:rsid w:val="002D2DA8"/>
    <w:rsid w:val="002D3186"/>
    <w:rsid w:val="002D3678"/>
    <w:rsid w:val="002D37F7"/>
    <w:rsid w:val="002D3AED"/>
    <w:rsid w:val="002D40CC"/>
    <w:rsid w:val="002D40E3"/>
    <w:rsid w:val="002D4334"/>
    <w:rsid w:val="002D4362"/>
    <w:rsid w:val="002D439D"/>
    <w:rsid w:val="002D477A"/>
    <w:rsid w:val="002D48CA"/>
    <w:rsid w:val="002D49F3"/>
    <w:rsid w:val="002D4C1C"/>
    <w:rsid w:val="002D4E61"/>
    <w:rsid w:val="002D5AA8"/>
    <w:rsid w:val="002D5C07"/>
    <w:rsid w:val="002D5E1C"/>
    <w:rsid w:val="002D5F0D"/>
    <w:rsid w:val="002D68BB"/>
    <w:rsid w:val="002D6FD5"/>
    <w:rsid w:val="002D70BA"/>
    <w:rsid w:val="002D774B"/>
    <w:rsid w:val="002D7E48"/>
    <w:rsid w:val="002E02FE"/>
    <w:rsid w:val="002E0560"/>
    <w:rsid w:val="002E06D5"/>
    <w:rsid w:val="002E0EBF"/>
    <w:rsid w:val="002E107B"/>
    <w:rsid w:val="002E123F"/>
    <w:rsid w:val="002E12D4"/>
    <w:rsid w:val="002E25AF"/>
    <w:rsid w:val="002E2C7D"/>
    <w:rsid w:val="002E30CE"/>
    <w:rsid w:val="002E333B"/>
    <w:rsid w:val="002E3340"/>
    <w:rsid w:val="002E3368"/>
    <w:rsid w:val="002E38F5"/>
    <w:rsid w:val="002E3BE6"/>
    <w:rsid w:val="002E3FDB"/>
    <w:rsid w:val="002E43AB"/>
    <w:rsid w:val="002E450E"/>
    <w:rsid w:val="002E4D9D"/>
    <w:rsid w:val="002E50CA"/>
    <w:rsid w:val="002E549F"/>
    <w:rsid w:val="002E5B0B"/>
    <w:rsid w:val="002E5CE0"/>
    <w:rsid w:val="002E5E09"/>
    <w:rsid w:val="002E5EAE"/>
    <w:rsid w:val="002E69B2"/>
    <w:rsid w:val="002E7578"/>
    <w:rsid w:val="002E784F"/>
    <w:rsid w:val="002E78B8"/>
    <w:rsid w:val="002F047D"/>
    <w:rsid w:val="002F0851"/>
    <w:rsid w:val="002F0D27"/>
    <w:rsid w:val="002F2275"/>
    <w:rsid w:val="002F2D5A"/>
    <w:rsid w:val="002F3AB0"/>
    <w:rsid w:val="002F3F96"/>
    <w:rsid w:val="002F4902"/>
    <w:rsid w:val="002F4F6E"/>
    <w:rsid w:val="002F500D"/>
    <w:rsid w:val="002F510E"/>
    <w:rsid w:val="002F5867"/>
    <w:rsid w:val="002F5BA2"/>
    <w:rsid w:val="002F5BC4"/>
    <w:rsid w:val="002F699A"/>
    <w:rsid w:val="002F718D"/>
    <w:rsid w:val="002F73D2"/>
    <w:rsid w:val="002F7ABB"/>
    <w:rsid w:val="002F7B43"/>
    <w:rsid w:val="002F7D26"/>
    <w:rsid w:val="003003FC"/>
    <w:rsid w:val="00300777"/>
    <w:rsid w:val="003008EE"/>
    <w:rsid w:val="00300970"/>
    <w:rsid w:val="00300CDE"/>
    <w:rsid w:val="0030146E"/>
    <w:rsid w:val="00301D77"/>
    <w:rsid w:val="003020EF"/>
    <w:rsid w:val="0030226B"/>
    <w:rsid w:val="00302A7E"/>
    <w:rsid w:val="0030301F"/>
    <w:rsid w:val="003030DB"/>
    <w:rsid w:val="0030380D"/>
    <w:rsid w:val="00303C41"/>
    <w:rsid w:val="00303D6C"/>
    <w:rsid w:val="003043FA"/>
    <w:rsid w:val="00304427"/>
    <w:rsid w:val="00304751"/>
    <w:rsid w:val="003050CB"/>
    <w:rsid w:val="00305E55"/>
    <w:rsid w:val="00305EB4"/>
    <w:rsid w:val="00306328"/>
    <w:rsid w:val="00306345"/>
    <w:rsid w:val="003066F4"/>
    <w:rsid w:val="00306701"/>
    <w:rsid w:val="00306BBD"/>
    <w:rsid w:val="00306CDA"/>
    <w:rsid w:val="00307433"/>
    <w:rsid w:val="00307776"/>
    <w:rsid w:val="00307D2B"/>
    <w:rsid w:val="003106CF"/>
    <w:rsid w:val="00310795"/>
    <w:rsid w:val="00310833"/>
    <w:rsid w:val="00310A29"/>
    <w:rsid w:val="00310EA0"/>
    <w:rsid w:val="0031149F"/>
    <w:rsid w:val="00311775"/>
    <w:rsid w:val="00311857"/>
    <w:rsid w:val="00311F62"/>
    <w:rsid w:val="00312578"/>
    <w:rsid w:val="00312AAA"/>
    <w:rsid w:val="00312CC1"/>
    <w:rsid w:val="00313D3A"/>
    <w:rsid w:val="003144CE"/>
    <w:rsid w:val="00314656"/>
    <w:rsid w:val="00314F4B"/>
    <w:rsid w:val="00315302"/>
    <w:rsid w:val="00315740"/>
    <w:rsid w:val="00317325"/>
    <w:rsid w:val="003176BB"/>
    <w:rsid w:val="00317A61"/>
    <w:rsid w:val="00317D8E"/>
    <w:rsid w:val="003201DB"/>
    <w:rsid w:val="00320BA5"/>
    <w:rsid w:val="00320D73"/>
    <w:rsid w:val="003219D3"/>
    <w:rsid w:val="00321ABB"/>
    <w:rsid w:val="00322571"/>
    <w:rsid w:val="00322B5D"/>
    <w:rsid w:val="00322D69"/>
    <w:rsid w:val="00323103"/>
    <w:rsid w:val="003234B4"/>
    <w:rsid w:val="003235FE"/>
    <w:rsid w:val="00323AB1"/>
    <w:rsid w:val="00323E23"/>
    <w:rsid w:val="00323EC2"/>
    <w:rsid w:val="00323F47"/>
    <w:rsid w:val="00323F93"/>
    <w:rsid w:val="00324301"/>
    <w:rsid w:val="00324BAC"/>
    <w:rsid w:val="00325018"/>
    <w:rsid w:val="00325797"/>
    <w:rsid w:val="0032587B"/>
    <w:rsid w:val="00325901"/>
    <w:rsid w:val="00325BA6"/>
    <w:rsid w:val="00325C33"/>
    <w:rsid w:val="00325DA6"/>
    <w:rsid w:val="00325E6F"/>
    <w:rsid w:val="00325FF7"/>
    <w:rsid w:val="00326026"/>
    <w:rsid w:val="00326140"/>
    <w:rsid w:val="0032637C"/>
    <w:rsid w:val="003265A1"/>
    <w:rsid w:val="003269AB"/>
    <w:rsid w:val="00327156"/>
    <w:rsid w:val="003271A5"/>
    <w:rsid w:val="00327503"/>
    <w:rsid w:val="00327650"/>
    <w:rsid w:val="003276CA"/>
    <w:rsid w:val="0033006D"/>
    <w:rsid w:val="0033022F"/>
    <w:rsid w:val="00330358"/>
    <w:rsid w:val="00330423"/>
    <w:rsid w:val="00330F78"/>
    <w:rsid w:val="00331319"/>
    <w:rsid w:val="003314FF"/>
    <w:rsid w:val="00331547"/>
    <w:rsid w:val="0033163D"/>
    <w:rsid w:val="00331838"/>
    <w:rsid w:val="00331A22"/>
    <w:rsid w:val="003322EB"/>
    <w:rsid w:val="0033236A"/>
    <w:rsid w:val="003329C7"/>
    <w:rsid w:val="00332D3A"/>
    <w:rsid w:val="00332DC7"/>
    <w:rsid w:val="003331C5"/>
    <w:rsid w:val="003339BA"/>
    <w:rsid w:val="00333C8A"/>
    <w:rsid w:val="003342EF"/>
    <w:rsid w:val="00334406"/>
    <w:rsid w:val="00334762"/>
    <w:rsid w:val="00334B38"/>
    <w:rsid w:val="00334C99"/>
    <w:rsid w:val="00335160"/>
    <w:rsid w:val="00335175"/>
    <w:rsid w:val="00335311"/>
    <w:rsid w:val="00335879"/>
    <w:rsid w:val="00335C95"/>
    <w:rsid w:val="00336880"/>
    <w:rsid w:val="00336A79"/>
    <w:rsid w:val="003376E3"/>
    <w:rsid w:val="0033774F"/>
    <w:rsid w:val="00337783"/>
    <w:rsid w:val="00337FEE"/>
    <w:rsid w:val="00340463"/>
    <w:rsid w:val="00340609"/>
    <w:rsid w:val="003406DB"/>
    <w:rsid w:val="00340D93"/>
    <w:rsid w:val="003412A7"/>
    <w:rsid w:val="00341364"/>
    <w:rsid w:val="00341993"/>
    <w:rsid w:val="00341C68"/>
    <w:rsid w:val="00341F72"/>
    <w:rsid w:val="00342168"/>
    <w:rsid w:val="003421B1"/>
    <w:rsid w:val="003422A1"/>
    <w:rsid w:val="003423C1"/>
    <w:rsid w:val="00342C43"/>
    <w:rsid w:val="00342C78"/>
    <w:rsid w:val="00342DF3"/>
    <w:rsid w:val="003433BD"/>
    <w:rsid w:val="00343E08"/>
    <w:rsid w:val="00343EE6"/>
    <w:rsid w:val="00344970"/>
    <w:rsid w:val="00344ECA"/>
    <w:rsid w:val="00345317"/>
    <w:rsid w:val="0034539E"/>
    <w:rsid w:val="003453E4"/>
    <w:rsid w:val="003454B5"/>
    <w:rsid w:val="00345DC0"/>
    <w:rsid w:val="00345EE5"/>
    <w:rsid w:val="00346E37"/>
    <w:rsid w:val="00347097"/>
    <w:rsid w:val="00347B8F"/>
    <w:rsid w:val="00347C74"/>
    <w:rsid w:val="00347E40"/>
    <w:rsid w:val="003504FE"/>
    <w:rsid w:val="00350C9B"/>
    <w:rsid w:val="003510C8"/>
    <w:rsid w:val="00351775"/>
    <w:rsid w:val="00351A1D"/>
    <w:rsid w:val="00351AC7"/>
    <w:rsid w:val="00351FF1"/>
    <w:rsid w:val="00352A27"/>
    <w:rsid w:val="00353499"/>
    <w:rsid w:val="00353FD9"/>
    <w:rsid w:val="003541E2"/>
    <w:rsid w:val="0035420C"/>
    <w:rsid w:val="00354693"/>
    <w:rsid w:val="00354BED"/>
    <w:rsid w:val="003558C7"/>
    <w:rsid w:val="00356036"/>
    <w:rsid w:val="00356128"/>
    <w:rsid w:val="00356174"/>
    <w:rsid w:val="00356530"/>
    <w:rsid w:val="003565E2"/>
    <w:rsid w:val="00356A1A"/>
    <w:rsid w:val="00356BC4"/>
    <w:rsid w:val="00357F0C"/>
    <w:rsid w:val="00360681"/>
    <w:rsid w:val="003606FA"/>
    <w:rsid w:val="00360874"/>
    <w:rsid w:val="00360A95"/>
    <w:rsid w:val="00360C6B"/>
    <w:rsid w:val="00360CBA"/>
    <w:rsid w:val="0036186A"/>
    <w:rsid w:val="00362478"/>
    <w:rsid w:val="0036269B"/>
    <w:rsid w:val="003627A8"/>
    <w:rsid w:val="00362AD0"/>
    <w:rsid w:val="00362B63"/>
    <w:rsid w:val="00363033"/>
    <w:rsid w:val="003631E8"/>
    <w:rsid w:val="0036482D"/>
    <w:rsid w:val="0036491F"/>
    <w:rsid w:val="00364959"/>
    <w:rsid w:val="00364A71"/>
    <w:rsid w:val="00365426"/>
    <w:rsid w:val="003654A9"/>
    <w:rsid w:val="003655CD"/>
    <w:rsid w:val="00365ED8"/>
    <w:rsid w:val="00365F47"/>
    <w:rsid w:val="00365F8B"/>
    <w:rsid w:val="0036667E"/>
    <w:rsid w:val="00366699"/>
    <w:rsid w:val="00366FCD"/>
    <w:rsid w:val="00367512"/>
    <w:rsid w:val="003675CB"/>
    <w:rsid w:val="00370513"/>
    <w:rsid w:val="003707A4"/>
    <w:rsid w:val="003709F9"/>
    <w:rsid w:val="00370ACD"/>
    <w:rsid w:val="0037126B"/>
    <w:rsid w:val="00371373"/>
    <w:rsid w:val="00371487"/>
    <w:rsid w:val="00371593"/>
    <w:rsid w:val="00371E59"/>
    <w:rsid w:val="003722CF"/>
    <w:rsid w:val="003727A6"/>
    <w:rsid w:val="003727F7"/>
    <w:rsid w:val="00372C5D"/>
    <w:rsid w:val="0037302A"/>
    <w:rsid w:val="0037305D"/>
    <w:rsid w:val="0037306B"/>
    <w:rsid w:val="00373E40"/>
    <w:rsid w:val="00373E9D"/>
    <w:rsid w:val="00374250"/>
    <w:rsid w:val="00374292"/>
    <w:rsid w:val="00374953"/>
    <w:rsid w:val="00374F05"/>
    <w:rsid w:val="003754F9"/>
    <w:rsid w:val="003759AA"/>
    <w:rsid w:val="00376001"/>
    <w:rsid w:val="0037641F"/>
    <w:rsid w:val="0037717D"/>
    <w:rsid w:val="0037743B"/>
    <w:rsid w:val="003774CB"/>
    <w:rsid w:val="003777E1"/>
    <w:rsid w:val="003778DC"/>
    <w:rsid w:val="00377A63"/>
    <w:rsid w:val="00377DE7"/>
    <w:rsid w:val="00377E02"/>
    <w:rsid w:val="00380355"/>
    <w:rsid w:val="003804E3"/>
    <w:rsid w:val="00380BD3"/>
    <w:rsid w:val="003811E2"/>
    <w:rsid w:val="003814D3"/>
    <w:rsid w:val="0038279A"/>
    <w:rsid w:val="003828DD"/>
    <w:rsid w:val="00382911"/>
    <w:rsid w:val="003832C4"/>
    <w:rsid w:val="003836C6"/>
    <w:rsid w:val="0038386B"/>
    <w:rsid w:val="003838E8"/>
    <w:rsid w:val="00383A5B"/>
    <w:rsid w:val="00384506"/>
    <w:rsid w:val="003845E9"/>
    <w:rsid w:val="00384B7E"/>
    <w:rsid w:val="00384D09"/>
    <w:rsid w:val="00385492"/>
    <w:rsid w:val="00385751"/>
    <w:rsid w:val="003857CA"/>
    <w:rsid w:val="00385CA3"/>
    <w:rsid w:val="00385D2E"/>
    <w:rsid w:val="0038620C"/>
    <w:rsid w:val="00386231"/>
    <w:rsid w:val="00386A27"/>
    <w:rsid w:val="00387343"/>
    <w:rsid w:val="00390403"/>
    <w:rsid w:val="00390A4E"/>
    <w:rsid w:val="00390BD1"/>
    <w:rsid w:val="003912EF"/>
    <w:rsid w:val="0039149E"/>
    <w:rsid w:val="003917EC"/>
    <w:rsid w:val="00391B8B"/>
    <w:rsid w:val="00391CC0"/>
    <w:rsid w:val="00391D76"/>
    <w:rsid w:val="0039222A"/>
    <w:rsid w:val="00392844"/>
    <w:rsid w:val="00392BDC"/>
    <w:rsid w:val="003935DF"/>
    <w:rsid w:val="003935F7"/>
    <w:rsid w:val="00394407"/>
    <w:rsid w:val="00394894"/>
    <w:rsid w:val="00394F91"/>
    <w:rsid w:val="003950E9"/>
    <w:rsid w:val="003951F1"/>
    <w:rsid w:val="00395750"/>
    <w:rsid w:val="00395802"/>
    <w:rsid w:val="0039592D"/>
    <w:rsid w:val="0039598C"/>
    <w:rsid w:val="00395999"/>
    <w:rsid w:val="00395A95"/>
    <w:rsid w:val="00395D2D"/>
    <w:rsid w:val="00395D52"/>
    <w:rsid w:val="00396339"/>
    <w:rsid w:val="00396A7E"/>
    <w:rsid w:val="00396CD5"/>
    <w:rsid w:val="00397405"/>
    <w:rsid w:val="00397786"/>
    <w:rsid w:val="00397912"/>
    <w:rsid w:val="00397D45"/>
    <w:rsid w:val="003A0747"/>
    <w:rsid w:val="003A07CE"/>
    <w:rsid w:val="003A07D4"/>
    <w:rsid w:val="003A08B2"/>
    <w:rsid w:val="003A1292"/>
    <w:rsid w:val="003A1F06"/>
    <w:rsid w:val="003A20CD"/>
    <w:rsid w:val="003A23FB"/>
    <w:rsid w:val="003A24CF"/>
    <w:rsid w:val="003A2649"/>
    <w:rsid w:val="003A2E7F"/>
    <w:rsid w:val="003A3257"/>
    <w:rsid w:val="003A3788"/>
    <w:rsid w:val="003A37C1"/>
    <w:rsid w:val="003A3DD2"/>
    <w:rsid w:val="003A490D"/>
    <w:rsid w:val="003A5446"/>
    <w:rsid w:val="003A555C"/>
    <w:rsid w:val="003A568B"/>
    <w:rsid w:val="003A56B7"/>
    <w:rsid w:val="003A5B9C"/>
    <w:rsid w:val="003A5FD6"/>
    <w:rsid w:val="003A63A1"/>
    <w:rsid w:val="003A6A53"/>
    <w:rsid w:val="003A6CF5"/>
    <w:rsid w:val="003A6DD7"/>
    <w:rsid w:val="003A700A"/>
    <w:rsid w:val="003A7309"/>
    <w:rsid w:val="003A7B26"/>
    <w:rsid w:val="003A7CA7"/>
    <w:rsid w:val="003A7F97"/>
    <w:rsid w:val="003B03E2"/>
    <w:rsid w:val="003B08B8"/>
    <w:rsid w:val="003B1283"/>
    <w:rsid w:val="003B1A89"/>
    <w:rsid w:val="003B1C6A"/>
    <w:rsid w:val="003B1FF4"/>
    <w:rsid w:val="003B207F"/>
    <w:rsid w:val="003B2588"/>
    <w:rsid w:val="003B2779"/>
    <w:rsid w:val="003B2A81"/>
    <w:rsid w:val="003B2CCB"/>
    <w:rsid w:val="003B351C"/>
    <w:rsid w:val="003B3779"/>
    <w:rsid w:val="003B3783"/>
    <w:rsid w:val="003B3DBD"/>
    <w:rsid w:val="003B3E78"/>
    <w:rsid w:val="003B41FA"/>
    <w:rsid w:val="003B43CE"/>
    <w:rsid w:val="003B4FD8"/>
    <w:rsid w:val="003B59C1"/>
    <w:rsid w:val="003B5AB7"/>
    <w:rsid w:val="003B5D54"/>
    <w:rsid w:val="003B6225"/>
    <w:rsid w:val="003B6438"/>
    <w:rsid w:val="003B653C"/>
    <w:rsid w:val="003B6728"/>
    <w:rsid w:val="003B6A1E"/>
    <w:rsid w:val="003B6AD5"/>
    <w:rsid w:val="003B6EAB"/>
    <w:rsid w:val="003B6F92"/>
    <w:rsid w:val="003B6FD3"/>
    <w:rsid w:val="003B7351"/>
    <w:rsid w:val="003B76EA"/>
    <w:rsid w:val="003B78FD"/>
    <w:rsid w:val="003C05FB"/>
    <w:rsid w:val="003C090B"/>
    <w:rsid w:val="003C0959"/>
    <w:rsid w:val="003C0B16"/>
    <w:rsid w:val="003C0F21"/>
    <w:rsid w:val="003C0F89"/>
    <w:rsid w:val="003C133B"/>
    <w:rsid w:val="003C13CF"/>
    <w:rsid w:val="003C17E9"/>
    <w:rsid w:val="003C1938"/>
    <w:rsid w:val="003C1C9B"/>
    <w:rsid w:val="003C1DD7"/>
    <w:rsid w:val="003C28A4"/>
    <w:rsid w:val="003C2C59"/>
    <w:rsid w:val="003C31E1"/>
    <w:rsid w:val="003C366D"/>
    <w:rsid w:val="003C379C"/>
    <w:rsid w:val="003C3AE1"/>
    <w:rsid w:val="003C4014"/>
    <w:rsid w:val="003C49E8"/>
    <w:rsid w:val="003C4CF8"/>
    <w:rsid w:val="003C54C3"/>
    <w:rsid w:val="003C5AAD"/>
    <w:rsid w:val="003C5B70"/>
    <w:rsid w:val="003C5FFB"/>
    <w:rsid w:val="003C62DC"/>
    <w:rsid w:val="003C6C81"/>
    <w:rsid w:val="003C70C3"/>
    <w:rsid w:val="003C7CEA"/>
    <w:rsid w:val="003C7FC4"/>
    <w:rsid w:val="003D015B"/>
    <w:rsid w:val="003D038E"/>
    <w:rsid w:val="003D040A"/>
    <w:rsid w:val="003D08EA"/>
    <w:rsid w:val="003D0F1A"/>
    <w:rsid w:val="003D13A7"/>
    <w:rsid w:val="003D1459"/>
    <w:rsid w:val="003D1A57"/>
    <w:rsid w:val="003D1B53"/>
    <w:rsid w:val="003D1C96"/>
    <w:rsid w:val="003D1FD1"/>
    <w:rsid w:val="003D2096"/>
    <w:rsid w:val="003D2209"/>
    <w:rsid w:val="003D23AE"/>
    <w:rsid w:val="003D23E0"/>
    <w:rsid w:val="003D2DFF"/>
    <w:rsid w:val="003D2E93"/>
    <w:rsid w:val="003D3932"/>
    <w:rsid w:val="003D3D01"/>
    <w:rsid w:val="003D4170"/>
    <w:rsid w:val="003D5971"/>
    <w:rsid w:val="003D5A28"/>
    <w:rsid w:val="003D625A"/>
    <w:rsid w:val="003D6E61"/>
    <w:rsid w:val="003D6E97"/>
    <w:rsid w:val="003D6F4C"/>
    <w:rsid w:val="003D7294"/>
    <w:rsid w:val="003D762B"/>
    <w:rsid w:val="003D771C"/>
    <w:rsid w:val="003D7E98"/>
    <w:rsid w:val="003E00C7"/>
    <w:rsid w:val="003E0747"/>
    <w:rsid w:val="003E0798"/>
    <w:rsid w:val="003E0953"/>
    <w:rsid w:val="003E0A3A"/>
    <w:rsid w:val="003E0DCC"/>
    <w:rsid w:val="003E1158"/>
    <w:rsid w:val="003E2F65"/>
    <w:rsid w:val="003E3F57"/>
    <w:rsid w:val="003E47FC"/>
    <w:rsid w:val="003E4C0A"/>
    <w:rsid w:val="003E4C6E"/>
    <w:rsid w:val="003E53A2"/>
    <w:rsid w:val="003E5794"/>
    <w:rsid w:val="003E6693"/>
    <w:rsid w:val="003E6EB4"/>
    <w:rsid w:val="003E6F8B"/>
    <w:rsid w:val="003E7685"/>
    <w:rsid w:val="003E7AAD"/>
    <w:rsid w:val="003F0513"/>
    <w:rsid w:val="003F0DBA"/>
    <w:rsid w:val="003F1138"/>
    <w:rsid w:val="003F13D1"/>
    <w:rsid w:val="003F1A57"/>
    <w:rsid w:val="003F1CF6"/>
    <w:rsid w:val="003F2623"/>
    <w:rsid w:val="003F2F2B"/>
    <w:rsid w:val="003F2F2C"/>
    <w:rsid w:val="003F37EF"/>
    <w:rsid w:val="003F4761"/>
    <w:rsid w:val="003F4E83"/>
    <w:rsid w:val="003F54FE"/>
    <w:rsid w:val="003F5796"/>
    <w:rsid w:val="003F5D5D"/>
    <w:rsid w:val="003F613C"/>
    <w:rsid w:val="003F6191"/>
    <w:rsid w:val="003F6746"/>
    <w:rsid w:val="003F6F50"/>
    <w:rsid w:val="003F7A04"/>
    <w:rsid w:val="003F7B87"/>
    <w:rsid w:val="0040006E"/>
    <w:rsid w:val="0040031B"/>
    <w:rsid w:val="00400736"/>
    <w:rsid w:val="00400B7E"/>
    <w:rsid w:val="00400D66"/>
    <w:rsid w:val="00400E76"/>
    <w:rsid w:val="00401000"/>
    <w:rsid w:val="00401113"/>
    <w:rsid w:val="0040132C"/>
    <w:rsid w:val="00401762"/>
    <w:rsid w:val="00401D3C"/>
    <w:rsid w:val="00402511"/>
    <w:rsid w:val="0040303D"/>
    <w:rsid w:val="00403074"/>
    <w:rsid w:val="00403DA2"/>
    <w:rsid w:val="00404F8F"/>
    <w:rsid w:val="004051D0"/>
    <w:rsid w:val="004061B0"/>
    <w:rsid w:val="004063CC"/>
    <w:rsid w:val="00406A92"/>
    <w:rsid w:val="00406E78"/>
    <w:rsid w:val="00407172"/>
    <w:rsid w:val="00407CD1"/>
    <w:rsid w:val="0041031F"/>
    <w:rsid w:val="00410760"/>
    <w:rsid w:val="0041078A"/>
    <w:rsid w:val="00410D24"/>
    <w:rsid w:val="0041162B"/>
    <w:rsid w:val="00411B17"/>
    <w:rsid w:val="00411C0F"/>
    <w:rsid w:val="0041221F"/>
    <w:rsid w:val="0041266E"/>
    <w:rsid w:val="004129EB"/>
    <w:rsid w:val="00413161"/>
    <w:rsid w:val="004134C5"/>
    <w:rsid w:val="0041376A"/>
    <w:rsid w:val="00414068"/>
    <w:rsid w:val="00414F60"/>
    <w:rsid w:val="0041533D"/>
    <w:rsid w:val="00415962"/>
    <w:rsid w:val="00415B50"/>
    <w:rsid w:val="00415B56"/>
    <w:rsid w:val="00416222"/>
    <w:rsid w:val="00416258"/>
    <w:rsid w:val="0041633A"/>
    <w:rsid w:val="00416DE7"/>
    <w:rsid w:val="00417420"/>
    <w:rsid w:val="00417A6E"/>
    <w:rsid w:val="0042164F"/>
    <w:rsid w:val="004219E1"/>
    <w:rsid w:val="00422162"/>
    <w:rsid w:val="0042298B"/>
    <w:rsid w:val="004230D0"/>
    <w:rsid w:val="004235E9"/>
    <w:rsid w:val="004236AC"/>
    <w:rsid w:val="004237A9"/>
    <w:rsid w:val="004238DE"/>
    <w:rsid w:val="00423935"/>
    <w:rsid w:val="0042399C"/>
    <w:rsid w:val="0042404B"/>
    <w:rsid w:val="004243B6"/>
    <w:rsid w:val="00424CC6"/>
    <w:rsid w:val="004256BD"/>
    <w:rsid w:val="00426768"/>
    <w:rsid w:val="00426A4C"/>
    <w:rsid w:val="00426DC5"/>
    <w:rsid w:val="004273A6"/>
    <w:rsid w:val="00427E8F"/>
    <w:rsid w:val="00430413"/>
    <w:rsid w:val="004307CB"/>
    <w:rsid w:val="004311AD"/>
    <w:rsid w:val="00431201"/>
    <w:rsid w:val="00432065"/>
    <w:rsid w:val="004322E3"/>
    <w:rsid w:val="004325BC"/>
    <w:rsid w:val="00432645"/>
    <w:rsid w:val="00432B48"/>
    <w:rsid w:val="00432B62"/>
    <w:rsid w:val="00432F70"/>
    <w:rsid w:val="00433937"/>
    <w:rsid w:val="004339DD"/>
    <w:rsid w:val="004341E4"/>
    <w:rsid w:val="0043438B"/>
    <w:rsid w:val="0043448A"/>
    <w:rsid w:val="0043457A"/>
    <w:rsid w:val="004345FD"/>
    <w:rsid w:val="004349D8"/>
    <w:rsid w:val="00434A29"/>
    <w:rsid w:val="00435423"/>
    <w:rsid w:val="00436304"/>
    <w:rsid w:val="004364F0"/>
    <w:rsid w:val="004366B2"/>
    <w:rsid w:val="004366DE"/>
    <w:rsid w:val="00436A16"/>
    <w:rsid w:val="0043723D"/>
    <w:rsid w:val="004377E3"/>
    <w:rsid w:val="004378A2"/>
    <w:rsid w:val="00440204"/>
    <w:rsid w:val="00440271"/>
    <w:rsid w:val="0044038B"/>
    <w:rsid w:val="00441B48"/>
    <w:rsid w:val="00441D64"/>
    <w:rsid w:val="00441E85"/>
    <w:rsid w:val="00441F55"/>
    <w:rsid w:val="004423BC"/>
    <w:rsid w:val="004424AE"/>
    <w:rsid w:val="00442CCA"/>
    <w:rsid w:val="00442D3A"/>
    <w:rsid w:val="00443061"/>
    <w:rsid w:val="004433C0"/>
    <w:rsid w:val="004436F9"/>
    <w:rsid w:val="004437E6"/>
    <w:rsid w:val="004443CD"/>
    <w:rsid w:val="004446A9"/>
    <w:rsid w:val="004446CB"/>
    <w:rsid w:val="00444945"/>
    <w:rsid w:val="00444A7F"/>
    <w:rsid w:val="00444FF4"/>
    <w:rsid w:val="004451FF"/>
    <w:rsid w:val="004452FA"/>
    <w:rsid w:val="00445B36"/>
    <w:rsid w:val="00445E4B"/>
    <w:rsid w:val="00445E96"/>
    <w:rsid w:val="0044613A"/>
    <w:rsid w:val="004463BF"/>
    <w:rsid w:val="00446612"/>
    <w:rsid w:val="00446C73"/>
    <w:rsid w:val="00447000"/>
    <w:rsid w:val="004472B7"/>
    <w:rsid w:val="004475AF"/>
    <w:rsid w:val="00450595"/>
    <w:rsid w:val="00451B05"/>
    <w:rsid w:val="00451F6F"/>
    <w:rsid w:val="00452318"/>
    <w:rsid w:val="00452509"/>
    <w:rsid w:val="004526F7"/>
    <w:rsid w:val="00453108"/>
    <w:rsid w:val="00453669"/>
    <w:rsid w:val="00453B0E"/>
    <w:rsid w:val="00453C67"/>
    <w:rsid w:val="00453F9E"/>
    <w:rsid w:val="00454106"/>
    <w:rsid w:val="0045447B"/>
    <w:rsid w:val="004546A8"/>
    <w:rsid w:val="00454851"/>
    <w:rsid w:val="004548D1"/>
    <w:rsid w:val="00455151"/>
    <w:rsid w:val="0045532E"/>
    <w:rsid w:val="004555FF"/>
    <w:rsid w:val="004557EB"/>
    <w:rsid w:val="00457916"/>
    <w:rsid w:val="00460285"/>
    <w:rsid w:val="0046051D"/>
    <w:rsid w:val="0046057D"/>
    <w:rsid w:val="0046075B"/>
    <w:rsid w:val="00460AC7"/>
    <w:rsid w:val="00460B44"/>
    <w:rsid w:val="00460CBE"/>
    <w:rsid w:val="0046142B"/>
    <w:rsid w:val="0046154D"/>
    <w:rsid w:val="004615DC"/>
    <w:rsid w:val="004615FF"/>
    <w:rsid w:val="00461677"/>
    <w:rsid w:val="00461991"/>
    <w:rsid w:val="00461B22"/>
    <w:rsid w:val="00461CF4"/>
    <w:rsid w:val="004621B7"/>
    <w:rsid w:val="00462516"/>
    <w:rsid w:val="00462630"/>
    <w:rsid w:val="00462C82"/>
    <w:rsid w:val="00464334"/>
    <w:rsid w:val="00464336"/>
    <w:rsid w:val="004643FC"/>
    <w:rsid w:val="00464884"/>
    <w:rsid w:val="00464B05"/>
    <w:rsid w:val="00464C78"/>
    <w:rsid w:val="004653B7"/>
    <w:rsid w:val="004654C1"/>
    <w:rsid w:val="00465704"/>
    <w:rsid w:val="00466306"/>
    <w:rsid w:val="004664AB"/>
    <w:rsid w:val="0046723C"/>
    <w:rsid w:val="004674DD"/>
    <w:rsid w:val="00467663"/>
    <w:rsid w:val="00467999"/>
    <w:rsid w:val="00467A7E"/>
    <w:rsid w:val="00467EAF"/>
    <w:rsid w:val="00467F67"/>
    <w:rsid w:val="00467FC2"/>
    <w:rsid w:val="00470AA4"/>
    <w:rsid w:val="00470B32"/>
    <w:rsid w:val="00470B9F"/>
    <w:rsid w:val="004716A7"/>
    <w:rsid w:val="0047274C"/>
    <w:rsid w:val="004727B2"/>
    <w:rsid w:val="004729F9"/>
    <w:rsid w:val="00472D71"/>
    <w:rsid w:val="00472E7D"/>
    <w:rsid w:val="00472F1E"/>
    <w:rsid w:val="00473A1E"/>
    <w:rsid w:val="00474486"/>
    <w:rsid w:val="00474699"/>
    <w:rsid w:val="00474704"/>
    <w:rsid w:val="00474D9F"/>
    <w:rsid w:val="004751B8"/>
    <w:rsid w:val="004751EC"/>
    <w:rsid w:val="00475721"/>
    <w:rsid w:val="00476229"/>
    <w:rsid w:val="00476CF6"/>
    <w:rsid w:val="00477126"/>
    <w:rsid w:val="00477189"/>
    <w:rsid w:val="004778D6"/>
    <w:rsid w:val="00477B6E"/>
    <w:rsid w:val="00477C53"/>
    <w:rsid w:val="00477DA7"/>
    <w:rsid w:val="00477F44"/>
    <w:rsid w:val="00480030"/>
    <w:rsid w:val="004802ED"/>
    <w:rsid w:val="0048076A"/>
    <w:rsid w:val="00480A94"/>
    <w:rsid w:val="00481004"/>
    <w:rsid w:val="004810CB"/>
    <w:rsid w:val="0048139F"/>
    <w:rsid w:val="00481645"/>
    <w:rsid w:val="0048178E"/>
    <w:rsid w:val="00481D07"/>
    <w:rsid w:val="004823D6"/>
    <w:rsid w:val="00483012"/>
    <w:rsid w:val="00483F4A"/>
    <w:rsid w:val="00483F75"/>
    <w:rsid w:val="00484117"/>
    <w:rsid w:val="004845B2"/>
    <w:rsid w:val="00484714"/>
    <w:rsid w:val="00484826"/>
    <w:rsid w:val="00484E4A"/>
    <w:rsid w:val="004852E2"/>
    <w:rsid w:val="00486022"/>
    <w:rsid w:val="004860DD"/>
    <w:rsid w:val="004862B0"/>
    <w:rsid w:val="004871C1"/>
    <w:rsid w:val="00487531"/>
    <w:rsid w:val="004877A9"/>
    <w:rsid w:val="00487843"/>
    <w:rsid w:val="00487D27"/>
    <w:rsid w:val="00487DA1"/>
    <w:rsid w:val="00490255"/>
    <w:rsid w:val="00490BF2"/>
    <w:rsid w:val="00490DDE"/>
    <w:rsid w:val="00490E06"/>
    <w:rsid w:val="00490E72"/>
    <w:rsid w:val="00490FFB"/>
    <w:rsid w:val="0049141B"/>
    <w:rsid w:val="00491521"/>
    <w:rsid w:val="004915AD"/>
    <w:rsid w:val="00491EBD"/>
    <w:rsid w:val="0049212C"/>
    <w:rsid w:val="0049225A"/>
    <w:rsid w:val="00492636"/>
    <w:rsid w:val="004926F8"/>
    <w:rsid w:val="00492715"/>
    <w:rsid w:val="00492A29"/>
    <w:rsid w:val="00492D09"/>
    <w:rsid w:val="00492DA2"/>
    <w:rsid w:val="004934AA"/>
    <w:rsid w:val="00493D81"/>
    <w:rsid w:val="004942A8"/>
    <w:rsid w:val="00494558"/>
    <w:rsid w:val="00494C36"/>
    <w:rsid w:val="00494F0B"/>
    <w:rsid w:val="00495119"/>
    <w:rsid w:val="004951CD"/>
    <w:rsid w:val="004952B8"/>
    <w:rsid w:val="00495E76"/>
    <w:rsid w:val="00495EDF"/>
    <w:rsid w:val="0049633C"/>
    <w:rsid w:val="00496F4B"/>
    <w:rsid w:val="0049724A"/>
    <w:rsid w:val="004975A7"/>
    <w:rsid w:val="00497629"/>
    <w:rsid w:val="0049778A"/>
    <w:rsid w:val="004977EE"/>
    <w:rsid w:val="004A026F"/>
    <w:rsid w:val="004A095A"/>
    <w:rsid w:val="004A0BC0"/>
    <w:rsid w:val="004A1527"/>
    <w:rsid w:val="004A15CA"/>
    <w:rsid w:val="004A1BC5"/>
    <w:rsid w:val="004A1BC8"/>
    <w:rsid w:val="004A224B"/>
    <w:rsid w:val="004A2A4F"/>
    <w:rsid w:val="004A2B1F"/>
    <w:rsid w:val="004A2FFE"/>
    <w:rsid w:val="004A33DF"/>
    <w:rsid w:val="004A374E"/>
    <w:rsid w:val="004A378C"/>
    <w:rsid w:val="004A3B6B"/>
    <w:rsid w:val="004A416F"/>
    <w:rsid w:val="004A47AB"/>
    <w:rsid w:val="004A4A2B"/>
    <w:rsid w:val="004A4EE5"/>
    <w:rsid w:val="004A562B"/>
    <w:rsid w:val="004A57A2"/>
    <w:rsid w:val="004A5AEF"/>
    <w:rsid w:val="004A69E2"/>
    <w:rsid w:val="004A6E27"/>
    <w:rsid w:val="004A6E45"/>
    <w:rsid w:val="004A73C3"/>
    <w:rsid w:val="004A7743"/>
    <w:rsid w:val="004A797C"/>
    <w:rsid w:val="004A7FC0"/>
    <w:rsid w:val="004B007B"/>
    <w:rsid w:val="004B02BE"/>
    <w:rsid w:val="004B033B"/>
    <w:rsid w:val="004B0A70"/>
    <w:rsid w:val="004B0DA1"/>
    <w:rsid w:val="004B0F49"/>
    <w:rsid w:val="004B237F"/>
    <w:rsid w:val="004B2919"/>
    <w:rsid w:val="004B2FF4"/>
    <w:rsid w:val="004B32E0"/>
    <w:rsid w:val="004B3BD4"/>
    <w:rsid w:val="004B3C96"/>
    <w:rsid w:val="004B41BB"/>
    <w:rsid w:val="004B424F"/>
    <w:rsid w:val="004B455E"/>
    <w:rsid w:val="004B4731"/>
    <w:rsid w:val="004B4929"/>
    <w:rsid w:val="004B5357"/>
    <w:rsid w:val="004B5865"/>
    <w:rsid w:val="004B59F9"/>
    <w:rsid w:val="004B5A49"/>
    <w:rsid w:val="004B5BAE"/>
    <w:rsid w:val="004B5D4A"/>
    <w:rsid w:val="004B73C2"/>
    <w:rsid w:val="004B75B1"/>
    <w:rsid w:val="004B7AC6"/>
    <w:rsid w:val="004B7CAD"/>
    <w:rsid w:val="004C05F6"/>
    <w:rsid w:val="004C0F8D"/>
    <w:rsid w:val="004C130D"/>
    <w:rsid w:val="004C134C"/>
    <w:rsid w:val="004C2496"/>
    <w:rsid w:val="004C25E5"/>
    <w:rsid w:val="004C28FA"/>
    <w:rsid w:val="004C2BF9"/>
    <w:rsid w:val="004C2C50"/>
    <w:rsid w:val="004C2E05"/>
    <w:rsid w:val="004C37DF"/>
    <w:rsid w:val="004C3A6E"/>
    <w:rsid w:val="004C3CFA"/>
    <w:rsid w:val="004C460D"/>
    <w:rsid w:val="004C466A"/>
    <w:rsid w:val="004C471F"/>
    <w:rsid w:val="004C4D7F"/>
    <w:rsid w:val="004C4F18"/>
    <w:rsid w:val="004C5203"/>
    <w:rsid w:val="004C52FD"/>
    <w:rsid w:val="004C561B"/>
    <w:rsid w:val="004C5FF1"/>
    <w:rsid w:val="004C6368"/>
    <w:rsid w:val="004C63AC"/>
    <w:rsid w:val="004C68A9"/>
    <w:rsid w:val="004C6B05"/>
    <w:rsid w:val="004C6B1C"/>
    <w:rsid w:val="004C7615"/>
    <w:rsid w:val="004C775C"/>
    <w:rsid w:val="004D013F"/>
    <w:rsid w:val="004D0235"/>
    <w:rsid w:val="004D041F"/>
    <w:rsid w:val="004D071C"/>
    <w:rsid w:val="004D0C36"/>
    <w:rsid w:val="004D11D4"/>
    <w:rsid w:val="004D1563"/>
    <w:rsid w:val="004D16CD"/>
    <w:rsid w:val="004D18F8"/>
    <w:rsid w:val="004D1D6B"/>
    <w:rsid w:val="004D20B1"/>
    <w:rsid w:val="004D261A"/>
    <w:rsid w:val="004D295C"/>
    <w:rsid w:val="004D3008"/>
    <w:rsid w:val="004D321B"/>
    <w:rsid w:val="004D35BE"/>
    <w:rsid w:val="004D3604"/>
    <w:rsid w:val="004D3708"/>
    <w:rsid w:val="004D3BBE"/>
    <w:rsid w:val="004D3D14"/>
    <w:rsid w:val="004D3E09"/>
    <w:rsid w:val="004D46F6"/>
    <w:rsid w:val="004D47D2"/>
    <w:rsid w:val="004D4B35"/>
    <w:rsid w:val="004D4D82"/>
    <w:rsid w:val="004D4DA4"/>
    <w:rsid w:val="004D4F2A"/>
    <w:rsid w:val="004D5C9B"/>
    <w:rsid w:val="004D64FE"/>
    <w:rsid w:val="004D6510"/>
    <w:rsid w:val="004D6CFC"/>
    <w:rsid w:val="004D6DF8"/>
    <w:rsid w:val="004D709A"/>
    <w:rsid w:val="004D721A"/>
    <w:rsid w:val="004D7785"/>
    <w:rsid w:val="004D78D6"/>
    <w:rsid w:val="004D7CFA"/>
    <w:rsid w:val="004D7D33"/>
    <w:rsid w:val="004E050A"/>
    <w:rsid w:val="004E0779"/>
    <w:rsid w:val="004E08DE"/>
    <w:rsid w:val="004E09B3"/>
    <w:rsid w:val="004E0BE5"/>
    <w:rsid w:val="004E0D5F"/>
    <w:rsid w:val="004E0DB6"/>
    <w:rsid w:val="004E0EC8"/>
    <w:rsid w:val="004E0FAF"/>
    <w:rsid w:val="004E143C"/>
    <w:rsid w:val="004E17DF"/>
    <w:rsid w:val="004E1A83"/>
    <w:rsid w:val="004E1BE6"/>
    <w:rsid w:val="004E2051"/>
    <w:rsid w:val="004E2A9D"/>
    <w:rsid w:val="004E2B8B"/>
    <w:rsid w:val="004E2F4C"/>
    <w:rsid w:val="004E2FCE"/>
    <w:rsid w:val="004E3700"/>
    <w:rsid w:val="004E38AD"/>
    <w:rsid w:val="004E39A8"/>
    <w:rsid w:val="004E448F"/>
    <w:rsid w:val="004E48F9"/>
    <w:rsid w:val="004E4C68"/>
    <w:rsid w:val="004E4DB2"/>
    <w:rsid w:val="004E4E17"/>
    <w:rsid w:val="004E4F0E"/>
    <w:rsid w:val="004E5279"/>
    <w:rsid w:val="004E5730"/>
    <w:rsid w:val="004E5A34"/>
    <w:rsid w:val="004E5EA0"/>
    <w:rsid w:val="004E5FCE"/>
    <w:rsid w:val="004E61F4"/>
    <w:rsid w:val="004E6424"/>
    <w:rsid w:val="004E6594"/>
    <w:rsid w:val="004E682F"/>
    <w:rsid w:val="004E68A1"/>
    <w:rsid w:val="004E6A70"/>
    <w:rsid w:val="004E6BB6"/>
    <w:rsid w:val="004E6CD3"/>
    <w:rsid w:val="004E6CF6"/>
    <w:rsid w:val="004E700F"/>
    <w:rsid w:val="004E7091"/>
    <w:rsid w:val="004E7300"/>
    <w:rsid w:val="004E7403"/>
    <w:rsid w:val="004E76E8"/>
    <w:rsid w:val="004E7E9C"/>
    <w:rsid w:val="004F0361"/>
    <w:rsid w:val="004F0B8A"/>
    <w:rsid w:val="004F0F17"/>
    <w:rsid w:val="004F0F39"/>
    <w:rsid w:val="004F1061"/>
    <w:rsid w:val="004F18EF"/>
    <w:rsid w:val="004F2465"/>
    <w:rsid w:val="004F2974"/>
    <w:rsid w:val="004F2C63"/>
    <w:rsid w:val="004F2CBE"/>
    <w:rsid w:val="004F367C"/>
    <w:rsid w:val="004F3A9A"/>
    <w:rsid w:val="004F3BE5"/>
    <w:rsid w:val="004F4087"/>
    <w:rsid w:val="004F439B"/>
    <w:rsid w:val="004F5215"/>
    <w:rsid w:val="004F556E"/>
    <w:rsid w:val="004F6420"/>
    <w:rsid w:val="004F6AC0"/>
    <w:rsid w:val="004F6EA0"/>
    <w:rsid w:val="004F7465"/>
    <w:rsid w:val="00500422"/>
    <w:rsid w:val="00500BD6"/>
    <w:rsid w:val="00500E06"/>
    <w:rsid w:val="0050131C"/>
    <w:rsid w:val="00501486"/>
    <w:rsid w:val="0050181B"/>
    <w:rsid w:val="005019F3"/>
    <w:rsid w:val="00502392"/>
    <w:rsid w:val="005024B5"/>
    <w:rsid w:val="0050253E"/>
    <w:rsid w:val="00503110"/>
    <w:rsid w:val="00503621"/>
    <w:rsid w:val="005036BC"/>
    <w:rsid w:val="00503C16"/>
    <w:rsid w:val="00503D40"/>
    <w:rsid w:val="0050462A"/>
    <w:rsid w:val="005047F2"/>
    <w:rsid w:val="00504E40"/>
    <w:rsid w:val="00505132"/>
    <w:rsid w:val="00505429"/>
    <w:rsid w:val="00505DD1"/>
    <w:rsid w:val="005060FA"/>
    <w:rsid w:val="0050657E"/>
    <w:rsid w:val="0050690F"/>
    <w:rsid w:val="00506BB2"/>
    <w:rsid w:val="005074EE"/>
    <w:rsid w:val="00507F7C"/>
    <w:rsid w:val="0051088B"/>
    <w:rsid w:val="00511154"/>
    <w:rsid w:val="00511202"/>
    <w:rsid w:val="0051122C"/>
    <w:rsid w:val="00511A5E"/>
    <w:rsid w:val="00511C68"/>
    <w:rsid w:val="0051274A"/>
    <w:rsid w:val="0051275C"/>
    <w:rsid w:val="0051283B"/>
    <w:rsid w:val="00512A09"/>
    <w:rsid w:val="00513450"/>
    <w:rsid w:val="0051379C"/>
    <w:rsid w:val="0051410A"/>
    <w:rsid w:val="00514D73"/>
    <w:rsid w:val="00514E0E"/>
    <w:rsid w:val="00514F53"/>
    <w:rsid w:val="005153F3"/>
    <w:rsid w:val="0051540F"/>
    <w:rsid w:val="0051556C"/>
    <w:rsid w:val="0051576F"/>
    <w:rsid w:val="00515B07"/>
    <w:rsid w:val="00515E2E"/>
    <w:rsid w:val="00516277"/>
    <w:rsid w:val="00516EE4"/>
    <w:rsid w:val="005173EB"/>
    <w:rsid w:val="00520176"/>
    <w:rsid w:val="005205D0"/>
    <w:rsid w:val="00520CAC"/>
    <w:rsid w:val="00520D0C"/>
    <w:rsid w:val="00520D11"/>
    <w:rsid w:val="00520E8A"/>
    <w:rsid w:val="005212F7"/>
    <w:rsid w:val="005215C7"/>
    <w:rsid w:val="00521725"/>
    <w:rsid w:val="00523486"/>
    <w:rsid w:val="00523E65"/>
    <w:rsid w:val="00523FC9"/>
    <w:rsid w:val="005243F1"/>
    <w:rsid w:val="0052442F"/>
    <w:rsid w:val="005245EC"/>
    <w:rsid w:val="005246A2"/>
    <w:rsid w:val="00525062"/>
    <w:rsid w:val="0052515A"/>
    <w:rsid w:val="005251B3"/>
    <w:rsid w:val="005256F7"/>
    <w:rsid w:val="005260D7"/>
    <w:rsid w:val="00526188"/>
    <w:rsid w:val="00526394"/>
    <w:rsid w:val="005267A7"/>
    <w:rsid w:val="00526D02"/>
    <w:rsid w:val="00527245"/>
    <w:rsid w:val="00527269"/>
    <w:rsid w:val="00527682"/>
    <w:rsid w:val="00527E26"/>
    <w:rsid w:val="00530387"/>
    <w:rsid w:val="005303FA"/>
    <w:rsid w:val="005305BF"/>
    <w:rsid w:val="00530C24"/>
    <w:rsid w:val="005310EF"/>
    <w:rsid w:val="00532132"/>
    <w:rsid w:val="00533561"/>
    <w:rsid w:val="00533896"/>
    <w:rsid w:val="00533B79"/>
    <w:rsid w:val="00533CF9"/>
    <w:rsid w:val="00534307"/>
    <w:rsid w:val="00534469"/>
    <w:rsid w:val="00534B22"/>
    <w:rsid w:val="00534FC8"/>
    <w:rsid w:val="00535050"/>
    <w:rsid w:val="005350B5"/>
    <w:rsid w:val="0053510C"/>
    <w:rsid w:val="005355E8"/>
    <w:rsid w:val="00535C67"/>
    <w:rsid w:val="0053614C"/>
    <w:rsid w:val="005365FC"/>
    <w:rsid w:val="0053666E"/>
    <w:rsid w:val="0053780A"/>
    <w:rsid w:val="005379C2"/>
    <w:rsid w:val="00537BB7"/>
    <w:rsid w:val="00537E63"/>
    <w:rsid w:val="00540597"/>
    <w:rsid w:val="005406AB"/>
    <w:rsid w:val="00541159"/>
    <w:rsid w:val="00541497"/>
    <w:rsid w:val="00541A12"/>
    <w:rsid w:val="00542622"/>
    <w:rsid w:val="00544063"/>
    <w:rsid w:val="0054441D"/>
    <w:rsid w:val="0054582C"/>
    <w:rsid w:val="00546921"/>
    <w:rsid w:val="00546A55"/>
    <w:rsid w:val="00547041"/>
    <w:rsid w:val="005471A0"/>
    <w:rsid w:val="005477D6"/>
    <w:rsid w:val="00547970"/>
    <w:rsid w:val="00547D68"/>
    <w:rsid w:val="00550158"/>
    <w:rsid w:val="0055056D"/>
    <w:rsid w:val="00550DA7"/>
    <w:rsid w:val="00552164"/>
    <w:rsid w:val="00552231"/>
    <w:rsid w:val="005527AE"/>
    <w:rsid w:val="00552ADE"/>
    <w:rsid w:val="00552F36"/>
    <w:rsid w:val="00553499"/>
    <w:rsid w:val="00553C4D"/>
    <w:rsid w:val="00553F44"/>
    <w:rsid w:val="00554141"/>
    <w:rsid w:val="005549CA"/>
    <w:rsid w:val="00555206"/>
    <w:rsid w:val="00555FE5"/>
    <w:rsid w:val="00555FF2"/>
    <w:rsid w:val="00556081"/>
    <w:rsid w:val="00556160"/>
    <w:rsid w:val="0055645F"/>
    <w:rsid w:val="00556D83"/>
    <w:rsid w:val="00557D5B"/>
    <w:rsid w:val="00560644"/>
    <w:rsid w:val="00560E72"/>
    <w:rsid w:val="00560E8C"/>
    <w:rsid w:val="0056122A"/>
    <w:rsid w:val="00561671"/>
    <w:rsid w:val="00561E39"/>
    <w:rsid w:val="00561F0C"/>
    <w:rsid w:val="00561F35"/>
    <w:rsid w:val="00562360"/>
    <w:rsid w:val="0056236C"/>
    <w:rsid w:val="0056239B"/>
    <w:rsid w:val="00562666"/>
    <w:rsid w:val="00562A5D"/>
    <w:rsid w:val="00562AF8"/>
    <w:rsid w:val="00562EBF"/>
    <w:rsid w:val="005635BD"/>
    <w:rsid w:val="0056360F"/>
    <w:rsid w:val="005643D2"/>
    <w:rsid w:val="00564966"/>
    <w:rsid w:val="00564F6F"/>
    <w:rsid w:val="00565971"/>
    <w:rsid w:val="00565AA8"/>
    <w:rsid w:val="00565B3A"/>
    <w:rsid w:val="00565D68"/>
    <w:rsid w:val="0056638C"/>
    <w:rsid w:val="005663EC"/>
    <w:rsid w:val="0056652C"/>
    <w:rsid w:val="0056680B"/>
    <w:rsid w:val="00567068"/>
    <w:rsid w:val="005670A9"/>
    <w:rsid w:val="00567170"/>
    <w:rsid w:val="0056777A"/>
    <w:rsid w:val="00567A57"/>
    <w:rsid w:val="00567F9E"/>
    <w:rsid w:val="005701CD"/>
    <w:rsid w:val="0057056F"/>
    <w:rsid w:val="005706C6"/>
    <w:rsid w:val="00570D7E"/>
    <w:rsid w:val="005710A7"/>
    <w:rsid w:val="0057234D"/>
    <w:rsid w:val="00572974"/>
    <w:rsid w:val="00572F62"/>
    <w:rsid w:val="005733A0"/>
    <w:rsid w:val="005733E7"/>
    <w:rsid w:val="00573477"/>
    <w:rsid w:val="00573837"/>
    <w:rsid w:val="00573869"/>
    <w:rsid w:val="00573BAC"/>
    <w:rsid w:val="00574075"/>
    <w:rsid w:val="00574986"/>
    <w:rsid w:val="00575326"/>
    <w:rsid w:val="005753D4"/>
    <w:rsid w:val="0057640B"/>
    <w:rsid w:val="00576A48"/>
    <w:rsid w:val="00576B3F"/>
    <w:rsid w:val="0057777F"/>
    <w:rsid w:val="00577BB7"/>
    <w:rsid w:val="00577C72"/>
    <w:rsid w:val="00577EF0"/>
    <w:rsid w:val="005804E8"/>
    <w:rsid w:val="00580A0F"/>
    <w:rsid w:val="00580AB0"/>
    <w:rsid w:val="00580AD9"/>
    <w:rsid w:val="005815B0"/>
    <w:rsid w:val="005823C4"/>
    <w:rsid w:val="00582D16"/>
    <w:rsid w:val="00582D5D"/>
    <w:rsid w:val="00582FB7"/>
    <w:rsid w:val="00583BB5"/>
    <w:rsid w:val="00583BB8"/>
    <w:rsid w:val="00583D03"/>
    <w:rsid w:val="0058436B"/>
    <w:rsid w:val="00584418"/>
    <w:rsid w:val="00584628"/>
    <w:rsid w:val="00584835"/>
    <w:rsid w:val="00584CFC"/>
    <w:rsid w:val="005855DA"/>
    <w:rsid w:val="005857AB"/>
    <w:rsid w:val="00585AAC"/>
    <w:rsid w:val="0058616B"/>
    <w:rsid w:val="005861F1"/>
    <w:rsid w:val="00586536"/>
    <w:rsid w:val="0058669C"/>
    <w:rsid w:val="00586761"/>
    <w:rsid w:val="005868A6"/>
    <w:rsid w:val="0058703F"/>
    <w:rsid w:val="0058766E"/>
    <w:rsid w:val="00587671"/>
    <w:rsid w:val="00587A0A"/>
    <w:rsid w:val="00590939"/>
    <w:rsid w:val="00590F7D"/>
    <w:rsid w:val="00591605"/>
    <w:rsid w:val="005916AA"/>
    <w:rsid w:val="00591930"/>
    <w:rsid w:val="005919B9"/>
    <w:rsid w:val="005920CC"/>
    <w:rsid w:val="005923B3"/>
    <w:rsid w:val="005935A7"/>
    <w:rsid w:val="00593601"/>
    <w:rsid w:val="00593AAB"/>
    <w:rsid w:val="00594609"/>
    <w:rsid w:val="00594D80"/>
    <w:rsid w:val="005951B2"/>
    <w:rsid w:val="00595724"/>
    <w:rsid w:val="005966E4"/>
    <w:rsid w:val="00596B02"/>
    <w:rsid w:val="00596BDF"/>
    <w:rsid w:val="00596C49"/>
    <w:rsid w:val="00596FA4"/>
    <w:rsid w:val="00596FDC"/>
    <w:rsid w:val="005978D7"/>
    <w:rsid w:val="005979CC"/>
    <w:rsid w:val="00597A6D"/>
    <w:rsid w:val="005A19B6"/>
    <w:rsid w:val="005A1F32"/>
    <w:rsid w:val="005A2F98"/>
    <w:rsid w:val="005A30BC"/>
    <w:rsid w:val="005A3347"/>
    <w:rsid w:val="005A359B"/>
    <w:rsid w:val="005A3C33"/>
    <w:rsid w:val="005A3F7C"/>
    <w:rsid w:val="005A4179"/>
    <w:rsid w:val="005A61E4"/>
    <w:rsid w:val="005A62E3"/>
    <w:rsid w:val="005A65F5"/>
    <w:rsid w:val="005A6F4A"/>
    <w:rsid w:val="005A700B"/>
    <w:rsid w:val="005A70FA"/>
    <w:rsid w:val="005A78E8"/>
    <w:rsid w:val="005A7A27"/>
    <w:rsid w:val="005A7B4D"/>
    <w:rsid w:val="005A7CD4"/>
    <w:rsid w:val="005B01CF"/>
    <w:rsid w:val="005B05D9"/>
    <w:rsid w:val="005B0626"/>
    <w:rsid w:val="005B068B"/>
    <w:rsid w:val="005B07BD"/>
    <w:rsid w:val="005B0AB8"/>
    <w:rsid w:val="005B0BAC"/>
    <w:rsid w:val="005B0D20"/>
    <w:rsid w:val="005B0E5A"/>
    <w:rsid w:val="005B0F4C"/>
    <w:rsid w:val="005B1423"/>
    <w:rsid w:val="005B1436"/>
    <w:rsid w:val="005B1EA5"/>
    <w:rsid w:val="005B253B"/>
    <w:rsid w:val="005B27EE"/>
    <w:rsid w:val="005B28CA"/>
    <w:rsid w:val="005B30FC"/>
    <w:rsid w:val="005B3E62"/>
    <w:rsid w:val="005B4496"/>
    <w:rsid w:val="005B4554"/>
    <w:rsid w:val="005B4DA6"/>
    <w:rsid w:val="005B5120"/>
    <w:rsid w:val="005B52A0"/>
    <w:rsid w:val="005B52C4"/>
    <w:rsid w:val="005B52EF"/>
    <w:rsid w:val="005B61C6"/>
    <w:rsid w:val="005B61F4"/>
    <w:rsid w:val="005B6892"/>
    <w:rsid w:val="005B6D3C"/>
    <w:rsid w:val="005B734D"/>
    <w:rsid w:val="005B7456"/>
    <w:rsid w:val="005B75BC"/>
    <w:rsid w:val="005B7798"/>
    <w:rsid w:val="005B7DD5"/>
    <w:rsid w:val="005B7F13"/>
    <w:rsid w:val="005C020A"/>
    <w:rsid w:val="005C08B8"/>
    <w:rsid w:val="005C10F5"/>
    <w:rsid w:val="005C18D3"/>
    <w:rsid w:val="005C1B68"/>
    <w:rsid w:val="005C1BFE"/>
    <w:rsid w:val="005C1D57"/>
    <w:rsid w:val="005C1F8E"/>
    <w:rsid w:val="005C24FD"/>
    <w:rsid w:val="005C25AB"/>
    <w:rsid w:val="005C2984"/>
    <w:rsid w:val="005C2B41"/>
    <w:rsid w:val="005C2D2C"/>
    <w:rsid w:val="005C2D64"/>
    <w:rsid w:val="005C2EC2"/>
    <w:rsid w:val="005C347F"/>
    <w:rsid w:val="005C387A"/>
    <w:rsid w:val="005C448F"/>
    <w:rsid w:val="005C48DC"/>
    <w:rsid w:val="005C4B64"/>
    <w:rsid w:val="005C4D1B"/>
    <w:rsid w:val="005C4DF9"/>
    <w:rsid w:val="005C5227"/>
    <w:rsid w:val="005C5729"/>
    <w:rsid w:val="005C5985"/>
    <w:rsid w:val="005C5B16"/>
    <w:rsid w:val="005C5F43"/>
    <w:rsid w:val="005C64E3"/>
    <w:rsid w:val="005C6C62"/>
    <w:rsid w:val="005C6DD4"/>
    <w:rsid w:val="005C6E30"/>
    <w:rsid w:val="005C721E"/>
    <w:rsid w:val="005C764F"/>
    <w:rsid w:val="005C78FB"/>
    <w:rsid w:val="005C7D7A"/>
    <w:rsid w:val="005C7EA4"/>
    <w:rsid w:val="005D0431"/>
    <w:rsid w:val="005D09F2"/>
    <w:rsid w:val="005D0C06"/>
    <w:rsid w:val="005D0DA9"/>
    <w:rsid w:val="005D0EC1"/>
    <w:rsid w:val="005D19FA"/>
    <w:rsid w:val="005D1B46"/>
    <w:rsid w:val="005D1B89"/>
    <w:rsid w:val="005D1F10"/>
    <w:rsid w:val="005D2463"/>
    <w:rsid w:val="005D282A"/>
    <w:rsid w:val="005D2E4E"/>
    <w:rsid w:val="005D2F18"/>
    <w:rsid w:val="005D2F96"/>
    <w:rsid w:val="005D3023"/>
    <w:rsid w:val="005D3457"/>
    <w:rsid w:val="005D380B"/>
    <w:rsid w:val="005D394B"/>
    <w:rsid w:val="005D3D02"/>
    <w:rsid w:val="005D3FB6"/>
    <w:rsid w:val="005D4768"/>
    <w:rsid w:val="005D47F2"/>
    <w:rsid w:val="005D4C48"/>
    <w:rsid w:val="005D4DF9"/>
    <w:rsid w:val="005D4E96"/>
    <w:rsid w:val="005D4EEC"/>
    <w:rsid w:val="005D51F0"/>
    <w:rsid w:val="005D5382"/>
    <w:rsid w:val="005D5459"/>
    <w:rsid w:val="005D59D6"/>
    <w:rsid w:val="005D6557"/>
    <w:rsid w:val="005D6A28"/>
    <w:rsid w:val="005D6CA4"/>
    <w:rsid w:val="005D6E86"/>
    <w:rsid w:val="005D72E5"/>
    <w:rsid w:val="005D7469"/>
    <w:rsid w:val="005E058C"/>
    <w:rsid w:val="005E0CA5"/>
    <w:rsid w:val="005E0E77"/>
    <w:rsid w:val="005E0F71"/>
    <w:rsid w:val="005E1B57"/>
    <w:rsid w:val="005E1DD3"/>
    <w:rsid w:val="005E20EA"/>
    <w:rsid w:val="005E252D"/>
    <w:rsid w:val="005E27DF"/>
    <w:rsid w:val="005E285B"/>
    <w:rsid w:val="005E28EA"/>
    <w:rsid w:val="005E2B0C"/>
    <w:rsid w:val="005E2DD9"/>
    <w:rsid w:val="005E344F"/>
    <w:rsid w:val="005E35CA"/>
    <w:rsid w:val="005E3C5D"/>
    <w:rsid w:val="005E4147"/>
    <w:rsid w:val="005E4409"/>
    <w:rsid w:val="005E4F05"/>
    <w:rsid w:val="005E5298"/>
    <w:rsid w:val="005E5892"/>
    <w:rsid w:val="005E5B97"/>
    <w:rsid w:val="005E5E19"/>
    <w:rsid w:val="005E666F"/>
    <w:rsid w:val="005E6AA7"/>
    <w:rsid w:val="005E759F"/>
    <w:rsid w:val="005F08D4"/>
    <w:rsid w:val="005F0A85"/>
    <w:rsid w:val="005F0E66"/>
    <w:rsid w:val="005F11B7"/>
    <w:rsid w:val="005F1826"/>
    <w:rsid w:val="005F1AED"/>
    <w:rsid w:val="005F1F9E"/>
    <w:rsid w:val="005F1FC7"/>
    <w:rsid w:val="005F2014"/>
    <w:rsid w:val="005F2036"/>
    <w:rsid w:val="005F2039"/>
    <w:rsid w:val="005F24EF"/>
    <w:rsid w:val="005F260A"/>
    <w:rsid w:val="005F2D05"/>
    <w:rsid w:val="005F3258"/>
    <w:rsid w:val="005F3EA1"/>
    <w:rsid w:val="005F4326"/>
    <w:rsid w:val="005F468E"/>
    <w:rsid w:val="005F4A31"/>
    <w:rsid w:val="005F4B1C"/>
    <w:rsid w:val="005F521D"/>
    <w:rsid w:val="005F5304"/>
    <w:rsid w:val="005F589C"/>
    <w:rsid w:val="005F5A08"/>
    <w:rsid w:val="005F5D4C"/>
    <w:rsid w:val="005F5F22"/>
    <w:rsid w:val="005F6055"/>
    <w:rsid w:val="005F60E9"/>
    <w:rsid w:val="005F66EE"/>
    <w:rsid w:val="005F6BA5"/>
    <w:rsid w:val="005F6EB7"/>
    <w:rsid w:val="005F6F1C"/>
    <w:rsid w:val="005F70C9"/>
    <w:rsid w:val="005F72AC"/>
    <w:rsid w:val="005F7BB7"/>
    <w:rsid w:val="00600FCA"/>
    <w:rsid w:val="006011F3"/>
    <w:rsid w:val="006016D5"/>
    <w:rsid w:val="006018E5"/>
    <w:rsid w:val="00601B37"/>
    <w:rsid w:val="00603628"/>
    <w:rsid w:val="00603CCB"/>
    <w:rsid w:val="00603D94"/>
    <w:rsid w:val="00604F84"/>
    <w:rsid w:val="006050FA"/>
    <w:rsid w:val="0060532F"/>
    <w:rsid w:val="006055ED"/>
    <w:rsid w:val="00605CC5"/>
    <w:rsid w:val="00605D85"/>
    <w:rsid w:val="00606150"/>
    <w:rsid w:val="006061A3"/>
    <w:rsid w:val="00606647"/>
    <w:rsid w:val="006074CA"/>
    <w:rsid w:val="006077A4"/>
    <w:rsid w:val="00607D56"/>
    <w:rsid w:val="00607DAF"/>
    <w:rsid w:val="00607DFC"/>
    <w:rsid w:val="006104B3"/>
    <w:rsid w:val="00610866"/>
    <w:rsid w:val="00610946"/>
    <w:rsid w:val="0061094B"/>
    <w:rsid w:val="00610E4D"/>
    <w:rsid w:val="00611412"/>
    <w:rsid w:val="00611D0F"/>
    <w:rsid w:val="006121D8"/>
    <w:rsid w:val="006128B6"/>
    <w:rsid w:val="0061311B"/>
    <w:rsid w:val="006141D6"/>
    <w:rsid w:val="00614437"/>
    <w:rsid w:val="00614CF3"/>
    <w:rsid w:val="00614DA0"/>
    <w:rsid w:val="00615147"/>
    <w:rsid w:val="006151A7"/>
    <w:rsid w:val="00615405"/>
    <w:rsid w:val="00615A54"/>
    <w:rsid w:val="006164E9"/>
    <w:rsid w:val="0061650D"/>
    <w:rsid w:val="006165D8"/>
    <w:rsid w:val="00616BBE"/>
    <w:rsid w:val="006177C7"/>
    <w:rsid w:val="006200D1"/>
    <w:rsid w:val="006202CA"/>
    <w:rsid w:val="006203E7"/>
    <w:rsid w:val="006208A8"/>
    <w:rsid w:val="00620919"/>
    <w:rsid w:val="00620C7B"/>
    <w:rsid w:val="00622435"/>
    <w:rsid w:val="0062288A"/>
    <w:rsid w:val="00622C2B"/>
    <w:rsid w:val="00622D19"/>
    <w:rsid w:val="00623312"/>
    <w:rsid w:val="00623A6E"/>
    <w:rsid w:val="00623ACC"/>
    <w:rsid w:val="00623B72"/>
    <w:rsid w:val="00623D02"/>
    <w:rsid w:val="0062415A"/>
    <w:rsid w:val="00624195"/>
    <w:rsid w:val="006242E8"/>
    <w:rsid w:val="00624657"/>
    <w:rsid w:val="006247F7"/>
    <w:rsid w:val="00624B0F"/>
    <w:rsid w:val="00624DEC"/>
    <w:rsid w:val="00626092"/>
    <w:rsid w:val="00626700"/>
    <w:rsid w:val="0063007C"/>
    <w:rsid w:val="006304D3"/>
    <w:rsid w:val="00630C13"/>
    <w:rsid w:val="00630EB2"/>
    <w:rsid w:val="00630FFA"/>
    <w:rsid w:val="0063113C"/>
    <w:rsid w:val="006314E2"/>
    <w:rsid w:val="0063194A"/>
    <w:rsid w:val="00631F64"/>
    <w:rsid w:val="0063365C"/>
    <w:rsid w:val="00633782"/>
    <w:rsid w:val="006338E2"/>
    <w:rsid w:val="00633E7E"/>
    <w:rsid w:val="00634087"/>
    <w:rsid w:val="0063462E"/>
    <w:rsid w:val="006346B9"/>
    <w:rsid w:val="00634735"/>
    <w:rsid w:val="00634946"/>
    <w:rsid w:val="00634E2E"/>
    <w:rsid w:val="006353B4"/>
    <w:rsid w:val="00635DB6"/>
    <w:rsid w:val="00635F72"/>
    <w:rsid w:val="0063653E"/>
    <w:rsid w:val="006365DF"/>
    <w:rsid w:val="00636FAE"/>
    <w:rsid w:val="006373FB"/>
    <w:rsid w:val="00637A39"/>
    <w:rsid w:val="00637F12"/>
    <w:rsid w:val="0064006B"/>
    <w:rsid w:val="006401F6"/>
    <w:rsid w:val="0064057F"/>
    <w:rsid w:val="00640AC1"/>
    <w:rsid w:val="00640D4D"/>
    <w:rsid w:val="00641B55"/>
    <w:rsid w:val="0064299A"/>
    <w:rsid w:val="00642FC8"/>
    <w:rsid w:val="006430AE"/>
    <w:rsid w:val="00643108"/>
    <w:rsid w:val="0064342D"/>
    <w:rsid w:val="00643718"/>
    <w:rsid w:val="006441E3"/>
    <w:rsid w:val="0064421C"/>
    <w:rsid w:val="0064450F"/>
    <w:rsid w:val="006449AB"/>
    <w:rsid w:val="0064579B"/>
    <w:rsid w:val="00645E99"/>
    <w:rsid w:val="00646239"/>
    <w:rsid w:val="00647551"/>
    <w:rsid w:val="00647635"/>
    <w:rsid w:val="00647AAD"/>
    <w:rsid w:val="00650482"/>
    <w:rsid w:val="00650AC3"/>
    <w:rsid w:val="006512B7"/>
    <w:rsid w:val="006517A1"/>
    <w:rsid w:val="00651A28"/>
    <w:rsid w:val="00651E45"/>
    <w:rsid w:val="00651F12"/>
    <w:rsid w:val="00652010"/>
    <w:rsid w:val="006539AC"/>
    <w:rsid w:val="0065436D"/>
    <w:rsid w:val="00655AF8"/>
    <w:rsid w:val="00655CB5"/>
    <w:rsid w:val="00655E4E"/>
    <w:rsid w:val="006574F1"/>
    <w:rsid w:val="00657CA7"/>
    <w:rsid w:val="00657DA3"/>
    <w:rsid w:val="006619CF"/>
    <w:rsid w:val="0066237D"/>
    <w:rsid w:val="006627B9"/>
    <w:rsid w:val="00662CF7"/>
    <w:rsid w:val="00662F34"/>
    <w:rsid w:val="00663277"/>
    <w:rsid w:val="006635AF"/>
    <w:rsid w:val="0066389F"/>
    <w:rsid w:val="00663995"/>
    <w:rsid w:val="0066439E"/>
    <w:rsid w:val="00664D81"/>
    <w:rsid w:val="00664F0A"/>
    <w:rsid w:val="00665A2B"/>
    <w:rsid w:val="00665C46"/>
    <w:rsid w:val="00665F6E"/>
    <w:rsid w:val="0066613A"/>
    <w:rsid w:val="006662CF"/>
    <w:rsid w:val="006664C0"/>
    <w:rsid w:val="006667A4"/>
    <w:rsid w:val="00666B37"/>
    <w:rsid w:val="00666C91"/>
    <w:rsid w:val="00667054"/>
    <w:rsid w:val="006670E5"/>
    <w:rsid w:val="006678C1"/>
    <w:rsid w:val="006678E8"/>
    <w:rsid w:val="00667D95"/>
    <w:rsid w:val="00670497"/>
    <w:rsid w:val="00670948"/>
    <w:rsid w:val="00670C46"/>
    <w:rsid w:val="00670E4A"/>
    <w:rsid w:val="006713CB"/>
    <w:rsid w:val="00671843"/>
    <w:rsid w:val="006719BE"/>
    <w:rsid w:val="00671B51"/>
    <w:rsid w:val="00671FD6"/>
    <w:rsid w:val="00672923"/>
    <w:rsid w:val="00672D6C"/>
    <w:rsid w:val="00672E34"/>
    <w:rsid w:val="00672F89"/>
    <w:rsid w:val="0067331B"/>
    <w:rsid w:val="00673424"/>
    <w:rsid w:val="0067394E"/>
    <w:rsid w:val="00674227"/>
    <w:rsid w:val="0067490D"/>
    <w:rsid w:val="00674D7A"/>
    <w:rsid w:val="0067585C"/>
    <w:rsid w:val="00675DC6"/>
    <w:rsid w:val="0067635E"/>
    <w:rsid w:val="00676443"/>
    <w:rsid w:val="006764DE"/>
    <w:rsid w:val="00676C03"/>
    <w:rsid w:val="0067750B"/>
    <w:rsid w:val="0067763C"/>
    <w:rsid w:val="0067773D"/>
    <w:rsid w:val="00677927"/>
    <w:rsid w:val="00680646"/>
    <w:rsid w:val="006815F1"/>
    <w:rsid w:val="00681772"/>
    <w:rsid w:val="00681FDD"/>
    <w:rsid w:val="006822F7"/>
    <w:rsid w:val="006823AA"/>
    <w:rsid w:val="0068313A"/>
    <w:rsid w:val="00683B95"/>
    <w:rsid w:val="006845A8"/>
    <w:rsid w:val="00684B6E"/>
    <w:rsid w:val="00684E7F"/>
    <w:rsid w:val="00684EA3"/>
    <w:rsid w:val="0068509C"/>
    <w:rsid w:val="00685A75"/>
    <w:rsid w:val="00685B73"/>
    <w:rsid w:val="00685D86"/>
    <w:rsid w:val="00685DE8"/>
    <w:rsid w:val="00685E5A"/>
    <w:rsid w:val="006867B8"/>
    <w:rsid w:val="00686E06"/>
    <w:rsid w:val="00687179"/>
    <w:rsid w:val="00687B70"/>
    <w:rsid w:val="00687FA1"/>
    <w:rsid w:val="006900B6"/>
    <w:rsid w:val="006900FD"/>
    <w:rsid w:val="006906C5"/>
    <w:rsid w:val="006909A4"/>
    <w:rsid w:val="006915ED"/>
    <w:rsid w:val="00691C04"/>
    <w:rsid w:val="00692131"/>
    <w:rsid w:val="006922D1"/>
    <w:rsid w:val="006922ED"/>
    <w:rsid w:val="006923E6"/>
    <w:rsid w:val="00692B9F"/>
    <w:rsid w:val="00692FEA"/>
    <w:rsid w:val="0069333B"/>
    <w:rsid w:val="00693C02"/>
    <w:rsid w:val="0069424B"/>
    <w:rsid w:val="00694501"/>
    <w:rsid w:val="00694A4C"/>
    <w:rsid w:val="00695740"/>
    <w:rsid w:val="00695AA3"/>
    <w:rsid w:val="00695AC0"/>
    <w:rsid w:val="00695D6C"/>
    <w:rsid w:val="00695DED"/>
    <w:rsid w:val="00696F0A"/>
    <w:rsid w:val="00697219"/>
    <w:rsid w:val="00697DFD"/>
    <w:rsid w:val="00697FC8"/>
    <w:rsid w:val="006A0A41"/>
    <w:rsid w:val="006A0C91"/>
    <w:rsid w:val="006A16B9"/>
    <w:rsid w:val="006A1791"/>
    <w:rsid w:val="006A22AB"/>
    <w:rsid w:val="006A272F"/>
    <w:rsid w:val="006A27E5"/>
    <w:rsid w:val="006A3A18"/>
    <w:rsid w:val="006A449A"/>
    <w:rsid w:val="006A4742"/>
    <w:rsid w:val="006A49B3"/>
    <w:rsid w:val="006A4E97"/>
    <w:rsid w:val="006A5365"/>
    <w:rsid w:val="006A5D4C"/>
    <w:rsid w:val="006A5EAE"/>
    <w:rsid w:val="006A67A4"/>
    <w:rsid w:val="006A6DEF"/>
    <w:rsid w:val="006A78AB"/>
    <w:rsid w:val="006A7A7A"/>
    <w:rsid w:val="006B00C9"/>
    <w:rsid w:val="006B0197"/>
    <w:rsid w:val="006B0230"/>
    <w:rsid w:val="006B06C2"/>
    <w:rsid w:val="006B0966"/>
    <w:rsid w:val="006B11AB"/>
    <w:rsid w:val="006B272E"/>
    <w:rsid w:val="006B28A1"/>
    <w:rsid w:val="006B2B3A"/>
    <w:rsid w:val="006B2F22"/>
    <w:rsid w:val="006B31D6"/>
    <w:rsid w:val="006B380D"/>
    <w:rsid w:val="006B384F"/>
    <w:rsid w:val="006B400E"/>
    <w:rsid w:val="006B4239"/>
    <w:rsid w:val="006B4831"/>
    <w:rsid w:val="006B4C5C"/>
    <w:rsid w:val="006B4FFD"/>
    <w:rsid w:val="006B55BB"/>
    <w:rsid w:val="006B5624"/>
    <w:rsid w:val="006B5B2C"/>
    <w:rsid w:val="006B64DC"/>
    <w:rsid w:val="006B69D2"/>
    <w:rsid w:val="006B6A97"/>
    <w:rsid w:val="006B6BE5"/>
    <w:rsid w:val="006B6EF4"/>
    <w:rsid w:val="006B7632"/>
    <w:rsid w:val="006B7B49"/>
    <w:rsid w:val="006B7EBE"/>
    <w:rsid w:val="006B7EE6"/>
    <w:rsid w:val="006C00D1"/>
    <w:rsid w:val="006C02EB"/>
    <w:rsid w:val="006C06F5"/>
    <w:rsid w:val="006C0F78"/>
    <w:rsid w:val="006C1643"/>
    <w:rsid w:val="006C172B"/>
    <w:rsid w:val="006C179A"/>
    <w:rsid w:val="006C1ADE"/>
    <w:rsid w:val="006C1DA3"/>
    <w:rsid w:val="006C20DE"/>
    <w:rsid w:val="006C348A"/>
    <w:rsid w:val="006C37D6"/>
    <w:rsid w:val="006C3A8E"/>
    <w:rsid w:val="006C3B00"/>
    <w:rsid w:val="006C4299"/>
    <w:rsid w:val="006C4906"/>
    <w:rsid w:val="006C4969"/>
    <w:rsid w:val="006C549A"/>
    <w:rsid w:val="006C56CB"/>
    <w:rsid w:val="006C5BD5"/>
    <w:rsid w:val="006C5E32"/>
    <w:rsid w:val="006C6095"/>
    <w:rsid w:val="006C6463"/>
    <w:rsid w:val="006C6640"/>
    <w:rsid w:val="006C6836"/>
    <w:rsid w:val="006C6A71"/>
    <w:rsid w:val="006C6D42"/>
    <w:rsid w:val="006C70B4"/>
    <w:rsid w:val="006C7D8D"/>
    <w:rsid w:val="006D0123"/>
    <w:rsid w:val="006D0666"/>
    <w:rsid w:val="006D0749"/>
    <w:rsid w:val="006D0BA0"/>
    <w:rsid w:val="006D1069"/>
    <w:rsid w:val="006D1338"/>
    <w:rsid w:val="006D1AB6"/>
    <w:rsid w:val="006D1B82"/>
    <w:rsid w:val="006D1C25"/>
    <w:rsid w:val="006D2155"/>
    <w:rsid w:val="006D2354"/>
    <w:rsid w:val="006D24C3"/>
    <w:rsid w:val="006D25DC"/>
    <w:rsid w:val="006D2A4B"/>
    <w:rsid w:val="006D346B"/>
    <w:rsid w:val="006D37A5"/>
    <w:rsid w:val="006D3D5D"/>
    <w:rsid w:val="006D413C"/>
    <w:rsid w:val="006D445A"/>
    <w:rsid w:val="006D45D6"/>
    <w:rsid w:val="006D4A90"/>
    <w:rsid w:val="006D4EF1"/>
    <w:rsid w:val="006D50C5"/>
    <w:rsid w:val="006D531D"/>
    <w:rsid w:val="006D535B"/>
    <w:rsid w:val="006D53FA"/>
    <w:rsid w:val="006D5509"/>
    <w:rsid w:val="006D55AA"/>
    <w:rsid w:val="006D5902"/>
    <w:rsid w:val="006D59EA"/>
    <w:rsid w:val="006D5D51"/>
    <w:rsid w:val="006D5E8A"/>
    <w:rsid w:val="006D6ACD"/>
    <w:rsid w:val="006D6B16"/>
    <w:rsid w:val="006D76F9"/>
    <w:rsid w:val="006D7D75"/>
    <w:rsid w:val="006D7F9D"/>
    <w:rsid w:val="006E0037"/>
    <w:rsid w:val="006E00E3"/>
    <w:rsid w:val="006E061C"/>
    <w:rsid w:val="006E1136"/>
    <w:rsid w:val="006E17B6"/>
    <w:rsid w:val="006E191E"/>
    <w:rsid w:val="006E21FD"/>
    <w:rsid w:val="006E261A"/>
    <w:rsid w:val="006E3001"/>
    <w:rsid w:val="006E30A1"/>
    <w:rsid w:val="006E30C4"/>
    <w:rsid w:val="006E332C"/>
    <w:rsid w:val="006E3ADD"/>
    <w:rsid w:val="006E3DA2"/>
    <w:rsid w:val="006E49C8"/>
    <w:rsid w:val="006E4ACB"/>
    <w:rsid w:val="006E5337"/>
    <w:rsid w:val="006E545F"/>
    <w:rsid w:val="006E5BBB"/>
    <w:rsid w:val="006E5D3D"/>
    <w:rsid w:val="006E5F73"/>
    <w:rsid w:val="006E6029"/>
    <w:rsid w:val="006E6067"/>
    <w:rsid w:val="006E61C5"/>
    <w:rsid w:val="006E64E4"/>
    <w:rsid w:val="006E6B2B"/>
    <w:rsid w:val="006E7A56"/>
    <w:rsid w:val="006F019E"/>
    <w:rsid w:val="006F0681"/>
    <w:rsid w:val="006F0C5B"/>
    <w:rsid w:val="006F13E3"/>
    <w:rsid w:val="006F1601"/>
    <w:rsid w:val="006F17D6"/>
    <w:rsid w:val="006F1FED"/>
    <w:rsid w:val="006F228E"/>
    <w:rsid w:val="006F2633"/>
    <w:rsid w:val="006F2748"/>
    <w:rsid w:val="006F29AB"/>
    <w:rsid w:val="006F2A6D"/>
    <w:rsid w:val="006F2B73"/>
    <w:rsid w:val="006F2F7F"/>
    <w:rsid w:val="006F3293"/>
    <w:rsid w:val="006F368D"/>
    <w:rsid w:val="006F37C4"/>
    <w:rsid w:val="006F40CD"/>
    <w:rsid w:val="006F42FB"/>
    <w:rsid w:val="006F433C"/>
    <w:rsid w:val="006F4AE0"/>
    <w:rsid w:val="006F58B9"/>
    <w:rsid w:val="006F5A59"/>
    <w:rsid w:val="006F5C2D"/>
    <w:rsid w:val="006F5C82"/>
    <w:rsid w:val="006F7BD9"/>
    <w:rsid w:val="00700026"/>
    <w:rsid w:val="0070008D"/>
    <w:rsid w:val="0070033B"/>
    <w:rsid w:val="007005DE"/>
    <w:rsid w:val="00700AD4"/>
    <w:rsid w:val="00700D07"/>
    <w:rsid w:val="00700D50"/>
    <w:rsid w:val="00701EC9"/>
    <w:rsid w:val="00702415"/>
    <w:rsid w:val="00702B8D"/>
    <w:rsid w:val="00702BBC"/>
    <w:rsid w:val="00703567"/>
    <w:rsid w:val="0070364B"/>
    <w:rsid w:val="0070384F"/>
    <w:rsid w:val="00703EC6"/>
    <w:rsid w:val="00704103"/>
    <w:rsid w:val="007045D1"/>
    <w:rsid w:val="0070480A"/>
    <w:rsid w:val="00704CC3"/>
    <w:rsid w:val="00704EB5"/>
    <w:rsid w:val="00705446"/>
    <w:rsid w:val="00705D2D"/>
    <w:rsid w:val="007062ED"/>
    <w:rsid w:val="0070666F"/>
    <w:rsid w:val="00706676"/>
    <w:rsid w:val="00706F12"/>
    <w:rsid w:val="0070764E"/>
    <w:rsid w:val="0070792A"/>
    <w:rsid w:val="00707BED"/>
    <w:rsid w:val="00707D1D"/>
    <w:rsid w:val="00707F23"/>
    <w:rsid w:val="007104AA"/>
    <w:rsid w:val="007108C3"/>
    <w:rsid w:val="007109EC"/>
    <w:rsid w:val="00710BC6"/>
    <w:rsid w:val="0071125F"/>
    <w:rsid w:val="00711614"/>
    <w:rsid w:val="00711616"/>
    <w:rsid w:val="0071161E"/>
    <w:rsid w:val="00711838"/>
    <w:rsid w:val="00711C75"/>
    <w:rsid w:val="0071227A"/>
    <w:rsid w:val="0071248F"/>
    <w:rsid w:val="00712901"/>
    <w:rsid w:val="00713A32"/>
    <w:rsid w:val="00713C90"/>
    <w:rsid w:val="00713F8F"/>
    <w:rsid w:val="0071502E"/>
    <w:rsid w:val="0071583D"/>
    <w:rsid w:val="00715B54"/>
    <w:rsid w:val="00715B61"/>
    <w:rsid w:val="00715EE9"/>
    <w:rsid w:val="00716637"/>
    <w:rsid w:val="00716974"/>
    <w:rsid w:val="00716AB5"/>
    <w:rsid w:val="00716FF1"/>
    <w:rsid w:val="007178DC"/>
    <w:rsid w:val="00717D51"/>
    <w:rsid w:val="0072069E"/>
    <w:rsid w:val="00720E90"/>
    <w:rsid w:val="00721297"/>
    <w:rsid w:val="0072142F"/>
    <w:rsid w:val="007217BD"/>
    <w:rsid w:val="00721FD1"/>
    <w:rsid w:val="00722844"/>
    <w:rsid w:val="0072285E"/>
    <w:rsid w:val="00722A62"/>
    <w:rsid w:val="0072307F"/>
    <w:rsid w:val="0072316E"/>
    <w:rsid w:val="007233E1"/>
    <w:rsid w:val="00723481"/>
    <w:rsid w:val="0072350F"/>
    <w:rsid w:val="007235FD"/>
    <w:rsid w:val="00723B46"/>
    <w:rsid w:val="00723D26"/>
    <w:rsid w:val="00723D74"/>
    <w:rsid w:val="00723E1B"/>
    <w:rsid w:val="00724730"/>
    <w:rsid w:val="00724825"/>
    <w:rsid w:val="00724901"/>
    <w:rsid w:val="00725762"/>
    <w:rsid w:val="007260CE"/>
    <w:rsid w:val="00726855"/>
    <w:rsid w:val="00726FDB"/>
    <w:rsid w:val="0072776C"/>
    <w:rsid w:val="00727B2E"/>
    <w:rsid w:val="00727CD6"/>
    <w:rsid w:val="00730268"/>
    <w:rsid w:val="00730281"/>
    <w:rsid w:val="007308B5"/>
    <w:rsid w:val="00730F27"/>
    <w:rsid w:val="00731028"/>
    <w:rsid w:val="007310E8"/>
    <w:rsid w:val="007313FC"/>
    <w:rsid w:val="00731DCC"/>
    <w:rsid w:val="00731FC8"/>
    <w:rsid w:val="00732371"/>
    <w:rsid w:val="00732435"/>
    <w:rsid w:val="00732BD7"/>
    <w:rsid w:val="00733034"/>
    <w:rsid w:val="0073322E"/>
    <w:rsid w:val="0073377E"/>
    <w:rsid w:val="00734D58"/>
    <w:rsid w:val="007351E6"/>
    <w:rsid w:val="007356CB"/>
    <w:rsid w:val="00735B77"/>
    <w:rsid w:val="00736DB0"/>
    <w:rsid w:val="00736FE7"/>
    <w:rsid w:val="007371F7"/>
    <w:rsid w:val="007376C8"/>
    <w:rsid w:val="00737D91"/>
    <w:rsid w:val="00737ED1"/>
    <w:rsid w:val="007405A8"/>
    <w:rsid w:val="0074074A"/>
    <w:rsid w:val="00740D66"/>
    <w:rsid w:val="00740EB7"/>
    <w:rsid w:val="00741358"/>
    <w:rsid w:val="00741757"/>
    <w:rsid w:val="00741DCD"/>
    <w:rsid w:val="00741E20"/>
    <w:rsid w:val="00741FFB"/>
    <w:rsid w:val="0074226A"/>
    <w:rsid w:val="00742746"/>
    <w:rsid w:val="00742765"/>
    <w:rsid w:val="007430A7"/>
    <w:rsid w:val="007434CB"/>
    <w:rsid w:val="007437BC"/>
    <w:rsid w:val="00743CA6"/>
    <w:rsid w:val="007441D2"/>
    <w:rsid w:val="0074499D"/>
    <w:rsid w:val="00744A52"/>
    <w:rsid w:val="00744EB3"/>
    <w:rsid w:val="0074501A"/>
    <w:rsid w:val="007451A8"/>
    <w:rsid w:val="007454B4"/>
    <w:rsid w:val="0074567A"/>
    <w:rsid w:val="007457F0"/>
    <w:rsid w:val="00745F56"/>
    <w:rsid w:val="00745F96"/>
    <w:rsid w:val="00746284"/>
    <w:rsid w:val="00746496"/>
    <w:rsid w:val="007469E9"/>
    <w:rsid w:val="00746E7D"/>
    <w:rsid w:val="00747218"/>
    <w:rsid w:val="00747EF8"/>
    <w:rsid w:val="00747F7A"/>
    <w:rsid w:val="00747FDA"/>
    <w:rsid w:val="0075009F"/>
    <w:rsid w:val="00750936"/>
    <w:rsid w:val="00750995"/>
    <w:rsid w:val="00750A57"/>
    <w:rsid w:val="0075101A"/>
    <w:rsid w:val="00751936"/>
    <w:rsid w:val="007527E4"/>
    <w:rsid w:val="007537EC"/>
    <w:rsid w:val="007541BC"/>
    <w:rsid w:val="00754589"/>
    <w:rsid w:val="0075469A"/>
    <w:rsid w:val="00754C5F"/>
    <w:rsid w:val="00754E62"/>
    <w:rsid w:val="00754EA6"/>
    <w:rsid w:val="007550BB"/>
    <w:rsid w:val="0075574A"/>
    <w:rsid w:val="00755B00"/>
    <w:rsid w:val="00755C31"/>
    <w:rsid w:val="00756475"/>
    <w:rsid w:val="00756884"/>
    <w:rsid w:val="007577D3"/>
    <w:rsid w:val="00757BAE"/>
    <w:rsid w:val="00760A52"/>
    <w:rsid w:val="00760AA1"/>
    <w:rsid w:val="00760C80"/>
    <w:rsid w:val="00760D63"/>
    <w:rsid w:val="00761151"/>
    <w:rsid w:val="0076121F"/>
    <w:rsid w:val="007619B8"/>
    <w:rsid w:val="00761E1F"/>
    <w:rsid w:val="00761FC4"/>
    <w:rsid w:val="00762918"/>
    <w:rsid w:val="00762B0A"/>
    <w:rsid w:val="0076314B"/>
    <w:rsid w:val="007633D4"/>
    <w:rsid w:val="007634E1"/>
    <w:rsid w:val="007635B8"/>
    <w:rsid w:val="007638C7"/>
    <w:rsid w:val="007639BE"/>
    <w:rsid w:val="00763B33"/>
    <w:rsid w:val="00764016"/>
    <w:rsid w:val="0076436E"/>
    <w:rsid w:val="0076443D"/>
    <w:rsid w:val="007649BB"/>
    <w:rsid w:val="00764DDA"/>
    <w:rsid w:val="00764F54"/>
    <w:rsid w:val="00765257"/>
    <w:rsid w:val="0076533C"/>
    <w:rsid w:val="0076551C"/>
    <w:rsid w:val="00765CA4"/>
    <w:rsid w:val="007661D4"/>
    <w:rsid w:val="007667E5"/>
    <w:rsid w:val="00766A9B"/>
    <w:rsid w:val="00766DBB"/>
    <w:rsid w:val="007679B2"/>
    <w:rsid w:val="00770C02"/>
    <w:rsid w:val="007710DB"/>
    <w:rsid w:val="00771307"/>
    <w:rsid w:val="00771981"/>
    <w:rsid w:val="00771D87"/>
    <w:rsid w:val="00772713"/>
    <w:rsid w:val="00772C46"/>
    <w:rsid w:val="00772D46"/>
    <w:rsid w:val="00773024"/>
    <w:rsid w:val="0077348F"/>
    <w:rsid w:val="007739FD"/>
    <w:rsid w:val="00773D8E"/>
    <w:rsid w:val="00773DC9"/>
    <w:rsid w:val="00773F08"/>
    <w:rsid w:val="007740EC"/>
    <w:rsid w:val="007743F3"/>
    <w:rsid w:val="007746CD"/>
    <w:rsid w:val="0077481E"/>
    <w:rsid w:val="00774DD0"/>
    <w:rsid w:val="0077516E"/>
    <w:rsid w:val="00775C2F"/>
    <w:rsid w:val="007762BA"/>
    <w:rsid w:val="0077638B"/>
    <w:rsid w:val="0077672A"/>
    <w:rsid w:val="00776DDA"/>
    <w:rsid w:val="00776F39"/>
    <w:rsid w:val="00777125"/>
    <w:rsid w:val="00777635"/>
    <w:rsid w:val="0077766A"/>
    <w:rsid w:val="0077780F"/>
    <w:rsid w:val="0077790C"/>
    <w:rsid w:val="00777E87"/>
    <w:rsid w:val="00780497"/>
    <w:rsid w:val="00780CD0"/>
    <w:rsid w:val="0078139C"/>
    <w:rsid w:val="007819C7"/>
    <w:rsid w:val="00781EEB"/>
    <w:rsid w:val="00782560"/>
    <w:rsid w:val="007825E6"/>
    <w:rsid w:val="0078282B"/>
    <w:rsid w:val="0078319F"/>
    <w:rsid w:val="007836CC"/>
    <w:rsid w:val="007838EE"/>
    <w:rsid w:val="007843A7"/>
    <w:rsid w:val="00784580"/>
    <w:rsid w:val="00784A6D"/>
    <w:rsid w:val="00785912"/>
    <w:rsid w:val="00785B24"/>
    <w:rsid w:val="00785E79"/>
    <w:rsid w:val="00786539"/>
    <w:rsid w:val="00786A91"/>
    <w:rsid w:val="00786B5A"/>
    <w:rsid w:val="007908C0"/>
    <w:rsid w:val="007910F7"/>
    <w:rsid w:val="00791344"/>
    <w:rsid w:val="007917FB"/>
    <w:rsid w:val="00791EF5"/>
    <w:rsid w:val="00792116"/>
    <w:rsid w:val="0079220A"/>
    <w:rsid w:val="007925AE"/>
    <w:rsid w:val="00792794"/>
    <w:rsid w:val="00792A8F"/>
    <w:rsid w:val="00792B8A"/>
    <w:rsid w:val="00792FCC"/>
    <w:rsid w:val="0079314F"/>
    <w:rsid w:val="00793BCF"/>
    <w:rsid w:val="00793BFB"/>
    <w:rsid w:val="00793D44"/>
    <w:rsid w:val="00794858"/>
    <w:rsid w:val="00794929"/>
    <w:rsid w:val="00794A18"/>
    <w:rsid w:val="00794CB9"/>
    <w:rsid w:val="00794FF7"/>
    <w:rsid w:val="007959D9"/>
    <w:rsid w:val="00795E6B"/>
    <w:rsid w:val="00796086"/>
    <w:rsid w:val="007960D6"/>
    <w:rsid w:val="00796122"/>
    <w:rsid w:val="00796647"/>
    <w:rsid w:val="00796BBD"/>
    <w:rsid w:val="007975BA"/>
    <w:rsid w:val="00797666"/>
    <w:rsid w:val="007977EF"/>
    <w:rsid w:val="00797B58"/>
    <w:rsid w:val="00797C62"/>
    <w:rsid w:val="00797C75"/>
    <w:rsid w:val="00797FC4"/>
    <w:rsid w:val="007A0052"/>
    <w:rsid w:val="007A062E"/>
    <w:rsid w:val="007A0653"/>
    <w:rsid w:val="007A0B96"/>
    <w:rsid w:val="007A0C25"/>
    <w:rsid w:val="007A0DF0"/>
    <w:rsid w:val="007A0E47"/>
    <w:rsid w:val="007A0E94"/>
    <w:rsid w:val="007A0EE4"/>
    <w:rsid w:val="007A142B"/>
    <w:rsid w:val="007A1556"/>
    <w:rsid w:val="007A16D1"/>
    <w:rsid w:val="007A16FA"/>
    <w:rsid w:val="007A1713"/>
    <w:rsid w:val="007A1A5E"/>
    <w:rsid w:val="007A1AB3"/>
    <w:rsid w:val="007A20CA"/>
    <w:rsid w:val="007A22AC"/>
    <w:rsid w:val="007A267A"/>
    <w:rsid w:val="007A317C"/>
    <w:rsid w:val="007A3309"/>
    <w:rsid w:val="007A4276"/>
    <w:rsid w:val="007A4925"/>
    <w:rsid w:val="007A4D70"/>
    <w:rsid w:val="007A4EAC"/>
    <w:rsid w:val="007A4F32"/>
    <w:rsid w:val="007A562E"/>
    <w:rsid w:val="007A5FD1"/>
    <w:rsid w:val="007A6321"/>
    <w:rsid w:val="007A643C"/>
    <w:rsid w:val="007A682E"/>
    <w:rsid w:val="007A68AB"/>
    <w:rsid w:val="007A6E9C"/>
    <w:rsid w:val="007B0010"/>
    <w:rsid w:val="007B073C"/>
    <w:rsid w:val="007B0800"/>
    <w:rsid w:val="007B0975"/>
    <w:rsid w:val="007B0B3B"/>
    <w:rsid w:val="007B1572"/>
    <w:rsid w:val="007B1672"/>
    <w:rsid w:val="007B1FD1"/>
    <w:rsid w:val="007B2157"/>
    <w:rsid w:val="007B21CA"/>
    <w:rsid w:val="007B2907"/>
    <w:rsid w:val="007B2B4D"/>
    <w:rsid w:val="007B34C6"/>
    <w:rsid w:val="007B3F52"/>
    <w:rsid w:val="007B3FA3"/>
    <w:rsid w:val="007B3FCE"/>
    <w:rsid w:val="007B4FDD"/>
    <w:rsid w:val="007B5012"/>
    <w:rsid w:val="007B54BB"/>
    <w:rsid w:val="007B55D3"/>
    <w:rsid w:val="007B6020"/>
    <w:rsid w:val="007B608B"/>
    <w:rsid w:val="007B6827"/>
    <w:rsid w:val="007B6A5E"/>
    <w:rsid w:val="007B6B86"/>
    <w:rsid w:val="007B6BFB"/>
    <w:rsid w:val="007B751D"/>
    <w:rsid w:val="007B754E"/>
    <w:rsid w:val="007B7CD0"/>
    <w:rsid w:val="007C0193"/>
    <w:rsid w:val="007C067A"/>
    <w:rsid w:val="007C14B7"/>
    <w:rsid w:val="007C2131"/>
    <w:rsid w:val="007C2252"/>
    <w:rsid w:val="007C227C"/>
    <w:rsid w:val="007C25C0"/>
    <w:rsid w:val="007C2F9A"/>
    <w:rsid w:val="007C324C"/>
    <w:rsid w:val="007C3D7E"/>
    <w:rsid w:val="007C3DD6"/>
    <w:rsid w:val="007C459C"/>
    <w:rsid w:val="007C460F"/>
    <w:rsid w:val="007C4992"/>
    <w:rsid w:val="007C4A04"/>
    <w:rsid w:val="007C4B43"/>
    <w:rsid w:val="007C4BE0"/>
    <w:rsid w:val="007C4C05"/>
    <w:rsid w:val="007C5D51"/>
    <w:rsid w:val="007C5DEC"/>
    <w:rsid w:val="007C6737"/>
    <w:rsid w:val="007C6841"/>
    <w:rsid w:val="007C68F0"/>
    <w:rsid w:val="007C6E69"/>
    <w:rsid w:val="007C6FEF"/>
    <w:rsid w:val="007C70DA"/>
    <w:rsid w:val="007C71A6"/>
    <w:rsid w:val="007C7680"/>
    <w:rsid w:val="007C7693"/>
    <w:rsid w:val="007C76BB"/>
    <w:rsid w:val="007C7A9B"/>
    <w:rsid w:val="007C7B8B"/>
    <w:rsid w:val="007C7C8A"/>
    <w:rsid w:val="007D03CD"/>
    <w:rsid w:val="007D0517"/>
    <w:rsid w:val="007D0A7C"/>
    <w:rsid w:val="007D0ADC"/>
    <w:rsid w:val="007D0E1A"/>
    <w:rsid w:val="007D165C"/>
    <w:rsid w:val="007D22C7"/>
    <w:rsid w:val="007D291D"/>
    <w:rsid w:val="007D2C96"/>
    <w:rsid w:val="007D2CAD"/>
    <w:rsid w:val="007D3236"/>
    <w:rsid w:val="007D35C5"/>
    <w:rsid w:val="007D3A00"/>
    <w:rsid w:val="007D3A0C"/>
    <w:rsid w:val="007D4148"/>
    <w:rsid w:val="007D4D77"/>
    <w:rsid w:val="007D4D9E"/>
    <w:rsid w:val="007D4E81"/>
    <w:rsid w:val="007D5432"/>
    <w:rsid w:val="007D593C"/>
    <w:rsid w:val="007D5BEB"/>
    <w:rsid w:val="007D5ECD"/>
    <w:rsid w:val="007D62ED"/>
    <w:rsid w:val="007D636E"/>
    <w:rsid w:val="007D63BE"/>
    <w:rsid w:val="007D6AE6"/>
    <w:rsid w:val="007D6C31"/>
    <w:rsid w:val="007D7396"/>
    <w:rsid w:val="007D74FF"/>
    <w:rsid w:val="007D754F"/>
    <w:rsid w:val="007D757F"/>
    <w:rsid w:val="007D7AA6"/>
    <w:rsid w:val="007D7EEF"/>
    <w:rsid w:val="007E02C5"/>
    <w:rsid w:val="007E0982"/>
    <w:rsid w:val="007E0AAD"/>
    <w:rsid w:val="007E1639"/>
    <w:rsid w:val="007E16DA"/>
    <w:rsid w:val="007E196F"/>
    <w:rsid w:val="007E1B26"/>
    <w:rsid w:val="007E1B2F"/>
    <w:rsid w:val="007E23E6"/>
    <w:rsid w:val="007E28C7"/>
    <w:rsid w:val="007E3478"/>
    <w:rsid w:val="007E3864"/>
    <w:rsid w:val="007E3BB5"/>
    <w:rsid w:val="007E404E"/>
    <w:rsid w:val="007E41FA"/>
    <w:rsid w:val="007E4833"/>
    <w:rsid w:val="007E494C"/>
    <w:rsid w:val="007E4A33"/>
    <w:rsid w:val="007E51FD"/>
    <w:rsid w:val="007E59A4"/>
    <w:rsid w:val="007E5B09"/>
    <w:rsid w:val="007E5BED"/>
    <w:rsid w:val="007E5D57"/>
    <w:rsid w:val="007E626C"/>
    <w:rsid w:val="007E631F"/>
    <w:rsid w:val="007E6E63"/>
    <w:rsid w:val="007E71FB"/>
    <w:rsid w:val="007E722A"/>
    <w:rsid w:val="007E787B"/>
    <w:rsid w:val="007E78FE"/>
    <w:rsid w:val="007E793D"/>
    <w:rsid w:val="007E7C0D"/>
    <w:rsid w:val="007E7CA1"/>
    <w:rsid w:val="007F019A"/>
    <w:rsid w:val="007F0A41"/>
    <w:rsid w:val="007F15A2"/>
    <w:rsid w:val="007F16FB"/>
    <w:rsid w:val="007F1C54"/>
    <w:rsid w:val="007F21F6"/>
    <w:rsid w:val="007F285B"/>
    <w:rsid w:val="007F2B33"/>
    <w:rsid w:val="007F2CF0"/>
    <w:rsid w:val="007F3538"/>
    <w:rsid w:val="007F39BB"/>
    <w:rsid w:val="007F3BCA"/>
    <w:rsid w:val="007F3C65"/>
    <w:rsid w:val="007F4103"/>
    <w:rsid w:val="007F4595"/>
    <w:rsid w:val="007F476B"/>
    <w:rsid w:val="007F4A93"/>
    <w:rsid w:val="007F5EF5"/>
    <w:rsid w:val="007F5FB7"/>
    <w:rsid w:val="007F6255"/>
    <w:rsid w:val="007F642D"/>
    <w:rsid w:val="007F652A"/>
    <w:rsid w:val="007F65AD"/>
    <w:rsid w:val="007F67CB"/>
    <w:rsid w:val="007F6B63"/>
    <w:rsid w:val="007F6CBC"/>
    <w:rsid w:val="007F7524"/>
    <w:rsid w:val="007F777C"/>
    <w:rsid w:val="007F77B5"/>
    <w:rsid w:val="007F78C7"/>
    <w:rsid w:val="007F7E7E"/>
    <w:rsid w:val="007F7F19"/>
    <w:rsid w:val="008008AC"/>
    <w:rsid w:val="00800909"/>
    <w:rsid w:val="00800CAF"/>
    <w:rsid w:val="0080114C"/>
    <w:rsid w:val="00801356"/>
    <w:rsid w:val="0080197A"/>
    <w:rsid w:val="00801C9E"/>
    <w:rsid w:val="008026F5"/>
    <w:rsid w:val="008029DA"/>
    <w:rsid w:val="00802D7C"/>
    <w:rsid w:val="00802D82"/>
    <w:rsid w:val="00802DF0"/>
    <w:rsid w:val="00803237"/>
    <w:rsid w:val="0080343F"/>
    <w:rsid w:val="00803623"/>
    <w:rsid w:val="00803673"/>
    <w:rsid w:val="00803C39"/>
    <w:rsid w:val="00803C48"/>
    <w:rsid w:val="00803E08"/>
    <w:rsid w:val="00803F15"/>
    <w:rsid w:val="00804D2F"/>
    <w:rsid w:val="00804E20"/>
    <w:rsid w:val="008052FE"/>
    <w:rsid w:val="00805552"/>
    <w:rsid w:val="00805E0A"/>
    <w:rsid w:val="00805F02"/>
    <w:rsid w:val="0080619C"/>
    <w:rsid w:val="008061F8"/>
    <w:rsid w:val="008063FE"/>
    <w:rsid w:val="008065F3"/>
    <w:rsid w:val="00806A3A"/>
    <w:rsid w:val="00806C76"/>
    <w:rsid w:val="00806CD2"/>
    <w:rsid w:val="00806ED1"/>
    <w:rsid w:val="00807436"/>
    <w:rsid w:val="0080752A"/>
    <w:rsid w:val="00807B69"/>
    <w:rsid w:val="00807CAD"/>
    <w:rsid w:val="00807D91"/>
    <w:rsid w:val="00807E4E"/>
    <w:rsid w:val="008107C8"/>
    <w:rsid w:val="00810983"/>
    <w:rsid w:val="00810BA1"/>
    <w:rsid w:val="00811468"/>
    <w:rsid w:val="00811769"/>
    <w:rsid w:val="00811845"/>
    <w:rsid w:val="0081243C"/>
    <w:rsid w:val="00813267"/>
    <w:rsid w:val="00813AD9"/>
    <w:rsid w:val="00813E05"/>
    <w:rsid w:val="00813EEC"/>
    <w:rsid w:val="0081412D"/>
    <w:rsid w:val="00814263"/>
    <w:rsid w:val="00814367"/>
    <w:rsid w:val="00814600"/>
    <w:rsid w:val="008147F6"/>
    <w:rsid w:val="0081522F"/>
    <w:rsid w:val="0081536C"/>
    <w:rsid w:val="00815944"/>
    <w:rsid w:val="00815AF6"/>
    <w:rsid w:val="00816F2B"/>
    <w:rsid w:val="00817D83"/>
    <w:rsid w:val="00817FA9"/>
    <w:rsid w:val="008206E3"/>
    <w:rsid w:val="00820BF7"/>
    <w:rsid w:val="0082169B"/>
    <w:rsid w:val="00821C31"/>
    <w:rsid w:val="00821D23"/>
    <w:rsid w:val="008224E0"/>
    <w:rsid w:val="008226E1"/>
    <w:rsid w:val="008228EC"/>
    <w:rsid w:val="00822ED7"/>
    <w:rsid w:val="0082313F"/>
    <w:rsid w:val="0082328B"/>
    <w:rsid w:val="0082355F"/>
    <w:rsid w:val="00823AC3"/>
    <w:rsid w:val="00823FBE"/>
    <w:rsid w:val="00824353"/>
    <w:rsid w:val="00824738"/>
    <w:rsid w:val="00824765"/>
    <w:rsid w:val="00824792"/>
    <w:rsid w:val="00824DCA"/>
    <w:rsid w:val="00825632"/>
    <w:rsid w:val="00826978"/>
    <w:rsid w:val="00826E48"/>
    <w:rsid w:val="00826EF1"/>
    <w:rsid w:val="008271B4"/>
    <w:rsid w:val="00827386"/>
    <w:rsid w:val="0082740B"/>
    <w:rsid w:val="008274F9"/>
    <w:rsid w:val="0082768B"/>
    <w:rsid w:val="00827A28"/>
    <w:rsid w:val="00827D13"/>
    <w:rsid w:val="00827D95"/>
    <w:rsid w:val="00830D00"/>
    <w:rsid w:val="00830EF6"/>
    <w:rsid w:val="00831AEF"/>
    <w:rsid w:val="0083206B"/>
    <w:rsid w:val="0083246C"/>
    <w:rsid w:val="0083344F"/>
    <w:rsid w:val="0083368E"/>
    <w:rsid w:val="00833F29"/>
    <w:rsid w:val="0083491D"/>
    <w:rsid w:val="00834B14"/>
    <w:rsid w:val="008354E2"/>
    <w:rsid w:val="00835767"/>
    <w:rsid w:val="008360CD"/>
    <w:rsid w:val="008365B3"/>
    <w:rsid w:val="00836613"/>
    <w:rsid w:val="008367F3"/>
    <w:rsid w:val="00836928"/>
    <w:rsid w:val="00836AD5"/>
    <w:rsid w:val="00837288"/>
    <w:rsid w:val="008379D3"/>
    <w:rsid w:val="00837ED6"/>
    <w:rsid w:val="0084021A"/>
    <w:rsid w:val="0084077B"/>
    <w:rsid w:val="00840B1F"/>
    <w:rsid w:val="00840B71"/>
    <w:rsid w:val="00840FD3"/>
    <w:rsid w:val="008414F8"/>
    <w:rsid w:val="008415CE"/>
    <w:rsid w:val="008416F1"/>
    <w:rsid w:val="00841AEA"/>
    <w:rsid w:val="00842A2B"/>
    <w:rsid w:val="00842FEF"/>
    <w:rsid w:val="008435E4"/>
    <w:rsid w:val="00843C2E"/>
    <w:rsid w:val="00843CB6"/>
    <w:rsid w:val="00843D62"/>
    <w:rsid w:val="00843E9B"/>
    <w:rsid w:val="00844B06"/>
    <w:rsid w:val="00844EB1"/>
    <w:rsid w:val="00844FDA"/>
    <w:rsid w:val="00845E22"/>
    <w:rsid w:val="0084604A"/>
    <w:rsid w:val="008466C0"/>
    <w:rsid w:val="0084670E"/>
    <w:rsid w:val="00846B8E"/>
    <w:rsid w:val="00846DCE"/>
    <w:rsid w:val="0084705D"/>
    <w:rsid w:val="00847EEE"/>
    <w:rsid w:val="0085012F"/>
    <w:rsid w:val="0085062D"/>
    <w:rsid w:val="00850C61"/>
    <w:rsid w:val="00850F4F"/>
    <w:rsid w:val="0085111A"/>
    <w:rsid w:val="00851B50"/>
    <w:rsid w:val="00851ECC"/>
    <w:rsid w:val="00851F4D"/>
    <w:rsid w:val="00852557"/>
    <w:rsid w:val="00852F2B"/>
    <w:rsid w:val="00853026"/>
    <w:rsid w:val="008532AC"/>
    <w:rsid w:val="00853D6B"/>
    <w:rsid w:val="008544B0"/>
    <w:rsid w:val="00855176"/>
    <w:rsid w:val="008553DE"/>
    <w:rsid w:val="00855642"/>
    <w:rsid w:val="00855836"/>
    <w:rsid w:val="008559B9"/>
    <w:rsid w:val="00855B52"/>
    <w:rsid w:val="00856356"/>
    <w:rsid w:val="00856FFB"/>
    <w:rsid w:val="00857228"/>
    <w:rsid w:val="00857871"/>
    <w:rsid w:val="00857E1C"/>
    <w:rsid w:val="008609EB"/>
    <w:rsid w:val="00861501"/>
    <w:rsid w:val="0086201F"/>
    <w:rsid w:val="00862DAE"/>
    <w:rsid w:val="00862F85"/>
    <w:rsid w:val="00863016"/>
    <w:rsid w:val="00863091"/>
    <w:rsid w:val="00863ABE"/>
    <w:rsid w:val="0086450D"/>
    <w:rsid w:val="008649A4"/>
    <w:rsid w:val="00864D92"/>
    <w:rsid w:val="008655E9"/>
    <w:rsid w:val="0086614D"/>
    <w:rsid w:val="008667F5"/>
    <w:rsid w:val="00866A05"/>
    <w:rsid w:val="00866AF0"/>
    <w:rsid w:val="00866B1C"/>
    <w:rsid w:val="008676A1"/>
    <w:rsid w:val="008676B7"/>
    <w:rsid w:val="0086776D"/>
    <w:rsid w:val="00867775"/>
    <w:rsid w:val="00870029"/>
    <w:rsid w:val="00870885"/>
    <w:rsid w:val="00870D88"/>
    <w:rsid w:val="00871248"/>
    <w:rsid w:val="00871617"/>
    <w:rsid w:val="0087195F"/>
    <w:rsid w:val="00871B70"/>
    <w:rsid w:val="00871EC2"/>
    <w:rsid w:val="008724E2"/>
    <w:rsid w:val="008727A9"/>
    <w:rsid w:val="008729DC"/>
    <w:rsid w:val="00873439"/>
    <w:rsid w:val="008735A3"/>
    <w:rsid w:val="008739BD"/>
    <w:rsid w:val="00873B63"/>
    <w:rsid w:val="00873D75"/>
    <w:rsid w:val="00873FAE"/>
    <w:rsid w:val="00874062"/>
    <w:rsid w:val="008744B9"/>
    <w:rsid w:val="0087508C"/>
    <w:rsid w:val="008751C8"/>
    <w:rsid w:val="0087598D"/>
    <w:rsid w:val="00875CFC"/>
    <w:rsid w:val="0087684F"/>
    <w:rsid w:val="00877E3F"/>
    <w:rsid w:val="00877FFE"/>
    <w:rsid w:val="0088046F"/>
    <w:rsid w:val="00881C71"/>
    <w:rsid w:val="00881F02"/>
    <w:rsid w:val="008821D4"/>
    <w:rsid w:val="00882A3C"/>
    <w:rsid w:val="00883582"/>
    <w:rsid w:val="00883DD8"/>
    <w:rsid w:val="00883E95"/>
    <w:rsid w:val="00883F8C"/>
    <w:rsid w:val="00884A44"/>
    <w:rsid w:val="00884DBE"/>
    <w:rsid w:val="00884F1C"/>
    <w:rsid w:val="00885F66"/>
    <w:rsid w:val="008865C9"/>
    <w:rsid w:val="00886727"/>
    <w:rsid w:val="00887282"/>
    <w:rsid w:val="00887320"/>
    <w:rsid w:val="00890009"/>
    <w:rsid w:val="0089073C"/>
    <w:rsid w:val="00891249"/>
    <w:rsid w:val="00891B54"/>
    <w:rsid w:val="008920F2"/>
    <w:rsid w:val="0089265F"/>
    <w:rsid w:val="008936A9"/>
    <w:rsid w:val="00893848"/>
    <w:rsid w:val="0089389F"/>
    <w:rsid w:val="00893B3F"/>
    <w:rsid w:val="00894533"/>
    <w:rsid w:val="00894EF1"/>
    <w:rsid w:val="008955E8"/>
    <w:rsid w:val="00896056"/>
    <w:rsid w:val="00896200"/>
    <w:rsid w:val="0089625B"/>
    <w:rsid w:val="0089638B"/>
    <w:rsid w:val="008966AE"/>
    <w:rsid w:val="0089689B"/>
    <w:rsid w:val="00896A05"/>
    <w:rsid w:val="00896D04"/>
    <w:rsid w:val="00896DF4"/>
    <w:rsid w:val="0089733D"/>
    <w:rsid w:val="0089769B"/>
    <w:rsid w:val="00897A5D"/>
    <w:rsid w:val="00897D43"/>
    <w:rsid w:val="00897EAD"/>
    <w:rsid w:val="008A00D1"/>
    <w:rsid w:val="008A0879"/>
    <w:rsid w:val="008A09FC"/>
    <w:rsid w:val="008A0C30"/>
    <w:rsid w:val="008A0DB9"/>
    <w:rsid w:val="008A0E21"/>
    <w:rsid w:val="008A1110"/>
    <w:rsid w:val="008A11C3"/>
    <w:rsid w:val="008A1230"/>
    <w:rsid w:val="008A1538"/>
    <w:rsid w:val="008A181F"/>
    <w:rsid w:val="008A184E"/>
    <w:rsid w:val="008A2231"/>
    <w:rsid w:val="008A30D7"/>
    <w:rsid w:val="008A36A9"/>
    <w:rsid w:val="008A3AF6"/>
    <w:rsid w:val="008A3B68"/>
    <w:rsid w:val="008A3E0F"/>
    <w:rsid w:val="008A4020"/>
    <w:rsid w:val="008A4040"/>
    <w:rsid w:val="008A40D7"/>
    <w:rsid w:val="008A4505"/>
    <w:rsid w:val="008A4985"/>
    <w:rsid w:val="008A55F1"/>
    <w:rsid w:val="008A5613"/>
    <w:rsid w:val="008A596E"/>
    <w:rsid w:val="008A59BD"/>
    <w:rsid w:val="008A5B58"/>
    <w:rsid w:val="008A6189"/>
    <w:rsid w:val="008A63CD"/>
    <w:rsid w:val="008A644B"/>
    <w:rsid w:val="008A66D3"/>
    <w:rsid w:val="008A6831"/>
    <w:rsid w:val="008A695C"/>
    <w:rsid w:val="008A6CBA"/>
    <w:rsid w:val="008A76ED"/>
    <w:rsid w:val="008B07F5"/>
    <w:rsid w:val="008B0A53"/>
    <w:rsid w:val="008B0E84"/>
    <w:rsid w:val="008B0EF1"/>
    <w:rsid w:val="008B10E9"/>
    <w:rsid w:val="008B129A"/>
    <w:rsid w:val="008B17BD"/>
    <w:rsid w:val="008B2173"/>
    <w:rsid w:val="008B26B5"/>
    <w:rsid w:val="008B3143"/>
    <w:rsid w:val="008B3929"/>
    <w:rsid w:val="008B3B4C"/>
    <w:rsid w:val="008B3EAC"/>
    <w:rsid w:val="008B3F0F"/>
    <w:rsid w:val="008B3F1F"/>
    <w:rsid w:val="008B41A5"/>
    <w:rsid w:val="008B4BD9"/>
    <w:rsid w:val="008B4E3A"/>
    <w:rsid w:val="008B530E"/>
    <w:rsid w:val="008B58B9"/>
    <w:rsid w:val="008B58FA"/>
    <w:rsid w:val="008B5B74"/>
    <w:rsid w:val="008B626A"/>
    <w:rsid w:val="008B6BFE"/>
    <w:rsid w:val="008B6DA2"/>
    <w:rsid w:val="008B7289"/>
    <w:rsid w:val="008B7410"/>
    <w:rsid w:val="008B77AD"/>
    <w:rsid w:val="008B7DAA"/>
    <w:rsid w:val="008B7F34"/>
    <w:rsid w:val="008C0432"/>
    <w:rsid w:val="008C061E"/>
    <w:rsid w:val="008C09E6"/>
    <w:rsid w:val="008C103C"/>
    <w:rsid w:val="008C1072"/>
    <w:rsid w:val="008C132E"/>
    <w:rsid w:val="008C18D3"/>
    <w:rsid w:val="008C18F5"/>
    <w:rsid w:val="008C1C05"/>
    <w:rsid w:val="008C2008"/>
    <w:rsid w:val="008C25B7"/>
    <w:rsid w:val="008C279F"/>
    <w:rsid w:val="008C2B35"/>
    <w:rsid w:val="008C2C2F"/>
    <w:rsid w:val="008C2F92"/>
    <w:rsid w:val="008C338B"/>
    <w:rsid w:val="008C33FD"/>
    <w:rsid w:val="008C3519"/>
    <w:rsid w:val="008C37C7"/>
    <w:rsid w:val="008C39C8"/>
    <w:rsid w:val="008C3FA7"/>
    <w:rsid w:val="008C41D1"/>
    <w:rsid w:val="008C43EF"/>
    <w:rsid w:val="008C446C"/>
    <w:rsid w:val="008C4529"/>
    <w:rsid w:val="008C515C"/>
    <w:rsid w:val="008C5273"/>
    <w:rsid w:val="008C5520"/>
    <w:rsid w:val="008C55B1"/>
    <w:rsid w:val="008C5B3F"/>
    <w:rsid w:val="008C65C1"/>
    <w:rsid w:val="008C6692"/>
    <w:rsid w:val="008C67DC"/>
    <w:rsid w:val="008C75CF"/>
    <w:rsid w:val="008C77FB"/>
    <w:rsid w:val="008C7839"/>
    <w:rsid w:val="008C7D9F"/>
    <w:rsid w:val="008D165D"/>
    <w:rsid w:val="008D1751"/>
    <w:rsid w:val="008D1893"/>
    <w:rsid w:val="008D1C89"/>
    <w:rsid w:val="008D2034"/>
    <w:rsid w:val="008D23B6"/>
    <w:rsid w:val="008D2AA6"/>
    <w:rsid w:val="008D2C9A"/>
    <w:rsid w:val="008D31E1"/>
    <w:rsid w:val="008D3377"/>
    <w:rsid w:val="008D340A"/>
    <w:rsid w:val="008D3EE5"/>
    <w:rsid w:val="008D418C"/>
    <w:rsid w:val="008D479E"/>
    <w:rsid w:val="008D485D"/>
    <w:rsid w:val="008D4AB9"/>
    <w:rsid w:val="008D4DD0"/>
    <w:rsid w:val="008D5260"/>
    <w:rsid w:val="008D5264"/>
    <w:rsid w:val="008D52BD"/>
    <w:rsid w:val="008D551C"/>
    <w:rsid w:val="008D559B"/>
    <w:rsid w:val="008D5BE6"/>
    <w:rsid w:val="008D5D48"/>
    <w:rsid w:val="008D7272"/>
    <w:rsid w:val="008D7F4C"/>
    <w:rsid w:val="008E08F3"/>
    <w:rsid w:val="008E1178"/>
    <w:rsid w:val="008E133A"/>
    <w:rsid w:val="008E2500"/>
    <w:rsid w:val="008E2882"/>
    <w:rsid w:val="008E2983"/>
    <w:rsid w:val="008E2C84"/>
    <w:rsid w:val="008E2E30"/>
    <w:rsid w:val="008E2FBF"/>
    <w:rsid w:val="008E328F"/>
    <w:rsid w:val="008E37EB"/>
    <w:rsid w:val="008E3CE3"/>
    <w:rsid w:val="008E4633"/>
    <w:rsid w:val="008E4D5C"/>
    <w:rsid w:val="008E5173"/>
    <w:rsid w:val="008E5660"/>
    <w:rsid w:val="008E571B"/>
    <w:rsid w:val="008E5867"/>
    <w:rsid w:val="008E5BDC"/>
    <w:rsid w:val="008E6180"/>
    <w:rsid w:val="008E63CF"/>
    <w:rsid w:val="008E65A3"/>
    <w:rsid w:val="008E6A6B"/>
    <w:rsid w:val="008E7042"/>
    <w:rsid w:val="008E71AB"/>
    <w:rsid w:val="008E71F0"/>
    <w:rsid w:val="008E74E4"/>
    <w:rsid w:val="008E7919"/>
    <w:rsid w:val="008E7951"/>
    <w:rsid w:val="008E7E1F"/>
    <w:rsid w:val="008F0185"/>
    <w:rsid w:val="008F07B4"/>
    <w:rsid w:val="008F0872"/>
    <w:rsid w:val="008F0AA4"/>
    <w:rsid w:val="008F0DF7"/>
    <w:rsid w:val="008F11EA"/>
    <w:rsid w:val="008F1456"/>
    <w:rsid w:val="008F17E6"/>
    <w:rsid w:val="008F198A"/>
    <w:rsid w:val="008F1B5F"/>
    <w:rsid w:val="008F1CF1"/>
    <w:rsid w:val="008F1FD2"/>
    <w:rsid w:val="008F200A"/>
    <w:rsid w:val="008F2544"/>
    <w:rsid w:val="008F2565"/>
    <w:rsid w:val="008F3791"/>
    <w:rsid w:val="008F3819"/>
    <w:rsid w:val="008F3AD1"/>
    <w:rsid w:val="008F3FF3"/>
    <w:rsid w:val="008F4278"/>
    <w:rsid w:val="008F4686"/>
    <w:rsid w:val="008F4878"/>
    <w:rsid w:val="008F5100"/>
    <w:rsid w:val="008F57A3"/>
    <w:rsid w:val="008F57F5"/>
    <w:rsid w:val="008F5F25"/>
    <w:rsid w:val="008F6084"/>
    <w:rsid w:val="008F63E7"/>
    <w:rsid w:val="008F642F"/>
    <w:rsid w:val="008F658C"/>
    <w:rsid w:val="008F6682"/>
    <w:rsid w:val="008F7029"/>
    <w:rsid w:val="008F703E"/>
    <w:rsid w:val="008F7189"/>
    <w:rsid w:val="008F7486"/>
    <w:rsid w:val="009001DA"/>
    <w:rsid w:val="00900756"/>
    <w:rsid w:val="00900B92"/>
    <w:rsid w:val="00900EA2"/>
    <w:rsid w:val="00900FEE"/>
    <w:rsid w:val="00902285"/>
    <w:rsid w:val="00902927"/>
    <w:rsid w:val="009029B6"/>
    <w:rsid w:val="00902F56"/>
    <w:rsid w:val="0090348A"/>
    <w:rsid w:val="009035B2"/>
    <w:rsid w:val="00903616"/>
    <w:rsid w:val="00903705"/>
    <w:rsid w:val="00903BB5"/>
    <w:rsid w:val="009049D6"/>
    <w:rsid w:val="0090523D"/>
    <w:rsid w:val="00905AAE"/>
    <w:rsid w:val="00905C72"/>
    <w:rsid w:val="00905E40"/>
    <w:rsid w:val="00906B18"/>
    <w:rsid w:val="00907186"/>
    <w:rsid w:val="009074FF"/>
    <w:rsid w:val="009077F7"/>
    <w:rsid w:val="00907C84"/>
    <w:rsid w:val="00907E0B"/>
    <w:rsid w:val="009101F2"/>
    <w:rsid w:val="0091139E"/>
    <w:rsid w:val="0091170D"/>
    <w:rsid w:val="009118EE"/>
    <w:rsid w:val="00911D4B"/>
    <w:rsid w:val="00912509"/>
    <w:rsid w:val="00912BC7"/>
    <w:rsid w:val="00912D42"/>
    <w:rsid w:val="00912DBB"/>
    <w:rsid w:val="00913689"/>
    <w:rsid w:val="009138B6"/>
    <w:rsid w:val="00913FC0"/>
    <w:rsid w:val="0091404D"/>
    <w:rsid w:val="00914579"/>
    <w:rsid w:val="00914608"/>
    <w:rsid w:val="0091503D"/>
    <w:rsid w:val="0091565C"/>
    <w:rsid w:val="0091644B"/>
    <w:rsid w:val="00916841"/>
    <w:rsid w:val="00917A89"/>
    <w:rsid w:val="00920092"/>
    <w:rsid w:val="00920CA8"/>
    <w:rsid w:val="00920DCC"/>
    <w:rsid w:val="00920E8A"/>
    <w:rsid w:val="00922241"/>
    <w:rsid w:val="00922486"/>
    <w:rsid w:val="00922F1C"/>
    <w:rsid w:val="009232EC"/>
    <w:rsid w:val="0092353B"/>
    <w:rsid w:val="00923540"/>
    <w:rsid w:val="00923A0C"/>
    <w:rsid w:val="00924314"/>
    <w:rsid w:val="00924420"/>
    <w:rsid w:val="009244EE"/>
    <w:rsid w:val="0092469D"/>
    <w:rsid w:val="009247E1"/>
    <w:rsid w:val="00924952"/>
    <w:rsid w:val="00924A07"/>
    <w:rsid w:val="00924D1B"/>
    <w:rsid w:val="00925A4A"/>
    <w:rsid w:val="00925C6D"/>
    <w:rsid w:val="00925D99"/>
    <w:rsid w:val="0092622F"/>
    <w:rsid w:val="00926249"/>
    <w:rsid w:val="0092645A"/>
    <w:rsid w:val="009265AB"/>
    <w:rsid w:val="009267A8"/>
    <w:rsid w:val="009267CA"/>
    <w:rsid w:val="00926964"/>
    <w:rsid w:val="00926C65"/>
    <w:rsid w:val="00926F4A"/>
    <w:rsid w:val="0092702B"/>
    <w:rsid w:val="00927421"/>
    <w:rsid w:val="00927A86"/>
    <w:rsid w:val="009302D9"/>
    <w:rsid w:val="00930429"/>
    <w:rsid w:val="009308E2"/>
    <w:rsid w:val="00930E03"/>
    <w:rsid w:val="00931763"/>
    <w:rsid w:val="00931C8C"/>
    <w:rsid w:val="00932936"/>
    <w:rsid w:val="00932DE7"/>
    <w:rsid w:val="00933148"/>
    <w:rsid w:val="009340E0"/>
    <w:rsid w:val="00934313"/>
    <w:rsid w:val="0093439D"/>
    <w:rsid w:val="00934444"/>
    <w:rsid w:val="0093456B"/>
    <w:rsid w:val="009346F0"/>
    <w:rsid w:val="00934DE7"/>
    <w:rsid w:val="00935532"/>
    <w:rsid w:val="009356F0"/>
    <w:rsid w:val="00935B05"/>
    <w:rsid w:val="00935B4B"/>
    <w:rsid w:val="00935EDA"/>
    <w:rsid w:val="00936E81"/>
    <w:rsid w:val="0093742A"/>
    <w:rsid w:val="009377C5"/>
    <w:rsid w:val="009400E8"/>
    <w:rsid w:val="00940675"/>
    <w:rsid w:val="00940D43"/>
    <w:rsid w:val="00940D67"/>
    <w:rsid w:val="00940EDB"/>
    <w:rsid w:val="00940FC8"/>
    <w:rsid w:val="00941A80"/>
    <w:rsid w:val="009421A4"/>
    <w:rsid w:val="0094241F"/>
    <w:rsid w:val="00942598"/>
    <w:rsid w:val="00942944"/>
    <w:rsid w:val="00942CEE"/>
    <w:rsid w:val="00942DE3"/>
    <w:rsid w:val="00943085"/>
    <w:rsid w:val="00944041"/>
    <w:rsid w:val="0094495B"/>
    <w:rsid w:val="0094531C"/>
    <w:rsid w:val="00945323"/>
    <w:rsid w:val="009457D2"/>
    <w:rsid w:val="00945BB4"/>
    <w:rsid w:val="00945C26"/>
    <w:rsid w:val="00945F45"/>
    <w:rsid w:val="00945FA5"/>
    <w:rsid w:val="0094607E"/>
    <w:rsid w:val="009463B9"/>
    <w:rsid w:val="009463BD"/>
    <w:rsid w:val="00946B26"/>
    <w:rsid w:val="00946F33"/>
    <w:rsid w:val="00947327"/>
    <w:rsid w:val="0094746B"/>
    <w:rsid w:val="009474A2"/>
    <w:rsid w:val="0095014D"/>
    <w:rsid w:val="009504CD"/>
    <w:rsid w:val="00950978"/>
    <w:rsid w:val="00950ADC"/>
    <w:rsid w:val="009512A8"/>
    <w:rsid w:val="009513DA"/>
    <w:rsid w:val="0095177E"/>
    <w:rsid w:val="00951892"/>
    <w:rsid w:val="00951BBA"/>
    <w:rsid w:val="00951D61"/>
    <w:rsid w:val="00951F3D"/>
    <w:rsid w:val="00952655"/>
    <w:rsid w:val="00952B7C"/>
    <w:rsid w:val="00952DAA"/>
    <w:rsid w:val="00952F8E"/>
    <w:rsid w:val="0095315F"/>
    <w:rsid w:val="00953738"/>
    <w:rsid w:val="00953C19"/>
    <w:rsid w:val="009546E0"/>
    <w:rsid w:val="00955087"/>
    <w:rsid w:val="00955112"/>
    <w:rsid w:val="00955BB0"/>
    <w:rsid w:val="00956ADF"/>
    <w:rsid w:val="00956C3B"/>
    <w:rsid w:val="00957F0D"/>
    <w:rsid w:val="00961F5E"/>
    <w:rsid w:val="009626AB"/>
    <w:rsid w:val="0096336E"/>
    <w:rsid w:val="009639A6"/>
    <w:rsid w:val="00963F9A"/>
    <w:rsid w:val="009642E8"/>
    <w:rsid w:val="0096437E"/>
    <w:rsid w:val="00965208"/>
    <w:rsid w:val="00965272"/>
    <w:rsid w:val="00965722"/>
    <w:rsid w:val="00966010"/>
    <w:rsid w:val="009660C3"/>
    <w:rsid w:val="0096612D"/>
    <w:rsid w:val="00966600"/>
    <w:rsid w:val="00966B39"/>
    <w:rsid w:val="00966FE2"/>
    <w:rsid w:val="00967632"/>
    <w:rsid w:val="009678A5"/>
    <w:rsid w:val="00967FB3"/>
    <w:rsid w:val="00970803"/>
    <w:rsid w:val="00971877"/>
    <w:rsid w:val="00972204"/>
    <w:rsid w:val="009723C7"/>
    <w:rsid w:val="009725E6"/>
    <w:rsid w:val="009734F0"/>
    <w:rsid w:val="0097363A"/>
    <w:rsid w:val="00973D3E"/>
    <w:rsid w:val="00973FA4"/>
    <w:rsid w:val="0097401F"/>
    <w:rsid w:val="009746BD"/>
    <w:rsid w:val="0097476A"/>
    <w:rsid w:val="009747C6"/>
    <w:rsid w:val="009758D2"/>
    <w:rsid w:val="0097597D"/>
    <w:rsid w:val="00975CD8"/>
    <w:rsid w:val="00976209"/>
    <w:rsid w:val="00976232"/>
    <w:rsid w:val="0097647F"/>
    <w:rsid w:val="0097681A"/>
    <w:rsid w:val="0097744D"/>
    <w:rsid w:val="0097763F"/>
    <w:rsid w:val="00977FBB"/>
    <w:rsid w:val="00980165"/>
    <w:rsid w:val="00980474"/>
    <w:rsid w:val="009805E6"/>
    <w:rsid w:val="00980928"/>
    <w:rsid w:val="00980DFD"/>
    <w:rsid w:val="00980FFE"/>
    <w:rsid w:val="0098132C"/>
    <w:rsid w:val="009815EA"/>
    <w:rsid w:val="00981606"/>
    <w:rsid w:val="009816D0"/>
    <w:rsid w:val="00981722"/>
    <w:rsid w:val="00981952"/>
    <w:rsid w:val="00982694"/>
    <w:rsid w:val="0098289C"/>
    <w:rsid w:val="00982E37"/>
    <w:rsid w:val="009834F3"/>
    <w:rsid w:val="00983A80"/>
    <w:rsid w:val="0098415C"/>
    <w:rsid w:val="0098473C"/>
    <w:rsid w:val="00985A76"/>
    <w:rsid w:val="00985B85"/>
    <w:rsid w:val="009863BF"/>
    <w:rsid w:val="009866D0"/>
    <w:rsid w:val="0098697F"/>
    <w:rsid w:val="00986E85"/>
    <w:rsid w:val="00987390"/>
    <w:rsid w:val="00987BCF"/>
    <w:rsid w:val="009904BA"/>
    <w:rsid w:val="009904E8"/>
    <w:rsid w:val="0099093B"/>
    <w:rsid w:val="00990BD7"/>
    <w:rsid w:val="00990C4A"/>
    <w:rsid w:val="00990CE4"/>
    <w:rsid w:val="00991057"/>
    <w:rsid w:val="009911D2"/>
    <w:rsid w:val="00991723"/>
    <w:rsid w:val="009917DD"/>
    <w:rsid w:val="00991839"/>
    <w:rsid w:val="00991905"/>
    <w:rsid w:val="00991ACF"/>
    <w:rsid w:val="00991B4B"/>
    <w:rsid w:val="00991D81"/>
    <w:rsid w:val="00991EA1"/>
    <w:rsid w:val="0099274D"/>
    <w:rsid w:val="00992E39"/>
    <w:rsid w:val="009932EE"/>
    <w:rsid w:val="009935DB"/>
    <w:rsid w:val="00993AC3"/>
    <w:rsid w:val="00993BD3"/>
    <w:rsid w:val="00993D80"/>
    <w:rsid w:val="00995294"/>
    <w:rsid w:val="00995475"/>
    <w:rsid w:val="00995D57"/>
    <w:rsid w:val="00995D96"/>
    <w:rsid w:val="00996395"/>
    <w:rsid w:val="00996A1E"/>
    <w:rsid w:val="00996ADA"/>
    <w:rsid w:val="00996E2A"/>
    <w:rsid w:val="00997219"/>
    <w:rsid w:val="00997B87"/>
    <w:rsid w:val="00997BF1"/>
    <w:rsid w:val="00997DF3"/>
    <w:rsid w:val="00997E98"/>
    <w:rsid w:val="009A0214"/>
    <w:rsid w:val="009A05D9"/>
    <w:rsid w:val="009A0776"/>
    <w:rsid w:val="009A0A28"/>
    <w:rsid w:val="009A16F0"/>
    <w:rsid w:val="009A170B"/>
    <w:rsid w:val="009A2462"/>
    <w:rsid w:val="009A2685"/>
    <w:rsid w:val="009A29CC"/>
    <w:rsid w:val="009A33EB"/>
    <w:rsid w:val="009A35CF"/>
    <w:rsid w:val="009A3A95"/>
    <w:rsid w:val="009A448F"/>
    <w:rsid w:val="009A451A"/>
    <w:rsid w:val="009A4695"/>
    <w:rsid w:val="009A47D6"/>
    <w:rsid w:val="009A4910"/>
    <w:rsid w:val="009A4F7C"/>
    <w:rsid w:val="009A4F85"/>
    <w:rsid w:val="009A506A"/>
    <w:rsid w:val="009A5203"/>
    <w:rsid w:val="009A59A4"/>
    <w:rsid w:val="009A5AD4"/>
    <w:rsid w:val="009A5E68"/>
    <w:rsid w:val="009A62B9"/>
    <w:rsid w:val="009A733C"/>
    <w:rsid w:val="009A7840"/>
    <w:rsid w:val="009A7DE8"/>
    <w:rsid w:val="009B00BF"/>
    <w:rsid w:val="009B0326"/>
    <w:rsid w:val="009B075F"/>
    <w:rsid w:val="009B07A7"/>
    <w:rsid w:val="009B0BC5"/>
    <w:rsid w:val="009B1575"/>
    <w:rsid w:val="009B18EC"/>
    <w:rsid w:val="009B27EA"/>
    <w:rsid w:val="009B2926"/>
    <w:rsid w:val="009B2E1D"/>
    <w:rsid w:val="009B35F3"/>
    <w:rsid w:val="009B3A02"/>
    <w:rsid w:val="009B3D53"/>
    <w:rsid w:val="009B3D94"/>
    <w:rsid w:val="009B408D"/>
    <w:rsid w:val="009B45A6"/>
    <w:rsid w:val="009B4836"/>
    <w:rsid w:val="009B4FDA"/>
    <w:rsid w:val="009B55F7"/>
    <w:rsid w:val="009B5CD8"/>
    <w:rsid w:val="009B5F40"/>
    <w:rsid w:val="009B5F4B"/>
    <w:rsid w:val="009B6E08"/>
    <w:rsid w:val="009B73C2"/>
    <w:rsid w:val="009B7965"/>
    <w:rsid w:val="009B7AF1"/>
    <w:rsid w:val="009B7C78"/>
    <w:rsid w:val="009C0386"/>
    <w:rsid w:val="009C03C0"/>
    <w:rsid w:val="009C0775"/>
    <w:rsid w:val="009C0E0C"/>
    <w:rsid w:val="009C1643"/>
    <w:rsid w:val="009C22F1"/>
    <w:rsid w:val="009C2658"/>
    <w:rsid w:val="009C287C"/>
    <w:rsid w:val="009C2B79"/>
    <w:rsid w:val="009C2BFA"/>
    <w:rsid w:val="009C3274"/>
    <w:rsid w:val="009C335D"/>
    <w:rsid w:val="009C3788"/>
    <w:rsid w:val="009C3B31"/>
    <w:rsid w:val="009C4731"/>
    <w:rsid w:val="009C487F"/>
    <w:rsid w:val="009C4897"/>
    <w:rsid w:val="009C5044"/>
    <w:rsid w:val="009C54F0"/>
    <w:rsid w:val="009C569D"/>
    <w:rsid w:val="009C5797"/>
    <w:rsid w:val="009C58E8"/>
    <w:rsid w:val="009C597C"/>
    <w:rsid w:val="009C5D72"/>
    <w:rsid w:val="009C5E9E"/>
    <w:rsid w:val="009C6BEE"/>
    <w:rsid w:val="009C7085"/>
    <w:rsid w:val="009C716F"/>
    <w:rsid w:val="009C71E0"/>
    <w:rsid w:val="009C7498"/>
    <w:rsid w:val="009C79C3"/>
    <w:rsid w:val="009C7BAE"/>
    <w:rsid w:val="009D0121"/>
    <w:rsid w:val="009D0678"/>
    <w:rsid w:val="009D135C"/>
    <w:rsid w:val="009D1861"/>
    <w:rsid w:val="009D18BB"/>
    <w:rsid w:val="009D1FE7"/>
    <w:rsid w:val="009D2104"/>
    <w:rsid w:val="009D2463"/>
    <w:rsid w:val="009D2581"/>
    <w:rsid w:val="009D2674"/>
    <w:rsid w:val="009D2A64"/>
    <w:rsid w:val="009D3490"/>
    <w:rsid w:val="009D3831"/>
    <w:rsid w:val="009D3C8A"/>
    <w:rsid w:val="009D3D01"/>
    <w:rsid w:val="009D40F9"/>
    <w:rsid w:val="009D412E"/>
    <w:rsid w:val="009D42C7"/>
    <w:rsid w:val="009D577A"/>
    <w:rsid w:val="009D5792"/>
    <w:rsid w:val="009D5951"/>
    <w:rsid w:val="009D5D5A"/>
    <w:rsid w:val="009D627F"/>
    <w:rsid w:val="009D6285"/>
    <w:rsid w:val="009D6475"/>
    <w:rsid w:val="009D65F3"/>
    <w:rsid w:val="009D6804"/>
    <w:rsid w:val="009D6B16"/>
    <w:rsid w:val="009D6C1C"/>
    <w:rsid w:val="009D71C9"/>
    <w:rsid w:val="009D7252"/>
    <w:rsid w:val="009D77E9"/>
    <w:rsid w:val="009D78BD"/>
    <w:rsid w:val="009D7AFD"/>
    <w:rsid w:val="009D7BB6"/>
    <w:rsid w:val="009D7C7F"/>
    <w:rsid w:val="009E0B25"/>
    <w:rsid w:val="009E0BDF"/>
    <w:rsid w:val="009E1F64"/>
    <w:rsid w:val="009E2064"/>
    <w:rsid w:val="009E28A4"/>
    <w:rsid w:val="009E2BEF"/>
    <w:rsid w:val="009E3CE4"/>
    <w:rsid w:val="009E3DFA"/>
    <w:rsid w:val="009E3F47"/>
    <w:rsid w:val="009E417C"/>
    <w:rsid w:val="009E442D"/>
    <w:rsid w:val="009E4905"/>
    <w:rsid w:val="009E4BB1"/>
    <w:rsid w:val="009E4DC4"/>
    <w:rsid w:val="009E51D6"/>
    <w:rsid w:val="009E57D0"/>
    <w:rsid w:val="009E58D7"/>
    <w:rsid w:val="009E5A64"/>
    <w:rsid w:val="009E5CF2"/>
    <w:rsid w:val="009E5E9A"/>
    <w:rsid w:val="009E6455"/>
    <w:rsid w:val="009E6671"/>
    <w:rsid w:val="009E66B4"/>
    <w:rsid w:val="009E6AD3"/>
    <w:rsid w:val="009F0233"/>
    <w:rsid w:val="009F0C8A"/>
    <w:rsid w:val="009F0E80"/>
    <w:rsid w:val="009F13F3"/>
    <w:rsid w:val="009F1740"/>
    <w:rsid w:val="009F271D"/>
    <w:rsid w:val="009F2959"/>
    <w:rsid w:val="009F2EA6"/>
    <w:rsid w:val="009F3505"/>
    <w:rsid w:val="009F3719"/>
    <w:rsid w:val="009F3722"/>
    <w:rsid w:val="009F3788"/>
    <w:rsid w:val="009F47A4"/>
    <w:rsid w:val="009F4A9B"/>
    <w:rsid w:val="009F4CFB"/>
    <w:rsid w:val="009F4FA2"/>
    <w:rsid w:val="009F525D"/>
    <w:rsid w:val="009F5750"/>
    <w:rsid w:val="009F5B1D"/>
    <w:rsid w:val="009F5F5D"/>
    <w:rsid w:val="009F60CB"/>
    <w:rsid w:val="009F7301"/>
    <w:rsid w:val="009F74EB"/>
    <w:rsid w:val="00A000BF"/>
    <w:rsid w:val="00A002F4"/>
    <w:rsid w:val="00A00431"/>
    <w:rsid w:val="00A004CD"/>
    <w:rsid w:val="00A0114A"/>
    <w:rsid w:val="00A011A2"/>
    <w:rsid w:val="00A01604"/>
    <w:rsid w:val="00A017A4"/>
    <w:rsid w:val="00A02BEE"/>
    <w:rsid w:val="00A02CBC"/>
    <w:rsid w:val="00A039CB"/>
    <w:rsid w:val="00A049DC"/>
    <w:rsid w:val="00A04D19"/>
    <w:rsid w:val="00A0517E"/>
    <w:rsid w:val="00A05953"/>
    <w:rsid w:val="00A06718"/>
    <w:rsid w:val="00A06C86"/>
    <w:rsid w:val="00A06D5A"/>
    <w:rsid w:val="00A06EF2"/>
    <w:rsid w:val="00A074BC"/>
    <w:rsid w:val="00A07605"/>
    <w:rsid w:val="00A07E0A"/>
    <w:rsid w:val="00A07F0B"/>
    <w:rsid w:val="00A10558"/>
    <w:rsid w:val="00A108AE"/>
    <w:rsid w:val="00A110D0"/>
    <w:rsid w:val="00A118AE"/>
    <w:rsid w:val="00A11D7C"/>
    <w:rsid w:val="00A1241F"/>
    <w:rsid w:val="00A130D7"/>
    <w:rsid w:val="00A13352"/>
    <w:rsid w:val="00A139E6"/>
    <w:rsid w:val="00A14101"/>
    <w:rsid w:val="00A141ED"/>
    <w:rsid w:val="00A146E7"/>
    <w:rsid w:val="00A147A0"/>
    <w:rsid w:val="00A14A14"/>
    <w:rsid w:val="00A14D0D"/>
    <w:rsid w:val="00A14D41"/>
    <w:rsid w:val="00A14EB0"/>
    <w:rsid w:val="00A158A2"/>
    <w:rsid w:val="00A15911"/>
    <w:rsid w:val="00A16760"/>
    <w:rsid w:val="00A16D8C"/>
    <w:rsid w:val="00A16DE3"/>
    <w:rsid w:val="00A16DEB"/>
    <w:rsid w:val="00A1794A"/>
    <w:rsid w:val="00A17C13"/>
    <w:rsid w:val="00A17EB2"/>
    <w:rsid w:val="00A20365"/>
    <w:rsid w:val="00A20560"/>
    <w:rsid w:val="00A205E5"/>
    <w:rsid w:val="00A20AA2"/>
    <w:rsid w:val="00A2150C"/>
    <w:rsid w:val="00A215E1"/>
    <w:rsid w:val="00A21AFE"/>
    <w:rsid w:val="00A21B8E"/>
    <w:rsid w:val="00A21D22"/>
    <w:rsid w:val="00A21E28"/>
    <w:rsid w:val="00A21FD8"/>
    <w:rsid w:val="00A221BE"/>
    <w:rsid w:val="00A22385"/>
    <w:rsid w:val="00A226C4"/>
    <w:rsid w:val="00A22897"/>
    <w:rsid w:val="00A22DDA"/>
    <w:rsid w:val="00A23271"/>
    <w:rsid w:val="00A23A20"/>
    <w:rsid w:val="00A23E55"/>
    <w:rsid w:val="00A23F79"/>
    <w:rsid w:val="00A2420B"/>
    <w:rsid w:val="00A244E5"/>
    <w:rsid w:val="00A246E3"/>
    <w:rsid w:val="00A24712"/>
    <w:rsid w:val="00A24F98"/>
    <w:rsid w:val="00A2589F"/>
    <w:rsid w:val="00A2593E"/>
    <w:rsid w:val="00A2606F"/>
    <w:rsid w:val="00A261C8"/>
    <w:rsid w:val="00A26381"/>
    <w:rsid w:val="00A26528"/>
    <w:rsid w:val="00A27723"/>
    <w:rsid w:val="00A27744"/>
    <w:rsid w:val="00A301DC"/>
    <w:rsid w:val="00A302F6"/>
    <w:rsid w:val="00A305DE"/>
    <w:rsid w:val="00A30E4D"/>
    <w:rsid w:val="00A3128B"/>
    <w:rsid w:val="00A313F2"/>
    <w:rsid w:val="00A319E1"/>
    <w:rsid w:val="00A3216F"/>
    <w:rsid w:val="00A3282F"/>
    <w:rsid w:val="00A3302D"/>
    <w:rsid w:val="00A338AF"/>
    <w:rsid w:val="00A33EA5"/>
    <w:rsid w:val="00A33EE6"/>
    <w:rsid w:val="00A344B1"/>
    <w:rsid w:val="00A34A3A"/>
    <w:rsid w:val="00A34C8D"/>
    <w:rsid w:val="00A356A5"/>
    <w:rsid w:val="00A35B8B"/>
    <w:rsid w:val="00A35DB3"/>
    <w:rsid w:val="00A363D1"/>
    <w:rsid w:val="00A364E1"/>
    <w:rsid w:val="00A36DDA"/>
    <w:rsid w:val="00A36DED"/>
    <w:rsid w:val="00A37747"/>
    <w:rsid w:val="00A37D98"/>
    <w:rsid w:val="00A4027B"/>
    <w:rsid w:val="00A406E5"/>
    <w:rsid w:val="00A40711"/>
    <w:rsid w:val="00A408C6"/>
    <w:rsid w:val="00A4097D"/>
    <w:rsid w:val="00A40ECA"/>
    <w:rsid w:val="00A41515"/>
    <w:rsid w:val="00A41613"/>
    <w:rsid w:val="00A419FD"/>
    <w:rsid w:val="00A41A9E"/>
    <w:rsid w:val="00A41C49"/>
    <w:rsid w:val="00A42466"/>
    <w:rsid w:val="00A42A40"/>
    <w:rsid w:val="00A42DB5"/>
    <w:rsid w:val="00A42EEE"/>
    <w:rsid w:val="00A4366B"/>
    <w:rsid w:val="00A443FC"/>
    <w:rsid w:val="00A44B11"/>
    <w:rsid w:val="00A44C72"/>
    <w:rsid w:val="00A44DE6"/>
    <w:rsid w:val="00A45C7D"/>
    <w:rsid w:val="00A45E6B"/>
    <w:rsid w:val="00A4604F"/>
    <w:rsid w:val="00A46095"/>
    <w:rsid w:val="00A4654B"/>
    <w:rsid w:val="00A46655"/>
    <w:rsid w:val="00A46981"/>
    <w:rsid w:val="00A469FE"/>
    <w:rsid w:val="00A46DC6"/>
    <w:rsid w:val="00A4786E"/>
    <w:rsid w:val="00A47CEF"/>
    <w:rsid w:val="00A506F1"/>
    <w:rsid w:val="00A5081B"/>
    <w:rsid w:val="00A51368"/>
    <w:rsid w:val="00A519EE"/>
    <w:rsid w:val="00A51B24"/>
    <w:rsid w:val="00A52287"/>
    <w:rsid w:val="00A52470"/>
    <w:rsid w:val="00A5270E"/>
    <w:rsid w:val="00A529F3"/>
    <w:rsid w:val="00A52B79"/>
    <w:rsid w:val="00A52F0B"/>
    <w:rsid w:val="00A53328"/>
    <w:rsid w:val="00A53365"/>
    <w:rsid w:val="00A53AFA"/>
    <w:rsid w:val="00A53C5A"/>
    <w:rsid w:val="00A53C73"/>
    <w:rsid w:val="00A53CD3"/>
    <w:rsid w:val="00A53DE2"/>
    <w:rsid w:val="00A53E08"/>
    <w:rsid w:val="00A53E62"/>
    <w:rsid w:val="00A54029"/>
    <w:rsid w:val="00A542A1"/>
    <w:rsid w:val="00A54300"/>
    <w:rsid w:val="00A546DB"/>
    <w:rsid w:val="00A549A8"/>
    <w:rsid w:val="00A54D59"/>
    <w:rsid w:val="00A55B0A"/>
    <w:rsid w:val="00A56156"/>
    <w:rsid w:val="00A56306"/>
    <w:rsid w:val="00A56C96"/>
    <w:rsid w:val="00A56DC5"/>
    <w:rsid w:val="00A5774B"/>
    <w:rsid w:val="00A57A12"/>
    <w:rsid w:val="00A6084B"/>
    <w:rsid w:val="00A61148"/>
    <w:rsid w:val="00A6160F"/>
    <w:rsid w:val="00A617C2"/>
    <w:rsid w:val="00A61C35"/>
    <w:rsid w:val="00A622B8"/>
    <w:rsid w:val="00A6263F"/>
    <w:rsid w:val="00A6287C"/>
    <w:rsid w:val="00A6300F"/>
    <w:rsid w:val="00A632B4"/>
    <w:rsid w:val="00A645E9"/>
    <w:rsid w:val="00A64A8F"/>
    <w:rsid w:val="00A64CC6"/>
    <w:rsid w:val="00A654F7"/>
    <w:rsid w:val="00A65F3B"/>
    <w:rsid w:val="00A66106"/>
    <w:rsid w:val="00A6726C"/>
    <w:rsid w:val="00A67BD3"/>
    <w:rsid w:val="00A67E2D"/>
    <w:rsid w:val="00A70A61"/>
    <w:rsid w:val="00A70D18"/>
    <w:rsid w:val="00A70E02"/>
    <w:rsid w:val="00A70EF7"/>
    <w:rsid w:val="00A711C6"/>
    <w:rsid w:val="00A719A9"/>
    <w:rsid w:val="00A71CA6"/>
    <w:rsid w:val="00A71D3A"/>
    <w:rsid w:val="00A71DBF"/>
    <w:rsid w:val="00A722CB"/>
    <w:rsid w:val="00A726F0"/>
    <w:rsid w:val="00A7298A"/>
    <w:rsid w:val="00A72E53"/>
    <w:rsid w:val="00A72E93"/>
    <w:rsid w:val="00A730D4"/>
    <w:rsid w:val="00A73989"/>
    <w:rsid w:val="00A73A19"/>
    <w:rsid w:val="00A740B7"/>
    <w:rsid w:val="00A75139"/>
    <w:rsid w:val="00A753F3"/>
    <w:rsid w:val="00A75460"/>
    <w:rsid w:val="00A75562"/>
    <w:rsid w:val="00A75972"/>
    <w:rsid w:val="00A75A31"/>
    <w:rsid w:val="00A75D67"/>
    <w:rsid w:val="00A75FEE"/>
    <w:rsid w:val="00A761FC"/>
    <w:rsid w:val="00A7633F"/>
    <w:rsid w:val="00A76CE1"/>
    <w:rsid w:val="00A76D96"/>
    <w:rsid w:val="00A7700B"/>
    <w:rsid w:val="00A7707A"/>
    <w:rsid w:val="00A773A6"/>
    <w:rsid w:val="00A77D72"/>
    <w:rsid w:val="00A80F5D"/>
    <w:rsid w:val="00A8264A"/>
    <w:rsid w:val="00A82961"/>
    <w:rsid w:val="00A83C7C"/>
    <w:rsid w:val="00A83DCC"/>
    <w:rsid w:val="00A84161"/>
    <w:rsid w:val="00A84254"/>
    <w:rsid w:val="00A84400"/>
    <w:rsid w:val="00A84489"/>
    <w:rsid w:val="00A8453C"/>
    <w:rsid w:val="00A8520C"/>
    <w:rsid w:val="00A85582"/>
    <w:rsid w:val="00A86733"/>
    <w:rsid w:val="00A86C1A"/>
    <w:rsid w:val="00A8717D"/>
    <w:rsid w:val="00A87AA2"/>
    <w:rsid w:val="00A90000"/>
    <w:rsid w:val="00A90859"/>
    <w:rsid w:val="00A90988"/>
    <w:rsid w:val="00A90D00"/>
    <w:rsid w:val="00A911A1"/>
    <w:rsid w:val="00A9126F"/>
    <w:rsid w:val="00A913B2"/>
    <w:rsid w:val="00A91856"/>
    <w:rsid w:val="00A9195B"/>
    <w:rsid w:val="00A91987"/>
    <w:rsid w:val="00A92925"/>
    <w:rsid w:val="00A92BDC"/>
    <w:rsid w:val="00A92E91"/>
    <w:rsid w:val="00A932A6"/>
    <w:rsid w:val="00A9359C"/>
    <w:rsid w:val="00A93A46"/>
    <w:rsid w:val="00A93BB6"/>
    <w:rsid w:val="00A93DBF"/>
    <w:rsid w:val="00A94442"/>
    <w:rsid w:val="00A94611"/>
    <w:rsid w:val="00A946A3"/>
    <w:rsid w:val="00A955C6"/>
    <w:rsid w:val="00A961D8"/>
    <w:rsid w:val="00A96410"/>
    <w:rsid w:val="00A964E0"/>
    <w:rsid w:val="00A966E4"/>
    <w:rsid w:val="00A96AE1"/>
    <w:rsid w:val="00A96B25"/>
    <w:rsid w:val="00A96EEC"/>
    <w:rsid w:val="00A96FAC"/>
    <w:rsid w:val="00A9700E"/>
    <w:rsid w:val="00A971D7"/>
    <w:rsid w:val="00A976FC"/>
    <w:rsid w:val="00A97FB7"/>
    <w:rsid w:val="00AA0719"/>
    <w:rsid w:val="00AA12D8"/>
    <w:rsid w:val="00AA1429"/>
    <w:rsid w:val="00AA208D"/>
    <w:rsid w:val="00AA217A"/>
    <w:rsid w:val="00AA21A0"/>
    <w:rsid w:val="00AA21A9"/>
    <w:rsid w:val="00AA2A01"/>
    <w:rsid w:val="00AA3028"/>
    <w:rsid w:val="00AA33BC"/>
    <w:rsid w:val="00AA3697"/>
    <w:rsid w:val="00AA390A"/>
    <w:rsid w:val="00AA5C07"/>
    <w:rsid w:val="00AA5FD4"/>
    <w:rsid w:val="00AA616F"/>
    <w:rsid w:val="00AA6BCB"/>
    <w:rsid w:val="00AA71B8"/>
    <w:rsid w:val="00AA7357"/>
    <w:rsid w:val="00AA76F1"/>
    <w:rsid w:val="00AA78CC"/>
    <w:rsid w:val="00AA7998"/>
    <w:rsid w:val="00AA7DCA"/>
    <w:rsid w:val="00AA7EF2"/>
    <w:rsid w:val="00AA7FC9"/>
    <w:rsid w:val="00AB0069"/>
    <w:rsid w:val="00AB1413"/>
    <w:rsid w:val="00AB1863"/>
    <w:rsid w:val="00AB216A"/>
    <w:rsid w:val="00AB2562"/>
    <w:rsid w:val="00AB277C"/>
    <w:rsid w:val="00AB292D"/>
    <w:rsid w:val="00AB30D3"/>
    <w:rsid w:val="00AB355F"/>
    <w:rsid w:val="00AB37CC"/>
    <w:rsid w:val="00AB3E2A"/>
    <w:rsid w:val="00AB42FF"/>
    <w:rsid w:val="00AB4802"/>
    <w:rsid w:val="00AB4B8D"/>
    <w:rsid w:val="00AB4EB5"/>
    <w:rsid w:val="00AB5E15"/>
    <w:rsid w:val="00AB65EB"/>
    <w:rsid w:val="00AB662B"/>
    <w:rsid w:val="00AB69E7"/>
    <w:rsid w:val="00AB6C31"/>
    <w:rsid w:val="00AB6DF0"/>
    <w:rsid w:val="00AB6F39"/>
    <w:rsid w:val="00AB763D"/>
    <w:rsid w:val="00AB7816"/>
    <w:rsid w:val="00AB7BED"/>
    <w:rsid w:val="00AB7E63"/>
    <w:rsid w:val="00AC0563"/>
    <w:rsid w:val="00AC09A3"/>
    <w:rsid w:val="00AC0B60"/>
    <w:rsid w:val="00AC0E2B"/>
    <w:rsid w:val="00AC13ED"/>
    <w:rsid w:val="00AC2487"/>
    <w:rsid w:val="00AC2649"/>
    <w:rsid w:val="00AC27C2"/>
    <w:rsid w:val="00AC27F8"/>
    <w:rsid w:val="00AC308B"/>
    <w:rsid w:val="00AC371A"/>
    <w:rsid w:val="00AC3B5B"/>
    <w:rsid w:val="00AC427E"/>
    <w:rsid w:val="00AC4595"/>
    <w:rsid w:val="00AC47D7"/>
    <w:rsid w:val="00AC48FB"/>
    <w:rsid w:val="00AC4BC0"/>
    <w:rsid w:val="00AC66CA"/>
    <w:rsid w:val="00AC73B7"/>
    <w:rsid w:val="00AC742E"/>
    <w:rsid w:val="00AD091A"/>
    <w:rsid w:val="00AD0A4F"/>
    <w:rsid w:val="00AD0BA1"/>
    <w:rsid w:val="00AD14F2"/>
    <w:rsid w:val="00AD1BE1"/>
    <w:rsid w:val="00AD2055"/>
    <w:rsid w:val="00AD20DF"/>
    <w:rsid w:val="00AD21B0"/>
    <w:rsid w:val="00AD26AE"/>
    <w:rsid w:val="00AD278E"/>
    <w:rsid w:val="00AD2B07"/>
    <w:rsid w:val="00AD2BC0"/>
    <w:rsid w:val="00AD3099"/>
    <w:rsid w:val="00AD31A4"/>
    <w:rsid w:val="00AD3458"/>
    <w:rsid w:val="00AD3640"/>
    <w:rsid w:val="00AD3B73"/>
    <w:rsid w:val="00AD4319"/>
    <w:rsid w:val="00AD43C5"/>
    <w:rsid w:val="00AD4703"/>
    <w:rsid w:val="00AD4840"/>
    <w:rsid w:val="00AD48B0"/>
    <w:rsid w:val="00AD51A5"/>
    <w:rsid w:val="00AD566B"/>
    <w:rsid w:val="00AD5897"/>
    <w:rsid w:val="00AD618F"/>
    <w:rsid w:val="00AD65AD"/>
    <w:rsid w:val="00AD6DD9"/>
    <w:rsid w:val="00AD6FBB"/>
    <w:rsid w:val="00AD70EC"/>
    <w:rsid w:val="00AD71F2"/>
    <w:rsid w:val="00AD7356"/>
    <w:rsid w:val="00AD78D2"/>
    <w:rsid w:val="00AD7D85"/>
    <w:rsid w:val="00AD7EE7"/>
    <w:rsid w:val="00AD7FFE"/>
    <w:rsid w:val="00AE019E"/>
    <w:rsid w:val="00AE0B08"/>
    <w:rsid w:val="00AE0B50"/>
    <w:rsid w:val="00AE15E6"/>
    <w:rsid w:val="00AE18E4"/>
    <w:rsid w:val="00AE1C2F"/>
    <w:rsid w:val="00AE1FE0"/>
    <w:rsid w:val="00AE2140"/>
    <w:rsid w:val="00AE22A1"/>
    <w:rsid w:val="00AE25CF"/>
    <w:rsid w:val="00AE2A05"/>
    <w:rsid w:val="00AE2BF6"/>
    <w:rsid w:val="00AE2F82"/>
    <w:rsid w:val="00AE30E9"/>
    <w:rsid w:val="00AE3154"/>
    <w:rsid w:val="00AE31B7"/>
    <w:rsid w:val="00AE3640"/>
    <w:rsid w:val="00AE3984"/>
    <w:rsid w:val="00AE3AA3"/>
    <w:rsid w:val="00AE3FC4"/>
    <w:rsid w:val="00AE5081"/>
    <w:rsid w:val="00AE5B42"/>
    <w:rsid w:val="00AE66D9"/>
    <w:rsid w:val="00AE7A3F"/>
    <w:rsid w:val="00AE7B2A"/>
    <w:rsid w:val="00AE7F81"/>
    <w:rsid w:val="00AF10FF"/>
    <w:rsid w:val="00AF135F"/>
    <w:rsid w:val="00AF177E"/>
    <w:rsid w:val="00AF180D"/>
    <w:rsid w:val="00AF20F7"/>
    <w:rsid w:val="00AF21F0"/>
    <w:rsid w:val="00AF28D4"/>
    <w:rsid w:val="00AF2A42"/>
    <w:rsid w:val="00AF2BC9"/>
    <w:rsid w:val="00AF2D26"/>
    <w:rsid w:val="00AF3A92"/>
    <w:rsid w:val="00AF3E9B"/>
    <w:rsid w:val="00AF3EA4"/>
    <w:rsid w:val="00AF4227"/>
    <w:rsid w:val="00AF440F"/>
    <w:rsid w:val="00AF4B1F"/>
    <w:rsid w:val="00AF5A98"/>
    <w:rsid w:val="00AF5EB6"/>
    <w:rsid w:val="00AF64E7"/>
    <w:rsid w:val="00AF6574"/>
    <w:rsid w:val="00AF67A7"/>
    <w:rsid w:val="00AF67A8"/>
    <w:rsid w:val="00AF6B15"/>
    <w:rsid w:val="00AF6D94"/>
    <w:rsid w:val="00AF6E9B"/>
    <w:rsid w:val="00AF73D2"/>
    <w:rsid w:val="00AF7917"/>
    <w:rsid w:val="00AF7E7F"/>
    <w:rsid w:val="00B0069F"/>
    <w:rsid w:val="00B01153"/>
    <w:rsid w:val="00B0171E"/>
    <w:rsid w:val="00B01A2A"/>
    <w:rsid w:val="00B01BD8"/>
    <w:rsid w:val="00B01E17"/>
    <w:rsid w:val="00B01E39"/>
    <w:rsid w:val="00B02659"/>
    <w:rsid w:val="00B02C20"/>
    <w:rsid w:val="00B02F3E"/>
    <w:rsid w:val="00B03045"/>
    <w:rsid w:val="00B035D7"/>
    <w:rsid w:val="00B0369A"/>
    <w:rsid w:val="00B03893"/>
    <w:rsid w:val="00B040C3"/>
    <w:rsid w:val="00B041DC"/>
    <w:rsid w:val="00B04DA5"/>
    <w:rsid w:val="00B0537C"/>
    <w:rsid w:val="00B05A1F"/>
    <w:rsid w:val="00B06852"/>
    <w:rsid w:val="00B068C8"/>
    <w:rsid w:val="00B06B75"/>
    <w:rsid w:val="00B06D3B"/>
    <w:rsid w:val="00B0713D"/>
    <w:rsid w:val="00B0714F"/>
    <w:rsid w:val="00B078D1"/>
    <w:rsid w:val="00B07E59"/>
    <w:rsid w:val="00B10550"/>
    <w:rsid w:val="00B10CA4"/>
    <w:rsid w:val="00B11E05"/>
    <w:rsid w:val="00B121D7"/>
    <w:rsid w:val="00B1234C"/>
    <w:rsid w:val="00B12781"/>
    <w:rsid w:val="00B132A1"/>
    <w:rsid w:val="00B13B45"/>
    <w:rsid w:val="00B13BC9"/>
    <w:rsid w:val="00B13BDE"/>
    <w:rsid w:val="00B13FD1"/>
    <w:rsid w:val="00B140AF"/>
    <w:rsid w:val="00B14DEB"/>
    <w:rsid w:val="00B15084"/>
    <w:rsid w:val="00B153BE"/>
    <w:rsid w:val="00B1559D"/>
    <w:rsid w:val="00B15615"/>
    <w:rsid w:val="00B1566B"/>
    <w:rsid w:val="00B1573B"/>
    <w:rsid w:val="00B158BD"/>
    <w:rsid w:val="00B15B1F"/>
    <w:rsid w:val="00B15C59"/>
    <w:rsid w:val="00B1614A"/>
    <w:rsid w:val="00B169C7"/>
    <w:rsid w:val="00B16C88"/>
    <w:rsid w:val="00B16D2A"/>
    <w:rsid w:val="00B16E5E"/>
    <w:rsid w:val="00B17090"/>
    <w:rsid w:val="00B17296"/>
    <w:rsid w:val="00B17734"/>
    <w:rsid w:val="00B17A17"/>
    <w:rsid w:val="00B21155"/>
    <w:rsid w:val="00B2115B"/>
    <w:rsid w:val="00B21567"/>
    <w:rsid w:val="00B21733"/>
    <w:rsid w:val="00B217B6"/>
    <w:rsid w:val="00B21978"/>
    <w:rsid w:val="00B21E62"/>
    <w:rsid w:val="00B21E86"/>
    <w:rsid w:val="00B21EAD"/>
    <w:rsid w:val="00B21EF9"/>
    <w:rsid w:val="00B2210A"/>
    <w:rsid w:val="00B22299"/>
    <w:rsid w:val="00B222B0"/>
    <w:rsid w:val="00B225AC"/>
    <w:rsid w:val="00B22A1D"/>
    <w:rsid w:val="00B231B1"/>
    <w:rsid w:val="00B23CA7"/>
    <w:rsid w:val="00B23F13"/>
    <w:rsid w:val="00B2404F"/>
    <w:rsid w:val="00B2423A"/>
    <w:rsid w:val="00B24368"/>
    <w:rsid w:val="00B24F5F"/>
    <w:rsid w:val="00B255C6"/>
    <w:rsid w:val="00B26161"/>
    <w:rsid w:val="00B26241"/>
    <w:rsid w:val="00B264EE"/>
    <w:rsid w:val="00B26608"/>
    <w:rsid w:val="00B26BA6"/>
    <w:rsid w:val="00B27324"/>
    <w:rsid w:val="00B27487"/>
    <w:rsid w:val="00B27AAD"/>
    <w:rsid w:val="00B27B3C"/>
    <w:rsid w:val="00B300E4"/>
    <w:rsid w:val="00B3012A"/>
    <w:rsid w:val="00B30213"/>
    <w:rsid w:val="00B3023E"/>
    <w:rsid w:val="00B30434"/>
    <w:rsid w:val="00B30539"/>
    <w:rsid w:val="00B30621"/>
    <w:rsid w:val="00B31BDA"/>
    <w:rsid w:val="00B31CCD"/>
    <w:rsid w:val="00B32DD3"/>
    <w:rsid w:val="00B3335C"/>
    <w:rsid w:val="00B33D5F"/>
    <w:rsid w:val="00B33DB8"/>
    <w:rsid w:val="00B34B0E"/>
    <w:rsid w:val="00B358F3"/>
    <w:rsid w:val="00B35A19"/>
    <w:rsid w:val="00B35EB2"/>
    <w:rsid w:val="00B3614C"/>
    <w:rsid w:val="00B363CE"/>
    <w:rsid w:val="00B365C3"/>
    <w:rsid w:val="00B36656"/>
    <w:rsid w:val="00B3693C"/>
    <w:rsid w:val="00B36B61"/>
    <w:rsid w:val="00B36C63"/>
    <w:rsid w:val="00B3732C"/>
    <w:rsid w:val="00B37579"/>
    <w:rsid w:val="00B37B54"/>
    <w:rsid w:val="00B400E4"/>
    <w:rsid w:val="00B4081A"/>
    <w:rsid w:val="00B4153C"/>
    <w:rsid w:val="00B415B8"/>
    <w:rsid w:val="00B41888"/>
    <w:rsid w:val="00B41B54"/>
    <w:rsid w:val="00B41B68"/>
    <w:rsid w:val="00B42267"/>
    <w:rsid w:val="00B42902"/>
    <w:rsid w:val="00B43588"/>
    <w:rsid w:val="00B43A93"/>
    <w:rsid w:val="00B445CE"/>
    <w:rsid w:val="00B44DCD"/>
    <w:rsid w:val="00B44EF1"/>
    <w:rsid w:val="00B459C4"/>
    <w:rsid w:val="00B45D2B"/>
    <w:rsid w:val="00B45F77"/>
    <w:rsid w:val="00B46228"/>
    <w:rsid w:val="00B46478"/>
    <w:rsid w:val="00B46491"/>
    <w:rsid w:val="00B46906"/>
    <w:rsid w:val="00B471D5"/>
    <w:rsid w:val="00B4737D"/>
    <w:rsid w:val="00B47487"/>
    <w:rsid w:val="00B47616"/>
    <w:rsid w:val="00B47C3E"/>
    <w:rsid w:val="00B501DA"/>
    <w:rsid w:val="00B5053E"/>
    <w:rsid w:val="00B507F7"/>
    <w:rsid w:val="00B50F66"/>
    <w:rsid w:val="00B51A24"/>
    <w:rsid w:val="00B51CD0"/>
    <w:rsid w:val="00B51F1E"/>
    <w:rsid w:val="00B5284F"/>
    <w:rsid w:val="00B52B7F"/>
    <w:rsid w:val="00B52C42"/>
    <w:rsid w:val="00B5398B"/>
    <w:rsid w:val="00B539CD"/>
    <w:rsid w:val="00B53E08"/>
    <w:rsid w:val="00B5502C"/>
    <w:rsid w:val="00B5546D"/>
    <w:rsid w:val="00B554AF"/>
    <w:rsid w:val="00B55980"/>
    <w:rsid w:val="00B56282"/>
    <w:rsid w:val="00B57CD2"/>
    <w:rsid w:val="00B57F3D"/>
    <w:rsid w:val="00B6014B"/>
    <w:rsid w:val="00B60778"/>
    <w:rsid w:val="00B60804"/>
    <w:rsid w:val="00B6090D"/>
    <w:rsid w:val="00B6090F"/>
    <w:rsid w:val="00B6093E"/>
    <w:rsid w:val="00B60995"/>
    <w:rsid w:val="00B61348"/>
    <w:rsid w:val="00B617D2"/>
    <w:rsid w:val="00B61EA7"/>
    <w:rsid w:val="00B6290A"/>
    <w:rsid w:val="00B62B32"/>
    <w:rsid w:val="00B630A0"/>
    <w:rsid w:val="00B63802"/>
    <w:rsid w:val="00B63EAE"/>
    <w:rsid w:val="00B63FF8"/>
    <w:rsid w:val="00B64463"/>
    <w:rsid w:val="00B64B34"/>
    <w:rsid w:val="00B64C36"/>
    <w:rsid w:val="00B64EA9"/>
    <w:rsid w:val="00B64FCF"/>
    <w:rsid w:val="00B65592"/>
    <w:rsid w:val="00B66254"/>
    <w:rsid w:val="00B662D7"/>
    <w:rsid w:val="00B666B7"/>
    <w:rsid w:val="00B6676B"/>
    <w:rsid w:val="00B6698B"/>
    <w:rsid w:val="00B66ACF"/>
    <w:rsid w:val="00B66B37"/>
    <w:rsid w:val="00B66B5F"/>
    <w:rsid w:val="00B66BEF"/>
    <w:rsid w:val="00B67372"/>
    <w:rsid w:val="00B676F1"/>
    <w:rsid w:val="00B67D6E"/>
    <w:rsid w:val="00B700BD"/>
    <w:rsid w:val="00B70503"/>
    <w:rsid w:val="00B706B0"/>
    <w:rsid w:val="00B70972"/>
    <w:rsid w:val="00B70A7F"/>
    <w:rsid w:val="00B713F9"/>
    <w:rsid w:val="00B71A2E"/>
    <w:rsid w:val="00B724D4"/>
    <w:rsid w:val="00B72E55"/>
    <w:rsid w:val="00B73BA9"/>
    <w:rsid w:val="00B73CA1"/>
    <w:rsid w:val="00B73D75"/>
    <w:rsid w:val="00B741E9"/>
    <w:rsid w:val="00B743AF"/>
    <w:rsid w:val="00B74A39"/>
    <w:rsid w:val="00B74C33"/>
    <w:rsid w:val="00B74D3C"/>
    <w:rsid w:val="00B75298"/>
    <w:rsid w:val="00B75955"/>
    <w:rsid w:val="00B75C63"/>
    <w:rsid w:val="00B7644D"/>
    <w:rsid w:val="00B7666D"/>
    <w:rsid w:val="00B767B6"/>
    <w:rsid w:val="00B767FE"/>
    <w:rsid w:val="00B76F45"/>
    <w:rsid w:val="00B76FFE"/>
    <w:rsid w:val="00B77740"/>
    <w:rsid w:val="00B7791B"/>
    <w:rsid w:val="00B77AF2"/>
    <w:rsid w:val="00B8003D"/>
    <w:rsid w:val="00B802E4"/>
    <w:rsid w:val="00B8079F"/>
    <w:rsid w:val="00B8087A"/>
    <w:rsid w:val="00B8091C"/>
    <w:rsid w:val="00B80DD0"/>
    <w:rsid w:val="00B80E5F"/>
    <w:rsid w:val="00B80F00"/>
    <w:rsid w:val="00B81EC6"/>
    <w:rsid w:val="00B82051"/>
    <w:rsid w:val="00B8208E"/>
    <w:rsid w:val="00B8295B"/>
    <w:rsid w:val="00B82A24"/>
    <w:rsid w:val="00B830F9"/>
    <w:rsid w:val="00B8352F"/>
    <w:rsid w:val="00B836D4"/>
    <w:rsid w:val="00B839A8"/>
    <w:rsid w:val="00B83EE2"/>
    <w:rsid w:val="00B84744"/>
    <w:rsid w:val="00B85819"/>
    <w:rsid w:val="00B8598C"/>
    <w:rsid w:val="00B85BC9"/>
    <w:rsid w:val="00B85EEC"/>
    <w:rsid w:val="00B8600A"/>
    <w:rsid w:val="00B86201"/>
    <w:rsid w:val="00B86263"/>
    <w:rsid w:val="00B86601"/>
    <w:rsid w:val="00B86637"/>
    <w:rsid w:val="00B87E4F"/>
    <w:rsid w:val="00B904BD"/>
    <w:rsid w:val="00B90721"/>
    <w:rsid w:val="00B90C70"/>
    <w:rsid w:val="00B91023"/>
    <w:rsid w:val="00B91185"/>
    <w:rsid w:val="00B912B4"/>
    <w:rsid w:val="00B91429"/>
    <w:rsid w:val="00B9172F"/>
    <w:rsid w:val="00B9218D"/>
    <w:rsid w:val="00B927D3"/>
    <w:rsid w:val="00B9280E"/>
    <w:rsid w:val="00B92812"/>
    <w:rsid w:val="00B92EBC"/>
    <w:rsid w:val="00B933D4"/>
    <w:rsid w:val="00B93416"/>
    <w:rsid w:val="00B93A97"/>
    <w:rsid w:val="00B93B79"/>
    <w:rsid w:val="00B946AB"/>
    <w:rsid w:val="00B94BEE"/>
    <w:rsid w:val="00B94C81"/>
    <w:rsid w:val="00B94EFF"/>
    <w:rsid w:val="00B9504E"/>
    <w:rsid w:val="00B95589"/>
    <w:rsid w:val="00B96269"/>
    <w:rsid w:val="00B9663A"/>
    <w:rsid w:val="00B96679"/>
    <w:rsid w:val="00B96AEE"/>
    <w:rsid w:val="00B96F6A"/>
    <w:rsid w:val="00B97043"/>
    <w:rsid w:val="00B972F8"/>
    <w:rsid w:val="00B9748F"/>
    <w:rsid w:val="00B97CEC"/>
    <w:rsid w:val="00BA038D"/>
    <w:rsid w:val="00BA08B8"/>
    <w:rsid w:val="00BA103A"/>
    <w:rsid w:val="00BA1155"/>
    <w:rsid w:val="00BA119C"/>
    <w:rsid w:val="00BA13C6"/>
    <w:rsid w:val="00BA201E"/>
    <w:rsid w:val="00BA21A4"/>
    <w:rsid w:val="00BA256B"/>
    <w:rsid w:val="00BA2697"/>
    <w:rsid w:val="00BA28B9"/>
    <w:rsid w:val="00BA2B09"/>
    <w:rsid w:val="00BA2D28"/>
    <w:rsid w:val="00BA32AF"/>
    <w:rsid w:val="00BA34ED"/>
    <w:rsid w:val="00BA3894"/>
    <w:rsid w:val="00BA42D5"/>
    <w:rsid w:val="00BA48D2"/>
    <w:rsid w:val="00BA4920"/>
    <w:rsid w:val="00BA49E0"/>
    <w:rsid w:val="00BA5C60"/>
    <w:rsid w:val="00BA6CF4"/>
    <w:rsid w:val="00BA6DF7"/>
    <w:rsid w:val="00BA6EE4"/>
    <w:rsid w:val="00BA7157"/>
    <w:rsid w:val="00BA7766"/>
    <w:rsid w:val="00BA7ADA"/>
    <w:rsid w:val="00BA7E30"/>
    <w:rsid w:val="00BA7FAD"/>
    <w:rsid w:val="00BB080A"/>
    <w:rsid w:val="00BB1107"/>
    <w:rsid w:val="00BB13AF"/>
    <w:rsid w:val="00BB1825"/>
    <w:rsid w:val="00BB18D3"/>
    <w:rsid w:val="00BB1A33"/>
    <w:rsid w:val="00BB1BBA"/>
    <w:rsid w:val="00BB1DA1"/>
    <w:rsid w:val="00BB1FB3"/>
    <w:rsid w:val="00BB1FBE"/>
    <w:rsid w:val="00BB225C"/>
    <w:rsid w:val="00BB25C6"/>
    <w:rsid w:val="00BB2ADE"/>
    <w:rsid w:val="00BB2FEA"/>
    <w:rsid w:val="00BB3EE8"/>
    <w:rsid w:val="00BB4188"/>
    <w:rsid w:val="00BB4270"/>
    <w:rsid w:val="00BB48F4"/>
    <w:rsid w:val="00BB55F7"/>
    <w:rsid w:val="00BB58BE"/>
    <w:rsid w:val="00BB5BED"/>
    <w:rsid w:val="00BB5E9C"/>
    <w:rsid w:val="00BB64C9"/>
    <w:rsid w:val="00BB69F2"/>
    <w:rsid w:val="00BB72A8"/>
    <w:rsid w:val="00BB7BD8"/>
    <w:rsid w:val="00BB7CBB"/>
    <w:rsid w:val="00BB7D99"/>
    <w:rsid w:val="00BB7FB2"/>
    <w:rsid w:val="00BC0783"/>
    <w:rsid w:val="00BC0797"/>
    <w:rsid w:val="00BC094F"/>
    <w:rsid w:val="00BC14E2"/>
    <w:rsid w:val="00BC15B0"/>
    <w:rsid w:val="00BC1B0E"/>
    <w:rsid w:val="00BC1C6A"/>
    <w:rsid w:val="00BC2271"/>
    <w:rsid w:val="00BC2EC1"/>
    <w:rsid w:val="00BC35A5"/>
    <w:rsid w:val="00BC35F7"/>
    <w:rsid w:val="00BC3A89"/>
    <w:rsid w:val="00BC42F4"/>
    <w:rsid w:val="00BC46F4"/>
    <w:rsid w:val="00BC4EE8"/>
    <w:rsid w:val="00BC520D"/>
    <w:rsid w:val="00BC5378"/>
    <w:rsid w:val="00BC537A"/>
    <w:rsid w:val="00BC53D4"/>
    <w:rsid w:val="00BC5AEB"/>
    <w:rsid w:val="00BC5C3E"/>
    <w:rsid w:val="00BC7210"/>
    <w:rsid w:val="00BC7B87"/>
    <w:rsid w:val="00BC7CB3"/>
    <w:rsid w:val="00BC7ECB"/>
    <w:rsid w:val="00BD0544"/>
    <w:rsid w:val="00BD07AE"/>
    <w:rsid w:val="00BD1461"/>
    <w:rsid w:val="00BD15E7"/>
    <w:rsid w:val="00BD1C8D"/>
    <w:rsid w:val="00BD1E17"/>
    <w:rsid w:val="00BD26FB"/>
    <w:rsid w:val="00BD2A1E"/>
    <w:rsid w:val="00BD35D4"/>
    <w:rsid w:val="00BD408B"/>
    <w:rsid w:val="00BD40C5"/>
    <w:rsid w:val="00BD4A2E"/>
    <w:rsid w:val="00BD4BE5"/>
    <w:rsid w:val="00BD4D28"/>
    <w:rsid w:val="00BD5100"/>
    <w:rsid w:val="00BD52CE"/>
    <w:rsid w:val="00BD5AE8"/>
    <w:rsid w:val="00BD5C5C"/>
    <w:rsid w:val="00BD5D45"/>
    <w:rsid w:val="00BD6178"/>
    <w:rsid w:val="00BD6327"/>
    <w:rsid w:val="00BD65B2"/>
    <w:rsid w:val="00BD6ACE"/>
    <w:rsid w:val="00BD763A"/>
    <w:rsid w:val="00BD77B9"/>
    <w:rsid w:val="00BD7805"/>
    <w:rsid w:val="00BD7947"/>
    <w:rsid w:val="00BD7BCC"/>
    <w:rsid w:val="00BD7DFD"/>
    <w:rsid w:val="00BD7FAF"/>
    <w:rsid w:val="00BE00AF"/>
    <w:rsid w:val="00BE0607"/>
    <w:rsid w:val="00BE06CA"/>
    <w:rsid w:val="00BE0779"/>
    <w:rsid w:val="00BE101E"/>
    <w:rsid w:val="00BE12A2"/>
    <w:rsid w:val="00BE14C2"/>
    <w:rsid w:val="00BE1803"/>
    <w:rsid w:val="00BE1A0F"/>
    <w:rsid w:val="00BE20C2"/>
    <w:rsid w:val="00BE24F3"/>
    <w:rsid w:val="00BE28CE"/>
    <w:rsid w:val="00BE29E5"/>
    <w:rsid w:val="00BE2CD1"/>
    <w:rsid w:val="00BE2D3F"/>
    <w:rsid w:val="00BE31EE"/>
    <w:rsid w:val="00BE3828"/>
    <w:rsid w:val="00BE3C85"/>
    <w:rsid w:val="00BE3EF5"/>
    <w:rsid w:val="00BE4C6B"/>
    <w:rsid w:val="00BE4DF2"/>
    <w:rsid w:val="00BE561E"/>
    <w:rsid w:val="00BE5667"/>
    <w:rsid w:val="00BE5793"/>
    <w:rsid w:val="00BE5DAB"/>
    <w:rsid w:val="00BE618A"/>
    <w:rsid w:val="00BE6198"/>
    <w:rsid w:val="00BE6851"/>
    <w:rsid w:val="00BE69A8"/>
    <w:rsid w:val="00BE6FA3"/>
    <w:rsid w:val="00BF00F5"/>
    <w:rsid w:val="00BF0600"/>
    <w:rsid w:val="00BF08C3"/>
    <w:rsid w:val="00BF0F7E"/>
    <w:rsid w:val="00BF13B3"/>
    <w:rsid w:val="00BF19A1"/>
    <w:rsid w:val="00BF1A60"/>
    <w:rsid w:val="00BF2217"/>
    <w:rsid w:val="00BF256A"/>
    <w:rsid w:val="00BF2579"/>
    <w:rsid w:val="00BF2DF8"/>
    <w:rsid w:val="00BF2E5C"/>
    <w:rsid w:val="00BF39D2"/>
    <w:rsid w:val="00BF4947"/>
    <w:rsid w:val="00BF4DAD"/>
    <w:rsid w:val="00BF4E2F"/>
    <w:rsid w:val="00BF5D3E"/>
    <w:rsid w:val="00BF5E79"/>
    <w:rsid w:val="00BF693D"/>
    <w:rsid w:val="00BF6D88"/>
    <w:rsid w:val="00BF6F41"/>
    <w:rsid w:val="00BF77EB"/>
    <w:rsid w:val="00BF7A4F"/>
    <w:rsid w:val="00BF7EA0"/>
    <w:rsid w:val="00C0014C"/>
    <w:rsid w:val="00C00332"/>
    <w:rsid w:val="00C0068C"/>
    <w:rsid w:val="00C00769"/>
    <w:rsid w:val="00C00B3B"/>
    <w:rsid w:val="00C01A22"/>
    <w:rsid w:val="00C01E92"/>
    <w:rsid w:val="00C02058"/>
    <w:rsid w:val="00C02121"/>
    <w:rsid w:val="00C02AD2"/>
    <w:rsid w:val="00C031E2"/>
    <w:rsid w:val="00C03C1A"/>
    <w:rsid w:val="00C03FB7"/>
    <w:rsid w:val="00C04453"/>
    <w:rsid w:val="00C045D2"/>
    <w:rsid w:val="00C05759"/>
    <w:rsid w:val="00C05AA6"/>
    <w:rsid w:val="00C06496"/>
    <w:rsid w:val="00C06509"/>
    <w:rsid w:val="00C065E6"/>
    <w:rsid w:val="00C06704"/>
    <w:rsid w:val="00C06BBB"/>
    <w:rsid w:val="00C06DDD"/>
    <w:rsid w:val="00C070F2"/>
    <w:rsid w:val="00C073B8"/>
    <w:rsid w:val="00C073C1"/>
    <w:rsid w:val="00C0778C"/>
    <w:rsid w:val="00C07A08"/>
    <w:rsid w:val="00C07AD7"/>
    <w:rsid w:val="00C07DAD"/>
    <w:rsid w:val="00C1029A"/>
    <w:rsid w:val="00C102C8"/>
    <w:rsid w:val="00C10382"/>
    <w:rsid w:val="00C10457"/>
    <w:rsid w:val="00C10934"/>
    <w:rsid w:val="00C10B38"/>
    <w:rsid w:val="00C10BCC"/>
    <w:rsid w:val="00C12080"/>
    <w:rsid w:val="00C12136"/>
    <w:rsid w:val="00C126CA"/>
    <w:rsid w:val="00C1284A"/>
    <w:rsid w:val="00C12E69"/>
    <w:rsid w:val="00C131CE"/>
    <w:rsid w:val="00C13422"/>
    <w:rsid w:val="00C1382C"/>
    <w:rsid w:val="00C139BD"/>
    <w:rsid w:val="00C13EE1"/>
    <w:rsid w:val="00C15245"/>
    <w:rsid w:val="00C15819"/>
    <w:rsid w:val="00C159C4"/>
    <w:rsid w:val="00C161CB"/>
    <w:rsid w:val="00C16441"/>
    <w:rsid w:val="00C16929"/>
    <w:rsid w:val="00C169E3"/>
    <w:rsid w:val="00C16DA3"/>
    <w:rsid w:val="00C17695"/>
    <w:rsid w:val="00C2058B"/>
    <w:rsid w:val="00C20D05"/>
    <w:rsid w:val="00C210C6"/>
    <w:rsid w:val="00C21B40"/>
    <w:rsid w:val="00C22288"/>
    <w:rsid w:val="00C22477"/>
    <w:rsid w:val="00C22769"/>
    <w:rsid w:val="00C22F33"/>
    <w:rsid w:val="00C235F5"/>
    <w:rsid w:val="00C23660"/>
    <w:rsid w:val="00C236EB"/>
    <w:rsid w:val="00C246A3"/>
    <w:rsid w:val="00C24C32"/>
    <w:rsid w:val="00C255D0"/>
    <w:rsid w:val="00C25EBE"/>
    <w:rsid w:val="00C261D4"/>
    <w:rsid w:val="00C27123"/>
    <w:rsid w:val="00C27638"/>
    <w:rsid w:val="00C278BE"/>
    <w:rsid w:val="00C279E5"/>
    <w:rsid w:val="00C27F6B"/>
    <w:rsid w:val="00C3046A"/>
    <w:rsid w:val="00C3087F"/>
    <w:rsid w:val="00C309C5"/>
    <w:rsid w:val="00C30D54"/>
    <w:rsid w:val="00C31018"/>
    <w:rsid w:val="00C315DE"/>
    <w:rsid w:val="00C31807"/>
    <w:rsid w:val="00C31A52"/>
    <w:rsid w:val="00C31C7D"/>
    <w:rsid w:val="00C321C7"/>
    <w:rsid w:val="00C322FF"/>
    <w:rsid w:val="00C324FE"/>
    <w:rsid w:val="00C32897"/>
    <w:rsid w:val="00C32A6B"/>
    <w:rsid w:val="00C32B22"/>
    <w:rsid w:val="00C32C31"/>
    <w:rsid w:val="00C32EDE"/>
    <w:rsid w:val="00C336CB"/>
    <w:rsid w:val="00C33BB3"/>
    <w:rsid w:val="00C33F84"/>
    <w:rsid w:val="00C34464"/>
    <w:rsid w:val="00C34525"/>
    <w:rsid w:val="00C34E29"/>
    <w:rsid w:val="00C34FA3"/>
    <w:rsid w:val="00C3522C"/>
    <w:rsid w:val="00C3553C"/>
    <w:rsid w:val="00C35907"/>
    <w:rsid w:val="00C35B64"/>
    <w:rsid w:val="00C35C52"/>
    <w:rsid w:val="00C360F5"/>
    <w:rsid w:val="00C362E7"/>
    <w:rsid w:val="00C36391"/>
    <w:rsid w:val="00C3679B"/>
    <w:rsid w:val="00C3683E"/>
    <w:rsid w:val="00C36865"/>
    <w:rsid w:val="00C36D57"/>
    <w:rsid w:val="00C402FB"/>
    <w:rsid w:val="00C40C3A"/>
    <w:rsid w:val="00C4139F"/>
    <w:rsid w:val="00C41903"/>
    <w:rsid w:val="00C4195B"/>
    <w:rsid w:val="00C41C77"/>
    <w:rsid w:val="00C41E6B"/>
    <w:rsid w:val="00C4212B"/>
    <w:rsid w:val="00C42998"/>
    <w:rsid w:val="00C4315A"/>
    <w:rsid w:val="00C4364F"/>
    <w:rsid w:val="00C43A43"/>
    <w:rsid w:val="00C44324"/>
    <w:rsid w:val="00C44356"/>
    <w:rsid w:val="00C447D6"/>
    <w:rsid w:val="00C44B5A"/>
    <w:rsid w:val="00C44FEA"/>
    <w:rsid w:val="00C455B9"/>
    <w:rsid w:val="00C457D6"/>
    <w:rsid w:val="00C45C55"/>
    <w:rsid w:val="00C46064"/>
    <w:rsid w:val="00C46521"/>
    <w:rsid w:val="00C46CE8"/>
    <w:rsid w:val="00C46E2A"/>
    <w:rsid w:val="00C46F6D"/>
    <w:rsid w:val="00C47598"/>
    <w:rsid w:val="00C47B8C"/>
    <w:rsid w:val="00C47DCB"/>
    <w:rsid w:val="00C47E85"/>
    <w:rsid w:val="00C5043D"/>
    <w:rsid w:val="00C504AD"/>
    <w:rsid w:val="00C50544"/>
    <w:rsid w:val="00C505FC"/>
    <w:rsid w:val="00C508F7"/>
    <w:rsid w:val="00C50943"/>
    <w:rsid w:val="00C514C5"/>
    <w:rsid w:val="00C514CB"/>
    <w:rsid w:val="00C5228A"/>
    <w:rsid w:val="00C52B6D"/>
    <w:rsid w:val="00C52ECF"/>
    <w:rsid w:val="00C531C7"/>
    <w:rsid w:val="00C53DB8"/>
    <w:rsid w:val="00C53E3F"/>
    <w:rsid w:val="00C54AB7"/>
    <w:rsid w:val="00C558A3"/>
    <w:rsid w:val="00C558FF"/>
    <w:rsid w:val="00C5649A"/>
    <w:rsid w:val="00C564F6"/>
    <w:rsid w:val="00C567B4"/>
    <w:rsid w:val="00C57222"/>
    <w:rsid w:val="00C572A9"/>
    <w:rsid w:val="00C57519"/>
    <w:rsid w:val="00C57821"/>
    <w:rsid w:val="00C57834"/>
    <w:rsid w:val="00C601B8"/>
    <w:rsid w:val="00C6033F"/>
    <w:rsid w:val="00C607EC"/>
    <w:rsid w:val="00C60EA4"/>
    <w:rsid w:val="00C61046"/>
    <w:rsid w:val="00C61B17"/>
    <w:rsid w:val="00C61DA5"/>
    <w:rsid w:val="00C61DEA"/>
    <w:rsid w:val="00C621C7"/>
    <w:rsid w:val="00C6221C"/>
    <w:rsid w:val="00C63542"/>
    <w:rsid w:val="00C63567"/>
    <w:rsid w:val="00C637AC"/>
    <w:rsid w:val="00C6399D"/>
    <w:rsid w:val="00C63C13"/>
    <w:rsid w:val="00C63F6D"/>
    <w:rsid w:val="00C643A2"/>
    <w:rsid w:val="00C64DC1"/>
    <w:rsid w:val="00C64FA6"/>
    <w:rsid w:val="00C65770"/>
    <w:rsid w:val="00C6625D"/>
    <w:rsid w:val="00C66590"/>
    <w:rsid w:val="00C66939"/>
    <w:rsid w:val="00C6695C"/>
    <w:rsid w:val="00C66C6B"/>
    <w:rsid w:val="00C66D73"/>
    <w:rsid w:val="00C66DCA"/>
    <w:rsid w:val="00C67942"/>
    <w:rsid w:val="00C703B7"/>
    <w:rsid w:val="00C70F15"/>
    <w:rsid w:val="00C711CD"/>
    <w:rsid w:val="00C71954"/>
    <w:rsid w:val="00C71FF0"/>
    <w:rsid w:val="00C7239C"/>
    <w:rsid w:val="00C7262A"/>
    <w:rsid w:val="00C72AB5"/>
    <w:rsid w:val="00C7403F"/>
    <w:rsid w:val="00C7430F"/>
    <w:rsid w:val="00C74B17"/>
    <w:rsid w:val="00C74F37"/>
    <w:rsid w:val="00C75380"/>
    <w:rsid w:val="00C7542E"/>
    <w:rsid w:val="00C756CF"/>
    <w:rsid w:val="00C7589E"/>
    <w:rsid w:val="00C75B62"/>
    <w:rsid w:val="00C764A9"/>
    <w:rsid w:val="00C76565"/>
    <w:rsid w:val="00C765E5"/>
    <w:rsid w:val="00C76899"/>
    <w:rsid w:val="00C7713D"/>
    <w:rsid w:val="00C77576"/>
    <w:rsid w:val="00C775AE"/>
    <w:rsid w:val="00C7795D"/>
    <w:rsid w:val="00C77AB2"/>
    <w:rsid w:val="00C77C19"/>
    <w:rsid w:val="00C77D0F"/>
    <w:rsid w:val="00C77E91"/>
    <w:rsid w:val="00C809F0"/>
    <w:rsid w:val="00C80A3C"/>
    <w:rsid w:val="00C80B29"/>
    <w:rsid w:val="00C80C43"/>
    <w:rsid w:val="00C80DD1"/>
    <w:rsid w:val="00C810FF"/>
    <w:rsid w:val="00C811E8"/>
    <w:rsid w:val="00C81712"/>
    <w:rsid w:val="00C81788"/>
    <w:rsid w:val="00C8186C"/>
    <w:rsid w:val="00C81AE9"/>
    <w:rsid w:val="00C81DA7"/>
    <w:rsid w:val="00C81F95"/>
    <w:rsid w:val="00C82023"/>
    <w:rsid w:val="00C82090"/>
    <w:rsid w:val="00C82172"/>
    <w:rsid w:val="00C821F8"/>
    <w:rsid w:val="00C82463"/>
    <w:rsid w:val="00C82C05"/>
    <w:rsid w:val="00C82C9F"/>
    <w:rsid w:val="00C83B19"/>
    <w:rsid w:val="00C83BD2"/>
    <w:rsid w:val="00C83FB6"/>
    <w:rsid w:val="00C840F5"/>
    <w:rsid w:val="00C84878"/>
    <w:rsid w:val="00C858E6"/>
    <w:rsid w:val="00C85BAB"/>
    <w:rsid w:val="00C85BAD"/>
    <w:rsid w:val="00C85CBF"/>
    <w:rsid w:val="00C861BE"/>
    <w:rsid w:val="00C862CC"/>
    <w:rsid w:val="00C863C6"/>
    <w:rsid w:val="00C864BE"/>
    <w:rsid w:val="00C86724"/>
    <w:rsid w:val="00C86725"/>
    <w:rsid w:val="00C8686B"/>
    <w:rsid w:val="00C873F7"/>
    <w:rsid w:val="00C87954"/>
    <w:rsid w:val="00C879B4"/>
    <w:rsid w:val="00C87DD0"/>
    <w:rsid w:val="00C90348"/>
    <w:rsid w:val="00C9042F"/>
    <w:rsid w:val="00C908C5"/>
    <w:rsid w:val="00C917FB"/>
    <w:rsid w:val="00C91913"/>
    <w:rsid w:val="00C91F92"/>
    <w:rsid w:val="00C92F20"/>
    <w:rsid w:val="00C93148"/>
    <w:rsid w:val="00C9391B"/>
    <w:rsid w:val="00C93C55"/>
    <w:rsid w:val="00C93EAC"/>
    <w:rsid w:val="00C94221"/>
    <w:rsid w:val="00C94252"/>
    <w:rsid w:val="00C94C3C"/>
    <w:rsid w:val="00C94EE6"/>
    <w:rsid w:val="00C95149"/>
    <w:rsid w:val="00C95836"/>
    <w:rsid w:val="00C9594E"/>
    <w:rsid w:val="00C95989"/>
    <w:rsid w:val="00C96411"/>
    <w:rsid w:val="00CA012A"/>
    <w:rsid w:val="00CA0839"/>
    <w:rsid w:val="00CA0FA8"/>
    <w:rsid w:val="00CA11EF"/>
    <w:rsid w:val="00CA19C1"/>
    <w:rsid w:val="00CA1A27"/>
    <w:rsid w:val="00CA1B23"/>
    <w:rsid w:val="00CA1DEB"/>
    <w:rsid w:val="00CA23FA"/>
    <w:rsid w:val="00CA27A9"/>
    <w:rsid w:val="00CA2A8D"/>
    <w:rsid w:val="00CA2B75"/>
    <w:rsid w:val="00CA2D94"/>
    <w:rsid w:val="00CA318E"/>
    <w:rsid w:val="00CA3222"/>
    <w:rsid w:val="00CA3727"/>
    <w:rsid w:val="00CA3BC8"/>
    <w:rsid w:val="00CA3CD1"/>
    <w:rsid w:val="00CA3DBF"/>
    <w:rsid w:val="00CA4023"/>
    <w:rsid w:val="00CA41DF"/>
    <w:rsid w:val="00CA4B92"/>
    <w:rsid w:val="00CA4D10"/>
    <w:rsid w:val="00CA5DD2"/>
    <w:rsid w:val="00CA6047"/>
    <w:rsid w:val="00CA664D"/>
    <w:rsid w:val="00CA67A4"/>
    <w:rsid w:val="00CA69D1"/>
    <w:rsid w:val="00CA6F6F"/>
    <w:rsid w:val="00CA712F"/>
    <w:rsid w:val="00CA7138"/>
    <w:rsid w:val="00CA7357"/>
    <w:rsid w:val="00CA781F"/>
    <w:rsid w:val="00CA7881"/>
    <w:rsid w:val="00CA7A02"/>
    <w:rsid w:val="00CA7A46"/>
    <w:rsid w:val="00CB0A70"/>
    <w:rsid w:val="00CB0F45"/>
    <w:rsid w:val="00CB1415"/>
    <w:rsid w:val="00CB142D"/>
    <w:rsid w:val="00CB1523"/>
    <w:rsid w:val="00CB179D"/>
    <w:rsid w:val="00CB1C3A"/>
    <w:rsid w:val="00CB1E24"/>
    <w:rsid w:val="00CB1F70"/>
    <w:rsid w:val="00CB30BA"/>
    <w:rsid w:val="00CB34D2"/>
    <w:rsid w:val="00CB39F2"/>
    <w:rsid w:val="00CB3A6A"/>
    <w:rsid w:val="00CB3E44"/>
    <w:rsid w:val="00CB413D"/>
    <w:rsid w:val="00CB44ED"/>
    <w:rsid w:val="00CB588C"/>
    <w:rsid w:val="00CB67BB"/>
    <w:rsid w:val="00CB6BB2"/>
    <w:rsid w:val="00CB7092"/>
    <w:rsid w:val="00CB77F1"/>
    <w:rsid w:val="00CB782E"/>
    <w:rsid w:val="00CC0941"/>
    <w:rsid w:val="00CC121A"/>
    <w:rsid w:val="00CC134C"/>
    <w:rsid w:val="00CC147A"/>
    <w:rsid w:val="00CC1517"/>
    <w:rsid w:val="00CC154B"/>
    <w:rsid w:val="00CC16CB"/>
    <w:rsid w:val="00CC18A3"/>
    <w:rsid w:val="00CC1ABF"/>
    <w:rsid w:val="00CC1AF9"/>
    <w:rsid w:val="00CC1BF3"/>
    <w:rsid w:val="00CC1EB5"/>
    <w:rsid w:val="00CC1F86"/>
    <w:rsid w:val="00CC20F7"/>
    <w:rsid w:val="00CC2C00"/>
    <w:rsid w:val="00CC313F"/>
    <w:rsid w:val="00CC3455"/>
    <w:rsid w:val="00CC36D3"/>
    <w:rsid w:val="00CC4120"/>
    <w:rsid w:val="00CC438F"/>
    <w:rsid w:val="00CC48FD"/>
    <w:rsid w:val="00CC4AFD"/>
    <w:rsid w:val="00CC4CFC"/>
    <w:rsid w:val="00CC4EBE"/>
    <w:rsid w:val="00CC54F8"/>
    <w:rsid w:val="00CC570B"/>
    <w:rsid w:val="00CC6168"/>
    <w:rsid w:val="00CC66F5"/>
    <w:rsid w:val="00CC6BDA"/>
    <w:rsid w:val="00CC6CDC"/>
    <w:rsid w:val="00CC6EAA"/>
    <w:rsid w:val="00CC737B"/>
    <w:rsid w:val="00CC74DE"/>
    <w:rsid w:val="00CC76DD"/>
    <w:rsid w:val="00CC7E01"/>
    <w:rsid w:val="00CD0A2D"/>
    <w:rsid w:val="00CD0BC3"/>
    <w:rsid w:val="00CD0D0F"/>
    <w:rsid w:val="00CD12CC"/>
    <w:rsid w:val="00CD15CB"/>
    <w:rsid w:val="00CD19EB"/>
    <w:rsid w:val="00CD23F7"/>
    <w:rsid w:val="00CD2460"/>
    <w:rsid w:val="00CD26BE"/>
    <w:rsid w:val="00CD2E34"/>
    <w:rsid w:val="00CD3764"/>
    <w:rsid w:val="00CD3AEE"/>
    <w:rsid w:val="00CD3DD7"/>
    <w:rsid w:val="00CD3F02"/>
    <w:rsid w:val="00CD4B76"/>
    <w:rsid w:val="00CD4F91"/>
    <w:rsid w:val="00CD50DA"/>
    <w:rsid w:val="00CD544E"/>
    <w:rsid w:val="00CD55AF"/>
    <w:rsid w:val="00CD5B40"/>
    <w:rsid w:val="00CD643F"/>
    <w:rsid w:val="00CD662D"/>
    <w:rsid w:val="00CD6748"/>
    <w:rsid w:val="00CD6B06"/>
    <w:rsid w:val="00CD71A5"/>
    <w:rsid w:val="00CD77A6"/>
    <w:rsid w:val="00CD7A20"/>
    <w:rsid w:val="00CE07BF"/>
    <w:rsid w:val="00CE1639"/>
    <w:rsid w:val="00CE16AF"/>
    <w:rsid w:val="00CE19E7"/>
    <w:rsid w:val="00CE1DB8"/>
    <w:rsid w:val="00CE20E2"/>
    <w:rsid w:val="00CE22B1"/>
    <w:rsid w:val="00CE2622"/>
    <w:rsid w:val="00CE2CAD"/>
    <w:rsid w:val="00CE2D0C"/>
    <w:rsid w:val="00CE3492"/>
    <w:rsid w:val="00CE46C8"/>
    <w:rsid w:val="00CE49DF"/>
    <w:rsid w:val="00CE4FD3"/>
    <w:rsid w:val="00CE538D"/>
    <w:rsid w:val="00CE565C"/>
    <w:rsid w:val="00CE59E2"/>
    <w:rsid w:val="00CE5E3B"/>
    <w:rsid w:val="00CE5F61"/>
    <w:rsid w:val="00CE608B"/>
    <w:rsid w:val="00CE64E3"/>
    <w:rsid w:val="00CE6530"/>
    <w:rsid w:val="00CE6549"/>
    <w:rsid w:val="00CE6967"/>
    <w:rsid w:val="00CE7044"/>
    <w:rsid w:val="00CE763B"/>
    <w:rsid w:val="00CE78D9"/>
    <w:rsid w:val="00CF0046"/>
    <w:rsid w:val="00CF06C0"/>
    <w:rsid w:val="00CF0980"/>
    <w:rsid w:val="00CF0BF6"/>
    <w:rsid w:val="00CF1010"/>
    <w:rsid w:val="00CF1432"/>
    <w:rsid w:val="00CF1484"/>
    <w:rsid w:val="00CF1604"/>
    <w:rsid w:val="00CF1E45"/>
    <w:rsid w:val="00CF320E"/>
    <w:rsid w:val="00CF36B9"/>
    <w:rsid w:val="00CF3A36"/>
    <w:rsid w:val="00CF3B3F"/>
    <w:rsid w:val="00CF4311"/>
    <w:rsid w:val="00CF4EEC"/>
    <w:rsid w:val="00CF50E9"/>
    <w:rsid w:val="00CF54D8"/>
    <w:rsid w:val="00CF55D8"/>
    <w:rsid w:val="00CF55F6"/>
    <w:rsid w:val="00CF6431"/>
    <w:rsid w:val="00CF64B9"/>
    <w:rsid w:val="00CF6E85"/>
    <w:rsid w:val="00CF720E"/>
    <w:rsid w:val="00CF7F5F"/>
    <w:rsid w:val="00D0084D"/>
    <w:rsid w:val="00D00963"/>
    <w:rsid w:val="00D00ABC"/>
    <w:rsid w:val="00D01709"/>
    <w:rsid w:val="00D019B6"/>
    <w:rsid w:val="00D01BA0"/>
    <w:rsid w:val="00D02706"/>
    <w:rsid w:val="00D02FC2"/>
    <w:rsid w:val="00D030BD"/>
    <w:rsid w:val="00D0390A"/>
    <w:rsid w:val="00D03BED"/>
    <w:rsid w:val="00D046DD"/>
    <w:rsid w:val="00D047A3"/>
    <w:rsid w:val="00D04930"/>
    <w:rsid w:val="00D050FC"/>
    <w:rsid w:val="00D05A7C"/>
    <w:rsid w:val="00D0638F"/>
    <w:rsid w:val="00D06AD0"/>
    <w:rsid w:val="00D072AC"/>
    <w:rsid w:val="00D0779B"/>
    <w:rsid w:val="00D07B6A"/>
    <w:rsid w:val="00D07F90"/>
    <w:rsid w:val="00D10113"/>
    <w:rsid w:val="00D108B3"/>
    <w:rsid w:val="00D10B56"/>
    <w:rsid w:val="00D10E74"/>
    <w:rsid w:val="00D1107C"/>
    <w:rsid w:val="00D1121F"/>
    <w:rsid w:val="00D1125A"/>
    <w:rsid w:val="00D11935"/>
    <w:rsid w:val="00D12208"/>
    <w:rsid w:val="00D1254E"/>
    <w:rsid w:val="00D12A0B"/>
    <w:rsid w:val="00D12C6A"/>
    <w:rsid w:val="00D13FD3"/>
    <w:rsid w:val="00D13FEF"/>
    <w:rsid w:val="00D140C2"/>
    <w:rsid w:val="00D14171"/>
    <w:rsid w:val="00D1467F"/>
    <w:rsid w:val="00D14F7E"/>
    <w:rsid w:val="00D16B8A"/>
    <w:rsid w:val="00D16BA6"/>
    <w:rsid w:val="00D16C4E"/>
    <w:rsid w:val="00D16E38"/>
    <w:rsid w:val="00D16F76"/>
    <w:rsid w:val="00D17166"/>
    <w:rsid w:val="00D17231"/>
    <w:rsid w:val="00D17284"/>
    <w:rsid w:val="00D17608"/>
    <w:rsid w:val="00D17A04"/>
    <w:rsid w:val="00D17ADD"/>
    <w:rsid w:val="00D17B95"/>
    <w:rsid w:val="00D17EA7"/>
    <w:rsid w:val="00D17EEC"/>
    <w:rsid w:val="00D20EEA"/>
    <w:rsid w:val="00D210C9"/>
    <w:rsid w:val="00D2142F"/>
    <w:rsid w:val="00D21831"/>
    <w:rsid w:val="00D2232D"/>
    <w:rsid w:val="00D236E6"/>
    <w:rsid w:val="00D23AED"/>
    <w:rsid w:val="00D23E15"/>
    <w:rsid w:val="00D242B0"/>
    <w:rsid w:val="00D247D7"/>
    <w:rsid w:val="00D24BB4"/>
    <w:rsid w:val="00D256EB"/>
    <w:rsid w:val="00D2581E"/>
    <w:rsid w:val="00D25CCE"/>
    <w:rsid w:val="00D25DAB"/>
    <w:rsid w:val="00D25DCB"/>
    <w:rsid w:val="00D26551"/>
    <w:rsid w:val="00D26785"/>
    <w:rsid w:val="00D27518"/>
    <w:rsid w:val="00D30157"/>
    <w:rsid w:val="00D308C1"/>
    <w:rsid w:val="00D30A9C"/>
    <w:rsid w:val="00D31D4E"/>
    <w:rsid w:val="00D32439"/>
    <w:rsid w:val="00D32446"/>
    <w:rsid w:val="00D32905"/>
    <w:rsid w:val="00D3294E"/>
    <w:rsid w:val="00D32BDB"/>
    <w:rsid w:val="00D33005"/>
    <w:rsid w:val="00D33D7C"/>
    <w:rsid w:val="00D33E96"/>
    <w:rsid w:val="00D344DE"/>
    <w:rsid w:val="00D34A37"/>
    <w:rsid w:val="00D34AF0"/>
    <w:rsid w:val="00D35165"/>
    <w:rsid w:val="00D3536E"/>
    <w:rsid w:val="00D3545C"/>
    <w:rsid w:val="00D357CE"/>
    <w:rsid w:val="00D35981"/>
    <w:rsid w:val="00D35CF4"/>
    <w:rsid w:val="00D3604C"/>
    <w:rsid w:val="00D36DDE"/>
    <w:rsid w:val="00D36E10"/>
    <w:rsid w:val="00D36F5D"/>
    <w:rsid w:val="00D370C7"/>
    <w:rsid w:val="00D3718F"/>
    <w:rsid w:val="00D4002D"/>
    <w:rsid w:val="00D403C2"/>
    <w:rsid w:val="00D40699"/>
    <w:rsid w:val="00D40786"/>
    <w:rsid w:val="00D42040"/>
    <w:rsid w:val="00D42686"/>
    <w:rsid w:val="00D42BCA"/>
    <w:rsid w:val="00D42D2D"/>
    <w:rsid w:val="00D42D62"/>
    <w:rsid w:val="00D42DEF"/>
    <w:rsid w:val="00D4303B"/>
    <w:rsid w:val="00D431D1"/>
    <w:rsid w:val="00D43239"/>
    <w:rsid w:val="00D43713"/>
    <w:rsid w:val="00D43EC8"/>
    <w:rsid w:val="00D43F90"/>
    <w:rsid w:val="00D44192"/>
    <w:rsid w:val="00D442D2"/>
    <w:rsid w:val="00D445B6"/>
    <w:rsid w:val="00D4490D"/>
    <w:rsid w:val="00D44C89"/>
    <w:rsid w:val="00D45327"/>
    <w:rsid w:val="00D453FA"/>
    <w:rsid w:val="00D453FD"/>
    <w:rsid w:val="00D456CF"/>
    <w:rsid w:val="00D45C39"/>
    <w:rsid w:val="00D4639C"/>
    <w:rsid w:val="00D46D2B"/>
    <w:rsid w:val="00D474C9"/>
    <w:rsid w:val="00D477EB"/>
    <w:rsid w:val="00D478D6"/>
    <w:rsid w:val="00D47D15"/>
    <w:rsid w:val="00D47F3D"/>
    <w:rsid w:val="00D5047F"/>
    <w:rsid w:val="00D504F8"/>
    <w:rsid w:val="00D5068A"/>
    <w:rsid w:val="00D509E5"/>
    <w:rsid w:val="00D5116E"/>
    <w:rsid w:val="00D51232"/>
    <w:rsid w:val="00D51882"/>
    <w:rsid w:val="00D5194D"/>
    <w:rsid w:val="00D5218F"/>
    <w:rsid w:val="00D529EE"/>
    <w:rsid w:val="00D52B92"/>
    <w:rsid w:val="00D52E07"/>
    <w:rsid w:val="00D52E1A"/>
    <w:rsid w:val="00D53028"/>
    <w:rsid w:val="00D53853"/>
    <w:rsid w:val="00D53B55"/>
    <w:rsid w:val="00D53E82"/>
    <w:rsid w:val="00D541B8"/>
    <w:rsid w:val="00D554D9"/>
    <w:rsid w:val="00D55C23"/>
    <w:rsid w:val="00D55D29"/>
    <w:rsid w:val="00D55D50"/>
    <w:rsid w:val="00D55D7F"/>
    <w:rsid w:val="00D566BE"/>
    <w:rsid w:val="00D56705"/>
    <w:rsid w:val="00D56910"/>
    <w:rsid w:val="00D56C25"/>
    <w:rsid w:val="00D57438"/>
    <w:rsid w:val="00D574B0"/>
    <w:rsid w:val="00D579DF"/>
    <w:rsid w:val="00D57A1B"/>
    <w:rsid w:val="00D57C27"/>
    <w:rsid w:val="00D6086F"/>
    <w:rsid w:val="00D60B24"/>
    <w:rsid w:val="00D60FB0"/>
    <w:rsid w:val="00D61393"/>
    <w:rsid w:val="00D6185D"/>
    <w:rsid w:val="00D6191D"/>
    <w:rsid w:val="00D61BFA"/>
    <w:rsid w:val="00D61E6D"/>
    <w:rsid w:val="00D6247E"/>
    <w:rsid w:val="00D624B6"/>
    <w:rsid w:val="00D62792"/>
    <w:rsid w:val="00D62A01"/>
    <w:rsid w:val="00D6304D"/>
    <w:rsid w:val="00D630CE"/>
    <w:rsid w:val="00D63150"/>
    <w:rsid w:val="00D63163"/>
    <w:rsid w:val="00D635FB"/>
    <w:rsid w:val="00D63772"/>
    <w:rsid w:val="00D63BE4"/>
    <w:rsid w:val="00D63FB0"/>
    <w:rsid w:val="00D6430A"/>
    <w:rsid w:val="00D64543"/>
    <w:rsid w:val="00D645E7"/>
    <w:rsid w:val="00D64CAB"/>
    <w:rsid w:val="00D64DDB"/>
    <w:rsid w:val="00D650B4"/>
    <w:rsid w:val="00D65496"/>
    <w:rsid w:val="00D65D29"/>
    <w:rsid w:val="00D66345"/>
    <w:rsid w:val="00D6634A"/>
    <w:rsid w:val="00D665D8"/>
    <w:rsid w:val="00D668C7"/>
    <w:rsid w:val="00D66B8F"/>
    <w:rsid w:val="00D66CFA"/>
    <w:rsid w:val="00D67178"/>
    <w:rsid w:val="00D6720E"/>
    <w:rsid w:val="00D702E9"/>
    <w:rsid w:val="00D71BBC"/>
    <w:rsid w:val="00D72529"/>
    <w:rsid w:val="00D72C1F"/>
    <w:rsid w:val="00D73819"/>
    <w:rsid w:val="00D74E4D"/>
    <w:rsid w:val="00D75785"/>
    <w:rsid w:val="00D75EF0"/>
    <w:rsid w:val="00D7649B"/>
    <w:rsid w:val="00D76E52"/>
    <w:rsid w:val="00D77201"/>
    <w:rsid w:val="00D80168"/>
    <w:rsid w:val="00D80B86"/>
    <w:rsid w:val="00D80C01"/>
    <w:rsid w:val="00D811D1"/>
    <w:rsid w:val="00D814C0"/>
    <w:rsid w:val="00D81930"/>
    <w:rsid w:val="00D81D9B"/>
    <w:rsid w:val="00D823CC"/>
    <w:rsid w:val="00D823E0"/>
    <w:rsid w:val="00D829FB"/>
    <w:rsid w:val="00D82DAB"/>
    <w:rsid w:val="00D82F1C"/>
    <w:rsid w:val="00D8323C"/>
    <w:rsid w:val="00D83A2D"/>
    <w:rsid w:val="00D83BAC"/>
    <w:rsid w:val="00D83D60"/>
    <w:rsid w:val="00D84A6F"/>
    <w:rsid w:val="00D856CD"/>
    <w:rsid w:val="00D857D7"/>
    <w:rsid w:val="00D85957"/>
    <w:rsid w:val="00D85C3E"/>
    <w:rsid w:val="00D860C3"/>
    <w:rsid w:val="00D860F2"/>
    <w:rsid w:val="00D8621B"/>
    <w:rsid w:val="00D86E0B"/>
    <w:rsid w:val="00D86E7B"/>
    <w:rsid w:val="00D87E7D"/>
    <w:rsid w:val="00D900F6"/>
    <w:rsid w:val="00D90FFE"/>
    <w:rsid w:val="00D910E2"/>
    <w:rsid w:val="00D9140F"/>
    <w:rsid w:val="00D9153A"/>
    <w:rsid w:val="00D91D07"/>
    <w:rsid w:val="00D92299"/>
    <w:rsid w:val="00D92665"/>
    <w:rsid w:val="00D92AAC"/>
    <w:rsid w:val="00D92C0F"/>
    <w:rsid w:val="00D9393E"/>
    <w:rsid w:val="00D939CC"/>
    <w:rsid w:val="00D93BC8"/>
    <w:rsid w:val="00D94317"/>
    <w:rsid w:val="00D94493"/>
    <w:rsid w:val="00D95208"/>
    <w:rsid w:val="00D95576"/>
    <w:rsid w:val="00D95CD4"/>
    <w:rsid w:val="00D95E59"/>
    <w:rsid w:val="00D96804"/>
    <w:rsid w:val="00D96A45"/>
    <w:rsid w:val="00D9765C"/>
    <w:rsid w:val="00D979DE"/>
    <w:rsid w:val="00D97AAF"/>
    <w:rsid w:val="00D97EC4"/>
    <w:rsid w:val="00D97EF8"/>
    <w:rsid w:val="00DA0068"/>
    <w:rsid w:val="00DA04C0"/>
    <w:rsid w:val="00DA0641"/>
    <w:rsid w:val="00DA08F1"/>
    <w:rsid w:val="00DA10E0"/>
    <w:rsid w:val="00DA1301"/>
    <w:rsid w:val="00DA1895"/>
    <w:rsid w:val="00DA192D"/>
    <w:rsid w:val="00DA280C"/>
    <w:rsid w:val="00DA2A14"/>
    <w:rsid w:val="00DA342A"/>
    <w:rsid w:val="00DA3AB2"/>
    <w:rsid w:val="00DA3D1F"/>
    <w:rsid w:val="00DA44AA"/>
    <w:rsid w:val="00DA45F1"/>
    <w:rsid w:val="00DA4DEF"/>
    <w:rsid w:val="00DA5793"/>
    <w:rsid w:val="00DA6332"/>
    <w:rsid w:val="00DA668E"/>
    <w:rsid w:val="00DA6766"/>
    <w:rsid w:val="00DA6970"/>
    <w:rsid w:val="00DA6EFA"/>
    <w:rsid w:val="00DA738F"/>
    <w:rsid w:val="00DA77C8"/>
    <w:rsid w:val="00DB0140"/>
    <w:rsid w:val="00DB0A2A"/>
    <w:rsid w:val="00DB0F49"/>
    <w:rsid w:val="00DB1984"/>
    <w:rsid w:val="00DB1EDE"/>
    <w:rsid w:val="00DB1FC8"/>
    <w:rsid w:val="00DB22BD"/>
    <w:rsid w:val="00DB2997"/>
    <w:rsid w:val="00DB2AE6"/>
    <w:rsid w:val="00DB2B1F"/>
    <w:rsid w:val="00DB3EF5"/>
    <w:rsid w:val="00DB4089"/>
    <w:rsid w:val="00DB41D8"/>
    <w:rsid w:val="00DB449D"/>
    <w:rsid w:val="00DB51AB"/>
    <w:rsid w:val="00DB53B3"/>
    <w:rsid w:val="00DB559C"/>
    <w:rsid w:val="00DB5B73"/>
    <w:rsid w:val="00DB5FCA"/>
    <w:rsid w:val="00DB6251"/>
    <w:rsid w:val="00DB66DE"/>
    <w:rsid w:val="00DB6F61"/>
    <w:rsid w:val="00DB7245"/>
    <w:rsid w:val="00DB756E"/>
    <w:rsid w:val="00DB782D"/>
    <w:rsid w:val="00DC0872"/>
    <w:rsid w:val="00DC09BB"/>
    <w:rsid w:val="00DC1035"/>
    <w:rsid w:val="00DC11B7"/>
    <w:rsid w:val="00DC11D4"/>
    <w:rsid w:val="00DC1379"/>
    <w:rsid w:val="00DC1A43"/>
    <w:rsid w:val="00DC1C7E"/>
    <w:rsid w:val="00DC21CA"/>
    <w:rsid w:val="00DC26BD"/>
    <w:rsid w:val="00DC2AC3"/>
    <w:rsid w:val="00DC2E48"/>
    <w:rsid w:val="00DC3A02"/>
    <w:rsid w:val="00DC3AC5"/>
    <w:rsid w:val="00DC3BC6"/>
    <w:rsid w:val="00DC3DC3"/>
    <w:rsid w:val="00DC3FA9"/>
    <w:rsid w:val="00DC41F9"/>
    <w:rsid w:val="00DC44AA"/>
    <w:rsid w:val="00DC4B03"/>
    <w:rsid w:val="00DC5026"/>
    <w:rsid w:val="00DC6478"/>
    <w:rsid w:val="00DC6746"/>
    <w:rsid w:val="00DC6DB8"/>
    <w:rsid w:val="00DC7024"/>
    <w:rsid w:val="00DC73D1"/>
    <w:rsid w:val="00DC7726"/>
    <w:rsid w:val="00DD08DB"/>
    <w:rsid w:val="00DD0959"/>
    <w:rsid w:val="00DD15E7"/>
    <w:rsid w:val="00DD20F5"/>
    <w:rsid w:val="00DD26F0"/>
    <w:rsid w:val="00DD29A2"/>
    <w:rsid w:val="00DD2D02"/>
    <w:rsid w:val="00DD2EF7"/>
    <w:rsid w:val="00DD325B"/>
    <w:rsid w:val="00DD3333"/>
    <w:rsid w:val="00DD33AF"/>
    <w:rsid w:val="00DD34B0"/>
    <w:rsid w:val="00DD3931"/>
    <w:rsid w:val="00DD3E2C"/>
    <w:rsid w:val="00DD40C4"/>
    <w:rsid w:val="00DD418C"/>
    <w:rsid w:val="00DD5110"/>
    <w:rsid w:val="00DD5268"/>
    <w:rsid w:val="00DD56D4"/>
    <w:rsid w:val="00DD5B9C"/>
    <w:rsid w:val="00DD600D"/>
    <w:rsid w:val="00DD61B5"/>
    <w:rsid w:val="00DD6C89"/>
    <w:rsid w:val="00DD6CC5"/>
    <w:rsid w:val="00DD6CD6"/>
    <w:rsid w:val="00DD6D94"/>
    <w:rsid w:val="00DD6E99"/>
    <w:rsid w:val="00DD70B7"/>
    <w:rsid w:val="00DE05C3"/>
    <w:rsid w:val="00DE05F2"/>
    <w:rsid w:val="00DE0701"/>
    <w:rsid w:val="00DE0863"/>
    <w:rsid w:val="00DE0A10"/>
    <w:rsid w:val="00DE0E52"/>
    <w:rsid w:val="00DE10E8"/>
    <w:rsid w:val="00DE189C"/>
    <w:rsid w:val="00DE1F5E"/>
    <w:rsid w:val="00DE275E"/>
    <w:rsid w:val="00DE2962"/>
    <w:rsid w:val="00DE29F4"/>
    <w:rsid w:val="00DE2A1F"/>
    <w:rsid w:val="00DE2E8B"/>
    <w:rsid w:val="00DE2F99"/>
    <w:rsid w:val="00DE321F"/>
    <w:rsid w:val="00DE3527"/>
    <w:rsid w:val="00DE3DF8"/>
    <w:rsid w:val="00DE3E1F"/>
    <w:rsid w:val="00DE461F"/>
    <w:rsid w:val="00DE4B75"/>
    <w:rsid w:val="00DE4E85"/>
    <w:rsid w:val="00DE5AEB"/>
    <w:rsid w:val="00DE5B01"/>
    <w:rsid w:val="00DE62D5"/>
    <w:rsid w:val="00DE62DA"/>
    <w:rsid w:val="00DE72A8"/>
    <w:rsid w:val="00DE7665"/>
    <w:rsid w:val="00DE7E0E"/>
    <w:rsid w:val="00DF0267"/>
    <w:rsid w:val="00DF0933"/>
    <w:rsid w:val="00DF0D06"/>
    <w:rsid w:val="00DF0D55"/>
    <w:rsid w:val="00DF0F22"/>
    <w:rsid w:val="00DF1115"/>
    <w:rsid w:val="00DF16B6"/>
    <w:rsid w:val="00DF19CB"/>
    <w:rsid w:val="00DF1CA0"/>
    <w:rsid w:val="00DF1CBD"/>
    <w:rsid w:val="00DF24D3"/>
    <w:rsid w:val="00DF2861"/>
    <w:rsid w:val="00DF2B2F"/>
    <w:rsid w:val="00DF2E36"/>
    <w:rsid w:val="00DF3026"/>
    <w:rsid w:val="00DF3428"/>
    <w:rsid w:val="00DF34D3"/>
    <w:rsid w:val="00DF35D3"/>
    <w:rsid w:val="00DF3B2F"/>
    <w:rsid w:val="00DF3C82"/>
    <w:rsid w:val="00DF3F38"/>
    <w:rsid w:val="00DF3F3C"/>
    <w:rsid w:val="00DF4579"/>
    <w:rsid w:val="00DF4826"/>
    <w:rsid w:val="00DF4C6A"/>
    <w:rsid w:val="00DF5F7E"/>
    <w:rsid w:val="00DF5FEB"/>
    <w:rsid w:val="00DF60A9"/>
    <w:rsid w:val="00DF6561"/>
    <w:rsid w:val="00DF688E"/>
    <w:rsid w:val="00DF698B"/>
    <w:rsid w:val="00DF6AFF"/>
    <w:rsid w:val="00DF70A9"/>
    <w:rsid w:val="00DF7A5E"/>
    <w:rsid w:val="00E009F7"/>
    <w:rsid w:val="00E00A5B"/>
    <w:rsid w:val="00E00AAD"/>
    <w:rsid w:val="00E00BC9"/>
    <w:rsid w:val="00E00EF3"/>
    <w:rsid w:val="00E01031"/>
    <w:rsid w:val="00E01034"/>
    <w:rsid w:val="00E01D2C"/>
    <w:rsid w:val="00E01E36"/>
    <w:rsid w:val="00E01F50"/>
    <w:rsid w:val="00E0294C"/>
    <w:rsid w:val="00E02ACC"/>
    <w:rsid w:val="00E02D25"/>
    <w:rsid w:val="00E02ED5"/>
    <w:rsid w:val="00E0367C"/>
    <w:rsid w:val="00E0381A"/>
    <w:rsid w:val="00E03DDC"/>
    <w:rsid w:val="00E03E81"/>
    <w:rsid w:val="00E03F17"/>
    <w:rsid w:val="00E03F27"/>
    <w:rsid w:val="00E0477D"/>
    <w:rsid w:val="00E0479D"/>
    <w:rsid w:val="00E04AA3"/>
    <w:rsid w:val="00E04C3E"/>
    <w:rsid w:val="00E04C61"/>
    <w:rsid w:val="00E04FA0"/>
    <w:rsid w:val="00E0564D"/>
    <w:rsid w:val="00E05898"/>
    <w:rsid w:val="00E067E3"/>
    <w:rsid w:val="00E0699A"/>
    <w:rsid w:val="00E06EC0"/>
    <w:rsid w:val="00E0771B"/>
    <w:rsid w:val="00E10219"/>
    <w:rsid w:val="00E10985"/>
    <w:rsid w:val="00E10C2C"/>
    <w:rsid w:val="00E10DB4"/>
    <w:rsid w:val="00E11262"/>
    <w:rsid w:val="00E112A3"/>
    <w:rsid w:val="00E115EC"/>
    <w:rsid w:val="00E1169C"/>
    <w:rsid w:val="00E120D9"/>
    <w:rsid w:val="00E1269D"/>
    <w:rsid w:val="00E12826"/>
    <w:rsid w:val="00E12912"/>
    <w:rsid w:val="00E12ED1"/>
    <w:rsid w:val="00E134C7"/>
    <w:rsid w:val="00E13EDC"/>
    <w:rsid w:val="00E1455F"/>
    <w:rsid w:val="00E14D71"/>
    <w:rsid w:val="00E1545C"/>
    <w:rsid w:val="00E155B4"/>
    <w:rsid w:val="00E156AE"/>
    <w:rsid w:val="00E157E8"/>
    <w:rsid w:val="00E15929"/>
    <w:rsid w:val="00E15DD1"/>
    <w:rsid w:val="00E160D7"/>
    <w:rsid w:val="00E160DE"/>
    <w:rsid w:val="00E162AC"/>
    <w:rsid w:val="00E16787"/>
    <w:rsid w:val="00E16A63"/>
    <w:rsid w:val="00E16F3C"/>
    <w:rsid w:val="00E178F2"/>
    <w:rsid w:val="00E20173"/>
    <w:rsid w:val="00E2018A"/>
    <w:rsid w:val="00E20260"/>
    <w:rsid w:val="00E2057E"/>
    <w:rsid w:val="00E205C0"/>
    <w:rsid w:val="00E205D5"/>
    <w:rsid w:val="00E206B2"/>
    <w:rsid w:val="00E20A34"/>
    <w:rsid w:val="00E2107C"/>
    <w:rsid w:val="00E21674"/>
    <w:rsid w:val="00E21901"/>
    <w:rsid w:val="00E22294"/>
    <w:rsid w:val="00E22861"/>
    <w:rsid w:val="00E22C5F"/>
    <w:rsid w:val="00E23170"/>
    <w:rsid w:val="00E23301"/>
    <w:rsid w:val="00E23FEC"/>
    <w:rsid w:val="00E240E7"/>
    <w:rsid w:val="00E24627"/>
    <w:rsid w:val="00E24CC0"/>
    <w:rsid w:val="00E24D85"/>
    <w:rsid w:val="00E24FA0"/>
    <w:rsid w:val="00E250D1"/>
    <w:rsid w:val="00E25FE4"/>
    <w:rsid w:val="00E26040"/>
    <w:rsid w:val="00E27524"/>
    <w:rsid w:val="00E27856"/>
    <w:rsid w:val="00E30B78"/>
    <w:rsid w:val="00E310FA"/>
    <w:rsid w:val="00E31116"/>
    <w:rsid w:val="00E322BC"/>
    <w:rsid w:val="00E3286A"/>
    <w:rsid w:val="00E339B5"/>
    <w:rsid w:val="00E33EC0"/>
    <w:rsid w:val="00E34DF0"/>
    <w:rsid w:val="00E35306"/>
    <w:rsid w:val="00E35A01"/>
    <w:rsid w:val="00E35E17"/>
    <w:rsid w:val="00E35E68"/>
    <w:rsid w:val="00E35F80"/>
    <w:rsid w:val="00E367A4"/>
    <w:rsid w:val="00E36AC6"/>
    <w:rsid w:val="00E3705E"/>
    <w:rsid w:val="00E3737D"/>
    <w:rsid w:val="00E37494"/>
    <w:rsid w:val="00E37E10"/>
    <w:rsid w:val="00E403B8"/>
    <w:rsid w:val="00E4043C"/>
    <w:rsid w:val="00E404D1"/>
    <w:rsid w:val="00E4054F"/>
    <w:rsid w:val="00E4094A"/>
    <w:rsid w:val="00E4100D"/>
    <w:rsid w:val="00E41241"/>
    <w:rsid w:val="00E415CB"/>
    <w:rsid w:val="00E4181B"/>
    <w:rsid w:val="00E41AFE"/>
    <w:rsid w:val="00E42075"/>
    <w:rsid w:val="00E423AD"/>
    <w:rsid w:val="00E42763"/>
    <w:rsid w:val="00E42BFF"/>
    <w:rsid w:val="00E42D83"/>
    <w:rsid w:val="00E4370A"/>
    <w:rsid w:val="00E439DD"/>
    <w:rsid w:val="00E43A05"/>
    <w:rsid w:val="00E448B7"/>
    <w:rsid w:val="00E44C39"/>
    <w:rsid w:val="00E44CAC"/>
    <w:rsid w:val="00E451D4"/>
    <w:rsid w:val="00E45BFC"/>
    <w:rsid w:val="00E45CC1"/>
    <w:rsid w:val="00E45E11"/>
    <w:rsid w:val="00E46188"/>
    <w:rsid w:val="00E4661A"/>
    <w:rsid w:val="00E46EAA"/>
    <w:rsid w:val="00E46F87"/>
    <w:rsid w:val="00E472C9"/>
    <w:rsid w:val="00E47ADA"/>
    <w:rsid w:val="00E47B0F"/>
    <w:rsid w:val="00E47B1D"/>
    <w:rsid w:val="00E50495"/>
    <w:rsid w:val="00E506E2"/>
    <w:rsid w:val="00E5116E"/>
    <w:rsid w:val="00E51238"/>
    <w:rsid w:val="00E5165E"/>
    <w:rsid w:val="00E52C41"/>
    <w:rsid w:val="00E52D08"/>
    <w:rsid w:val="00E52EF3"/>
    <w:rsid w:val="00E53664"/>
    <w:rsid w:val="00E5385A"/>
    <w:rsid w:val="00E53D9A"/>
    <w:rsid w:val="00E53E72"/>
    <w:rsid w:val="00E53F82"/>
    <w:rsid w:val="00E53FDA"/>
    <w:rsid w:val="00E54148"/>
    <w:rsid w:val="00E54AE1"/>
    <w:rsid w:val="00E54E48"/>
    <w:rsid w:val="00E54ED2"/>
    <w:rsid w:val="00E5520F"/>
    <w:rsid w:val="00E55536"/>
    <w:rsid w:val="00E566C9"/>
    <w:rsid w:val="00E5686D"/>
    <w:rsid w:val="00E56AC6"/>
    <w:rsid w:val="00E56BC2"/>
    <w:rsid w:val="00E5721C"/>
    <w:rsid w:val="00E5755E"/>
    <w:rsid w:val="00E60217"/>
    <w:rsid w:val="00E6077A"/>
    <w:rsid w:val="00E614E0"/>
    <w:rsid w:val="00E621AC"/>
    <w:rsid w:val="00E625F7"/>
    <w:rsid w:val="00E62834"/>
    <w:rsid w:val="00E628E4"/>
    <w:rsid w:val="00E632A3"/>
    <w:rsid w:val="00E63A25"/>
    <w:rsid w:val="00E63ED1"/>
    <w:rsid w:val="00E64A7E"/>
    <w:rsid w:val="00E64B88"/>
    <w:rsid w:val="00E656AA"/>
    <w:rsid w:val="00E656C7"/>
    <w:rsid w:val="00E657F4"/>
    <w:rsid w:val="00E65934"/>
    <w:rsid w:val="00E65A75"/>
    <w:rsid w:val="00E6604B"/>
    <w:rsid w:val="00E666BD"/>
    <w:rsid w:val="00E66D7E"/>
    <w:rsid w:val="00E6743F"/>
    <w:rsid w:val="00E678F5"/>
    <w:rsid w:val="00E70095"/>
    <w:rsid w:val="00E708B1"/>
    <w:rsid w:val="00E70FD6"/>
    <w:rsid w:val="00E710CD"/>
    <w:rsid w:val="00E7111C"/>
    <w:rsid w:val="00E71374"/>
    <w:rsid w:val="00E71395"/>
    <w:rsid w:val="00E7225C"/>
    <w:rsid w:val="00E72BEB"/>
    <w:rsid w:val="00E72CCD"/>
    <w:rsid w:val="00E730C4"/>
    <w:rsid w:val="00E737AE"/>
    <w:rsid w:val="00E742C1"/>
    <w:rsid w:val="00E744B0"/>
    <w:rsid w:val="00E74736"/>
    <w:rsid w:val="00E749EB"/>
    <w:rsid w:val="00E74B3D"/>
    <w:rsid w:val="00E757A9"/>
    <w:rsid w:val="00E75B2B"/>
    <w:rsid w:val="00E75BE0"/>
    <w:rsid w:val="00E75CBE"/>
    <w:rsid w:val="00E75E40"/>
    <w:rsid w:val="00E76420"/>
    <w:rsid w:val="00E773EA"/>
    <w:rsid w:val="00E77434"/>
    <w:rsid w:val="00E77E78"/>
    <w:rsid w:val="00E8003D"/>
    <w:rsid w:val="00E80133"/>
    <w:rsid w:val="00E8090C"/>
    <w:rsid w:val="00E8093F"/>
    <w:rsid w:val="00E80A4E"/>
    <w:rsid w:val="00E81588"/>
    <w:rsid w:val="00E817E4"/>
    <w:rsid w:val="00E81AFC"/>
    <w:rsid w:val="00E81FB1"/>
    <w:rsid w:val="00E8202D"/>
    <w:rsid w:val="00E8203E"/>
    <w:rsid w:val="00E82155"/>
    <w:rsid w:val="00E830C8"/>
    <w:rsid w:val="00E834B4"/>
    <w:rsid w:val="00E839C5"/>
    <w:rsid w:val="00E83B03"/>
    <w:rsid w:val="00E83E96"/>
    <w:rsid w:val="00E8400E"/>
    <w:rsid w:val="00E849C6"/>
    <w:rsid w:val="00E84D0E"/>
    <w:rsid w:val="00E84EA0"/>
    <w:rsid w:val="00E851F7"/>
    <w:rsid w:val="00E8546A"/>
    <w:rsid w:val="00E86571"/>
    <w:rsid w:val="00E867BB"/>
    <w:rsid w:val="00E86804"/>
    <w:rsid w:val="00E86954"/>
    <w:rsid w:val="00E86984"/>
    <w:rsid w:val="00E86CBD"/>
    <w:rsid w:val="00E873FD"/>
    <w:rsid w:val="00E876B6"/>
    <w:rsid w:val="00E877AB"/>
    <w:rsid w:val="00E87E03"/>
    <w:rsid w:val="00E90911"/>
    <w:rsid w:val="00E90C4E"/>
    <w:rsid w:val="00E91355"/>
    <w:rsid w:val="00E9219D"/>
    <w:rsid w:val="00E921E7"/>
    <w:rsid w:val="00E92DD9"/>
    <w:rsid w:val="00E931D8"/>
    <w:rsid w:val="00E931EF"/>
    <w:rsid w:val="00E93534"/>
    <w:rsid w:val="00E938A6"/>
    <w:rsid w:val="00E93A5D"/>
    <w:rsid w:val="00E93E39"/>
    <w:rsid w:val="00E93F1B"/>
    <w:rsid w:val="00E940EC"/>
    <w:rsid w:val="00E94869"/>
    <w:rsid w:val="00E9496A"/>
    <w:rsid w:val="00E952AC"/>
    <w:rsid w:val="00E955EB"/>
    <w:rsid w:val="00E958DE"/>
    <w:rsid w:val="00E95CC2"/>
    <w:rsid w:val="00E95D70"/>
    <w:rsid w:val="00E961D1"/>
    <w:rsid w:val="00E96800"/>
    <w:rsid w:val="00E968C0"/>
    <w:rsid w:val="00E96D94"/>
    <w:rsid w:val="00E970DB"/>
    <w:rsid w:val="00E9797D"/>
    <w:rsid w:val="00E97FA7"/>
    <w:rsid w:val="00EA02BE"/>
    <w:rsid w:val="00EA0381"/>
    <w:rsid w:val="00EA11F4"/>
    <w:rsid w:val="00EA14D6"/>
    <w:rsid w:val="00EA187C"/>
    <w:rsid w:val="00EA221B"/>
    <w:rsid w:val="00EA26EF"/>
    <w:rsid w:val="00EA2F6D"/>
    <w:rsid w:val="00EA3F28"/>
    <w:rsid w:val="00EA4031"/>
    <w:rsid w:val="00EA4311"/>
    <w:rsid w:val="00EA4603"/>
    <w:rsid w:val="00EA46B0"/>
    <w:rsid w:val="00EA4747"/>
    <w:rsid w:val="00EA5087"/>
    <w:rsid w:val="00EA51D5"/>
    <w:rsid w:val="00EA5952"/>
    <w:rsid w:val="00EA5E78"/>
    <w:rsid w:val="00EA6182"/>
    <w:rsid w:val="00EA61A2"/>
    <w:rsid w:val="00EA61E6"/>
    <w:rsid w:val="00EA620D"/>
    <w:rsid w:val="00EA66EF"/>
    <w:rsid w:val="00EA6A02"/>
    <w:rsid w:val="00EA71D4"/>
    <w:rsid w:val="00EA76A2"/>
    <w:rsid w:val="00EA7B89"/>
    <w:rsid w:val="00EB0370"/>
    <w:rsid w:val="00EB07C9"/>
    <w:rsid w:val="00EB0D44"/>
    <w:rsid w:val="00EB0EE3"/>
    <w:rsid w:val="00EB0F80"/>
    <w:rsid w:val="00EB10D1"/>
    <w:rsid w:val="00EB16EE"/>
    <w:rsid w:val="00EB19D5"/>
    <w:rsid w:val="00EB1E99"/>
    <w:rsid w:val="00EB1EBC"/>
    <w:rsid w:val="00EB2230"/>
    <w:rsid w:val="00EB268F"/>
    <w:rsid w:val="00EB27D0"/>
    <w:rsid w:val="00EB3D07"/>
    <w:rsid w:val="00EB3EDF"/>
    <w:rsid w:val="00EB44F1"/>
    <w:rsid w:val="00EB4793"/>
    <w:rsid w:val="00EB5487"/>
    <w:rsid w:val="00EB5B6F"/>
    <w:rsid w:val="00EB6330"/>
    <w:rsid w:val="00EB6808"/>
    <w:rsid w:val="00EB7071"/>
    <w:rsid w:val="00EB7997"/>
    <w:rsid w:val="00EC019F"/>
    <w:rsid w:val="00EC03B1"/>
    <w:rsid w:val="00EC0560"/>
    <w:rsid w:val="00EC160A"/>
    <w:rsid w:val="00EC19C0"/>
    <w:rsid w:val="00EC21A3"/>
    <w:rsid w:val="00EC257C"/>
    <w:rsid w:val="00EC2604"/>
    <w:rsid w:val="00EC2F75"/>
    <w:rsid w:val="00EC359E"/>
    <w:rsid w:val="00EC3AA8"/>
    <w:rsid w:val="00EC3D73"/>
    <w:rsid w:val="00EC3F24"/>
    <w:rsid w:val="00EC41F4"/>
    <w:rsid w:val="00EC4CA8"/>
    <w:rsid w:val="00EC4CFE"/>
    <w:rsid w:val="00EC5480"/>
    <w:rsid w:val="00EC5DCA"/>
    <w:rsid w:val="00EC61B8"/>
    <w:rsid w:val="00EC6441"/>
    <w:rsid w:val="00EC6488"/>
    <w:rsid w:val="00EC690A"/>
    <w:rsid w:val="00EC6D95"/>
    <w:rsid w:val="00EC6EDE"/>
    <w:rsid w:val="00EC7729"/>
    <w:rsid w:val="00ED0D51"/>
    <w:rsid w:val="00ED0DE5"/>
    <w:rsid w:val="00ED0F64"/>
    <w:rsid w:val="00ED1063"/>
    <w:rsid w:val="00ED10DC"/>
    <w:rsid w:val="00ED11E9"/>
    <w:rsid w:val="00ED19A8"/>
    <w:rsid w:val="00ED1CC5"/>
    <w:rsid w:val="00ED1D1B"/>
    <w:rsid w:val="00ED26ED"/>
    <w:rsid w:val="00ED2971"/>
    <w:rsid w:val="00ED2B9E"/>
    <w:rsid w:val="00ED2EC3"/>
    <w:rsid w:val="00ED3186"/>
    <w:rsid w:val="00ED321D"/>
    <w:rsid w:val="00ED326A"/>
    <w:rsid w:val="00ED3BB6"/>
    <w:rsid w:val="00ED3FA8"/>
    <w:rsid w:val="00ED416C"/>
    <w:rsid w:val="00ED41EC"/>
    <w:rsid w:val="00ED473A"/>
    <w:rsid w:val="00ED4A89"/>
    <w:rsid w:val="00ED4B7D"/>
    <w:rsid w:val="00ED4B9D"/>
    <w:rsid w:val="00ED53E7"/>
    <w:rsid w:val="00ED57E5"/>
    <w:rsid w:val="00ED6177"/>
    <w:rsid w:val="00ED6A51"/>
    <w:rsid w:val="00ED6C9E"/>
    <w:rsid w:val="00ED6FE5"/>
    <w:rsid w:val="00ED7327"/>
    <w:rsid w:val="00ED7338"/>
    <w:rsid w:val="00ED7BB4"/>
    <w:rsid w:val="00ED7F4C"/>
    <w:rsid w:val="00EE0A0E"/>
    <w:rsid w:val="00EE0C57"/>
    <w:rsid w:val="00EE1E0D"/>
    <w:rsid w:val="00EE2384"/>
    <w:rsid w:val="00EE244C"/>
    <w:rsid w:val="00EE28B1"/>
    <w:rsid w:val="00EE2AC2"/>
    <w:rsid w:val="00EE2B69"/>
    <w:rsid w:val="00EE30F3"/>
    <w:rsid w:val="00EE3868"/>
    <w:rsid w:val="00EE3CA3"/>
    <w:rsid w:val="00EE3F57"/>
    <w:rsid w:val="00EE3FBC"/>
    <w:rsid w:val="00EE4258"/>
    <w:rsid w:val="00EE4BE1"/>
    <w:rsid w:val="00EE4D88"/>
    <w:rsid w:val="00EE4DA9"/>
    <w:rsid w:val="00EE4E17"/>
    <w:rsid w:val="00EE51F2"/>
    <w:rsid w:val="00EE5279"/>
    <w:rsid w:val="00EE5681"/>
    <w:rsid w:val="00EE57B2"/>
    <w:rsid w:val="00EE5863"/>
    <w:rsid w:val="00EE5A74"/>
    <w:rsid w:val="00EE5B10"/>
    <w:rsid w:val="00EE72BF"/>
    <w:rsid w:val="00EE7455"/>
    <w:rsid w:val="00EE76EF"/>
    <w:rsid w:val="00EE7A14"/>
    <w:rsid w:val="00EF1019"/>
    <w:rsid w:val="00EF104C"/>
    <w:rsid w:val="00EF111E"/>
    <w:rsid w:val="00EF1580"/>
    <w:rsid w:val="00EF17F5"/>
    <w:rsid w:val="00EF1815"/>
    <w:rsid w:val="00EF1A6C"/>
    <w:rsid w:val="00EF1F23"/>
    <w:rsid w:val="00EF21A8"/>
    <w:rsid w:val="00EF2735"/>
    <w:rsid w:val="00EF2A9A"/>
    <w:rsid w:val="00EF2D2C"/>
    <w:rsid w:val="00EF2F2A"/>
    <w:rsid w:val="00EF2F6E"/>
    <w:rsid w:val="00EF4255"/>
    <w:rsid w:val="00EF42A3"/>
    <w:rsid w:val="00EF43AA"/>
    <w:rsid w:val="00EF4812"/>
    <w:rsid w:val="00EF4873"/>
    <w:rsid w:val="00EF4914"/>
    <w:rsid w:val="00EF50D3"/>
    <w:rsid w:val="00EF5136"/>
    <w:rsid w:val="00EF5332"/>
    <w:rsid w:val="00EF5964"/>
    <w:rsid w:val="00EF59E6"/>
    <w:rsid w:val="00EF5C07"/>
    <w:rsid w:val="00EF5EC8"/>
    <w:rsid w:val="00EF60A9"/>
    <w:rsid w:val="00EF644B"/>
    <w:rsid w:val="00EF67CF"/>
    <w:rsid w:val="00EF7552"/>
    <w:rsid w:val="00EF76E2"/>
    <w:rsid w:val="00F0036B"/>
    <w:rsid w:val="00F00724"/>
    <w:rsid w:val="00F00944"/>
    <w:rsid w:val="00F00C34"/>
    <w:rsid w:val="00F00FC2"/>
    <w:rsid w:val="00F01827"/>
    <w:rsid w:val="00F01885"/>
    <w:rsid w:val="00F01AF7"/>
    <w:rsid w:val="00F020C7"/>
    <w:rsid w:val="00F020EE"/>
    <w:rsid w:val="00F02121"/>
    <w:rsid w:val="00F02249"/>
    <w:rsid w:val="00F02A04"/>
    <w:rsid w:val="00F02A7B"/>
    <w:rsid w:val="00F02BF3"/>
    <w:rsid w:val="00F03B35"/>
    <w:rsid w:val="00F03FEC"/>
    <w:rsid w:val="00F04D38"/>
    <w:rsid w:val="00F05334"/>
    <w:rsid w:val="00F0538C"/>
    <w:rsid w:val="00F05686"/>
    <w:rsid w:val="00F062C5"/>
    <w:rsid w:val="00F068B4"/>
    <w:rsid w:val="00F077DE"/>
    <w:rsid w:val="00F07A9A"/>
    <w:rsid w:val="00F07FC0"/>
    <w:rsid w:val="00F100F0"/>
    <w:rsid w:val="00F1142C"/>
    <w:rsid w:val="00F11A80"/>
    <w:rsid w:val="00F11B21"/>
    <w:rsid w:val="00F12391"/>
    <w:rsid w:val="00F13902"/>
    <w:rsid w:val="00F1393E"/>
    <w:rsid w:val="00F13AE8"/>
    <w:rsid w:val="00F144B6"/>
    <w:rsid w:val="00F14580"/>
    <w:rsid w:val="00F14EEA"/>
    <w:rsid w:val="00F15394"/>
    <w:rsid w:val="00F155C1"/>
    <w:rsid w:val="00F15AFA"/>
    <w:rsid w:val="00F162A2"/>
    <w:rsid w:val="00F16327"/>
    <w:rsid w:val="00F168A0"/>
    <w:rsid w:val="00F16BB0"/>
    <w:rsid w:val="00F20265"/>
    <w:rsid w:val="00F20297"/>
    <w:rsid w:val="00F20D6C"/>
    <w:rsid w:val="00F20DAC"/>
    <w:rsid w:val="00F20DF4"/>
    <w:rsid w:val="00F20F50"/>
    <w:rsid w:val="00F20F9A"/>
    <w:rsid w:val="00F21127"/>
    <w:rsid w:val="00F211F7"/>
    <w:rsid w:val="00F21727"/>
    <w:rsid w:val="00F21E45"/>
    <w:rsid w:val="00F2213B"/>
    <w:rsid w:val="00F22803"/>
    <w:rsid w:val="00F23024"/>
    <w:rsid w:val="00F235EE"/>
    <w:rsid w:val="00F23672"/>
    <w:rsid w:val="00F241A7"/>
    <w:rsid w:val="00F249A5"/>
    <w:rsid w:val="00F249BA"/>
    <w:rsid w:val="00F24D15"/>
    <w:rsid w:val="00F24D94"/>
    <w:rsid w:val="00F252F7"/>
    <w:rsid w:val="00F2534D"/>
    <w:rsid w:val="00F2556C"/>
    <w:rsid w:val="00F2581A"/>
    <w:rsid w:val="00F25ADA"/>
    <w:rsid w:val="00F26BE7"/>
    <w:rsid w:val="00F26F80"/>
    <w:rsid w:val="00F272AF"/>
    <w:rsid w:val="00F2752D"/>
    <w:rsid w:val="00F276FE"/>
    <w:rsid w:val="00F27D16"/>
    <w:rsid w:val="00F27DD0"/>
    <w:rsid w:val="00F27E0C"/>
    <w:rsid w:val="00F30241"/>
    <w:rsid w:val="00F30284"/>
    <w:rsid w:val="00F302F9"/>
    <w:rsid w:val="00F311A3"/>
    <w:rsid w:val="00F31988"/>
    <w:rsid w:val="00F31BD7"/>
    <w:rsid w:val="00F31CEE"/>
    <w:rsid w:val="00F325DF"/>
    <w:rsid w:val="00F32C1A"/>
    <w:rsid w:val="00F33049"/>
    <w:rsid w:val="00F33306"/>
    <w:rsid w:val="00F33EEA"/>
    <w:rsid w:val="00F3405F"/>
    <w:rsid w:val="00F34393"/>
    <w:rsid w:val="00F34643"/>
    <w:rsid w:val="00F34864"/>
    <w:rsid w:val="00F348FE"/>
    <w:rsid w:val="00F34D60"/>
    <w:rsid w:val="00F3501E"/>
    <w:rsid w:val="00F350C8"/>
    <w:rsid w:val="00F3526A"/>
    <w:rsid w:val="00F353C2"/>
    <w:rsid w:val="00F355BD"/>
    <w:rsid w:val="00F356AB"/>
    <w:rsid w:val="00F35CFF"/>
    <w:rsid w:val="00F3601D"/>
    <w:rsid w:val="00F3620B"/>
    <w:rsid w:val="00F37D8D"/>
    <w:rsid w:val="00F4031A"/>
    <w:rsid w:val="00F403E6"/>
    <w:rsid w:val="00F40742"/>
    <w:rsid w:val="00F4084C"/>
    <w:rsid w:val="00F410CE"/>
    <w:rsid w:val="00F41A2C"/>
    <w:rsid w:val="00F41BEA"/>
    <w:rsid w:val="00F41CAB"/>
    <w:rsid w:val="00F41EE1"/>
    <w:rsid w:val="00F420A1"/>
    <w:rsid w:val="00F43886"/>
    <w:rsid w:val="00F43A87"/>
    <w:rsid w:val="00F4454A"/>
    <w:rsid w:val="00F44B9C"/>
    <w:rsid w:val="00F44B9E"/>
    <w:rsid w:val="00F44BE3"/>
    <w:rsid w:val="00F45245"/>
    <w:rsid w:val="00F462A6"/>
    <w:rsid w:val="00F46416"/>
    <w:rsid w:val="00F464D7"/>
    <w:rsid w:val="00F46F49"/>
    <w:rsid w:val="00F47594"/>
    <w:rsid w:val="00F475EB"/>
    <w:rsid w:val="00F47A8A"/>
    <w:rsid w:val="00F5013F"/>
    <w:rsid w:val="00F50D99"/>
    <w:rsid w:val="00F511C8"/>
    <w:rsid w:val="00F513F2"/>
    <w:rsid w:val="00F5184E"/>
    <w:rsid w:val="00F51A92"/>
    <w:rsid w:val="00F51B71"/>
    <w:rsid w:val="00F52743"/>
    <w:rsid w:val="00F527DD"/>
    <w:rsid w:val="00F52805"/>
    <w:rsid w:val="00F528C4"/>
    <w:rsid w:val="00F52E0C"/>
    <w:rsid w:val="00F53123"/>
    <w:rsid w:val="00F531B1"/>
    <w:rsid w:val="00F53641"/>
    <w:rsid w:val="00F53965"/>
    <w:rsid w:val="00F53F8C"/>
    <w:rsid w:val="00F54B99"/>
    <w:rsid w:val="00F54CC9"/>
    <w:rsid w:val="00F5558F"/>
    <w:rsid w:val="00F5575C"/>
    <w:rsid w:val="00F558BA"/>
    <w:rsid w:val="00F559DF"/>
    <w:rsid w:val="00F55A71"/>
    <w:rsid w:val="00F56406"/>
    <w:rsid w:val="00F565A6"/>
    <w:rsid w:val="00F565FD"/>
    <w:rsid w:val="00F56729"/>
    <w:rsid w:val="00F56801"/>
    <w:rsid w:val="00F56938"/>
    <w:rsid w:val="00F56DB8"/>
    <w:rsid w:val="00F57149"/>
    <w:rsid w:val="00F571C9"/>
    <w:rsid w:val="00F57769"/>
    <w:rsid w:val="00F578F6"/>
    <w:rsid w:val="00F60811"/>
    <w:rsid w:val="00F60A12"/>
    <w:rsid w:val="00F60CF8"/>
    <w:rsid w:val="00F61C84"/>
    <w:rsid w:val="00F61D84"/>
    <w:rsid w:val="00F61EDD"/>
    <w:rsid w:val="00F6226C"/>
    <w:rsid w:val="00F62D9F"/>
    <w:rsid w:val="00F638C8"/>
    <w:rsid w:val="00F64477"/>
    <w:rsid w:val="00F646CC"/>
    <w:rsid w:val="00F6501F"/>
    <w:rsid w:val="00F6515E"/>
    <w:rsid w:val="00F652F9"/>
    <w:rsid w:val="00F65405"/>
    <w:rsid w:val="00F6562D"/>
    <w:rsid w:val="00F658E5"/>
    <w:rsid w:val="00F66899"/>
    <w:rsid w:val="00F66D54"/>
    <w:rsid w:val="00F67233"/>
    <w:rsid w:val="00F6763D"/>
    <w:rsid w:val="00F7011D"/>
    <w:rsid w:val="00F701AE"/>
    <w:rsid w:val="00F7040E"/>
    <w:rsid w:val="00F70EE1"/>
    <w:rsid w:val="00F7133C"/>
    <w:rsid w:val="00F715E3"/>
    <w:rsid w:val="00F718EF"/>
    <w:rsid w:val="00F7193C"/>
    <w:rsid w:val="00F71AA5"/>
    <w:rsid w:val="00F72021"/>
    <w:rsid w:val="00F72335"/>
    <w:rsid w:val="00F725DE"/>
    <w:rsid w:val="00F7275A"/>
    <w:rsid w:val="00F72A61"/>
    <w:rsid w:val="00F72A7F"/>
    <w:rsid w:val="00F73259"/>
    <w:rsid w:val="00F735DF"/>
    <w:rsid w:val="00F739C3"/>
    <w:rsid w:val="00F73F6A"/>
    <w:rsid w:val="00F74026"/>
    <w:rsid w:val="00F742CC"/>
    <w:rsid w:val="00F747D1"/>
    <w:rsid w:val="00F7489A"/>
    <w:rsid w:val="00F749F0"/>
    <w:rsid w:val="00F74F4B"/>
    <w:rsid w:val="00F753A1"/>
    <w:rsid w:val="00F75431"/>
    <w:rsid w:val="00F7546E"/>
    <w:rsid w:val="00F75534"/>
    <w:rsid w:val="00F75899"/>
    <w:rsid w:val="00F7589E"/>
    <w:rsid w:val="00F75922"/>
    <w:rsid w:val="00F760D1"/>
    <w:rsid w:val="00F7618A"/>
    <w:rsid w:val="00F76402"/>
    <w:rsid w:val="00F76484"/>
    <w:rsid w:val="00F764B5"/>
    <w:rsid w:val="00F76A4E"/>
    <w:rsid w:val="00F76AFC"/>
    <w:rsid w:val="00F76BE0"/>
    <w:rsid w:val="00F76C04"/>
    <w:rsid w:val="00F773EB"/>
    <w:rsid w:val="00F77469"/>
    <w:rsid w:val="00F77588"/>
    <w:rsid w:val="00F7784F"/>
    <w:rsid w:val="00F77BF9"/>
    <w:rsid w:val="00F77F88"/>
    <w:rsid w:val="00F8035A"/>
    <w:rsid w:val="00F80419"/>
    <w:rsid w:val="00F8070E"/>
    <w:rsid w:val="00F80A65"/>
    <w:rsid w:val="00F80D12"/>
    <w:rsid w:val="00F80EBA"/>
    <w:rsid w:val="00F811DC"/>
    <w:rsid w:val="00F8146C"/>
    <w:rsid w:val="00F817EB"/>
    <w:rsid w:val="00F818F0"/>
    <w:rsid w:val="00F81A12"/>
    <w:rsid w:val="00F81F0C"/>
    <w:rsid w:val="00F821F5"/>
    <w:rsid w:val="00F82710"/>
    <w:rsid w:val="00F837EC"/>
    <w:rsid w:val="00F838AA"/>
    <w:rsid w:val="00F8416A"/>
    <w:rsid w:val="00F843E0"/>
    <w:rsid w:val="00F84D03"/>
    <w:rsid w:val="00F84ED2"/>
    <w:rsid w:val="00F8573E"/>
    <w:rsid w:val="00F85854"/>
    <w:rsid w:val="00F858B8"/>
    <w:rsid w:val="00F8594F"/>
    <w:rsid w:val="00F85A88"/>
    <w:rsid w:val="00F85F12"/>
    <w:rsid w:val="00F860EE"/>
    <w:rsid w:val="00F86136"/>
    <w:rsid w:val="00F8656E"/>
    <w:rsid w:val="00F865B5"/>
    <w:rsid w:val="00F86B00"/>
    <w:rsid w:val="00F86C7B"/>
    <w:rsid w:val="00F86D96"/>
    <w:rsid w:val="00F86DD2"/>
    <w:rsid w:val="00F8715E"/>
    <w:rsid w:val="00F87471"/>
    <w:rsid w:val="00F87938"/>
    <w:rsid w:val="00F87BDD"/>
    <w:rsid w:val="00F87C9A"/>
    <w:rsid w:val="00F87ED5"/>
    <w:rsid w:val="00F903DE"/>
    <w:rsid w:val="00F9072B"/>
    <w:rsid w:val="00F909E9"/>
    <w:rsid w:val="00F9101B"/>
    <w:rsid w:val="00F91123"/>
    <w:rsid w:val="00F91247"/>
    <w:rsid w:val="00F91408"/>
    <w:rsid w:val="00F91442"/>
    <w:rsid w:val="00F918A5"/>
    <w:rsid w:val="00F91FA7"/>
    <w:rsid w:val="00F9254A"/>
    <w:rsid w:val="00F92A63"/>
    <w:rsid w:val="00F92F23"/>
    <w:rsid w:val="00F93A7A"/>
    <w:rsid w:val="00F940B0"/>
    <w:rsid w:val="00F944EB"/>
    <w:rsid w:val="00F94665"/>
    <w:rsid w:val="00F95AF3"/>
    <w:rsid w:val="00F96609"/>
    <w:rsid w:val="00F96EAC"/>
    <w:rsid w:val="00F97082"/>
    <w:rsid w:val="00F97ADA"/>
    <w:rsid w:val="00F97F7A"/>
    <w:rsid w:val="00FA0507"/>
    <w:rsid w:val="00FA06FB"/>
    <w:rsid w:val="00FA0CF5"/>
    <w:rsid w:val="00FA0D22"/>
    <w:rsid w:val="00FA0DC9"/>
    <w:rsid w:val="00FA1021"/>
    <w:rsid w:val="00FA19C1"/>
    <w:rsid w:val="00FA27F7"/>
    <w:rsid w:val="00FA2892"/>
    <w:rsid w:val="00FA28AE"/>
    <w:rsid w:val="00FA29C8"/>
    <w:rsid w:val="00FA4755"/>
    <w:rsid w:val="00FA4B7C"/>
    <w:rsid w:val="00FA4BDB"/>
    <w:rsid w:val="00FA4D0E"/>
    <w:rsid w:val="00FA50EB"/>
    <w:rsid w:val="00FA5642"/>
    <w:rsid w:val="00FA59A0"/>
    <w:rsid w:val="00FA60E6"/>
    <w:rsid w:val="00FA6C0D"/>
    <w:rsid w:val="00FA723C"/>
    <w:rsid w:val="00FA7495"/>
    <w:rsid w:val="00FA7C0F"/>
    <w:rsid w:val="00FB040E"/>
    <w:rsid w:val="00FB0641"/>
    <w:rsid w:val="00FB067D"/>
    <w:rsid w:val="00FB06E0"/>
    <w:rsid w:val="00FB0988"/>
    <w:rsid w:val="00FB0D19"/>
    <w:rsid w:val="00FB2450"/>
    <w:rsid w:val="00FB2573"/>
    <w:rsid w:val="00FB31A9"/>
    <w:rsid w:val="00FB351A"/>
    <w:rsid w:val="00FB357C"/>
    <w:rsid w:val="00FB3799"/>
    <w:rsid w:val="00FB461C"/>
    <w:rsid w:val="00FB4903"/>
    <w:rsid w:val="00FB528A"/>
    <w:rsid w:val="00FB55BC"/>
    <w:rsid w:val="00FB5A25"/>
    <w:rsid w:val="00FB6052"/>
    <w:rsid w:val="00FB6A5C"/>
    <w:rsid w:val="00FB6CCE"/>
    <w:rsid w:val="00FB7FB3"/>
    <w:rsid w:val="00FB7FE8"/>
    <w:rsid w:val="00FC00A2"/>
    <w:rsid w:val="00FC03CD"/>
    <w:rsid w:val="00FC041C"/>
    <w:rsid w:val="00FC08D9"/>
    <w:rsid w:val="00FC0ABB"/>
    <w:rsid w:val="00FC14BE"/>
    <w:rsid w:val="00FC17B3"/>
    <w:rsid w:val="00FC1B5D"/>
    <w:rsid w:val="00FC237E"/>
    <w:rsid w:val="00FC251F"/>
    <w:rsid w:val="00FC289A"/>
    <w:rsid w:val="00FC2F4A"/>
    <w:rsid w:val="00FC3483"/>
    <w:rsid w:val="00FC363E"/>
    <w:rsid w:val="00FC4108"/>
    <w:rsid w:val="00FC4178"/>
    <w:rsid w:val="00FC4531"/>
    <w:rsid w:val="00FC4E70"/>
    <w:rsid w:val="00FC54F8"/>
    <w:rsid w:val="00FC566C"/>
    <w:rsid w:val="00FC58A1"/>
    <w:rsid w:val="00FC5AEA"/>
    <w:rsid w:val="00FC5B4F"/>
    <w:rsid w:val="00FC5BBC"/>
    <w:rsid w:val="00FC645C"/>
    <w:rsid w:val="00FC65B7"/>
    <w:rsid w:val="00FC6A75"/>
    <w:rsid w:val="00FC6C1F"/>
    <w:rsid w:val="00FC6CE0"/>
    <w:rsid w:val="00FC79D5"/>
    <w:rsid w:val="00FC7C0C"/>
    <w:rsid w:val="00FC7D5D"/>
    <w:rsid w:val="00FC7E3F"/>
    <w:rsid w:val="00FD01FA"/>
    <w:rsid w:val="00FD03E9"/>
    <w:rsid w:val="00FD03F6"/>
    <w:rsid w:val="00FD0548"/>
    <w:rsid w:val="00FD079C"/>
    <w:rsid w:val="00FD0C32"/>
    <w:rsid w:val="00FD11B9"/>
    <w:rsid w:val="00FD120A"/>
    <w:rsid w:val="00FD15AD"/>
    <w:rsid w:val="00FD18D7"/>
    <w:rsid w:val="00FD1BC3"/>
    <w:rsid w:val="00FD1D66"/>
    <w:rsid w:val="00FD2022"/>
    <w:rsid w:val="00FD2258"/>
    <w:rsid w:val="00FD22BC"/>
    <w:rsid w:val="00FD2722"/>
    <w:rsid w:val="00FD2989"/>
    <w:rsid w:val="00FD2C33"/>
    <w:rsid w:val="00FD31E9"/>
    <w:rsid w:val="00FD39C6"/>
    <w:rsid w:val="00FD3B3F"/>
    <w:rsid w:val="00FD459E"/>
    <w:rsid w:val="00FD463E"/>
    <w:rsid w:val="00FD568C"/>
    <w:rsid w:val="00FD56F1"/>
    <w:rsid w:val="00FD6BC6"/>
    <w:rsid w:val="00FD750F"/>
    <w:rsid w:val="00FD7F5D"/>
    <w:rsid w:val="00FE0AF7"/>
    <w:rsid w:val="00FE0FC0"/>
    <w:rsid w:val="00FE1094"/>
    <w:rsid w:val="00FE18C0"/>
    <w:rsid w:val="00FE25FB"/>
    <w:rsid w:val="00FE2DDA"/>
    <w:rsid w:val="00FE2E60"/>
    <w:rsid w:val="00FE341F"/>
    <w:rsid w:val="00FE36FA"/>
    <w:rsid w:val="00FE3793"/>
    <w:rsid w:val="00FE379B"/>
    <w:rsid w:val="00FE3892"/>
    <w:rsid w:val="00FE38D5"/>
    <w:rsid w:val="00FE3D5F"/>
    <w:rsid w:val="00FE3E5A"/>
    <w:rsid w:val="00FE3EAA"/>
    <w:rsid w:val="00FE43C8"/>
    <w:rsid w:val="00FE442D"/>
    <w:rsid w:val="00FE442F"/>
    <w:rsid w:val="00FE47BA"/>
    <w:rsid w:val="00FE4976"/>
    <w:rsid w:val="00FE5247"/>
    <w:rsid w:val="00FE57AF"/>
    <w:rsid w:val="00FE5B93"/>
    <w:rsid w:val="00FE5EEE"/>
    <w:rsid w:val="00FE62F1"/>
    <w:rsid w:val="00FE731F"/>
    <w:rsid w:val="00FE7B86"/>
    <w:rsid w:val="00FF025B"/>
    <w:rsid w:val="00FF056F"/>
    <w:rsid w:val="00FF0AE5"/>
    <w:rsid w:val="00FF0E6F"/>
    <w:rsid w:val="00FF0EA3"/>
    <w:rsid w:val="00FF0FD9"/>
    <w:rsid w:val="00FF167B"/>
    <w:rsid w:val="00FF1C8D"/>
    <w:rsid w:val="00FF243B"/>
    <w:rsid w:val="00FF2518"/>
    <w:rsid w:val="00FF25DC"/>
    <w:rsid w:val="00FF27CC"/>
    <w:rsid w:val="00FF298A"/>
    <w:rsid w:val="00FF2B99"/>
    <w:rsid w:val="00FF2C06"/>
    <w:rsid w:val="00FF34C1"/>
    <w:rsid w:val="00FF3590"/>
    <w:rsid w:val="00FF37E5"/>
    <w:rsid w:val="00FF3EEE"/>
    <w:rsid w:val="00FF4222"/>
    <w:rsid w:val="00FF426D"/>
    <w:rsid w:val="00FF4953"/>
    <w:rsid w:val="00FF5205"/>
    <w:rsid w:val="00FF5BA5"/>
    <w:rsid w:val="00FF60EA"/>
    <w:rsid w:val="00FF6296"/>
    <w:rsid w:val="00FF63BF"/>
    <w:rsid w:val="00FF6952"/>
    <w:rsid w:val="00FF6B2A"/>
    <w:rsid w:val="00FF6E23"/>
    <w:rsid w:val="00FF6E25"/>
    <w:rsid w:val="00FF712C"/>
    <w:rsid w:val="00FF76D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7"/>
    <o:shapelayout v:ext="edit">
      <o:idmap v:ext="edit" data="1"/>
    </o:shapelayout>
  </w:shapeDefaults>
  <w:decimalSymbol w:val=","/>
  <w:listSeparator w:val=";"/>
  <w14:docId w14:val="02A43D61"/>
  <w15:docId w15:val="{07274D2C-3B2D-4F1D-905A-8527B34264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HAnsi" w:hAnsi="Times New Roman" w:cs="Times New Roman"/>
        <w:sz w:val="28"/>
        <w:szCs w:val="28"/>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F6BA5"/>
  </w:style>
  <w:style w:type="paragraph" w:styleId="11">
    <w:name w:val="heading 1"/>
    <w:aliases w:val="Заголовок 1 Знак Знак,Заголовок 1 Знак Знак Знак"/>
    <w:basedOn w:val="a"/>
    <w:next w:val="a"/>
    <w:link w:val="12"/>
    <w:qFormat/>
    <w:rsid w:val="001B79C2"/>
    <w:pPr>
      <w:keepNext/>
      <w:keepLines/>
      <w:spacing w:before="480" w:after="0"/>
      <w:outlineLvl w:val="0"/>
    </w:pPr>
    <w:rPr>
      <w:rFonts w:asciiTheme="majorHAnsi" w:eastAsiaTheme="majorEastAsia" w:hAnsiTheme="majorHAnsi" w:cstheme="majorBidi"/>
      <w:b/>
      <w:bCs/>
      <w:color w:val="365F91" w:themeColor="accent1" w:themeShade="BF"/>
    </w:rPr>
  </w:style>
  <w:style w:type="paragraph" w:styleId="20">
    <w:name w:val="heading 2"/>
    <w:aliases w:val="Знак3"/>
    <w:basedOn w:val="a"/>
    <w:next w:val="a"/>
    <w:link w:val="21"/>
    <w:uiPriority w:val="9"/>
    <w:unhideWhenUsed/>
    <w:qFormat/>
    <w:rsid w:val="00325DA6"/>
    <w:pPr>
      <w:keepNext/>
      <w:keepLines/>
      <w:spacing w:before="200" w:after="0"/>
      <w:jc w:val="center"/>
      <w:outlineLvl w:val="1"/>
    </w:pPr>
    <w:rPr>
      <w:rFonts w:eastAsiaTheme="majorEastAsia" w:cstheme="majorBidi"/>
      <w:b/>
      <w:bCs/>
      <w:szCs w:val="26"/>
    </w:rPr>
  </w:style>
  <w:style w:type="paragraph" w:styleId="3">
    <w:name w:val="heading 3"/>
    <w:basedOn w:val="a"/>
    <w:next w:val="a"/>
    <w:link w:val="30"/>
    <w:uiPriority w:val="9"/>
    <w:unhideWhenUsed/>
    <w:qFormat/>
    <w:rsid w:val="00560E8C"/>
    <w:pPr>
      <w:keepNext/>
      <w:keepLines/>
      <w:spacing w:before="200" w:after="0"/>
      <w:jc w:val="center"/>
      <w:outlineLvl w:val="2"/>
    </w:pPr>
    <w:rPr>
      <w:rFonts w:eastAsiaTheme="majorEastAsia" w:cstheme="majorBidi"/>
      <w:b/>
      <w:bCs/>
    </w:rPr>
  </w:style>
  <w:style w:type="paragraph" w:styleId="4">
    <w:name w:val="heading 4"/>
    <w:basedOn w:val="a"/>
    <w:next w:val="a"/>
    <w:link w:val="40"/>
    <w:uiPriority w:val="9"/>
    <w:unhideWhenUsed/>
    <w:qFormat/>
    <w:rsid w:val="004F3BE5"/>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nhideWhenUsed/>
    <w:qFormat/>
    <w:rsid w:val="004437E6"/>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nhideWhenUsed/>
    <w:qFormat/>
    <w:rsid w:val="007A0E47"/>
    <w:pPr>
      <w:keepNext/>
      <w:keepLines/>
      <w:spacing w:before="200" w:after="0" w:line="240" w:lineRule="auto"/>
      <w:outlineLvl w:val="5"/>
    </w:pPr>
    <w:rPr>
      <w:rFonts w:asciiTheme="majorHAnsi" w:eastAsiaTheme="majorEastAsia" w:hAnsiTheme="majorHAnsi" w:cstheme="majorBidi"/>
      <w:i/>
      <w:iCs/>
      <w:color w:val="243F60" w:themeColor="accent1" w:themeShade="7F"/>
      <w:sz w:val="24"/>
      <w:szCs w:val="24"/>
      <w:lang w:eastAsia="ru-RU"/>
    </w:rPr>
  </w:style>
  <w:style w:type="paragraph" w:styleId="7">
    <w:name w:val="heading 7"/>
    <w:basedOn w:val="a"/>
    <w:next w:val="a"/>
    <w:link w:val="70"/>
    <w:unhideWhenUsed/>
    <w:qFormat/>
    <w:rsid w:val="007A0E47"/>
    <w:pPr>
      <w:keepNext/>
      <w:keepLines/>
      <w:spacing w:before="200" w:after="0" w:line="240" w:lineRule="auto"/>
      <w:outlineLvl w:val="6"/>
    </w:pPr>
    <w:rPr>
      <w:rFonts w:asciiTheme="majorHAnsi" w:eastAsiaTheme="majorEastAsia" w:hAnsiTheme="majorHAnsi" w:cstheme="majorBidi"/>
      <w:i/>
      <w:iCs/>
      <w:color w:val="404040" w:themeColor="text1" w:themeTint="BF"/>
      <w:sz w:val="24"/>
      <w:szCs w:val="24"/>
      <w:lang w:eastAsia="ru-RU"/>
    </w:rPr>
  </w:style>
  <w:style w:type="paragraph" w:styleId="8">
    <w:name w:val="heading 8"/>
    <w:basedOn w:val="a"/>
    <w:next w:val="a"/>
    <w:link w:val="80"/>
    <w:unhideWhenUsed/>
    <w:qFormat/>
    <w:rsid w:val="007A0E47"/>
    <w:pPr>
      <w:keepNext/>
      <w:keepLines/>
      <w:spacing w:before="200" w:after="0" w:line="240" w:lineRule="auto"/>
      <w:outlineLvl w:val="7"/>
    </w:pPr>
    <w:rPr>
      <w:rFonts w:asciiTheme="majorHAnsi" w:eastAsiaTheme="majorEastAsia" w:hAnsiTheme="majorHAnsi" w:cstheme="majorBidi"/>
      <w:color w:val="404040" w:themeColor="text1" w:themeTint="BF"/>
      <w:sz w:val="20"/>
      <w:szCs w:val="20"/>
      <w:lang w:eastAsia="ru-RU"/>
    </w:rPr>
  </w:style>
  <w:style w:type="paragraph" w:styleId="9">
    <w:name w:val="heading 9"/>
    <w:basedOn w:val="a"/>
    <w:next w:val="a"/>
    <w:link w:val="90"/>
    <w:unhideWhenUsed/>
    <w:qFormat/>
    <w:rsid w:val="00E4054F"/>
    <w:pPr>
      <w:keepNext/>
      <w:keepLines/>
      <w:spacing w:before="200" w:after="0" w:line="240" w:lineRule="auto"/>
      <w:outlineLvl w:val="8"/>
    </w:pPr>
    <w:rPr>
      <w:rFonts w:asciiTheme="majorHAnsi" w:eastAsia="Calibri" w:hAnsiTheme="majorHAnsi" w:cstheme="majorBidi"/>
      <w:b/>
      <w:i/>
      <w:iCs/>
      <w:color w:val="404040" w:themeColor="text1" w:themeTint="BF"/>
      <w:sz w:val="26"/>
      <w:szCs w:val="2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nhideWhenUsed/>
    <w:rsid w:val="000E6369"/>
    <w:pPr>
      <w:spacing w:after="0" w:line="240" w:lineRule="auto"/>
    </w:pPr>
    <w:rPr>
      <w:rFonts w:ascii="Tahoma" w:hAnsi="Tahoma" w:cs="Tahoma"/>
      <w:sz w:val="16"/>
      <w:szCs w:val="16"/>
    </w:rPr>
  </w:style>
  <w:style w:type="character" w:customStyle="1" w:styleId="a4">
    <w:name w:val="Текст выноски Знак"/>
    <w:basedOn w:val="a0"/>
    <w:link w:val="a3"/>
    <w:rsid w:val="000E6369"/>
    <w:rPr>
      <w:rFonts w:ascii="Tahoma" w:hAnsi="Tahoma" w:cs="Tahoma"/>
      <w:sz w:val="16"/>
      <w:szCs w:val="16"/>
    </w:rPr>
  </w:style>
  <w:style w:type="paragraph" w:styleId="a5">
    <w:name w:val="footer"/>
    <w:basedOn w:val="a"/>
    <w:link w:val="a6"/>
    <w:rsid w:val="006D346B"/>
    <w:pPr>
      <w:tabs>
        <w:tab w:val="center" w:pos="4677"/>
        <w:tab w:val="right" w:pos="9355"/>
      </w:tabs>
      <w:spacing w:after="0" w:line="240" w:lineRule="auto"/>
    </w:pPr>
    <w:rPr>
      <w:rFonts w:eastAsia="Times New Roman"/>
      <w:sz w:val="24"/>
      <w:szCs w:val="24"/>
      <w:lang w:eastAsia="ru-RU"/>
    </w:rPr>
  </w:style>
  <w:style w:type="character" w:customStyle="1" w:styleId="a6">
    <w:name w:val="Нижний колонтитул Знак"/>
    <w:basedOn w:val="a0"/>
    <w:link w:val="a5"/>
    <w:rsid w:val="006D346B"/>
    <w:rPr>
      <w:rFonts w:eastAsia="Times New Roman"/>
      <w:sz w:val="24"/>
      <w:szCs w:val="24"/>
      <w:lang w:eastAsia="ru-RU"/>
    </w:rPr>
  </w:style>
  <w:style w:type="paragraph" w:customStyle="1" w:styleId="a7">
    <w:name w:val="Нормальный"/>
    <w:rsid w:val="006D346B"/>
    <w:pPr>
      <w:spacing w:after="0" w:line="240" w:lineRule="auto"/>
    </w:pPr>
    <w:rPr>
      <w:rFonts w:ascii="Arial" w:eastAsia="Times New Roman" w:hAnsi="Arial"/>
      <w:sz w:val="20"/>
      <w:szCs w:val="20"/>
      <w:lang w:eastAsia="ru-RU"/>
    </w:rPr>
  </w:style>
  <w:style w:type="paragraph" w:customStyle="1" w:styleId="zagc-0">
    <w:name w:val="zagc-0"/>
    <w:basedOn w:val="a"/>
    <w:rsid w:val="0034539E"/>
    <w:pPr>
      <w:spacing w:before="180" w:after="60" w:line="240" w:lineRule="auto"/>
      <w:ind w:firstLine="150"/>
      <w:jc w:val="center"/>
    </w:pPr>
    <w:rPr>
      <w:rFonts w:ascii="Arial" w:eastAsia="Times New Roman" w:hAnsi="Arial" w:cs="Arial"/>
      <w:b/>
      <w:bCs/>
      <w:caps/>
      <w:color w:val="29211E"/>
      <w:sz w:val="24"/>
      <w:szCs w:val="24"/>
      <w:lang w:eastAsia="ru-RU"/>
    </w:rPr>
  </w:style>
  <w:style w:type="character" w:styleId="a8">
    <w:name w:val="Hyperlink"/>
    <w:basedOn w:val="a0"/>
    <w:uiPriority w:val="99"/>
    <w:rsid w:val="001B79C2"/>
    <w:rPr>
      <w:rFonts w:cs="Times New Roman"/>
      <w:color w:val="0000FF"/>
      <w:u w:val="single"/>
    </w:rPr>
  </w:style>
  <w:style w:type="paragraph" w:styleId="13">
    <w:name w:val="toc 1"/>
    <w:basedOn w:val="a9"/>
    <w:next w:val="a"/>
    <w:link w:val="14"/>
    <w:autoRedefine/>
    <w:uiPriority w:val="39"/>
    <w:rsid w:val="001B79C2"/>
    <w:pPr>
      <w:keepNext/>
      <w:keepLines/>
      <w:numPr>
        <w:ilvl w:val="0"/>
      </w:numPr>
      <w:tabs>
        <w:tab w:val="left" w:pos="709"/>
        <w:tab w:val="right" w:leader="dot" w:pos="9356"/>
      </w:tabs>
      <w:spacing w:after="0" w:line="240" w:lineRule="auto"/>
      <w:jc w:val="both"/>
    </w:pPr>
    <w:rPr>
      <w:rFonts w:ascii="Times New Roman" w:eastAsia="Times New Roman" w:hAnsi="Times New Roman" w:cs="Times New Roman"/>
      <w:b/>
      <w:i w:val="0"/>
      <w:iCs w:val="0"/>
      <w:noProof/>
      <w:color w:val="auto"/>
      <w:spacing w:val="-16"/>
      <w:kern w:val="28"/>
      <w:szCs w:val="20"/>
    </w:rPr>
  </w:style>
  <w:style w:type="character" w:customStyle="1" w:styleId="12">
    <w:name w:val="Заголовок 1 Знак"/>
    <w:aliases w:val="Заголовок 1 Знак Знак Знак2,Заголовок 1 Знак Знак Знак Знак"/>
    <w:basedOn w:val="a0"/>
    <w:link w:val="11"/>
    <w:rsid w:val="001B79C2"/>
    <w:rPr>
      <w:rFonts w:asciiTheme="majorHAnsi" w:eastAsiaTheme="majorEastAsia" w:hAnsiTheme="majorHAnsi" w:cstheme="majorBidi"/>
      <w:b/>
      <w:bCs/>
      <w:color w:val="365F91" w:themeColor="accent1" w:themeShade="BF"/>
    </w:rPr>
  </w:style>
  <w:style w:type="paragraph" w:styleId="aa">
    <w:name w:val="TOC Heading"/>
    <w:basedOn w:val="11"/>
    <w:next w:val="a"/>
    <w:uiPriority w:val="99"/>
    <w:qFormat/>
    <w:rsid w:val="001B79C2"/>
    <w:pPr>
      <w:outlineLvl w:val="9"/>
    </w:pPr>
    <w:rPr>
      <w:rFonts w:ascii="Cambria" w:eastAsia="Times New Roman" w:hAnsi="Cambria" w:cs="Times New Roman"/>
      <w:color w:val="365F91"/>
      <w:lang w:eastAsia="ru-RU"/>
    </w:rPr>
  </w:style>
  <w:style w:type="character" w:customStyle="1" w:styleId="14">
    <w:name w:val="Оглавление 1 Знак"/>
    <w:link w:val="13"/>
    <w:uiPriority w:val="39"/>
    <w:locked/>
    <w:rsid w:val="001B79C2"/>
    <w:rPr>
      <w:rFonts w:eastAsia="Times New Roman"/>
      <w:b/>
      <w:noProof/>
      <w:spacing w:val="-16"/>
      <w:kern w:val="28"/>
      <w:sz w:val="24"/>
      <w:szCs w:val="20"/>
    </w:rPr>
  </w:style>
  <w:style w:type="paragraph" w:styleId="a9">
    <w:name w:val="Subtitle"/>
    <w:aliases w:val="2"/>
    <w:basedOn w:val="a"/>
    <w:next w:val="a"/>
    <w:link w:val="ab"/>
    <w:uiPriority w:val="11"/>
    <w:qFormat/>
    <w:rsid w:val="001B79C2"/>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b">
    <w:name w:val="Подзаголовок Знак"/>
    <w:aliases w:val="2 Знак"/>
    <w:basedOn w:val="a0"/>
    <w:link w:val="a9"/>
    <w:uiPriority w:val="11"/>
    <w:rsid w:val="001B79C2"/>
    <w:rPr>
      <w:rFonts w:asciiTheme="majorHAnsi" w:eastAsiaTheme="majorEastAsia" w:hAnsiTheme="majorHAnsi" w:cstheme="majorBidi"/>
      <w:i/>
      <w:iCs/>
      <w:color w:val="4F81BD" w:themeColor="accent1"/>
      <w:spacing w:val="15"/>
      <w:sz w:val="24"/>
      <w:szCs w:val="24"/>
    </w:rPr>
  </w:style>
  <w:style w:type="character" w:customStyle="1" w:styleId="110">
    <w:name w:val="Заголовок 1 Знак1"/>
    <w:aliases w:val="Заголовок 1 Знак Знак Знак1,Заголовок 1 Знак Знак Знак Знак1"/>
    <w:basedOn w:val="a0"/>
    <w:uiPriority w:val="99"/>
    <w:locked/>
    <w:rsid w:val="004F3BE5"/>
    <w:rPr>
      <w:sz w:val="28"/>
    </w:rPr>
  </w:style>
  <w:style w:type="character" w:customStyle="1" w:styleId="21">
    <w:name w:val="Заголовок 2 Знак"/>
    <w:aliases w:val="Знак3 Знак"/>
    <w:basedOn w:val="a0"/>
    <w:link w:val="20"/>
    <w:uiPriority w:val="9"/>
    <w:rsid w:val="00325DA6"/>
    <w:rPr>
      <w:rFonts w:eastAsiaTheme="majorEastAsia" w:cstheme="majorBidi"/>
      <w:b/>
      <w:bCs/>
      <w:szCs w:val="26"/>
    </w:rPr>
  </w:style>
  <w:style w:type="character" w:customStyle="1" w:styleId="30">
    <w:name w:val="Заголовок 3 Знак"/>
    <w:basedOn w:val="a0"/>
    <w:link w:val="3"/>
    <w:uiPriority w:val="9"/>
    <w:rsid w:val="00560E8C"/>
    <w:rPr>
      <w:rFonts w:eastAsiaTheme="majorEastAsia" w:cstheme="majorBidi"/>
      <w:b/>
      <w:bCs/>
    </w:rPr>
  </w:style>
  <w:style w:type="character" w:customStyle="1" w:styleId="40">
    <w:name w:val="Заголовок 4 Знак"/>
    <w:basedOn w:val="a0"/>
    <w:link w:val="4"/>
    <w:uiPriority w:val="9"/>
    <w:rsid w:val="004F3BE5"/>
    <w:rPr>
      <w:rFonts w:asciiTheme="majorHAnsi" w:eastAsiaTheme="majorEastAsia" w:hAnsiTheme="majorHAnsi" w:cstheme="majorBidi"/>
      <w:b/>
      <w:bCs/>
      <w:i/>
      <w:iCs/>
      <w:color w:val="4F81BD" w:themeColor="accent1"/>
    </w:rPr>
  </w:style>
  <w:style w:type="paragraph" w:styleId="22">
    <w:name w:val="toc 2"/>
    <w:basedOn w:val="a"/>
    <w:next w:val="a"/>
    <w:autoRedefine/>
    <w:uiPriority w:val="39"/>
    <w:unhideWhenUsed/>
    <w:rsid w:val="004F3BE5"/>
    <w:pPr>
      <w:spacing w:after="100"/>
      <w:ind w:left="280"/>
    </w:pPr>
  </w:style>
  <w:style w:type="paragraph" w:styleId="ac">
    <w:name w:val="Normal (Web)"/>
    <w:aliases w:val="Обычный (Web)1"/>
    <w:basedOn w:val="a"/>
    <w:uiPriority w:val="99"/>
    <w:unhideWhenUsed/>
    <w:rsid w:val="003376E3"/>
    <w:pPr>
      <w:spacing w:before="100" w:beforeAutospacing="1" w:after="100" w:afterAutospacing="1" w:line="240" w:lineRule="auto"/>
    </w:pPr>
    <w:rPr>
      <w:rFonts w:eastAsia="Times New Roman"/>
      <w:sz w:val="24"/>
      <w:szCs w:val="24"/>
      <w:lang w:eastAsia="ru-RU"/>
    </w:rPr>
  </w:style>
  <w:style w:type="paragraph" w:styleId="ad">
    <w:name w:val="No Spacing"/>
    <w:aliases w:val="с интервалом,5 межстрочный интервал"/>
    <w:link w:val="ae"/>
    <w:qFormat/>
    <w:rsid w:val="003376E3"/>
    <w:pPr>
      <w:spacing w:after="0" w:line="240" w:lineRule="auto"/>
    </w:pPr>
    <w:rPr>
      <w:rFonts w:ascii="Calibri" w:eastAsia="Times New Roman" w:hAnsi="Calibri"/>
      <w:sz w:val="22"/>
      <w:szCs w:val="22"/>
      <w:lang w:eastAsia="ru-RU"/>
    </w:rPr>
  </w:style>
  <w:style w:type="paragraph" w:customStyle="1" w:styleId="S">
    <w:name w:val="S_Обычный"/>
    <w:basedOn w:val="a"/>
    <w:link w:val="S0"/>
    <w:autoRedefine/>
    <w:qFormat/>
    <w:rsid w:val="00A654F7"/>
    <w:pPr>
      <w:tabs>
        <w:tab w:val="left" w:pos="993"/>
      </w:tabs>
      <w:spacing w:after="0" w:line="240" w:lineRule="auto"/>
      <w:ind w:firstLine="709"/>
      <w:jc w:val="center"/>
    </w:pPr>
    <w:rPr>
      <w:rFonts w:eastAsia="Calibri"/>
      <w:bCs/>
      <w:noProof/>
      <w:sz w:val="24"/>
      <w:szCs w:val="24"/>
      <w:lang w:val="x-none" w:eastAsia="ru-RU"/>
    </w:rPr>
  </w:style>
  <w:style w:type="character" w:customStyle="1" w:styleId="S0">
    <w:name w:val="S_Обычный Знак"/>
    <w:basedOn w:val="a0"/>
    <w:link w:val="S"/>
    <w:rsid w:val="00A654F7"/>
    <w:rPr>
      <w:rFonts w:eastAsia="Calibri"/>
      <w:bCs/>
      <w:noProof/>
      <w:sz w:val="24"/>
      <w:szCs w:val="24"/>
      <w:lang w:val="x-none" w:eastAsia="ru-RU"/>
    </w:rPr>
  </w:style>
  <w:style w:type="character" w:customStyle="1" w:styleId="512">
    <w:name w:val="Основной текст (5)12"/>
    <w:basedOn w:val="a0"/>
    <w:uiPriority w:val="99"/>
    <w:rsid w:val="0030380D"/>
    <w:rPr>
      <w:rFonts w:ascii="Times New Roman" w:hAnsi="Times New Roman" w:cs="Times New Roman"/>
      <w:sz w:val="22"/>
      <w:szCs w:val="22"/>
      <w:u w:val="none"/>
    </w:rPr>
  </w:style>
  <w:style w:type="table" w:styleId="af">
    <w:name w:val="Table Grid"/>
    <w:basedOn w:val="a1"/>
    <w:uiPriority w:val="59"/>
    <w:rsid w:val="00DF0933"/>
    <w:pPr>
      <w:spacing w:after="0" w:line="240" w:lineRule="auto"/>
    </w:pPr>
    <w:rPr>
      <w:rFonts w:asciiTheme="minorHAnsi"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S1">
    <w:name w:val="S_Маркированный"/>
    <w:basedOn w:val="af0"/>
    <w:link w:val="S2"/>
    <w:qFormat/>
    <w:rsid w:val="00BA4920"/>
    <w:pPr>
      <w:tabs>
        <w:tab w:val="num" w:pos="360"/>
        <w:tab w:val="left" w:pos="900"/>
      </w:tabs>
      <w:spacing w:after="0" w:line="360" w:lineRule="auto"/>
      <w:ind w:left="0" w:firstLine="720"/>
      <w:contextualSpacing w:val="0"/>
      <w:jc w:val="both"/>
    </w:pPr>
    <w:rPr>
      <w:rFonts w:eastAsia="Times New Roman"/>
      <w:w w:val="109"/>
      <w:sz w:val="24"/>
      <w:szCs w:val="24"/>
      <w:lang w:eastAsia="ru-RU"/>
    </w:rPr>
  </w:style>
  <w:style w:type="character" w:customStyle="1" w:styleId="S2">
    <w:name w:val="S_Маркированный Знак2"/>
    <w:basedOn w:val="a0"/>
    <w:link w:val="S1"/>
    <w:rsid w:val="00BA4920"/>
    <w:rPr>
      <w:rFonts w:eastAsia="Times New Roman"/>
      <w:w w:val="109"/>
      <w:sz w:val="24"/>
      <w:szCs w:val="24"/>
      <w:lang w:eastAsia="ru-RU"/>
    </w:rPr>
  </w:style>
  <w:style w:type="paragraph" w:styleId="af0">
    <w:name w:val="List Bullet"/>
    <w:basedOn w:val="a"/>
    <w:uiPriority w:val="99"/>
    <w:semiHidden/>
    <w:unhideWhenUsed/>
    <w:rsid w:val="00BA4920"/>
    <w:pPr>
      <w:ind w:left="1400" w:hanging="360"/>
      <w:contextualSpacing/>
    </w:pPr>
  </w:style>
  <w:style w:type="paragraph" w:customStyle="1" w:styleId="af1">
    <w:name w:val="Обычный + По ширине"/>
    <w:aliases w:val="Первая строка:  1,23 см"/>
    <w:basedOn w:val="a"/>
    <w:rsid w:val="001E581D"/>
    <w:pPr>
      <w:spacing w:after="0" w:line="240" w:lineRule="auto"/>
      <w:ind w:firstLine="720"/>
      <w:jc w:val="both"/>
    </w:pPr>
    <w:rPr>
      <w:rFonts w:eastAsia="Times New Roman"/>
      <w:szCs w:val="20"/>
      <w:lang w:eastAsia="ru-RU"/>
    </w:rPr>
  </w:style>
  <w:style w:type="paragraph" w:customStyle="1" w:styleId="S3">
    <w:name w:val="S_Обычный жирный"/>
    <w:basedOn w:val="a"/>
    <w:link w:val="S4"/>
    <w:uiPriority w:val="99"/>
    <w:qFormat/>
    <w:rsid w:val="00C5649A"/>
    <w:pPr>
      <w:spacing w:after="0" w:line="240" w:lineRule="auto"/>
      <w:ind w:firstLine="709"/>
      <w:jc w:val="both"/>
    </w:pPr>
    <w:rPr>
      <w:rFonts w:eastAsia="Times New Roman"/>
      <w:szCs w:val="24"/>
      <w:lang w:eastAsia="ru-RU"/>
    </w:rPr>
  </w:style>
  <w:style w:type="paragraph" w:customStyle="1" w:styleId="S5">
    <w:name w:val="S_Обычный в таблице"/>
    <w:basedOn w:val="a"/>
    <w:link w:val="S6"/>
    <w:rsid w:val="00F638C8"/>
    <w:pPr>
      <w:spacing w:after="0" w:line="360" w:lineRule="auto"/>
      <w:jc w:val="center"/>
    </w:pPr>
    <w:rPr>
      <w:rFonts w:eastAsia="Times New Roman"/>
      <w:sz w:val="24"/>
      <w:szCs w:val="24"/>
    </w:rPr>
  </w:style>
  <w:style w:type="character" w:customStyle="1" w:styleId="S6">
    <w:name w:val="S_Обычный в таблице Знак"/>
    <w:link w:val="S5"/>
    <w:rsid w:val="00F638C8"/>
    <w:rPr>
      <w:rFonts w:eastAsia="Times New Roman"/>
      <w:sz w:val="24"/>
      <w:szCs w:val="24"/>
    </w:rPr>
  </w:style>
  <w:style w:type="paragraph" w:customStyle="1" w:styleId="15">
    <w:name w:val="Знак Знак Знак Знак Знак Знак1 Знак"/>
    <w:basedOn w:val="a"/>
    <w:rsid w:val="006764DE"/>
    <w:pPr>
      <w:widowControl w:val="0"/>
      <w:adjustRightInd w:val="0"/>
      <w:spacing w:after="160" w:line="240" w:lineRule="exact"/>
      <w:jc w:val="right"/>
    </w:pPr>
    <w:rPr>
      <w:rFonts w:eastAsia="Times New Roman"/>
      <w:sz w:val="20"/>
      <w:szCs w:val="20"/>
      <w:lang w:val="en-GB"/>
    </w:rPr>
  </w:style>
  <w:style w:type="paragraph" w:styleId="af2">
    <w:name w:val="Body Text Indent"/>
    <w:aliases w:val="Мой Заголовок 1,Основной текст 1,Нумерованный список !!,Надин стиль,Основной текст с отступом1"/>
    <w:basedOn w:val="a"/>
    <w:link w:val="af3"/>
    <w:rsid w:val="00F658E5"/>
    <w:pPr>
      <w:spacing w:after="120" w:line="240" w:lineRule="auto"/>
      <w:ind w:left="283"/>
    </w:pPr>
    <w:rPr>
      <w:rFonts w:eastAsia="Times New Roman"/>
      <w:sz w:val="24"/>
      <w:szCs w:val="24"/>
      <w:lang w:eastAsia="ru-RU"/>
    </w:rPr>
  </w:style>
  <w:style w:type="character" w:customStyle="1" w:styleId="af3">
    <w:name w:val="Основной текст с отступом Знак"/>
    <w:aliases w:val="Мой Заголовок 1 Знак,Основной текст 1 Знак,Нумерованный список !! Знак,Надин стиль Знак,Основной текст с отступом1 Знак"/>
    <w:basedOn w:val="a0"/>
    <w:link w:val="af2"/>
    <w:rsid w:val="00F658E5"/>
    <w:rPr>
      <w:rFonts w:eastAsia="Times New Roman"/>
      <w:sz w:val="24"/>
      <w:szCs w:val="24"/>
      <w:lang w:eastAsia="ru-RU"/>
    </w:rPr>
  </w:style>
  <w:style w:type="paragraph" w:styleId="af4">
    <w:name w:val="List Paragraph"/>
    <w:aliases w:val="Введение,Заголовок мой1,СписокСТПр,Нумерация,ПАРАГРАФ,список 1,it_List1,Ненумерованный список,List Paragraph"/>
    <w:basedOn w:val="a"/>
    <w:link w:val="af5"/>
    <w:uiPriority w:val="34"/>
    <w:qFormat/>
    <w:rsid w:val="00E10DB4"/>
    <w:pPr>
      <w:ind w:left="720"/>
      <w:contextualSpacing/>
    </w:pPr>
    <w:rPr>
      <w:rFonts w:ascii="Calibri" w:eastAsia="Calibri" w:hAnsi="Calibri"/>
      <w:sz w:val="22"/>
      <w:szCs w:val="22"/>
    </w:rPr>
  </w:style>
  <w:style w:type="paragraph" w:customStyle="1" w:styleId="10">
    <w:name w:val="Маркированный_1"/>
    <w:basedOn w:val="a"/>
    <w:link w:val="111"/>
    <w:uiPriority w:val="99"/>
    <w:semiHidden/>
    <w:rsid w:val="009C6BEE"/>
    <w:pPr>
      <w:numPr>
        <w:ilvl w:val="1"/>
        <w:numId w:val="1"/>
      </w:numPr>
      <w:tabs>
        <w:tab w:val="left" w:pos="900"/>
      </w:tabs>
      <w:spacing w:after="0" w:line="360" w:lineRule="auto"/>
      <w:ind w:firstLine="720"/>
      <w:jc w:val="both"/>
    </w:pPr>
    <w:rPr>
      <w:rFonts w:eastAsia="Times New Roman"/>
      <w:sz w:val="24"/>
      <w:szCs w:val="24"/>
      <w:lang w:eastAsia="ru-RU"/>
    </w:rPr>
  </w:style>
  <w:style w:type="numbering" w:customStyle="1" w:styleId="11111111">
    <w:name w:val="1 / 1.1 / 1.1.111"/>
    <w:rsid w:val="009C6BEE"/>
  </w:style>
  <w:style w:type="paragraph" w:customStyle="1" w:styleId="Default">
    <w:name w:val="Default"/>
    <w:link w:val="Default0"/>
    <w:uiPriority w:val="99"/>
    <w:rsid w:val="00AD618F"/>
    <w:pPr>
      <w:autoSpaceDE w:val="0"/>
      <w:autoSpaceDN w:val="0"/>
      <w:adjustRightInd w:val="0"/>
      <w:spacing w:after="0" w:line="240" w:lineRule="auto"/>
    </w:pPr>
    <w:rPr>
      <w:rFonts w:eastAsia="Calibri"/>
      <w:color w:val="000000"/>
      <w:sz w:val="24"/>
      <w:szCs w:val="24"/>
    </w:rPr>
  </w:style>
  <w:style w:type="character" w:styleId="af6">
    <w:name w:val="page number"/>
    <w:basedOn w:val="a0"/>
    <w:rsid w:val="001E3A00"/>
  </w:style>
  <w:style w:type="paragraph" w:customStyle="1" w:styleId="16">
    <w:name w:val="Абзац списка1"/>
    <w:basedOn w:val="a"/>
    <w:uiPriority w:val="99"/>
    <w:rsid w:val="001E3A00"/>
    <w:pPr>
      <w:spacing w:after="0" w:line="240" w:lineRule="auto"/>
      <w:ind w:left="720"/>
    </w:pPr>
    <w:rPr>
      <w:rFonts w:eastAsia="Calibri"/>
      <w:sz w:val="24"/>
      <w:szCs w:val="24"/>
      <w:lang w:eastAsia="ru-RU"/>
    </w:rPr>
  </w:style>
  <w:style w:type="character" w:customStyle="1" w:styleId="FontStyle11">
    <w:name w:val="Font Style11"/>
    <w:basedOn w:val="a0"/>
    <w:uiPriority w:val="99"/>
    <w:rsid w:val="001E3A00"/>
    <w:rPr>
      <w:rFonts w:ascii="Times New Roman" w:hAnsi="Times New Roman" w:cs="Times New Roman"/>
      <w:sz w:val="26"/>
      <w:szCs w:val="26"/>
    </w:rPr>
  </w:style>
  <w:style w:type="paragraph" w:styleId="af7">
    <w:name w:val="Body Text"/>
    <w:aliases w:val=" Знак, Знак1 Знак,Основной текст1,Знак,Знак1 Знак,Основной текст Знак Знак Знак,Основной текст Знак Знак1"/>
    <w:basedOn w:val="a"/>
    <w:link w:val="af8"/>
    <w:unhideWhenUsed/>
    <w:rsid w:val="007A0E47"/>
    <w:pPr>
      <w:spacing w:after="120"/>
    </w:pPr>
  </w:style>
  <w:style w:type="character" w:customStyle="1" w:styleId="af8">
    <w:name w:val="Основной текст Знак"/>
    <w:aliases w:val=" Знак Знак, Знак1 Знак Знак,Основной текст1 Знак,Знак Знак,Знак1 Знак Знак,Основной текст Знак Знак Знак Знак,Основной текст Знак Знак1 Знак"/>
    <w:basedOn w:val="a0"/>
    <w:link w:val="af7"/>
    <w:uiPriority w:val="99"/>
    <w:rsid w:val="007A0E47"/>
  </w:style>
  <w:style w:type="paragraph" w:styleId="23">
    <w:name w:val="Body Text 2"/>
    <w:basedOn w:val="a"/>
    <w:link w:val="24"/>
    <w:unhideWhenUsed/>
    <w:rsid w:val="007A0E47"/>
    <w:pPr>
      <w:spacing w:after="120" w:line="480" w:lineRule="auto"/>
    </w:pPr>
  </w:style>
  <w:style w:type="character" w:customStyle="1" w:styleId="24">
    <w:name w:val="Основной текст 2 Знак"/>
    <w:basedOn w:val="a0"/>
    <w:link w:val="23"/>
    <w:rsid w:val="007A0E47"/>
  </w:style>
  <w:style w:type="paragraph" w:styleId="25">
    <w:name w:val="Body Text Indent 2"/>
    <w:basedOn w:val="a"/>
    <w:link w:val="26"/>
    <w:unhideWhenUsed/>
    <w:rsid w:val="007A0E47"/>
    <w:pPr>
      <w:spacing w:after="120" w:line="480" w:lineRule="auto"/>
      <w:ind w:left="283"/>
    </w:pPr>
  </w:style>
  <w:style w:type="character" w:customStyle="1" w:styleId="26">
    <w:name w:val="Основной текст с отступом 2 Знак"/>
    <w:basedOn w:val="a0"/>
    <w:link w:val="25"/>
    <w:rsid w:val="007A0E47"/>
  </w:style>
  <w:style w:type="character" w:customStyle="1" w:styleId="60">
    <w:name w:val="Заголовок 6 Знак"/>
    <w:basedOn w:val="a0"/>
    <w:link w:val="6"/>
    <w:uiPriority w:val="9"/>
    <w:rsid w:val="007A0E47"/>
    <w:rPr>
      <w:rFonts w:asciiTheme="majorHAnsi" w:eastAsiaTheme="majorEastAsia" w:hAnsiTheme="majorHAnsi" w:cstheme="majorBidi"/>
      <w:i/>
      <w:iCs/>
      <w:color w:val="243F60" w:themeColor="accent1" w:themeShade="7F"/>
      <w:sz w:val="24"/>
      <w:szCs w:val="24"/>
      <w:lang w:eastAsia="ru-RU"/>
    </w:rPr>
  </w:style>
  <w:style w:type="character" w:customStyle="1" w:styleId="70">
    <w:name w:val="Заголовок 7 Знак"/>
    <w:basedOn w:val="a0"/>
    <w:link w:val="7"/>
    <w:rsid w:val="007A0E47"/>
    <w:rPr>
      <w:rFonts w:asciiTheme="majorHAnsi" w:eastAsiaTheme="majorEastAsia" w:hAnsiTheme="majorHAnsi" w:cstheme="majorBidi"/>
      <w:i/>
      <w:iCs/>
      <w:color w:val="404040" w:themeColor="text1" w:themeTint="BF"/>
      <w:sz w:val="24"/>
      <w:szCs w:val="24"/>
      <w:lang w:eastAsia="ru-RU"/>
    </w:rPr>
  </w:style>
  <w:style w:type="character" w:customStyle="1" w:styleId="80">
    <w:name w:val="Заголовок 8 Знак"/>
    <w:basedOn w:val="a0"/>
    <w:link w:val="8"/>
    <w:rsid w:val="007A0E47"/>
    <w:rPr>
      <w:rFonts w:asciiTheme="majorHAnsi" w:eastAsiaTheme="majorEastAsia" w:hAnsiTheme="majorHAnsi" w:cstheme="majorBidi"/>
      <w:color w:val="404040" w:themeColor="text1" w:themeTint="BF"/>
      <w:sz w:val="20"/>
      <w:szCs w:val="20"/>
      <w:lang w:eastAsia="ru-RU"/>
    </w:rPr>
  </w:style>
  <w:style w:type="character" w:customStyle="1" w:styleId="90">
    <w:name w:val="Заголовок 9 Знак"/>
    <w:basedOn w:val="a0"/>
    <w:link w:val="9"/>
    <w:rsid w:val="00E4054F"/>
    <w:rPr>
      <w:rFonts w:asciiTheme="majorHAnsi" w:eastAsia="Calibri" w:hAnsiTheme="majorHAnsi" w:cstheme="majorBidi"/>
      <w:b/>
      <w:i/>
      <w:iCs/>
      <w:color w:val="404040" w:themeColor="text1" w:themeTint="BF"/>
      <w:sz w:val="26"/>
      <w:szCs w:val="26"/>
      <w:lang w:eastAsia="ru-RU"/>
    </w:rPr>
  </w:style>
  <w:style w:type="paragraph" w:styleId="af9">
    <w:name w:val="Title"/>
    <w:aliases w:val=" Знак12"/>
    <w:basedOn w:val="a"/>
    <w:link w:val="afa"/>
    <w:qFormat/>
    <w:rsid w:val="002E12D4"/>
    <w:pPr>
      <w:spacing w:after="0" w:line="240" w:lineRule="auto"/>
    </w:pPr>
    <w:rPr>
      <w:rFonts w:eastAsia="Times New Roman"/>
      <w:b/>
      <w:i/>
      <w:sz w:val="26"/>
      <w:szCs w:val="26"/>
      <w:lang w:eastAsia="ru-RU"/>
    </w:rPr>
  </w:style>
  <w:style w:type="character" w:customStyle="1" w:styleId="afa">
    <w:name w:val="Заголовок Знак"/>
    <w:aliases w:val=" Знак12 Знак"/>
    <w:basedOn w:val="a0"/>
    <w:link w:val="af9"/>
    <w:rsid w:val="002E12D4"/>
    <w:rPr>
      <w:rFonts w:eastAsia="Times New Roman"/>
      <w:b/>
      <w:i/>
      <w:sz w:val="26"/>
      <w:szCs w:val="26"/>
      <w:lang w:eastAsia="ru-RU"/>
    </w:rPr>
  </w:style>
  <w:style w:type="paragraph" w:styleId="31">
    <w:name w:val="Body Text Indent 3"/>
    <w:basedOn w:val="a"/>
    <w:link w:val="32"/>
    <w:uiPriority w:val="99"/>
    <w:rsid w:val="007A0E47"/>
    <w:pPr>
      <w:spacing w:after="120" w:line="240" w:lineRule="auto"/>
      <w:ind w:left="283"/>
    </w:pPr>
    <w:rPr>
      <w:rFonts w:eastAsia="Times New Roman"/>
      <w:sz w:val="16"/>
      <w:szCs w:val="16"/>
      <w:lang w:eastAsia="ru-RU"/>
    </w:rPr>
  </w:style>
  <w:style w:type="character" w:customStyle="1" w:styleId="32">
    <w:name w:val="Основной текст с отступом 3 Знак"/>
    <w:basedOn w:val="a0"/>
    <w:link w:val="31"/>
    <w:uiPriority w:val="99"/>
    <w:rsid w:val="007A0E47"/>
    <w:rPr>
      <w:rFonts w:eastAsia="Times New Roman"/>
      <w:sz w:val="16"/>
      <w:szCs w:val="16"/>
      <w:lang w:eastAsia="ru-RU"/>
    </w:rPr>
  </w:style>
  <w:style w:type="paragraph" w:styleId="afb">
    <w:name w:val="Block Text"/>
    <w:basedOn w:val="a"/>
    <w:rsid w:val="007A0E47"/>
    <w:pPr>
      <w:spacing w:after="0" w:line="240" w:lineRule="auto"/>
      <w:ind w:left="-691" w:right="43" w:firstLine="851"/>
      <w:jc w:val="both"/>
    </w:pPr>
    <w:rPr>
      <w:rFonts w:eastAsia="Times New Roman"/>
      <w:szCs w:val="24"/>
      <w:lang w:eastAsia="ru-RU"/>
    </w:rPr>
  </w:style>
  <w:style w:type="paragraph" w:customStyle="1" w:styleId="27">
    <w:name w:val="Заголовок_2 Знак"/>
    <w:basedOn w:val="a"/>
    <w:next w:val="a"/>
    <w:rsid w:val="007A0E47"/>
    <w:pPr>
      <w:keepNext/>
      <w:tabs>
        <w:tab w:val="num" w:pos="360"/>
      </w:tabs>
      <w:spacing w:before="60" w:after="60" w:line="240" w:lineRule="auto"/>
      <w:jc w:val="center"/>
      <w:outlineLvl w:val="0"/>
    </w:pPr>
    <w:rPr>
      <w:rFonts w:eastAsia="Times New Roman"/>
      <w:b/>
      <w:kern w:val="32"/>
      <w:lang w:val="en-US" w:eastAsia="ru-RU"/>
    </w:rPr>
  </w:style>
  <w:style w:type="paragraph" w:styleId="28">
    <w:name w:val="Body Text First Indent 2"/>
    <w:basedOn w:val="af2"/>
    <w:link w:val="29"/>
    <w:uiPriority w:val="99"/>
    <w:rsid w:val="007A0E47"/>
    <w:pPr>
      <w:ind w:firstLine="210"/>
    </w:pPr>
  </w:style>
  <w:style w:type="character" w:customStyle="1" w:styleId="29">
    <w:name w:val="Красная строка 2 Знак"/>
    <w:basedOn w:val="af3"/>
    <w:link w:val="28"/>
    <w:uiPriority w:val="99"/>
    <w:rsid w:val="007A0E47"/>
    <w:rPr>
      <w:rFonts w:eastAsia="Times New Roman"/>
      <w:sz w:val="24"/>
      <w:szCs w:val="24"/>
      <w:lang w:eastAsia="ru-RU"/>
    </w:rPr>
  </w:style>
  <w:style w:type="character" w:customStyle="1" w:styleId="apple-converted-space">
    <w:name w:val="apple-converted-space"/>
    <w:basedOn w:val="a0"/>
    <w:rsid w:val="007A0E47"/>
  </w:style>
  <w:style w:type="character" w:customStyle="1" w:styleId="toctoggle">
    <w:name w:val="toctoggle"/>
    <w:basedOn w:val="a0"/>
    <w:rsid w:val="007A0E47"/>
  </w:style>
  <w:style w:type="character" w:customStyle="1" w:styleId="tocnumber">
    <w:name w:val="tocnumber"/>
    <w:basedOn w:val="a0"/>
    <w:rsid w:val="007A0E47"/>
  </w:style>
  <w:style w:type="character" w:customStyle="1" w:styleId="toctext">
    <w:name w:val="toctext"/>
    <w:basedOn w:val="a0"/>
    <w:rsid w:val="007A0E47"/>
  </w:style>
  <w:style w:type="character" w:customStyle="1" w:styleId="mw-headline">
    <w:name w:val="mw-headline"/>
    <w:basedOn w:val="a0"/>
    <w:rsid w:val="007A0E47"/>
  </w:style>
  <w:style w:type="character" w:customStyle="1" w:styleId="mw-editsection">
    <w:name w:val="mw-editsection"/>
    <w:basedOn w:val="a0"/>
    <w:rsid w:val="007A0E47"/>
  </w:style>
  <w:style w:type="character" w:customStyle="1" w:styleId="mw-editsection-bracket">
    <w:name w:val="mw-editsection-bracket"/>
    <w:basedOn w:val="a0"/>
    <w:rsid w:val="007A0E47"/>
  </w:style>
  <w:style w:type="character" w:customStyle="1" w:styleId="mw-editsection-divider">
    <w:name w:val="mw-editsection-divider"/>
    <w:basedOn w:val="a0"/>
    <w:rsid w:val="007A0E47"/>
  </w:style>
  <w:style w:type="character" w:customStyle="1" w:styleId="17">
    <w:name w:val="Текст выноски Знак1"/>
    <w:basedOn w:val="a0"/>
    <w:uiPriority w:val="99"/>
    <w:semiHidden/>
    <w:rsid w:val="007A0E47"/>
    <w:rPr>
      <w:rFonts w:ascii="Tahoma" w:hAnsi="Tahoma" w:cs="Tahoma"/>
      <w:sz w:val="16"/>
      <w:szCs w:val="16"/>
    </w:rPr>
  </w:style>
  <w:style w:type="character" w:customStyle="1" w:styleId="afc">
    <w:name w:val="Верхний колонтитул Знак"/>
    <w:basedOn w:val="a0"/>
    <w:link w:val="afd"/>
    <w:rsid w:val="007A0E47"/>
    <w:rPr>
      <w:rFonts w:eastAsia="Times New Roman"/>
      <w:sz w:val="24"/>
      <w:szCs w:val="24"/>
      <w:lang w:eastAsia="ru-RU"/>
    </w:rPr>
  </w:style>
  <w:style w:type="paragraph" w:styleId="afd">
    <w:name w:val="header"/>
    <w:basedOn w:val="a"/>
    <w:link w:val="afc"/>
    <w:unhideWhenUsed/>
    <w:rsid w:val="007A0E47"/>
    <w:pPr>
      <w:tabs>
        <w:tab w:val="center" w:pos="4677"/>
        <w:tab w:val="right" w:pos="9355"/>
      </w:tabs>
      <w:spacing w:after="0" w:line="240" w:lineRule="auto"/>
    </w:pPr>
    <w:rPr>
      <w:rFonts w:eastAsia="Times New Roman"/>
      <w:sz w:val="24"/>
      <w:szCs w:val="24"/>
      <w:lang w:eastAsia="ru-RU"/>
    </w:rPr>
  </w:style>
  <w:style w:type="character" w:customStyle="1" w:styleId="18">
    <w:name w:val="Верхний колонтитул Знак1"/>
    <w:basedOn w:val="a0"/>
    <w:uiPriority w:val="99"/>
    <w:semiHidden/>
    <w:rsid w:val="007A0E47"/>
  </w:style>
  <w:style w:type="paragraph" w:customStyle="1" w:styleId="S7">
    <w:name w:val="S_Обычный Знак Знак"/>
    <w:basedOn w:val="a"/>
    <w:rsid w:val="007A0E47"/>
    <w:pPr>
      <w:suppressAutoHyphens/>
      <w:spacing w:after="0" w:line="360" w:lineRule="auto"/>
      <w:ind w:firstLine="709"/>
      <w:jc w:val="both"/>
    </w:pPr>
    <w:rPr>
      <w:rFonts w:eastAsia="Times New Roman"/>
      <w:sz w:val="24"/>
      <w:szCs w:val="24"/>
      <w:lang w:eastAsia="ar-SA"/>
    </w:rPr>
  </w:style>
  <w:style w:type="paragraph" w:customStyle="1" w:styleId="S8">
    <w:name w:val="S_Заголовок таблицы"/>
    <w:basedOn w:val="a"/>
    <w:link w:val="S9"/>
    <w:autoRedefine/>
    <w:rsid w:val="007A0E47"/>
    <w:pPr>
      <w:spacing w:before="120" w:after="120" w:line="240" w:lineRule="auto"/>
      <w:ind w:firstLine="709"/>
      <w:jc w:val="center"/>
    </w:pPr>
    <w:rPr>
      <w:rFonts w:eastAsia="Times New Roman"/>
      <w:color w:val="000000" w:themeColor="text1"/>
      <w:lang w:eastAsia="ru-RU"/>
    </w:rPr>
  </w:style>
  <w:style w:type="character" w:customStyle="1" w:styleId="S9">
    <w:name w:val="S_Заголовок таблицы Знак"/>
    <w:basedOn w:val="S0"/>
    <w:link w:val="S8"/>
    <w:rsid w:val="007A0E47"/>
    <w:rPr>
      <w:rFonts w:eastAsia="Times New Roman"/>
      <w:b w:val="0"/>
      <w:bCs/>
      <w:noProof/>
      <w:color w:val="000000" w:themeColor="text1"/>
      <w:sz w:val="24"/>
      <w:szCs w:val="24"/>
      <w:lang w:val="x-none" w:eastAsia="ru-RU"/>
    </w:rPr>
  </w:style>
  <w:style w:type="paragraph" w:customStyle="1" w:styleId="Sa">
    <w:name w:val="S_Таблица"/>
    <w:basedOn w:val="a"/>
    <w:link w:val="S10"/>
    <w:autoRedefine/>
    <w:rsid w:val="007A0E47"/>
    <w:pPr>
      <w:spacing w:after="0" w:line="240" w:lineRule="auto"/>
      <w:jc w:val="right"/>
    </w:pPr>
    <w:rPr>
      <w:rFonts w:eastAsia="Times New Roman"/>
      <w:color w:val="000000" w:themeColor="text1"/>
      <w:sz w:val="24"/>
      <w:szCs w:val="24"/>
      <w:lang w:eastAsia="ru-RU"/>
    </w:rPr>
  </w:style>
  <w:style w:type="character" w:customStyle="1" w:styleId="S10">
    <w:name w:val="S_Таблица Знак1"/>
    <w:basedOn w:val="a0"/>
    <w:link w:val="Sa"/>
    <w:rsid w:val="007A0E47"/>
    <w:rPr>
      <w:rFonts w:eastAsia="Times New Roman"/>
      <w:color w:val="000000" w:themeColor="text1"/>
      <w:sz w:val="24"/>
      <w:szCs w:val="24"/>
      <w:lang w:eastAsia="ru-RU"/>
    </w:rPr>
  </w:style>
  <w:style w:type="character" w:customStyle="1" w:styleId="ae">
    <w:name w:val="Без интервала Знак"/>
    <w:aliases w:val="с интервалом Знак,5 межстрочный интервал Знак"/>
    <w:basedOn w:val="a0"/>
    <w:link w:val="ad"/>
    <w:uiPriority w:val="1"/>
    <w:rsid w:val="007A0E47"/>
    <w:rPr>
      <w:rFonts w:ascii="Calibri" w:eastAsia="Times New Roman" w:hAnsi="Calibri"/>
      <w:sz w:val="22"/>
      <w:szCs w:val="22"/>
      <w:lang w:eastAsia="ru-RU"/>
    </w:rPr>
  </w:style>
  <w:style w:type="character" w:customStyle="1" w:styleId="111">
    <w:name w:val="Маркированный_1 Знак1"/>
    <w:basedOn w:val="a0"/>
    <w:link w:val="10"/>
    <w:uiPriority w:val="99"/>
    <w:semiHidden/>
    <w:rsid w:val="007A0E47"/>
    <w:rPr>
      <w:rFonts w:eastAsia="Times New Roman"/>
      <w:sz w:val="24"/>
      <w:szCs w:val="24"/>
      <w:lang w:eastAsia="ru-RU"/>
    </w:rPr>
  </w:style>
  <w:style w:type="paragraph" w:customStyle="1" w:styleId="2a">
    <w:name w:val="Заголовок (Уровень 2)"/>
    <w:basedOn w:val="a"/>
    <w:next w:val="af7"/>
    <w:link w:val="2b"/>
    <w:autoRedefine/>
    <w:qFormat/>
    <w:rsid w:val="00A654F7"/>
    <w:pPr>
      <w:autoSpaceDE w:val="0"/>
      <w:autoSpaceDN w:val="0"/>
      <w:adjustRightInd w:val="0"/>
      <w:spacing w:before="240" w:after="240" w:line="240" w:lineRule="auto"/>
      <w:ind w:firstLine="709"/>
      <w:jc w:val="center"/>
      <w:outlineLvl w:val="0"/>
    </w:pPr>
    <w:rPr>
      <w:rFonts w:eastAsia="Calibri"/>
      <w:b/>
      <w:bCs/>
      <w:i/>
      <w:sz w:val="26"/>
      <w:szCs w:val="26"/>
      <w:lang w:eastAsia="ru-RU"/>
    </w:rPr>
  </w:style>
  <w:style w:type="character" w:customStyle="1" w:styleId="2b">
    <w:name w:val="Заголовок (Уровень 2) Знак"/>
    <w:basedOn w:val="a0"/>
    <w:link w:val="2a"/>
    <w:rsid w:val="00A654F7"/>
    <w:rPr>
      <w:rFonts w:eastAsia="Calibri"/>
      <w:b/>
      <w:bCs/>
      <w:i/>
      <w:sz w:val="26"/>
      <w:szCs w:val="26"/>
      <w:lang w:eastAsia="ru-RU"/>
    </w:rPr>
  </w:style>
  <w:style w:type="paragraph" w:customStyle="1" w:styleId="ConsPlusCell">
    <w:name w:val="ConsPlusCell"/>
    <w:uiPriority w:val="99"/>
    <w:rsid w:val="007A0E47"/>
    <w:pPr>
      <w:autoSpaceDE w:val="0"/>
      <w:autoSpaceDN w:val="0"/>
      <w:adjustRightInd w:val="0"/>
      <w:spacing w:after="0" w:line="240" w:lineRule="auto"/>
    </w:pPr>
    <w:rPr>
      <w:sz w:val="24"/>
      <w:szCs w:val="24"/>
    </w:rPr>
  </w:style>
  <w:style w:type="character" w:customStyle="1" w:styleId="FontStyle100">
    <w:name w:val="Font Style100"/>
    <w:basedOn w:val="a0"/>
    <w:uiPriority w:val="99"/>
    <w:rsid w:val="007A0E47"/>
    <w:rPr>
      <w:rFonts w:ascii="Times New Roman" w:hAnsi="Times New Roman" w:cs="Times New Roman"/>
      <w:sz w:val="26"/>
      <w:szCs w:val="26"/>
    </w:rPr>
  </w:style>
  <w:style w:type="paragraph" w:styleId="33">
    <w:name w:val="toc 3"/>
    <w:basedOn w:val="a"/>
    <w:next w:val="a"/>
    <w:autoRedefine/>
    <w:uiPriority w:val="39"/>
    <w:unhideWhenUsed/>
    <w:rsid w:val="00102127"/>
    <w:pPr>
      <w:tabs>
        <w:tab w:val="right" w:leader="dot" w:pos="9345"/>
      </w:tabs>
      <w:spacing w:after="100"/>
      <w:ind w:left="278"/>
    </w:pPr>
  </w:style>
  <w:style w:type="paragraph" w:customStyle="1" w:styleId="112">
    <w:name w:val="Знак Знак Знак Знак Знак Знак1 Знак1"/>
    <w:basedOn w:val="a"/>
    <w:rsid w:val="003C2C59"/>
    <w:pPr>
      <w:widowControl w:val="0"/>
      <w:adjustRightInd w:val="0"/>
      <w:spacing w:after="160" w:line="240" w:lineRule="exact"/>
      <w:jc w:val="right"/>
    </w:pPr>
    <w:rPr>
      <w:rFonts w:eastAsia="Times New Roman"/>
      <w:sz w:val="20"/>
      <w:szCs w:val="20"/>
      <w:lang w:val="en-GB"/>
    </w:rPr>
  </w:style>
  <w:style w:type="character" w:customStyle="1" w:styleId="50">
    <w:name w:val="Заголовок 5 Знак"/>
    <w:basedOn w:val="a0"/>
    <w:link w:val="5"/>
    <w:uiPriority w:val="9"/>
    <w:rsid w:val="004437E6"/>
    <w:rPr>
      <w:rFonts w:asciiTheme="majorHAnsi" w:eastAsiaTheme="majorEastAsia" w:hAnsiTheme="majorHAnsi" w:cstheme="majorBidi"/>
      <w:color w:val="243F60" w:themeColor="accent1" w:themeShade="7F"/>
    </w:rPr>
  </w:style>
  <w:style w:type="character" w:customStyle="1" w:styleId="S4">
    <w:name w:val="S_Обычный жирный Знак"/>
    <w:link w:val="S3"/>
    <w:uiPriority w:val="99"/>
    <w:rsid w:val="00DB756E"/>
    <w:rPr>
      <w:rFonts w:eastAsia="Times New Roman"/>
      <w:szCs w:val="24"/>
      <w:lang w:eastAsia="ru-RU"/>
    </w:rPr>
  </w:style>
  <w:style w:type="paragraph" w:customStyle="1" w:styleId="200">
    <w:name w:val="Основной текст20"/>
    <w:basedOn w:val="a"/>
    <w:link w:val="afe"/>
    <w:uiPriority w:val="99"/>
    <w:rsid w:val="00B743AF"/>
    <w:pPr>
      <w:widowControl w:val="0"/>
      <w:shd w:val="clear" w:color="auto" w:fill="FFFFFF"/>
      <w:spacing w:after="0" w:line="0" w:lineRule="atLeast"/>
      <w:ind w:hanging="340"/>
      <w:jc w:val="center"/>
    </w:pPr>
    <w:rPr>
      <w:rFonts w:eastAsia="Times New Roman"/>
      <w:sz w:val="20"/>
      <w:szCs w:val="20"/>
      <w:lang w:eastAsia="ru-RU"/>
    </w:rPr>
  </w:style>
  <w:style w:type="character" w:customStyle="1" w:styleId="Default0">
    <w:name w:val="Default Знак"/>
    <w:link w:val="Default"/>
    <w:rsid w:val="00B501DA"/>
    <w:rPr>
      <w:rFonts w:eastAsia="Calibri"/>
      <w:color w:val="000000"/>
      <w:sz w:val="24"/>
      <w:szCs w:val="24"/>
    </w:rPr>
  </w:style>
  <w:style w:type="paragraph" w:customStyle="1" w:styleId="aff">
    <w:name w:val="Новый абзац"/>
    <w:basedOn w:val="a"/>
    <w:link w:val="2c"/>
    <w:rsid w:val="00486022"/>
    <w:pPr>
      <w:spacing w:after="120" w:line="240" w:lineRule="auto"/>
      <w:ind w:firstLine="567"/>
      <w:jc w:val="both"/>
    </w:pPr>
    <w:rPr>
      <w:rFonts w:ascii="Arial" w:eastAsia="Times New Roman" w:hAnsi="Arial"/>
      <w:sz w:val="24"/>
      <w:szCs w:val="20"/>
      <w:lang w:eastAsia="ru-RU"/>
    </w:rPr>
  </w:style>
  <w:style w:type="character" w:customStyle="1" w:styleId="2c">
    <w:name w:val="Новый абзац Знак2"/>
    <w:link w:val="aff"/>
    <w:rsid w:val="00486022"/>
    <w:rPr>
      <w:rFonts w:ascii="Arial" w:eastAsia="Times New Roman" w:hAnsi="Arial"/>
      <w:sz w:val="24"/>
      <w:szCs w:val="20"/>
      <w:lang w:eastAsia="ru-RU"/>
    </w:rPr>
  </w:style>
  <w:style w:type="paragraph" w:customStyle="1" w:styleId="formattext">
    <w:name w:val="formattext"/>
    <w:rsid w:val="00400D66"/>
    <w:pPr>
      <w:widowControl w:val="0"/>
      <w:autoSpaceDE w:val="0"/>
      <w:autoSpaceDN w:val="0"/>
      <w:adjustRightInd w:val="0"/>
      <w:spacing w:after="0" w:line="240" w:lineRule="auto"/>
    </w:pPr>
    <w:rPr>
      <w:rFonts w:eastAsia="Times New Roman"/>
      <w:sz w:val="18"/>
      <w:szCs w:val="18"/>
      <w:lang w:eastAsia="ru-RU"/>
    </w:rPr>
  </w:style>
  <w:style w:type="character" w:styleId="aff0">
    <w:name w:val="Strong"/>
    <w:uiPriority w:val="22"/>
    <w:qFormat/>
    <w:rsid w:val="00225AAD"/>
    <w:rPr>
      <w:rFonts w:cs="Times New Roman"/>
      <w:b/>
      <w:bCs/>
    </w:rPr>
  </w:style>
  <w:style w:type="paragraph" w:customStyle="1" w:styleId="51">
    <w:name w:val="5 МГП Обычный текст"/>
    <w:basedOn w:val="a"/>
    <w:link w:val="52"/>
    <w:uiPriority w:val="99"/>
    <w:qFormat/>
    <w:rsid w:val="00225AAD"/>
    <w:pPr>
      <w:spacing w:after="0"/>
      <w:ind w:firstLine="709"/>
      <w:jc w:val="both"/>
    </w:pPr>
    <w:rPr>
      <w:rFonts w:eastAsia="Times New Roman"/>
      <w:szCs w:val="22"/>
    </w:rPr>
  </w:style>
  <w:style w:type="character" w:customStyle="1" w:styleId="52">
    <w:name w:val="5 МГП Обычный текст Знак"/>
    <w:link w:val="51"/>
    <w:uiPriority w:val="99"/>
    <w:locked/>
    <w:rsid w:val="00225AAD"/>
    <w:rPr>
      <w:rFonts w:eastAsia="Times New Roman"/>
      <w:szCs w:val="22"/>
    </w:rPr>
  </w:style>
  <w:style w:type="character" w:customStyle="1" w:styleId="apple-style-span">
    <w:name w:val="apple-style-span"/>
    <w:rsid w:val="00225AAD"/>
    <w:rPr>
      <w:rFonts w:cs="Times New Roman"/>
    </w:rPr>
  </w:style>
  <w:style w:type="paragraph" w:customStyle="1" w:styleId="ConsPlusNormal">
    <w:name w:val="ConsPlusNormal"/>
    <w:link w:val="ConsPlusNormal0"/>
    <w:qFormat/>
    <w:rsid w:val="00F753A1"/>
    <w:pPr>
      <w:widowControl w:val="0"/>
      <w:autoSpaceDE w:val="0"/>
      <w:autoSpaceDN w:val="0"/>
      <w:adjustRightInd w:val="0"/>
      <w:spacing w:after="0" w:line="240" w:lineRule="auto"/>
    </w:pPr>
    <w:rPr>
      <w:rFonts w:eastAsia="Times New Roman"/>
      <w:sz w:val="24"/>
      <w:szCs w:val="24"/>
      <w:lang w:eastAsia="ru-RU"/>
    </w:rPr>
  </w:style>
  <w:style w:type="character" w:customStyle="1" w:styleId="afe">
    <w:name w:val="Основной текст_"/>
    <w:basedOn w:val="a0"/>
    <w:link w:val="200"/>
    <w:rsid w:val="001B48F3"/>
    <w:rPr>
      <w:rFonts w:eastAsia="Times New Roman"/>
      <w:sz w:val="20"/>
      <w:szCs w:val="20"/>
      <w:shd w:val="clear" w:color="auto" w:fill="FFFFFF"/>
      <w:lang w:eastAsia="ru-RU"/>
    </w:rPr>
  </w:style>
  <w:style w:type="character" w:customStyle="1" w:styleId="FontStyle13">
    <w:name w:val="Font Style13"/>
    <w:basedOn w:val="a0"/>
    <w:rsid w:val="0027683A"/>
    <w:rPr>
      <w:rFonts w:ascii="Arial Narrow" w:hAnsi="Arial Narrow" w:cs="Arial Narrow"/>
      <w:sz w:val="34"/>
      <w:szCs w:val="34"/>
    </w:rPr>
  </w:style>
  <w:style w:type="character" w:customStyle="1" w:styleId="blk">
    <w:name w:val="blk"/>
    <w:basedOn w:val="a0"/>
    <w:rsid w:val="00C06496"/>
  </w:style>
  <w:style w:type="character" w:customStyle="1" w:styleId="aff1">
    <w:name w:val="Гипертекстовая ссылка"/>
    <w:basedOn w:val="a0"/>
    <w:uiPriority w:val="99"/>
    <w:rsid w:val="003828DD"/>
    <w:rPr>
      <w:rFonts w:cs="Times New Roman"/>
      <w:b/>
      <w:color w:val="106BBE"/>
    </w:rPr>
  </w:style>
  <w:style w:type="paragraph" w:customStyle="1" w:styleId="19">
    <w:name w:val="1"/>
    <w:basedOn w:val="a"/>
    <w:rsid w:val="00544063"/>
    <w:pPr>
      <w:spacing w:after="160" w:line="240" w:lineRule="exact"/>
    </w:pPr>
    <w:rPr>
      <w:rFonts w:ascii="Verdana" w:eastAsia="Times New Roman" w:hAnsi="Verdana"/>
      <w:sz w:val="20"/>
      <w:szCs w:val="20"/>
      <w:lang w:val="en-US"/>
    </w:rPr>
  </w:style>
  <w:style w:type="paragraph" w:customStyle="1" w:styleId="ConsTitle">
    <w:name w:val="ConsTitle"/>
    <w:rsid w:val="00EB6808"/>
    <w:pPr>
      <w:widowControl w:val="0"/>
      <w:autoSpaceDE w:val="0"/>
      <w:autoSpaceDN w:val="0"/>
      <w:adjustRightInd w:val="0"/>
      <w:spacing w:after="0" w:line="240" w:lineRule="auto"/>
      <w:ind w:right="19772"/>
    </w:pPr>
    <w:rPr>
      <w:rFonts w:ascii="Arial" w:eastAsia="Times New Roman" w:hAnsi="Arial" w:cs="Arial"/>
      <w:b/>
      <w:bCs/>
      <w:sz w:val="16"/>
      <w:szCs w:val="16"/>
    </w:rPr>
  </w:style>
  <w:style w:type="paragraph" w:customStyle="1" w:styleId="ConsPlusTitle">
    <w:name w:val="ConsPlusTitle"/>
    <w:rsid w:val="00B6014B"/>
    <w:pPr>
      <w:widowControl w:val="0"/>
      <w:autoSpaceDE w:val="0"/>
      <w:autoSpaceDN w:val="0"/>
      <w:spacing w:after="0" w:line="240" w:lineRule="auto"/>
    </w:pPr>
    <w:rPr>
      <w:rFonts w:ascii="Calibri" w:eastAsia="Times New Roman" w:hAnsi="Calibri" w:cs="Calibri"/>
      <w:b/>
      <w:sz w:val="22"/>
      <w:szCs w:val="20"/>
      <w:lang w:eastAsia="ru-RU"/>
    </w:rPr>
  </w:style>
  <w:style w:type="paragraph" w:styleId="41">
    <w:name w:val="toc 4"/>
    <w:basedOn w:val="a"/>
    <w:next w:val="a"/>
    <w:autoRedefine/>
    <w:uiPriority w:val="39"/>
    <w:unhideWhenUsed/>
    <w:rsid w:val="00BF2579"/>
    <w:pPr>
      <w:spacing w:after="100"/>
      <w:ind w:left="660"/>
    </w:pPr>
    <w:rPr>
      <w:rFonts w:asciiTheme="minorHAnsi" w:eastAsiaTheme="minorEastAsia" w:hAnsiTheme="minorHAnsi" w:cstheme="minorBidi"/>
      <w:sz w:val="22"/>
      <w:szCs w:val="22"/>
      <w:lang w:eastAsia="ru-RU"/>
    </w:rPr>
  </w:style>
  <w:style w:type="paragraph" w:styleId="53">
    <w:name w:val="toc 5"/>
    <w:basedOn w:val="a"/>
    <w:next w:val="a"/>
    <w:autoRedefine/>
    <w:uiPriority w:val="39"/>
    <w:unhideWhenUsed/>
    <w:rsid w:val="00BF2579"/>
    <w:pPr>
      <w:spacing w:after="100"/>
      <w:ind w:left="880"/>
    </w:pPr>
    <w:rPr>
      <w:rFonts w:asciiTheme="minorHAnsi" w:eastAsiaTheme="minorEastAsia" w:hAnsiTheme="minorHAnsi" w:cstheme="minorBidi"/>
      <w:sz w:val="22"/>
      <w:szCs w:val="22"/>
      <w:lang w:eastAsia="ru-RU"/>
    </w:rPr>
  </w:style>
  <w:style w:type="paragraph" w:styleId="61">
    <w:name w:val="toc 6"/>
    <w:basedOn w:val="a"/>
    <w:next w:val="a"/>
    <w:autoRedefine/>
    <w:uiPriority w:val="39"/>
    <w:unhideWhenUsed/>
    <w:rsid w:val="00BF2579"/>
    <w:pPr>
      <w:spacing w:after="100"/>
      <w:ind w:left="1100"/>
    </w:pPr>
    <w:rPr>
      <w:rFonts w:asciiTheme="minorHAnsi" w:eastAsiaTheme="minorEastAsia" w:hAnsiTheme="minorHAnsi" w:cstheme="minorBidi"/>
      <w:sz w:val="22"/>
      <w:szCs w:val="22"/>
      <w:lang w:eastAsia="ru-RU"/>
    </w:rPr>
  </w:style>
  <w:style w:type="paragraph" w:styleId="71">
    <w:name w:val="toc 7"/>
    <w:basedOn w:val="a"/>
    <w:next w:val="a"/>
    <w:autoRedefine/>
    <w:uiPriority w:val="39"/>
    <w:unhideWhenUsed/>
    <w:rsid w:val="00BF2579"/>
    <w:pPr>
      <w:spacing w:after="100"/>
      <w:ind w:left="1320"/>
    </w:pPr>
    <w:rPr>
      <w:rFonts w:asciiTheme="minorHAnsi" w:eastAsiaTheme="minorEastAsia" w:hAnsiTheme="minorHAnsi" w:cstheme="minorBidi"/>
      <w:sz w:val="22"/>
      <w:szCs w:val="22"/>
      <w:lang w:eastAsia="ru-RU"/>
    </w:rPr>
  </w:style>
  <w:style w:type="paragraph" w:styleId="81">
    <w:name w:val="toc 8"/>
    <w:basedOn w:val="a"/>
    <w:next w:val="a"/>
    <w:autoRedefine/>
    <w:uiPriority w:val="39"/>
    <w:unhideWhenUsed/>
    <w:rsid w:val="00BF2579"/>
    <w:pPr>
      <w:spacing w:after="100"/>
      <w:ind w:left="1540"/>
    </w:pPr>
    <w:rPr>
      <w:rFonts w:asciiTheme="minorHAnsi" w:eastAsiaTheme="minorEastAsia" w:hAnsiTheme="minorHAnsi" w:cstheme="minorBidi"/>
      <w:sz w:val="22"/>
      <w:szCs w:val="22"/>
      <w:lang w:eastAsia="ru-RU"/>
    </w:rPr>
  </w:style>
  <w:style w:type="paragraph" w:styleId="91">
    <w:name w:val="toc 9"/>
    <w:basedOn w:val="a"/>
    <w:next w:val="a"/>
    <w:autoRedefine/>
    <w:uiPriority w:val="39"/>
    <w:unhideWhenUsed/>
    <w:rsid w:val="00BF2579"/>
    <w:pPr>
      <w:spacing w:after="100"/>
      <w:ind w:left="1760"/>
    </w:pPr>
    <w:rPr>
      <w:rFonts w:asciiTheme="minorHAnsi" w:eastAsiaTheme="minorEastAsia" w:hAnsiTheme="minorHAnsi" w:cstheme="minorBidi"/>
      <w:sz w:val="22"/>
      <w:szCs w:val="22"/>
      <w:lang w:eastAsia="ru-RU"/>
    </w:rPr>
  </w:style>
  <w:style w:type="character" w:customStyle="1" w:styleId="c8edf2e5f0ede5f2-f1f1fbebeae0">
    <w:name w:val="Иc8нedтf2еe5рf0нedеe5тf2-сf1сf1ыfbлebкeaаe0"/>
    <w:uiPriority w:val="99"/>
    <w:rsid w:val="0005693D"/>
    <w:rPr>
      <w:color w:val="000080"/>
      <w:u w:val="single"/>
    </w:rPr>
  </w:style>
  <w:style w:type="paragraph" w:customStyle="1" w:styleId="c7e0e3eeebeee2eeea">
    <w:name w:val="Зc7аe0гe3оeeлebоeeвe2оeeкea"/>
    <w:basedOn w:val="a"/>
    <w:next w:val="cef1edeee2edeee9f2e5eaf1f2"/>
    <w:uiPriority w:val="99"/>
    <w:rsid w:val="0005693D"/>
    <w:pPr>
      <w:keepNext/>
      <w:widowControl w:val="0"/>
      <w:autoSpaceDE w:val="0"/>
      <w:autoSpaceDN w:val="0"/>
      <w:adjustRightInd w:val="0"/>
      <w:spacing w:before="240" w:after="120" w:line="240" w:lineRule="auto"/>
    </w:pPr>
    <w:rPr>
      <w:rFonts w:ascii="Liberation Sans" w:eastAsia="Times New Roman" w:hAnsi="Liberation Serif" w:cs="Liberation Sans"/>
      <w:lang w:eastAsia="ru-RU"/>
    </w:rPr>
  </w:style>
  <w:style w:type="paragraph" w:customStyle="1" w:styleId="cef1edeee2edeee9f2e5eaf1f2">
    <w:name w:val="Оceсf1нedоeeвe2нedоeeйe9 тf2еe5кeaсf1тf2"/>
    <w:basedOn w:val="a"/>
    <w:uiPriority w:val="99"/>
    <w:rsid w:val="0005693D"/>
    <w:pPr>
      <w:widowControl w:val="0"/>
      <w:autoSpaceDE w:val="0"/>
      <w:autoSpaceDN w:val="0"/>
      <w:adjustRightInd w:val="0"/>
      <w:spacing w:after="140" w:line="288" w:lineRule="auto"/>
    </w:pPr>
    <w:rPr>
      <w:rFonts w:ascii="Liberation Serif" w:eastAsiaTheme="minorEastAsia" w:hAnsi="Liberation Serif" w:cstheme="minorBidi"/>
      <w:sz w:val="24"/>
      <w:szCs w:val="24"/>
      <w:lang w:eastAsia="ru-RU"/>
    </w:rPr>
  </w:style>
  <w:style w:type="paragraph" w:customStyle="1" w:styleId="d1efe8f1eeea">
    <w:name w:val="Сd1пefиe8сf1оeeкea"/>
    <w:basedOn w:val="cef1edeee2edeee9f2e5eaf1f2"/>
    <w:uiPriority w:val="99"/>
    <w:rsid w:val="0005693D"/>
    <w:rPr>
      <w:rFonts w:eastAsia="Times New Roman"/>
    </w:rPr>
  </w:style>
  <w:style w:type="paragraph" w:customStyle="1" w:styleId="cde0e7e2e0ede8e5">
    <w:name w:val="Нcdаe0зe7вe2аe0нedиe8еe5"/>
    <w:basedOn w:val="a"/>
    <w:uiPriority w:val="99"/>
    <w:rsid w:val="0005693D"/>
    <w:pPr>
      <w:widowControl w:val="0"/>
      <w:suppressLineNumbers/>
      <w:autoSpaceDE w:val="0"/>
      <w:autoSpaceDN w:val="0"/>
      <w:adjustRightInd w:val="0"/>
      <w:spacing w:before="120" w:after="120" w:line="240" w:lineRule="auto"/>
    </w:pPr>
    <w:rPr>
      <w:rFonts w:ascii="Liberation Serif" w:eastAsia="Times New Roman" w:hAnsi="Liberation Serif" w:cstheme="minorBidi"/>
      <w:i/>
      <w:iCs/>
      <w:sz w:val="24"/>
      <w:szCs w:val="24"/>
      <w:lang w:eastAsia="ru-RU"/>
    </w:rPr>
  </w:style>
  <w:style w:type="paragraph" w:customStyle="1" w:styleId="d3eae0e7e0f2e5ebfc">
    <w:name w:val="Уd3кeaаe0зe7аe0тf2еe5лebьfc"/>
    <w:basedOn w:val="a"/>
    <w:uiPriority w:val="99"/>
    <w:rsid w:val="0005693D"/>
    <w:pPr>
      <w:widowControl w:val="0"/>
      <w:suppressLineNumbers/>
      <w:autoSpaceDE w:val="0"/>
      <w:autoSpaceDN w:val="0"/>
      <w:adjustRightInd w:val="0"/>
      <w:spacing w:after="0" w:line="240" w:lineRule="auto"/>
    </w:pPr>
    <w:rPr>
      <w:rFonts w:ascii="Liberation Serif" w:eastAsia="Times New Roman" w:hAnsi="Liberation Serif" w:cstheme="minorBidi"/>
      <w:sz w:val="24"/>
      <w:szCs w:val="24"/>
      <w:lang w:eastAsia="ru-RU"/>
    </w:rPr>
  </w:style>
  <w:style w:type="paragraph" w:customStyle="1" w:styleId="ConsPlusNonformat">
    <w:name w:val="ConsPlusNonformat"/>
    <w:rsid w:val="0005693D"/>
    <w:pPr>
      <w:suppressAutoHyphens/>
      <w:autoSpaceDE w:val="0"/>
      <w:autoSpaceDN w:val="0"/>
      <w:adjustRightInd w:val="0"/>
      <w:spacing w:after="0" w:line="240" w:lineRule="auto"/>
    </w:pPr>
    <w:rPr>
      <w:rFonts w:ascii="Courier New" w:eastAsia="Times New Roman" w:hAnsi="Liberation Serif" w:cs="Courier New"/>
      <w:kern w:val="1"/>
      <w:sz w:val="20"/>
      <w:szCs w:val="20"/>
      <w:lang w:eastAsia="zh-CN" w:bidi="hi-IN"/>
    </w:rPr>
  </w:style>
  <w:style w:type="paragraph" w:customStyle="1" w:styleId="ConsPlusDocList">
    <w:name w:val="ConsPlusDocList"/>
    <w:uiPriority w:val="99"/>
    <w:rsid w:val="0005693D"/>
    <w:pPr>
      <w:suppressAutoHyphens/>
      <w:autoSpaceDE w:val="0"/>
      <w:autoSpaceDN w:val="0"/>
      <w:adjustRightInd w:val="0"/>
      <w:spacing w:after="0" w:line="240" w:lineRule="auto"/>
    </w:pPr>
    <w:rPr>
      <w:rFonts w:ascii="Courier New" w:eastAsia="Times New Roman" w:hAnsi="Liberation Serif" w:cs="Courier New"/>
      <w:kern w:val="1"/>
      <w:sz w:val="20"/>
      <w:szCs w:val="20"/>
      <w:lang w:eastAsia="zh-CN" w:bidi="hi-IN"/>
    </w:rPr>
  </w:style>
  <w:style w:type="paragraph" w:customStyle="1" w:styleId="ConsPlusTitlePage">
    <w:name w:val="ConsPlusTitlePage"/>
    <w:uiPriority w:val="99"/>
    <w:rsid w:val="0005693D"/>
    <w:pPr>
      <w:suppressAutoHyphens/>
      <w:autoSpaceDE w:val="0"/>
      <w:autoSpaceDN w:val="0"/>
      <w:adjustRightInd w:val="0"/>
      <w:spacing w:after="0" w:line="240" w:lineRule="auto"/>
    </w:pPr>
    <w:rPr>
      <w:rFonts w:ascii="Tahoma" w:eastAsia="Times New Roman" w:hAnsi="Liberation Serif" w:cs="Tahoma"/>
      <w:kern w:val="1"/>
      <w:sz w:val="16"/>
      <w:szCs w:val="16"/>
      <w:lang w:eastAsia="zh-CN" w:bidi="hi-IN"/>
    </w:rPr>
  </w:style>
  <w:style w:type="paragraph" w:customStyle="1" w:styleId="ConsPlusJurTerm">
    <w:name w:val="ConsPlusJurTerm"/>
    <w:uiPriority w:val="99"/>
    <w:rsid w:val="0005693D"/>
    <w:pPr>
      <w:suppressAutoHyphens/>
      <w:autoSpaceDE w:val="0"/>
      <w:autoSpaceDN w:val="0"/>
      <w:adjustRightInd w:val="0"/>
      <w:spacing w:after="0" w:line="240" w:lineRule="auto"/>
    </w:pPr>
    <w:rPr>
      <w:rFonts w:ascii="Tahoma" w:eastAsia="Times New Roman" w:hAnsi="Liberation Serif" w:cs="Tahoma"/>
      <w:kern w:val="1"/>
      <w:sz w:val="26"/>
      <w:szCs w:val="26"/>
      <w:lang w:eastAsia="zh-CN" w:bidi="hi-IN"/>
    </w:rPr>
  </w:style>
  <w:style w:type="paragraph" w:customStyle="1" w:styleId="ConsPlusTextList">
    <w:name w:val="ConsPlusTextList"/>
    <w:uiPriority w:val="99"/>
    <w:rsid w:val="0005693D"/>
    <w:pPr>
      <w:suppressAutoHyphens/>
      <w:autoSpaceDE w:val="0"/>
      <w:autoSpaceDN w:val="0"/>
      <w:adjustRightInd w:val="0"/>
      <w:spacing w:after="0" w:line="240" w:lineRule="auto"/>
    </w:pPr>
    <w:rPr>
      <w:rFonts w:ascii="Arial" w:eastAsia="Times New Roman" w:hAnsi="Liberation Serif" w:cs="Arial"/>
      <w:kern w:val="1"/>
      <w:sz w:val="20"/>
      <w:szCs w:val="20"/>
      <w:lang w:eastAsia="zh-CN" w:bidi="hi-IN"/>
    </w:rPr>
  </w:style>
  <w:style w:type="character" w:customStyle="1" w:styleId="nowrap">
    <w:name w:val="nowrap"/>
    <w:basedOn w:val="a0"/>
    <w:rsid w:val="00B60995"/>
  </w:style>
  <w:style w:type="paragraph" w:customStyle="1" w:styleId="aff2">
    <w:name w:val="_Обычный"/>
    <w:basedOn w:val="a"/>
    <w:link w:val="aff3"/>
    <w:uiPriority w:val="99"/>
    <w:rsid w:val="009815EA"/>
    <w:pPr>
      <w:spacing w:after="0" w:line="240" w:lineRule="auto"/>
      <w:ind w:firstLine="709"/>
      <w:jc w:val="both"/>
    </w:pPr>
    <w:rPr>
      <w:rFonts w:eastAsia="Times New Roman"/>
      <w:sz w:val="24"/>
      <w:szCs w:val="20"/>
      <w:lang w:eastAsia="ru-RU"/>
    </w:rPr>
  </w:style>
  <w:style w:type="character" w:customStyle="1" w:styleId="aff3">
    <w:name w:val="_Обычный Знак"/>
    <w:link w:val="aff2"/>
    <w:uiPriority w:val="99"/>
    <w:locked/>
    <w:rsid w:val="009815EA"/>
    <w:rPr>
      <w:rFonts w:eastAsia="Times New Roman"/>
      <w:sz w:val="24"/>
      <w:szCs w:val="20"/>
      <w:lang w:eastAsia="ru-RU"/>
    </w:rPr>
  </w:style>
  <w:style w:type="character" w:customStyle="1" w:styleId="af5">
    <w:name w:val="Абзац списка Знак"/>
    <w:aliases w:val="Введение Знак,Заголовок мой1 Знак,СписокСТПр Знак,Нумерация Знак,ПАРАГРАФ Знак,список 1 Знак,it_List1 Знак,Ненумерованный список Знак,List Paragraph Знак"/>
    <w:link w:val="af4"/>
    <w:uiPriority w:val="34"/>
    <w:rsid w:val="009815EA"/>
    <w:rPr>
      <w:rFonts w:ascii="Calibri" w:eastAsia="Calibri" w:hAnsi="Calibri"/>
      <w:sz w:val="22"/>
      <w:szCs w:val="22"/>
    </w:rPr>
  </w:style>
  <w:style w:type="paragraph" w:customStyle="1" w:styleId="210">
    <w:name w:val="Основной текст с отступом 21"/>
    <w:basedOn w:val="a"/>
    <w:rsid w:val="0092702B"/>
    <w:pPr>
      <w:suppressAutoHyphens/>
      <w:spacing w:after="120" w:line="480" w:lineRule="auto"/>
      <w:ind w:left="283"/>
    </w:pPr>
    <w:rPr>
      <w:rFonts w:ascii="Calibri" w:eastAsia="Calibri" w:hAnsi="Calibri"/>
      <w:kern w:val="1"/>
      <w:sz w:val="24"/>
      <w:szCs w:val="24"/>
      <w:lang w:eastAsia="ar-SA"/>
    </w:rPr>
  </w:style>
  <w:style w:type="character" w:customStyle="1" w:styleId="ConsPlusNormal0">
    <w:name w:val="ConsPlusNormal Знак"/>
    <w:link w:val="ConsPlusNormal"/>
    <w:rsid w:val="00F753A1"/>
    <w:rPr>
      <w:rFonts w:eastAsia="Times New Roman"/>
      <w:sz w:val="24"/>
      <w:szCs w:val="24"/>
      <w:lang w:eastAsia="ru-RU"/>
    </w:rPr>
  </w:style>
  <w:style w:type="character" w:customStyle="1" w:styleId="block-info-serpleft">
    <w:name w:val="block-info-serp__left"/>
    <w:basedOn w:val="a0"/>
    <w:rsid w:val="00FF5BA5"/>
  </w:style>
  <w:style w:type="character" w:customStyle="1" w:styleId="block-info-serphidden">
    <w:name w:val="block-info-serp__hidden"/>
    <w:basedOn w:val="a0"/>
    <w:rsid w:val="00FF5BA5"/>
  </w:style>
  <w:style w:type="character" w:customStyle="1" w:styleId="Sb">
    <w:name w:val="S_Маркированный Знак"/>
    <w:basedOn w:val="a0"/>
    <w:rsid w:val="00E628E4"/>
    <w:rPr>
      <w:sz w:val="24"/>
      <w:szCs w:val="24"/>
    </w:rPr>
  </w:style>
  <w:style w:type="character" w:customStyle="1" w:styleId="2d">
    <w:name w:val="Основной текст (2)_"/>
    <w:basedOn w:val="a0"/>
    <w:link w:val="2e"/>
    <w:rsid w:val="00881F02"/>
    <w:rPr>
      <w:rFonts w:eastAsia="Times New Roman"/>
      <w:shd w:val="clear" w:color="auto" w:fill="FFFFFF"/>
    </w:rPr>
  </w:style>
  <w:style w:type="paragraph" w:customStyle="1" w:styleId="2e">
    <w:name w:val="Основной текст (2)"/>
    <w:basedOn w:val="a"/>
    <w:link w:val="2d"/>
    <w:rsid w:val="00881F02"/>
    <w:pPr>
      <w:widowControl w:val="0"/>
      <w:shd w:val="clear" w:color="auto" w:fill="FFFFFF"/>
      <w:spacing w:after="240" w:line="0" w:lineRule="atLeast"/>
      <w:ind w:hanging="420"/>
      <w:jc w:val="both"/>
    </w:pPr>
    <w:rPr>
      <w:rFonts w:eastAsia="Times New Roman"/>
    </w:rPr>
  </w:style>
  <w:style w:type="character" w:customStyle="1" w:styleId="5Exact">
    <w:name w:val="Основной текст (5) Exact"/>
    <w:basedOn w:val="a0"/>
    <w:rsid w:val="00EF7552"/>
    <w:rPr>
      <w:b w:val="0"/>
      <w:bCs w:val="0"/>
      <w:i w:val="0"/>
      <w:iCs w:val="0"/>
      <w:smallCaps w:val="0"/>
      <w:strike w:val="0"/>
      <w:sz w:val="14"/>
      <w:szCs w:val="14"/>
      <w:u w:val="none"/>
    </w:rPr>
  </w:style>
  <w:style w:type="character" w:customStyle="1" w:styleId="2Exact">
    <w:name w:val="Основной текст (2) Exact"/>
    <w:basedOn w:val="a0"/>
    <w:rsid w:val="00EF7552"/>
    <w:rPr>
      <w:b w:val="0"/>
      <w:bCs w:val="0"/>
      <w:i w:val="0"/>
      <w:iCs w:val="0"/>
      <w:smallCaps w:val="0"/>
      <w:strike w:val="0"/>
      <w:u w:val="none"/>
    </w:rPr>
  </w:style>
  <w:style w:type="character" w:customStyle="1" w:styleId="54">
    <w:name w:val="Основной текст (5)_"/>
    <w:basedOn w:val="a0"/>
    <w:link w:val="55"/>
    <w:rsid w:val="00EF7552"/>
    <w:rPr>
      <w:sz w:val="14"/>
      <w:szCs w:val="14"/>
      <w:shd w:val="clear" w:color="auto" w:fill="FFFFFF"/>
    </w:rPr>
  </w:style>
  <w:style w:type="paragraph" w:customStyle="1" w:styleId="55">
    <w:name w:val="Основной текст (5)"/>
    <w:basedOn w:val="a"/>
    <w:link w:val="54"/>
    <w:rsid w:val="00EF7552"/>
    <w:pPr>
      <w:widowControl w:val="0"/>
      <w:shd w:val="clear" w:color="auto" w:fill="FFFFFF"/>
      <w:spacing w:after="0" w:line="0" w:lineRule="atLeast"/>
      <w:jc w:val="both"/>
    </w:pPr>
    <w:rPr>
      <w:sz w:val="14"/>
      <w:szCs w:val="14"/>
    </w:rPr>
  </w:style>
  <w:style w:type="character" w:customStyle="1" w:styleId="7Exact">
    <w:name w:val="Основной текст (7) Exact"/>
    <w:basedOn w:val="72"/>
    <w:rsid w:val="00A41A9E"/>
    <w:rPr>
      <w:sz w:val="19"/>
      <w:szCs w:val="19"/>
      <w:shd w:val="clear" w:color="auto" w:fill="FFFFFF"/>
    </w:rPr>
  </w:style>
  <w:style w:type="character" w:customStyle="1" w:styleId="72">
    <w:name w:val="Основной текст (7)_"/>
    <w:basedOn w:val="a0"/>
    <w:link w:val="73"/>
    <w:rsid w:val="00A41A9E"/>
    <w:rPr>
      <w:sz w:val="19"/>
      <w:szCs w:val="19"/>
      <w:shd w:val="clear" w:color="auto" w:fill="FFFFFF"/>
    </w:rPr>
  </w:style>
  <w:style w:type="paragraph" w:customStyle="1" w:styleId="73">
    <w:name w:val="Основной текст (7)"/>
    <w:basedOn w:val="a"/>
    <w:link w:val="72"/>
    <w:rsid w:val="00A41A9E"/>
    <w:pPr>
      <w:widowControl w:val="0"/>
      <w:shd w:val="clear" w:color="auto" w:fill="FFFFFF"/>
      <w:spacing w:after="0" w:line="101" w:lineRule="exact"/>
    </w:pPr>
    <w:rPr>
      <w:sz w:val="19"/>
      <w:szCs w:val="19"/>
    </w:rPr>
  </w:style>
  <w:style w:type="character" w:customStyle="1" w:styleId="130">
    <w:name w:val="Заголовок №13_"/>
    <w:basedOn w:val="a0"/>
    <w:link w:val="131"/>
    <w:rsid w:val="00A41A9E"/>
    <w:rPr>
      <w:rFonts w:ascii="Arial" w:eastAsia="Arial" w:hAnsi="Arial" w:cs="Arial"/>
      <w:b/>
      <w:bCs/>
      <w:shd w:val="clear" w:color="auto" w:fill="FFFFFF"/>
    </w:rPr>
  </w:style>
  <w:style w:type="paragraph" w:customStyle="1" w:styleId="131">
    <w:name w:val="Заголовок №13"/>
    <w:basedOn w:val="a"/>
    <w:link w:val="130"/>
    <w:rsid w:val="00A41A9E"/>
    <w:pPr>
      <w:widowControl w:val="0"/>
      <w:shd w:val="clear" w:color="auto" w:fill="FFFFFF"/>
      <w:spacing w:after="840" w:line="0" w:lineRule="atLeast"/>
      <w:ind w:hanging="680"/>
      <w:jc w:val="both"/>
    </w:pPr>
    <w:rPr>
      <w:rFonts w:ascii="Arial" w:eastAsia="Arial" w:hAnsi="Arial" w:cs="Arial"/>
      <w:b/>
      <w:bCs/>
    </w:rPr>
  </w:style>
  <w:style w:type="character" w:customStyle="1" w:styleId="2f">
    <w:name w:val="Основной текст (2) + Не полужирный"/>
    <w:basedOn w:val="2d"/>
    <w:rsid w:val="00B90C70"/>
    <w:rPr>
      <w:rFonts w:ascii="Arial" w:eastAsia="Arial" w:hAnsi="Arial" w:cs="Arial"/>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1a">
    <w:name w:val="Заголовок №1_"/>
    <w:basedOn w:val="a0"/>
    <w:link w:val="1b"/>
    <w:rsid w:val="00B90C70"/>
    <w:rPr>
      <w:rFonts w:ascii="Arial" w:eastAsia="Arial" w:hAnsi="Arial" w:cs="Arial"/>
      <w:b/>
      <w:bCs/>
      <w:shd w:val="clear" w:color="auto" w:fill="FFFFFF"/>
    </w:rPr>
  </w:style>
  <w:style w:type="character" w:customStyle="1" w:styleId="1c">
    <w:name w:val="Заголовок №1 + Не полужирный"/>
    <w:basedOn w:val="1a"/>
    <w:rsid w:val="00B90C70"/>
    <w:rPr>
      <w:rFonts w:ascii="Arial" w:eastAsia="Arial" w:hAnsi="Arial" w:cs="Arial"/>
      <w:b/>
      <w:bCs/>
      <w:color w:val="000000"/>
      <w:spacing w:val="0"/>
      <w:w w:val="100"/>
      <w:position w:val="0"/>
      <w:sz w:val="24"/>
      <w:szCs w:val="24"/>
      <w:shd w:val="clear" w:color="auto" w:fill="FFFFFF"/>
      <w:lang w:val="ru-RU" w:eastAsia="ru-RU" w:bidi="ru-RU"/>
    </w:rPr>
  </w:style>
  <w:style w:type="paragraph" w:customStyle="1" w:styleId="1b">
    <w:name w:val="Заголовок №1"/>
    <w:basedOn w:val="a"/>
    <w:link w:val="1a"/>
    <w:rsid w:val="00B90C70"/>
    <w:pPr>
      <w:widowControl w:val="0"/>
      <w:shd w:val="clear" w:color="auto" w:fill="FFFFFF"/>
      <w:spacing w:before="540" w:after="0" w:line="298" w:lineRule="exact"/>
      <w:jc w:val="center"/>
      <w:outlineLvl w:val="0"/>
    </w:pPr>
    <w:rPr>
      <w:rFonts w:ascii="Arial" w:eastAsia="Arial" w:hAnsi="Arial" w:cs="Arial"/>
      <w:b/>
      <w:bCs/>
    </w:rPr>
  </w:style>
  <w:style w:type="character" w:customStyle="1" w:styleId="2Arial11pt">
    <w:name w:val="Основной текст (2) + Arial;11 pt"/>
    <w:basedOn w:val="2d"/>
    <w:rsid w:val="00B90C70"/>
    <w:rPr>
      <w:rFonts w:ascii="Arial" w:eastAsia="Arial" w:hAnsi="Arial" w:cs="Arial"/>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pt">
    <w:name w:val="Основной текст (2) + Интервал 1 pt"/>
    <w:basedOn w:val="2d"/>
    <w:rsid w:val="00C35B64"/>
    <w:rPr>
      <w:rFonts w:ascii="Arial" w:eastAsia="Arial" w:hAnsi="Arial" w:cs="Arial"/>
      <w:b w:val="0"/>
      <w:bCs w:val="0"/>
      <w:i w:val="0"/>
      <w:iCs w:val="0"/>
      <w:smallCaps w:val="0"/>
      <w:strike w:val="0"/>
      <w:color w:val="000000"/>
      <w:spacing w:val="20"/>
      <w:w w:val="100"/>
      <w:position w:val="0"/>
      <w:sz w:val="26"/>
      <w:szCs w:val="26"/>
      <w:u w:val="none"/>
      <w:shd w:val="clear" w:color="auto" w:fill="FFFFFF"/>
      <w:lang w:val="ru-RU" w:eastAsia="ru-RU" w:bidi="ru-RU"/>
    </w:rPr>
  </w:style>
  <w:style w:type="character" w:customStyle="1" w:styleId="34">
    <w:name w:val="Основной текст (3)_"/>
    <w:basedOn w:val="a0"/>
    <w:link w:val="35"/>
    <w:rsid w:val="00A94611"/>
    <w:rPr>
      <w:rFonts w:ascii="Arial" w:eastAsia="Arial" w:hAnsi="Arial" w:cs="Arial"/>
      <w:b/>
      <w:bCs/>
      <w:sz w:val="26"/>
      <w:szCs w:val="26"/>
      <w:shd w:val="clear" w:color="auto" w:fill="FFFFFF"/>
    </w:rPr>
  </w:style>
  <w:style w:type="paragraph" w:customStyle="1" w:styleId="35">
    <w:name w:val="Основной текст (3)"/>
    <w:basedOn w:val="a"/>
    <w:link w:val="34"/>
    <w:rsid w:val="00A94611"/>
    <w:pPr>
      <w:widowControl w:val="0"/>
      <w:shd w:val="clear" w:color="auto" w:fill="FFFFFF"/>
      <w:spacing w:before="480" w:after="240" w:line="0" w:lineRule="atLeast"/>
      <w:jc w:val="both"/>
    </w:pPr>
    <w:rPr>
      <w:rFonts w:ascii="Arial" w:eastAsia="Arial" w:hAnsi="Arial" w:cs="Arial"/>
      <w:b/>
      <w:bCs/>
      <w:sz w:val="26"/>
      <w:szCs w:val="26"/>
    </w:rPr>
  </w:style>
  <w:style w:type="character" w:customStyle="1" w:styleId="29pt">
    <w:name w:val="Основной текст (2) + 9 pt"/>
    <w:basedOn w:val="2d"/>
    <w:rsid w:val="00A94611"/>
    <w:rPr>
      <w:rFonts w:ascii="Arial" w:eastAsia="Arial" w:hAnsi="Arial" w:cs="Arial"/>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aff4">
    <w:name w:val="Колонтитул_"/>
    <w:basedOn w:val="a0"/>
    <w:link w:val="aff5"/>
    <w:rsid w:val="00A94611"/>
    <w:rPr>
      <w:rFonts w:ascii="Arial" w:eastAsia="Arial" w:hAnsi="Arial" w:cs="Arial"/>
      <w:sz w:val="26"/>
      <w:szCs w:val="26"/>
      <w:shd w:val="clear" w:color="auto" w:fill="FFFFFF"/>
    </w:rPr>
  </w:style>
  <w:style w:type="paragraph" w:customStyle="1" w:styleId="aff5">
    <w:name w:val="Колонтитул"/>
    <w:basedOn w:val="a"/>
    <w:link w:val="aff4"/>
    <w:rsid w:val="00A94611"/>
    <w:pPr>
      <w:widowControl w:val="0"/>
      <w:shd w:val="clear" w:color="auto" w:fill="FFFFFF"/>
      <w:spacing w:after="0" w:line="298" w:lineRule="exact"/>
      <w:jc w:val="right"/>
    </w:pPr>
    <w:rPr>
      <w:rFonts w:ascii="Arial" w:eastAsia="Arial" w:hAnsi="Arial" w:cs="Arial"/>
      <w:sz w:val="26"/>
      <w:szCs w:val="26"/>
    </w:rPr>
  </w:style>
  <w:style w:type="paragraph" w:customStyle="1" w:styleId="S20">
    <w:name w:val="S_Заголовок 2"/>
    <w:basedOn w:val="20"/>
    <w:autoRedefine/>
    <w:rsid w:val="0057056F"/>
    <w:pPr>
      <w:keepNext w:val="0"/>
      <w:keepLines w:val="0"/>
      <w:tabs>
        <w:tab w:val="left" w:pos="0"/>
      </w:tabs>
      <w:spacing w:before="0" w:line="240" w:lineRule="auto"/>
      <w:ind w:firstLine="709"/>
      <w:jc w:val="both"/>
    </w:pPr>
    <w:rPr>
      <w:rFonts w:eastAsia="Times New Roman" w:cs="Times New Roman"/>
      <w:b w:val="0"/>
      <w:bCs w:val="0"/>
      <w:lang w:eastAsia="ru-RU"/>
    </w:rPr>
  </w:style>
  <w:style w:type="paragraph" w:customStyle="1" w:styleId="S30">
    <w:name w:val="S_Заголовок 3"/>
    <w:basedOn w:val="3"/>
    <w:link w:val="S31"/>
    <w:autoRedefine/>
    <w:rsid w:val="0057056F"/>
    <w:pPr>
      <w:keepNext w:val="0"/>
      <w:keepLines w:val="0"/>
      <w:spacing w:before="0" w:line="240" w:lineRule="auto"/>
      <w:ind w:firstLine="709"/>
    </w:pPr>
    <w:rPr>
      <w:rFonts w:eastAsia="Times New Roman" w:cs="Times New Roman"/>
      <w:b w:val="0"/>
      <w:bCs w:val="0"/>
      <w:sz w:val="24"/>
      <w:szCs w:val="24"/>
      <w:lang w:eastAsia="ru-RU"/>
    </w:rPr>
  </w:style>
  <w:style w:type="character" w:customStyle="1" w:styleId="S31">
    <w:name w:val="S_Заголовок 3 Знак Знак"/>
    <w:basedOn w:val="a0"/>
    <w:link w:val="S30"/>
    <w:rsid w:val="0057056F"/>
    <w:rPr>
      <w:rFonts w:eastAsia="Times New Roman"/>
      <w:sz w:val="24"/>
      <w:szCs w:val="24"/>
      <w:lang w:eastAsia="ru-RU"/>
    </w:rPr>
  </w:style>
  <w:style w:type="paragraph" w:customStyle="1" w:styleId="140">
    <w:name w:val="_Основной текст14"/>
    <w:basedOn w:val="a"/>
    <w:link w:val="141"/>
    <w:qFormat/>
    <w:rsid w:val="00F76484"/>
    <w:pPr>
      <w:spacing w:after="0" w:line="240" w:lineRule="auto"/>
      <w:ind w:firstLine="709"/>
      <w:contextualSpacing/>
      <w:jc w:val="both"/>
    </w:pPr>
    <w:rPr>
      <w:rFonts w:eastAsia="Times New Roman"/>
      <w:sz w:val="26"/>
      <w:szCs w:val="26"/>
    </w:rPr>
  </w:style>
  <w:style w:type="character" w:customStyle="1" w:styleId="141">
    <w:name w:val="_Основной текст14 Знак"/>
    <w:link w:val="140"/>
    <w:rsid w:val="00F76484"/>
    <w:rPr>
      <w:rFonts w:eastAsia="Times New Roman"/>
      <w:sz w:val="26"/>
      <w:szCs w:val="26"/>
    </w:rPr>
  </w:style>
  <w:style w:type="character" w:customStyle="1" w:styleId="9Exact">
    <w:name w:val="Основной текст (9) Exact"/>
    <w:basedOn w:val="a0"/>
    <w:link w:val="92"/>
    <w:rsid w:val="00A23F79"/>
    <w:rPr>
      <w:rFonts w:eastAsia="Times New Roman"/>
      <w:b/>
      <w:bCs/>
      <w:i/>
      <w:iCs/>
      <w:spacing w:val="-20"/>
      <w:sz w:val="19"/>
      <w:szCs w:val="19"/>
      <w:shd w:val="clear" w:color="auto" w:fill="FFFFFF"/>
    </w:rPr>
  </w:style>
  <w:style w:type="paragraph" w:customStyle="1" w:styleId="92">
    <w:name w:val="Основной текст (9)"/>
    <w:basedOn w:val="a"/>
    <w:link w:val="9Exact"/>
    <w:rsid w:val="00A23F79"/>
    <w:pPr>
      <w:widowControl w:val="0"/>
      <w:shd w:val="clear" w:color="auto" w:fill="FFFFFF"/>
      <w:spacing w:after="0" w:line="0" w:lineRule="atLeast"/>
    </w:pPr>
    <w:rPr>
      <w:rFonts w:eastAsia="Times New Roman"/>
      <w:b/>
      <w:bCs/>
      <w:i/>
      <w:iCs/>
      <w:spacing w:val="-20"/>
      <w:sz w:val="19"/>
      <w:szCs w:val="19"/>
    </w:rPr>
  </w:style>
  <w:style w:type="paragraph" w:customStyle="1" w:styleId="1d">
    <w:name w:val="Знак1 Знак Знак Знак"/>
    <w:basedOn w:val="a"/>
    <w:rsid w:val="009866D0"/>
    <w:pPr>
      <w:spacing w:after="0" w:line="240" w:lineRule="auto"/>
    </w:pPr>
    <w:rPr>
      <w:rFonts w:ascii="Verdana" w:eastAsia="Times New Roman" w:hAnsi="Verdana" w:cs="Verdana"/>
      <w:sz w:val="20"/>
      <w:szCs w:val="20"/>
      <w:lang w:val="en-US"/>
    </w:rPr>
  </w:style>
  <w:style w:type="paragraph" w:customStyle="1" w:styleId="headertext">
    <w:name w:val="headertext"/>
    <w:basedOn w:val="a"/>
    <w:rsid w:val="004E2FCE"/>
    <w:pPr>
      <w:spacing w:before="100" w:beforeAutospacing="1" w:after="100" w:afterAutospacing="1" w:line="240" w:lineRule="auto"/>
    </w:pPr>
    <w:rPr>
      <w:rFonts w:eastAsia="Times New Roman"/>
      <w:sz w:val="24"/>
      <w:szCs w:val="24"/>
      <w:lang w:eastAsia="ru-RU"/>
    </w:rPr>
  </w:style>
  <w:style w:type="character" w:styleId="aff6">
    <w:name w:val="Emphasis"/>
    <w:basedOn w:val="a0"/>
    <w:uiPriority w:val="20"/>
    <w:qFormat/>
    <w:rsid w:val="004D6DF8"/>
    <w:rPr>
      <w:i/>
      <w:iCs/>
    </w:rPr>
  </w:style>
  <w:style w:type="character" w:styleId="aff7">
    <w:name w:val="FollowedHyperlink"/>
    <w:basedOn w:val="a0"/>
    <w:uiPriority w:val="99"/>
    <w:semiHidden/>
    <w:unhideWhenUsed/>
    <w:rsid w:val="001F49A8"/>
    <w:rPr>
      <w:color w:val="800080" w:themeColor="followedHyperlink"/>
      <w:u w:val="single"/>
    </w:rPr>
  </w:style>
  <w:style w:type="paragraph" w:customStyle="1" w:styleId="aff8">
    <w:name w:val="основной текст"/>
    <w:basedOn w:val="a"/>
    <w:rsid w:val="00B8352F"/>
    <w:pPr>
      <w:spacing w:after="120" w:line="240" w:lineRule="auto"/>
      <w:ind w:firstLine="851"/>
      <w:jc w:val="both"/>
    </w:pPr>
    <w:rPr>
      <w:rFonts w:ascii="Arial" w:eastAsia="Times New Roman" w:hAnsi="Arial"/>
      <w:szCs w:val="20"/>
      <w:lang w:eastAsia="ru-RU"/>
    </w:rPr>
  </w:style>
  <w:style w:type="paragraph" w:customStyle="1" w:styleId="Standard">
    <w:name w:val="Standard"/>
    <w:rsid w:val="007C7693"/>
    <w:pPr>
      <w:suppressAutoHyphens/>
      <w:autoSpaceDN w:val="0"/>
      <w:spacing w:after="0" w:line="240" w:lineRule="auto"/>
      <w:textAlignment w:val="baseline"/>
    </w:pPr>
    <w:rPr>
      <w:rFonts w:eastAsia="Times New Roman"/>
      <w:kern w:val="3"/>
      <w:sz w:val="24"/>
      <w:szCs w:val="24"/>
      <w:lang w:eastAsia="zh-CN"/>
    </w:rPr>
  </w:style>
  <w:style w:type="paragraph" w:customStyle="1" w:styleId="ConsNormal">
    <w:name w:val="ConsNormal"/>
    <w:rsid w:val="00205B46"/>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aff9">
    <w:name w:val="Содержимое таблицы"/>
    <w:basedOn w:val="a"/>
    <w:qFormat/>
    <w:rsid w:val="004F0B8A"/>
    <w:pPr>
      <w:spacing w:after="0" w:line="240" w:lineRule="auto"/>
    </w:pPr>
    <w:rPr>
      <w:rFonts w:eastAsia="Times New Roman"/>
      <w:color w:val="00000A"/>
      <w:sz w:val="24"/>
      <w:szCs w:val="24"/>
      <w:lang w:eastAsia="ru-RU"/>
    </w:rPr>
  </w:style>
  <w:style w:type="character" w:customStyle="1" w:styleId="Exact">
    <w:name w:val="Подпись к картинке Exact"/>
    <w:basedOn w:val="a0"/>
    <w:link w:val="affa"/>
    <w:rsid w:val="004452FA"/>
    <w:rPr>
      <w:rFonts w:eastAsia="Times New Roman"/>
      <w:b/>
      <w:bCs/>
      <w:shd w:val="clear" w:color="auto" w:fill="FFFFFF"/>
    </w:rPr>
  </w:style>
  <w:style w:type="character" w:customStyle="1" w:styleId="42">
    <w:name w:val="Основной текст (4)_"/>
    <w:basedOn w:val="a0"/>
    <w:rsid w:val="004452FA"/>
    <w:rPr>
      <w:rFonts w:ascii="Times New Roman" w:eastAsia="Times New Roman" w:hAnsi="Times New Roman" w:cs="Times New Roman"/>
      <w:b w:val="0"/>
      <w:bCs w:val="0"/>
      <w:i w:val="0"/>
      <w:iCs w:val="0"/>
      <w:smallCaps w:val="0"/>
      <w:strike w:val="0"/>
      <w:sz w:val="18"/>
      <w:szCs w:val="18"/>
      <w:u w:val="none"/>
    </w:rPr>
  </w:style>
  <w:style w:type="character" w:customStyle="1" w:styleId="4Arial85pt">
    <w:name w:val="Основной текст (4) + Arial;8;5 pt"/>
    <w:basedOn w:val="42"/>
    <w:rsid w:val="004452FA"/>
    <w:rPr>
      <w:rFonts w:ascii="Arial" w:eastAsia="Arial" w:hAnsi="Arial" w:cs="Arial"/>
      <w:b w:val="0"/>
      <w:bCs w:val="0"/>
      <w:i w:val="0"/>
      <w:iCs w:val="0"/>
      <w:smallCaps w:val="0"/>
      <w:strike w:val="0"/>
      <w:color w:val="000000"/>
      <w:spacing w:val="0"/>
      <w:w w:val="100"/>
      <w:position w:val="0"/>
      <w:sz w:val="17"/>
      <w:szCs w:val="17"/>
      <w:u w:val="single"/>
      <w:lang w:val="ru-RU" w:eastAsia="ru-RU" w:bidi="ru-RU"/>
    </w:rPr>
  </w:style>
  <w:style w:type="character" w:customStyle="1" w:styleId="43">
    <w:name w:val="Основной текст (4)"/>
    <w:basedOn w:val="42"/>
    <w:rsid w:val="004452FA"/>
    <w:rPr>
      <w:rFonts w:ascii="Times New Roman" w:eastAsia="Times New Roman" w:hAnsi="Times New Roman" w:cs="Times New Roman"/>
      <w:b w:val="0"/>
      <w:bCs w:val="0"/>
      <w:i w:val="0"/>
      <w:iCs w:val="0"/>
      <w:smallCaps w:val="0"/>
      <w:strike w:val="0"/>
      <w:color w:val="000000"/>
      <w:spacing w:val="0"/>
      <w:w w:val="100"/>
      <w:position w:val="0"/>
      <w:sz w:val="18"/>
      <w:szCs w:val="18"/>
      <w:u w:val="single"/>
      <w:lang w:val="ru-RU" w:eastAsia="ru-RU" w:bidi="ru-RU"/>
    </w:rPr>
  </w:style>
  <w:style w:type="character" w:customStyle="1" w:styleId="62">
    <w:name w:val="Основной текст (6)_"/>
    <w:basedOn w:val="a0"/>
    <w:link w:val="63"/>
    <w:rsid w:val="004452FA"/>
    <w:rPr>
      <w:rFonts w:ascii="Arial" w:eastAsia="Arial" w:hAnsi="Arial" w:cs="Arial"/>
      <w:i/>
      <w:iCs/>
      <w:shd w:val="clear" w:color="auto" w:fill="FFFFFF"/>
    </w:rPr>
  </w:style>
  <w:style w:type="character" w:customStyle="1" w:styleId="613pt">
    <w:name w:val="Основной текст (6) + 13 pt;Не курсив"/>
    <w:basedOn w:val="62"/>
    <w:rsid w:val="004452FA"/>
    <w:rPr>
      <w:rFonts w:ascii="Arial" w:eastAsia="Arial" w:hAnsi="Arial" w:cs="Arial"/>
      <w:i/>
      <w:iCs/>
      <w:color w:val="000000"/>
      <w:spacing w:val="0"/>
      <w:w w:val="100"/>
      <w:position w:val="0"/>
      <w:sz w:val="26"/>
      <w:szCs w:val="26"/>
      <w:shd w:val="clear" w:color="auto" w:fill="FFFFFF"/>
      <w:lang w:val="ru-RU" w:eastAsia="ru-RU" w:bidi="ru-RU"/>
    </w:rPr>
  </w:style>
  <w:style w:type="character" w:customStyle="1" w:styleId="82">
    <w:name w:val="Основной текст (8)_"/>
    <w:basedOn w:val="a0"/>
    <w:link w:val="83"/>
    <w:rsid w:val="004452FA"/>
    <w:rPr>
      <w:rFonts w:ascii="Arial" w:eastAsia="Arial" w:hAnsi="Arial" w:cs="Arial"/>
      <w:sz w:val="17"/>
      <w:szCs w:val="17"/>
      <w:shd w:val="clear" w:color="auto" w:fill="FFFFFF"/>
    </w:rPr>
  </w:style>
  <w:style w:type="paragraph" w:customStyle="1" w:styleId="affa">
    <w:name w:val="Подпись к картинке"/>
    <w:basedOn w:val="a"/>
    <w:link w:val="Exact"/>
    <w:rsid w:val="004452FA"/>
    <w:pPr>
      <w:widowControl w:val="0"/>
      <w:shd w:val="clear" w:color="auto" w:fill="FFFFFF"/>
      <w:spacing w:after="0" w:line="278" w:lineRule="exact"/>
      <w:jc w:val="center"/>
    </w:pPr>
    <w:rPr>
      <w:rFonts w:eastAsia="Times New Roman"/>
      <w:b/>
      <w:bCs/>
    </w:rPr>
  </w:style>
  <w:style w:type="paragraph" w:customStyle="1" w:styleId="63">
    <w:name w:val="Основной текст (6)"/>
    <w:basedOn w:val="a"/>
    <w:link w:val="62"/>
    <w:rsid w:val="004452FA"/>
    <w:pPr>
      <w:widowControl w:val="0"/>
      <w:shd w:val="clear" w:color="auto" w:fill="FFFFFF"/>
      <w:spacing w:before="360" w:after="420" w:line="269" w:lineRule="exact"/>
    </w:pPr>
    <w:rPr>
      <w:rFonts w:ascii="Arial" w:eastAsia="Arial" w:hAnsi="Arial" w:cs="Arial"/>
      <w:i/>
      <w:iCs/>
    </w:rPr>
  </w:style>
  <w:style w:type="paragraph" w:customStyle="1" w:styleId="83">
    <w:name w:val="Основной текст (8)"/>
    <w:basedOn w:val="a"/>
    <w:link w:val="82"/>
    <w:rsid w:val="004452FA"/>
    <w:pPr>
      <w:widowControl w:val="0"/>
      <w:shd w:val="clear" w:color="auto" w:fill="FFFFFF"/>
      <w:spacing w:after="120" w:line="0" w:lineRule="atLeast"/>
    </w:pPr>
    <w:rPr>
      <w:rFonts w:ascii="Arial" w:eastAsia="Arial" w:hAnsi="Arial" w:cs="Arial"/>
      <w:sz w:val="17"/>
      <w:szCs w:val="17"/>
    </w:rPr>
  </w:style>
  <w:style w:type="character" w:customStyle="1" w:styleId="-">
    <w:name w:val="Интернет-ссылка"/>
    <w:basedOn w:val="a0"/>
    <w:rsid w:val="000F5C44"/>
    <w:rPr>
      <w:color w:val="0000FF"/>
      <w:u w:val="single"/>
    </w:rPr>
  </w:style>
  <w:style w:type="character" w:customStyle="1" w:styleId="footnotedescriptionChar">
    <w:name w:val="footnote description Char"/>
    <w:link w:val="footnotedescription"/>
    <w:locked/>
    <w:rsid w:val="005C64E3"/>
    <w:rPr>
      <w:rFonts w:eastAsia="Times New Roman"/>
      <w:color w:val="000000"/>
      <w:sz w:val="20"/>
      <w:lang w:eastAsia="ru-RU"/>
    </w:rPr>
  </w:style>
  <w:style w:type="paragraph" w:customStyle="1" w:styleId="footnotedescription">
    <w:name w:val="footnote description"/>
    <w:next w:val="a"/>
    <w:link w:val="footnotedescriptionChar"/>
    <w:qFormat/>
    <w:rsid w:val="005C64E3"/>
    <w:pPr>
      <w:spacing w:after="0" w:line="285" w:lineRule="auto"/>
    </w:pPr>
    <w:rPr>
      <w:rFonts w:eastAsia="Times New Roman"/>
      <w:color w:val="000000"/>
      <w:sz w:val="20"/>
      <w:lang w:eastAsia="ru-RU"/>
    </w:rPr>
  </w:style>
  <w:style w:type="character" w:customStyle="1" w:styleId="footnotemark">
    <w:name w:val="footnote mark"/>
    <w:rsid w:val="005C64E3"/>
    <w:rPr>
      <w:rFonts w:ascii="Times New Roman" w:eastAsia="Times New Roman" w:hAnsi="Times New Roman" w:cs="Times New Roman" w:hint="default"/>
      <w:color w:val="000000"/>
      <w:sz w:val="20"/>
      <w:vertAlign w:val="superscript"/>
    </w:rPr>
  </w:style>
  <w:style w:type="paragraph" w:styleId="affb">
    <w:name w:val="footnote text"/>
    <w:basedOn w:val="a"/>
    <w:link w:val="affc"/>
    <w:uiPriority w:val="99"/>
    <w:semiHidden/>
    <w:unhideWhenUsed/>
    <w:rsid w:val="009513DA"/>
    <w:pPr>
      <w:spacing w:after="0" w:line="240" w:lineRule="auto"/>
    </w:pPr>
    <w:rPr>
      <w:sz w:val="20"/>
      <w:szCs w:val="20"/>
    </w:rPr>
  </w:style>
  <w:style w:type="character" w:customStyle="1" w:styleId="affc">
    <w:name w:val="Текст сноски Знак"/>
    <w:basedOn w:val="a0"/>
    <w:link w:val="affb"/>
    <w:uiPriority w:val="99"/>
    <w:semiHidden/>
    <w:rsid w:val="009513DA"/>
    <w:rPr>
      <w:sz w:val="20"/>
      <w:szCs w:val="20"/>
    </w:rPr>
  </w:style>
  <w:style w:type="paragraph" w:styleId="affd">
    <w:name w:val="Document Map"/>
    <w:basedOn w:val="a"/>
    <w:link w:val="affe"/>
    <w:uiPriority w:val="99"/>
    <w:semiHidden/>
    <w:unhideWhenUsed/>
    <w:rsid w:val="00EF111E"/>
    <w:pPr>
      <w:spacing w:after="0" w:line="240" w:lineRule="auto"/>
    </w:pPr>
    <w:rPr>
      <w:rFonts w:ascii="Tahoma" w:hAnsi="Tahoma" w:cs="Tahoma"/>
      <w:sz w:val="16"/>
      <w:szCs w:val="16"/>
    </w:rPr>
  </w:style>
  <w:style w:type="character" w:customStyle="1" w:styleId="affe">
    <w:name w:val="Схема документа Знак"/>
    <w:basedOn w:val="a0"/>
    <w:link w:val="affd"/>
    <w:uiPriority w:val="99"/>
    <w:semiHidden/>
    <w:rsid w:val="00EF111E"/>
    <w:rPr>
      <w:rFonts w:ascii="Tahoma" w:hAnsi="Tahoma" w:cs="Tahoma"/>
      <w:sz w:val="16"/>
      <w:szCs w:val="16"/>
    </w:rPr>
  </w:style>
  <w:style w:type="character" w:customStyle="1" w:styleId="MSGENFONTSTYLENAMETEMPLATEROLENUMBERMSGENFONTSTYLENAMEBYROLETEXT2">
    <w:name w:val="MSG_EN_FONT_STYLE_NAME_TEMPLATE_ROLE_NUMBER MSG_EN_FONT_STYLE_NAME_BY_ROLE_TEXT 2_"/>
    <w:basedOn w:val="a0"/>
    <w:link w:val="MSGENFONTSTYLENAMETEMPLATEROLENUMBERMSGENFONTSTYLENAMEBYROLETEXT20"/>
    <w:uiPriority w:val="99"/>
    <w:rsid w:val="006F228E"/>
    <w:rPr>
      <w:rFonts w:ascii="Arial" w:hAnsi="Arial" w:cs="Arial"/>
      <w:sz w:val="26"/>
      <w:szCs w:val="26"/>
      <w:shd w:val="clear" w:color="auto" w:fill="FFFFFF"/>
    </w:rPr>
  </w:style>
  <w:style w:type="paragraph" w:customStyle="1" w:styleId="MSGENFONTSTYLENAMETEMPLATEROLENUMBERMSGENFONTSTYLENAMEBYROLETEXT20">
    <w:name w:val="MSG_EN_FONT_STYLE_NAME_TEMPLATE_ROLE_NUMBER MSG_EN_FONT_STYLE_NAME_BY_ROLE_TEXT 2"/>
    <w:basedOn w:val="a"/>
    <w:link w:val="MSGENFONTSTYLENAMETEMPLATEROLENUMBERMSGENFONTSTYLENAMEBYROLETEXT2"/>
    <w:uiPriority w:val="99"/>
    <w:rsid w:val="006F228E"/>
    <w:pPr>
      <w:widowControl w:val="0"/>
      <w:shd w:val="clear" w:color="auto" w:fill="FFFFFF"/>
      <w:spacing w:after="300" w:line="298" w:lineRule="exact"/>
      <w:jc w:val="center"/>
    </w:pPr>
    <w:rPr>
      <w:rFonts w:ascii="Arial" w:hAnsi="Arial" w:cs="Arial"/>
      <w:sz w:val="26"/>
      <w:szCs w:val="26"/>
    </w:rPr>
  </w:style>
  <w:style w:type="paragraph" w:customStyle="1" w:styleId="1">
    <w:name w:val="Знак1"/>
    <w:basedOn w:val="a"/>
    <w:semiHidden/>
    <w:rsid w:val="00123FBD"/>
    <w:pPr>
      <w:numPr>
        <w:numId w:val="2"/>
      </w:numPr>
      <w:spacing w:before="120" w:after="160" w:line="240" w:lineRule="exact"/>
      <w:jc w:val="both"/>
    </w:pPr>
    <w:rPr>
      <w:rFonts w:ascii="Verdana" w:eastAsia="Times New Roman" w:hAnsi="Verdana"/>
      <w:sz w:val="20"/>
      <w:szCs w:val="20"/>
      <w:lang w:val="en-US"/>
    </w:rPr>
  </w:style>
  <w:style w:type="paragraph" w:customStyle="1" w:styleId="1e">
    <w:name w:val="Без интервала1"/>
    <w:rsid w:val="007B1672"/>
    <w:pPr>
      <w:spacing w:after="0" w:line="240" w:lineRule="auto"/>
    </w:pPr>
    <w:rPr>
      <w:rFonts w:ascii="Calibri" w:eastAsia="Times New Roman" w:hAnsi="Calibri"/>
      <w:sz w:val="22"/>
      <w:szCs w:val="22"/>
    </w:rPr>
  </w:style>
  <w:style w:type="paragraph" w:styleId="afff">
    <w:name w:val="List"/>
    <w:basedOn w:val="a"/>
    <w:link w:val="afff0"/>
    <w:rsid w:val="001D6B47"/>
    <w:pPr>
      <w:widowControl w:val="0"/>
      <w:adjustRightInd w:val="0"/>
      <w:spacing w:before="120" w:after="120" w:line="240" w:lineRule="auto"/>
      <w:jc w:val="both"/>
      <w:textAlignment w:val="baseline"/>
    </w:pPr>
    <w:rPr>
      <w:rFonts w:ascii="Arial" w:eastAsia="Microsoft YaHei" w:hAnsi="Arial" w:cs="Arial"/>
      <w:spacing w:val="-5"/>
      <w:sz w:val="20"/>
      <w:szCs w:val="20"/>
    </w:rPr>
  </w:style>
  <w:style w:type="character" w:customStyle="1" w:styleId="afff0">
    <w:name w:val="Список Знак"/>
    <w:basedOn w:val="a0"/>
    <w:link w:val="afff"/>
    <w:rsid w:val="001D6B47"/>
    <w:rPr>
      <w:rFonts w:ascii="Arial" w:eastAsia="Microsoft YaHei" w:hAnsi="Arial" w:cs="Arial"/>
      <w:spacing w:val="-5"/>
      <w:sz w:val="20"/>
      <w:szCs w:val="20"/>
    </w:rPr>
  </w:style>
  <w:style w:type="paragraph" w:customStyle="1" w:styleId="2f0">
    <w:name w:val="Абзац списка2"/>
    <w:basedOn w:val="a"/>
    <w:rsid w:val="00FA7495"/>
    <w:pPr>
      <w:widowControl w:val="0"/>
      <w:adjustRightInd w:val="0"/>
      <w:spacing w:before="120" w:after="120" w:line="240" w:lineRule="auto"/>
      <w:ind w:left="720" w:firstLine="567"/>
      <w:jc w:val="both"/>
      <w:textAlignment w:val="baseline"/>
    </w:pPr>
    <w:rPr>
      <w:rFonts w:ascii="Arial" w:eastAsia="Microsoft YaHei" w:hAnsi="Arial" w:cs="Arial"/>
      <w:spacing w:val="-5"/>
      <w:sz w:val="22"/>
      <w:szCs w:val="22"/>
    </w:rPr>
  </w:style>
  <w:style w:type="paragraph" w:customStyle="1" w:styleId="Style2">
    <w:name w:val="Style2"/>
    <w:basedOn w:val="a"/>
    <w:rsid w:val="001912BD"/>
    <w:pPr>
      <w:widowControl w:val="0"/>
      <w:autoSpaceDE w:val="0"/>
      <w:autoSpaceDN w:val="0"/>
      <w:adjustRightInd w:val="0"/>
      <w:spacing w:after="0" w:line="180" w:lineRule="exact"/>
      <w:ind w:firstLine="288"/>
      <w:jc w:val="both"/>
    </w:pPr>
    <w:rPr>
      <w:rFonts w:ascii="Segoe UI" w:eastAsia="Times New Roman" w:hAnsi="Segoe UI"/>
      <w:sz w:val="24"/>
      <w:szCs w:val="24"/>
      <w:lang w:eastAsia="ru-RU"/>
    </w:rPr>
  </w:style>
  <w:style w:type="paragraph" w:customStyle="1" w:styleId="Style3">
    <w:name w:val="Style3"/>
    <w:basedOn w:val="a"/>
    <w:rsid w:val="001912BD"/>
    <w:pPr>
      <w:widowControl w:val="0"/>
      <w:autoSpaceDE w:val="0"/>
      <w:autoSpaceDN w:val="0"/>
      <w:adjustRightInd w:val="0"/>
      <w:spacing w:after="0" w:line="240" w:lineRule="auto"/>
    </w:pPr>
    <w:rPr>
      <w:rFonts w:ascii="Segoe UI" w:eastAsia="Times New Roman" w:hAnsi="Segoe UI"/>
      <w:sz w:val="24"/>
      <w:szCs w:val="24"/>
      <w:lang w:eastAsia="ru-RU"/>
    </w:rPr>
  </w:style>
  <w:style w:type="paragraph" w:customStyle="1" w:styleId="Style1">
    <w:name w:val="Style1"/>
    <w:basedOn w:val="a"/>
    <w:rsid w:val="001912BD"/>
    <w:pPr>
      <w:widowControl w:val="0"/>
      <w:autoSpaceDE w:val="0"/>
      <w:autoSpaceDN w:val="0"/>
      <w:adjustRightInd w:val="0"/>
      <w:spacing w:after="0" w:line="173" w:lineRule="exact"/>
      <w:jc w:val="both"/>
    </w:pPr>
    <w:rPr>
      <w:rFonts w:ascii="Segoe UI" w:eastAsia="Times New Roman" w:hAnsi="Segoe UI"/>
      <w:sz w:val="24"/>
      <w:szCs w:val="24"/>
      <w:lang w:eastAsia="ru-RU"/>
    </w:rPr>
  </w:style>
  <w:style w:type="paragraph" w:customStyle="1" w:styleId="Style4">
    <w:name w:val="Style4"/>
    <w:basedOn w:val="a"/>
    <w:rsid w:val="001912BD"/>
    <w:pPr>
      <w:widowControl w:val="0"/>
      <w:autoSpaceDE w:val="0"/>
      <w:autoSpaceDN w:val="0"/>
      <w:adjustRightInd w:val="0"/>
      <w:spacing w:after="0" w:line="179" w:lineRule="exact"/>
      <w:jc w:val="right"/>
    </w:pPr>
    <w:rPr>
      <w:rFonts w:ascii="Segoe UI" w:eastAsia="Times New Roman" w:hAnsi="Segoe UI"/>
      <w:sz w:val="24"/>
      <w:szCs w:val="24"/>
      <w:lang w:eastAsia="ru-RU"/>
    </w:rPr>
  </w:style>
  <w:style w:type="character" w:customStyle="1" w:styleId="FontStyle19">
    <w:name w:val="Font Style19"/>
    <w:rsid w:val="001912BD"/>
    <w:rPr>
      <w:rFonts w:ascii="Segoe UI" w:hAnsi="Segoe UI" w:cs="Segoe UI" w:hint="default"/>
      <w:b/>
      <w:bCs/>
      <w:spacing w:val="-10"/>
      <w:sz w:val="20"/>
      <w:szCs w:val="20"/>
      <w:lang w:val="en-US" w:eastAsia="en-US" w:bidi="ar-SA"/>
    </w:rPr>
  </w:style>
  <w:style w:type="character" w:customStyle="1" w:styleId="FontStyle24">
    <w:name w:val="Font Style24"/>
    <w:rsid w:val="001912BD"/>
    <w:rPr>
      <w:rFonts w:ascii="Segoe UI" w:hAnsi="Segoe UI" w:cs="Segoe UI" w:hint="default"/>
      <w:sz w:val="14"/>
      <w:szCs w:val="14"/>
      <w:lang w:val="en-US" w:eastAsia="en-US" w:bidi="ar-SA"/>
    </w:rPr>
  </w:style>
  <w:style w:type="character" w:customStyle="1" w:styleId="FontStyle15">
    <w:name w:val="Font Style15"/>
    <w:rsid w:val="001912BD"/>
    <w:rPr>
      <w:rFonts w:ascii="Impact" w:hAnsi="Impact" w:cs="Impact" w:hint="default"/>
      <w:sz w:val="16"/>
      <w:szCs w:val="16"/>
      <w:lang w:val="en-US" w:eastAsia="en-US" w:bidi="ar-SA"/>
    </w:rPr>
  </w:style>
  <w:style w:type="character" w:customStyle="1" w:styleId="FontStyle28">
    <w:name w:val="Font Style28"/>
    <w:rsid w:val="001912BD"/>
    <w:rPr>
      <w:rFonts w:ascii="Segoe UI" w:hAnsi="Segoe UI" w:cs="Segoe UI" w:hint="default"/>
      <w:b/>
      <w:bCs/>
      <w:sz w:val="14"/>
      <w:szCs w:val="14"/>
      <w:lang w:val="en-US" w:eastAsia="en-US" w:bidi="ar-SA"/>
    </w:rPr>
  </w:style>
  <w:style w:type="character" w:customStyle="1" w:styleId="FontStyle21">
    <w:name w:val="Font Style21"/>
    <w:rsid w:val="001912BD"/>
    <w:rPr>
      <w:rFonts w:ascii="Tahoma" w:hAnsi="Tahoma" w:cs="Tahoma" w:hint="default"/>
      <w:spacing w:val="-20"/>
      <w:sz w:val="20"/>
      <w:szCs w:val="20"/>
      <w:lang w:val="en-US" w:eastAsia="en-US" w:bidi="ar-SA"/>
    </w:rPr>
  </w:style>
  <w:style w:type="character" w:customStyle="1" w:styleId="FontStyle25">
    <w:name w:val="Font Style25"/>
    <w:rsid w:val="001912BD"/>
    <w:rPr>
      <w:rFonts w:ascii="Segoe UI" w:hAnsi="Segoe UI" w:cs="Segoe UI" w:hint="default"/>
      <w:b/>
      <w:bCs/>
      <w:sz w:val="14"/>
      <w:szCs w:val="14"/>
      <w:lang w:val="en-US" w:eastAsia="en-US" w:bidi="ar-SA"/>
    </w:rPr>
  </w:style>
  <w:style w:type="table" w:customStyle="1" w:styleId="113">
    <w:name w:val="Сетка таблицы11"/>
    <w:basedOn w:val="a1"/>
    <w:next w:val="af"/>
    <w:uiPriority w:val="59"/>
    <w:rsid w:val="00CC438F"/>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42">
    <w:name w:val="Текст 14(основной)"/>
    <w:basedOn w:val="a"/>
    <w:link w:val="143"/>
    <w:rsid w:val="000739D9"/>
    <w:pPr>
      <w:spacing w:after="0" w:line="360" w:lineRule="auto"/>
      <w:ind w:firstLine="708"/>
      <w:jc w:val="both"/>
    </w:pPr>
    <w:rPr>
      <w:rFonts w:eastAsia="Times New Roman"/>
      <w:szCs w:val="24"/>
    </w:rPr>
  </w:style>
  <w:style w:type="character" w:customStyle="1" w:styleId="143">
    <w:name w:val="Текст 14(основной) Знак"/>
    <w:link w:val="142"/>
    <w:rsid w:val="000739D9"/>
    <w:rPr>
      <w:rFonts w:eastAsia="Times New Roman"/>
      <w:szCs w:val="24"/>
    </w:rPr>
  </w:style>
  <w:style w:type="numbering" w:customStyle="1" w:styleId="1f">
    <w:name w:val="Нет списка1"/>
    <w:next w:val="a2"/>
    <w:uiPriority w:val="99"/>
    <w:semiHidden/>
    <w:unhideWhenUsed/>
    <w:rsid w:val="000739D9"/>
  </w:style>
  <w:style w:type="table" w:customStyle="1" w:styleId="1f0">
    <w:name w:val="Сетка таблицы1"/>
    <w:basedOn w:val="a1"/>
    <w:next w:val="af"/>
    <w:uiPriority w:val="59"/>
    <w:rsid w:val="000739D9"/>
    <w:pPr>
      <w:spacing w:after="0" w:line="240" w:lineRule="auto"/>
    </w:pPr>
    <w:rPr>
      <w:rFonts w:asciiTheme="minorHAnsi"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111111111">
    <w:name w:val="1 / 1.1 / 1.1.1111"/>
    <w:rsid w:val="000739D9"/>
    <w:pPr>
      <w:numPr>
        <w:numId w:val="1"/>
      </w:numPr>
    </w:pPr>
  </w:style>
  <w:style w:type="character" w:customStyle="1" w:styleId="afff1">
    <w:name w:val="Красная строка Знак"/>
    <w:basedOn w:val="a0"/>
    <w:rsid w:val="000739D9"/>
    <w:rPr>
      <w:rFonts w:cs="Times New Roman"/>
      <w:sz w:val="24"/>
      <w:szCs w:val="24"/>
      <w:lang w:val="ru-RU" w:eastAsia="ru-RU" w:bidi="ar-SA"/>
    </w:rPr>
  </w:style>
  <w:style w:type="paragraph" w:customStyle="1" w:styleId="2f1">
    <w:name w:val="Оглавление2"/>
    <w:basedOn w:val="a"/>
    <w:rsid w:val="000739D9"/>
    <w:pPr>
      <w:spacing w:after="0" w:line="240" w:lineRule="auto"/>
      <w:ind w:left="1163" w:hanging="454"/>
    </w:pPr>
    <w:rPr>
      <w:rFonts w:eastAsia="Calibri"/>
      <w:b/>
      <w:bCs/>
      <w:iCs/>
      <w:lang w:eastAsia="ru-RU"/>
    </w:rPr>
  </w:style>
  <w:style w:type="table" w:customStyle="1" w:styleId="2f2">
    <w:name w:val="Сетка таблицы2"/>
    <w:basedOn w:val="a1"/>
    <w:next w:val="af"/>
    <w:uiPriority w:val="59"/>
    <w:rsid w:val="000739D9"/>
    <w:pPr>
      <w:spacing w:after="0" w:line="240" w:lineRule="auto"/>
    </w:pPr>
    <w:rPr>
      <w:rFonts w:asciiTheme="minorHAnsi"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2f3">
    <w:name w:val="Основной текст2"/>
    <w:basedOn w:val="afe"/>
    <w:rsid w:val="000739D9"/>
    <w:rPr>
      <w:rFonts w:eastAsia="Times New Roman"/>
      <w:color w:val="000000"/>
      <w:spacing w:val="0"/>
      <w:w w:val="100"/>
      <w:position w:val="0"/>
      <w:sz w:val="21"/>
      <w:szCs w:val="21"/>
      <w:shd w:val="clear" w:color="auto" w:fill="FFFFFF"/>
      <w:lang w:val="ru-RU" w:eastAsia="ru-RU" w:bidi="ru-RU"/>
    </w:rPr>
  </w:style>
  <w:style w:type="paragraph" w:customStyle="1" w:styleId="afff2">
    <w:name w:val="Абзац"/>
    <w:basedOn w:val="a"/>
    <w:link w:val="afff3"/>
    <w:rsid w:val="000739D9"/>
    <w:pPr>
      <w:spacing w:before="120" w:after="60" w:line="240" w:lineRule="auto"/>
      <w:ind w:firstLine="567"/>
      <w:jc w:val="both"/>
    </w:pPr>
    <w:rPr>
      <w:rFonts w:asciiTheme="minorHAnsi" w:eastAsia="Times New Roman" w:hAnsiTheme="minorHAnsi" w:cstheme="minorBidi"/>
      <w:sz w:val="24"/>
      <w:szCs w:val="24"/>
      <w:lang w:eastAsia="ru-RU"/>
    </w:rPr>
  </w:style>
  <w:style w:type="character" w:customStyle="1" w:styleId="afff3">
    <w:name w:val="Абзац Знак"/>
    <w:link w:val="afff2"/>
    <w:rsid w:val="000739D9"/>
    <w:rPr>
      <w:rFonts w:asciiTheme="minorHAnsi" w:eastAsia="Times New Roman" w:hAnsiTheme="minorHAnsi" w:cstheme="minorBidi"/>
      <w:sz w:val="24"/>
      <w:szCs w:val="24"/>
      <w:lang w:eastAsia="ru-RU"/>
    </w:rPr>
  </w:style>
  <w:style w:type="character" w:styleId="afff4">
    <w:name w:val="Book Title"/>
    <w:basedOn w:val="a0"/>
    <w:uiPriority w:val="33"/>
    <w:qFormat/>
    <w:rsid w:val="000739D9"/>
    <w:rPr>
      <w:b/>
      <w:bCs/>
      <w:smallCaps/>
      <w:spacing w:val="5"/>
    </w:rPr>
  </w:style>
  <w:style w:type="character" w:styleId="afff5">
    <w:name w:val="Intense Reference"/>
    <w:basedOn w:val="a0"/>
    <w:uiPriority w:val="32"/>
    <w:qFormat/>
    <w:rsid w:val="000739D9"/>
    <w:rPr>
      <w:b/>
      <w:bCs/>
      <w:smallCaps/>
      <w:color w:val="C0504D" w:themeColor="accent2"/>
      <w:spacing w:val="5"/>
      <w:u w:val="single"/>
    </w:rPr>
  </w:style>
  <w:style w:type="character" w:customStyle="1" w:styleId="w">
    <w:name w:val="w"/>
    <w:basedOn w:val="a0"/>
    <w:rsid w:val="000739D9"/>
  </w:style>
  <w:style w:type="table" w:customStyle="1" w:styleId="36">
    <w:name w:val="Сетка таблицы3"/>
    <w:basedOn w:val="a1"/>
    <w:next w:val="af"/>
    <w:uiPriority w:val="59"/>
    <w:rsid w:val="000739D9"/>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
    <w:name w:val="Body Text Знак Знак Знак Знак Знак Знак Знак"/>
    <w:basedOn w:val="a"/>
    <w:link w:val="BodyText0"/>
    <w:rsid w:val="000739D9"/>
    <w:pPr>
      <w:spacing w:after="0" w:line="240" w:lineRule="auto"/>
      <w:jc w:val="both"/>
    </w:pPr>
    <w:rPr>
      <w:rFonts w:eastAsia="Times New Roman"/>
      <w:szCs w:val="20"/>
      <w:lang w:eastAsia="ru-RU"/>
    </w:rPr>
  </w:style>
  <w:style w:type="character" w:customStyle="1" w:styleId="BodyText0">
    <w:name w:val="Body Text Знак Знак Знак Знак Знак Знак Знак Знак"/>
    <w:basedOn w:val="a0"/>
    <w:link w:val="BodyText"/>
    <w:rsid w:val="000739D9"/>
    <w:rPr>
      <w:rFonts w:eastAsia="Times New Roman"/>
      <w:szCs w:val="20"/>
      <w:lang w:eastAsia="ru-RU"/>
    </w:rPr>
  </w:style>
  <w:style w:type="paragraph" w:styleId="afff6">
    <w:name w:val="caption"/>
    <w:aliases w:val=" Знак1"/>
    <w:basedOn w:val="a"/>
    <w:next w:val="a"/>
    <w:qFormat/>
    <w:rsid w:val="000739D9"/>
    <w:pPr>
      <w:spacing w:after="0" w:line="240" w:lineRule="auto"/>
    </w:pPr>
    <w:rPr>
      <w:rFonts w:eastAsia="Times New Roman"/>
      <w:b/>
      <w:bCs/>
      <w:sz w:val="20"/>
      <w:szCs w:val="20"/>
      <w:lang w:eastAsia="ru-RU"/>
    </w:rPr>
  </w:style>
  <w:style w:type="paragraph" w:customStyle="1" w:styleId="afff7">
    <w:name w:val="Осн_текст"/>
    <w:basedOn w:val="a"/>
    <w:link w:val="afff8"/>
    <w:rsid w:val="000739D9"/>
    <w:pPr>
      <w:spacing w:after="0" w:line="240" w:lineRule="auto"/>
      <w:ind w:firstLine="709"/>
      <w:jc w:val="both"/>
    </w:pPr>
    <w:rPr>
      <w:rFonts w:eastAsia="Times New Roman"/>
      <w:szCs w:val="24"/>
    </w:rPr>
  </w:style>
  <w:style w:type="character" w:customStyle="1" w:styleId="afff8">
    <w:name w:val="Осн_текст Знак"/>
    <w:link w:val="afff7"/>
    <w:rsid w:val="000739D9"/>
    <w:rPr>
      <w:rFonts w:eastAsia="Times New Roman"/>
      <w:szCs w:val="24"/>
    </w:rPr>
  </w:style>
  <w:style w:type="paragraph" w:customStyle="1" w:styleId="44">
    <w:name w:val="Основной текст4"/>
    <w:basedOn w:val="a"/>
    <w:rsid w:val="004952B8"/>
    <w:pPr>
      <w:shd w:val="clear" w:color="auto" w:fill="FFFFFF"/>
      <w:spacing w:after="0" w:line="312" w:lineRule="exact"/>
      <w:ind w:hanging="840"/>
      <w:jc w:val="both"/>
    </w:pPr>
    <w:rPr>
      <w:rFonts w:ascii="Calibri" w:eastAsia="Calibri" w:hAnsi="Calibri"/>
      <w:spacing w:val="1"/>
      <w:sz w:val="20"/>
      <w:szCs w:val="20"/>
    </w:rPr>
  </w:style>
  <w:style w:type="paragraph" w:customStyle="1" w:styleId="1f1">
    <w:name w:val="Знак Знак Знак1"/>
    <w:basedOn w:val="a"/>
    <w:rsid w:val="00A33EA5"/>
    <w:pPr>
      <w:tabs>
        <w:tab w:val="num" w:pos="360"/>
      </w:tabs>
      <w:spacing w:after="160" w:line="240" w:lineRule="exact"/>
    </w:pPr>
    <w:rPr>
      <w:rFonts w:ascii="Verdana" w:eastAsia="Times New Roman" w:hAnsi="Verdana" w:cs="Verdana"/>
      <w:sz w:val="20"/>
      <w:szCs w:val="20"/>
      <w:lang w:val="en-US"/>
    </w:rPr>
  </w:style>
  <w:style w:type="paragraph" w:customStyle="1" w:styleId="rstring">
    <w:name w:val="rstring"/>
    <w:basedOn w:val="a"/>
    <w:rsid w:val="00AF3A92"/>
    <w:pPr>
      <w:spacing w:before="100" w:beforeAutospacing="1" w:after="100" w:afterAutospacing="1" w:line="240" w:lineRule="auto"/>
    </w:pPr>
    <w:rPr>
      <w:rFonts w:eastAsia="Times New Roman"/>
      <w:sz w:val="24"/>
      <w:szCs w:val="24"/>
      <w:lang w:eastAsia="ru-RU"/>
    </w:rPr>
  </w:style>
  <w:style w:type="character" w:customStyle="1" w:styleId="misspelt">
    <w:name w:val="misspelt"/>
    <w:basedOn w:val="a0"/>
    <w:rsid w:val="0076436E"/>
  </w:style>
  <w:style w:type="character" w:customStyle="1" w:styleId="dashed">
    <w:name w:val="dashed"/>
    <w:basedOn w:val="a0"/>
    <w:rsid w:val="00144D55"/>
  </w:style>
  <w:style w:type="paragraph" w:customStyle="1" w:styleId="211">
    <w:name w:val="Знак2 Знак Знак Знак Знак Знак Знак Знак Знак Знак Знак Знак1 Знак Знак Знак Знак Знак Знак Знак Знак Знак Знак"/>
    <w:basedOn w:val="a"/>
    <w:rsid w:val="0040006E"/>
    <w:pPr>
      <w:spacing w:after="160" w:line="240" w:lineRule="exact"/>
    </w:pPr>
    <w:rPr>
      <w:rFonts w:ascii="Verdana" w:eastAsia="Times New Roman" w:hAnsi="Verdana" w:cs="Verdana"/>
      <w:sz w:val="20"/>
      <w:szCs w:val="20"/>
      <w:lang w:val="en-US"/>
    </w:rPr>
  </w:style>
  <w:style w:type="paragraph" w:customStyle="1" w:styleId="2">
    <w:name w:val="Мой заголовок 2"/>
    <w:basedOn w:val="4"/>
    <w:rsid w:val="0040006E"/>
    <w:pPr>
      <w:keepNext w:val="0"/>
      <w:keepLines w:val="0"/>
      <w:numPr>
        <w:numId w:val="4"/>
      </w:numPr>
      <w:spacing w:before="240" w:after="60" w:line="240" w:lineRule="auto"/>
    </w:pPr>
    <w:rPr>
      <w:rFonts w:ascii="Times New Roman" w:eastAsia="Times New Roman" w:hAnsi="Times New Roman" w:cs="Times New Roman"/>
      <w:i w:val="0"/>
      <w:iCs w:val="0"/>
      <w:color w:val="auto"/>
      <w:lang w:eastAsia="ru-RU"/>
    </w:rPr>
  </w:style>
  <w:style w:type="paragraph" w:customStyle="1" w:styleId="37">
    <w:name w:val="Мой заголовок 3"/>
    <w:basedOn w:val="4"/>
    <w:link w:val="38"/>
    <w:rsid w:val="0036186A"/>
    <w:pPr>
      <w:keepNext w:val="0"/>
      <w:keepLines w:val="0"/>
      <w:numPr>
        <w:ilvl w:val="3"/>
      </w:numPr>
      <w:spacing w:before="240" w:after="60" w:line="240" w:lineRule="auto"/>
      <w:ind w:firstLine="567"/>
    </w:pPr>
    <w:rPr>
      <w:rFonts w:ascii="Times New Roman" w:eastAsia="Times New Roman" w:hAnsi="Times New Roman" w:cs="Times New Roman"/>
      <w:iCs w:val="0"/>
      <w:color w:val="auto"/>
      <w:sz w:val="24"/>
      <w:lang w:eastAsia="ru-RU"/>
    </w:rPr>
  </w:style>
  <w:style w:type="character" w:customStyle="1" w:styleId="38">
    <w:name w:val="Мой заголовок 3 Знак"/>
    <w:basedOn w:val="a0"/>
    <w:link w:val="37"/>
    <w:rsid w:val="0036186A"/>
    <w:rPr>
      <w:rFonts w:eastAsia="Times New Roman"/>
      <w:b/>
      <w:bCs/>
      <w:i/>
      <w:sz w:val="24"/>
      <w:lang w:eastAsia="ru-RU"/>
    </w:rPr>
  </w:style>
  <w:style w:type="paragraph" w:customStyle="1" w:styleId="1f2">
    <w:name w:val="Обычный1"/>
    <w:uiPriority w:val="99"/>
    <w:rsid w:val="009C7BAE"/>
    <w:pPr>
      <w:widowControl w:val="0"/>
      <w:spacing w:after="0" w:line="240" w:lineRule="auto"/>
    </w:pPr>
    <w:rPr>
      <w:rFonts w:eastAsia="Times New Roman"/>
      <w:sz w:val="20"/>
      <w:szCs w:val="20"/>
      <w:lang w:eastAsia="ru-RU"/>
    </w:rPr>
  </w:style>
  <w:style w:type="paragraph" w:customStyle="1" w:styleId="114">
    <w:name w:val="заголовок 11"/>
    <w:basedOn w:val="a"/>
    <w:next w:val="a"/>
    <w:uiPriority w:val="99"/>
    <w:rsid w:val="009C7BAE"/>
    <w:pPr>
      <w:keepNext/>
      <w:widowControl w:val="0"/>
      <w:spacing w:after="0" w:line="240" w:lineRule="auto"/>
      <w:jc w:val="right"/>
    </w:pPr>
    <w:rPr>
      <w:rFonts w:eastAsia="Times New Roman"/>
      <w:b/>
      <w:i/>
      <w:sz w:val="22"/>
      <w:szCs w:val="20"/>
      <w:lang w:eastAsia="ru-RU"/>
    </w:rPr>
  </w:style>
  <w:style w:type="paragraph" w:customStyle="1" w:styleId="Style12">
    <w:name w:val="Style12"/>
    <w:basedOn w:val="a"/>
    <w:rsid w:val="00F20DAC"/>
    <w:pPr>
      <w:widowControl w:val="0"/>
      <w:autoSpaceDE w:val="0"/>
      <w:autoSpaceDN w:val="0"/>
      <w:adjustRightInd w:val="0"/>
      <w:spacing w:after="0" w:line="283" w:lineRule="exact"/>
      <w:ind w:firstLine="293"/>
      <w:jc w:val="both"/>
    </w:pPr>
    <w:rPr>
      <w:rFonts w:eastAsia="Times New Roman"/>
      <w:sz w:val="24"/>
      <w:szCs w:val="24"/>
      <w:lang w:eastAsia="ru-RU"/>
    </w:rPr>
  </w:style>
  <w:style w:type="character" w:customStyle="1" w:styleId="fontstyle01">
    <w:name w:val="fontstyle01"/>
    <w:basedOn w:val="a0"/>
    <w:rsid w:val="006E3001"/>
    <w:rPr>
      <w:rFonts w:ascii="CIDFont+F1" w:hAnsi="CIDFont+F1" w:hint="default"/>
      <w:b w:val="0"/>
      <w:bCs w:val="0"/>
      <w:i w:val="0"/>
      <w:iCs w:val="0"/>
      <w:color w:val="000000"/>
      <w:sz w:val="24"/>
      <w:szCs w:val="24"/>
    </w:rPr>
  </w:style>
  <w:style w:type="table" w:customStyle="1" w:styleId="TableGridReport1">
    <w:name w:val="Table Grid Report1"/>
    <w:basedOn w:val="a1"/>
    <w:next w:val="af"/>
    <w:uiPriority w:val="59"/>
    <w:rsid w:val="00702415"/>
    <w:pPr>
      <w:spacing w:after="0" w:line="240" w:lineRule="auto"/>
    </w:pPr>
    <w:rPr>
      <w:rFonts w:ascii="Calibri" w:eastAsia="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11">
    <w:name w:val="Table Grid Report11"/>
    <w:basedOn w:val="a1"/>
    <w:uiPriority w:val="59"/>
    <w:rsid w:val="007825E6"/>
    <w:pPr>
      <w:spacing w:after="0" w:line="240" w:lineRule="auto"/>
    </w:pPr>
    <w:rPr>
      <w:rFonts w:ascii="Calibri" w:eastAsia="Times New Rom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9">
    <w:name w:val="annotation reference"/>
    <w:basedOn w:val="a0"/>
    <w:uiPriority w:val="99"/>
    <w:semiHidden/>
    <w:unhideWhenUsed/>
    <w:rsid w:val="004D3008"/>
    <w:rPr>
      <w:sz w:val="16"/>
      <w:szCs w:val="16"/>
    </w:rPr>
  </w:style>
  <w:style w:type="paragraph" w:styleId="afffa">
    <w:name w:val="annotation text"/>
    <w:basedOn w:val="a"/>
    <w:link w:val="afffb"/>
    <w:uiPriority w:val="99"/>
    <w:semiHidden/>
    <w:unhideWhenUsed/>
    <w:rsid w:val="004D3008"/>
    <w:pPr>
      <w:spacing w:line="240" w:lineRule="auto"/>
    </w:pPr>
    <w:rPr>
      <w:sz w:val="20"/>
      <w:szCs w:val="20"/>
    </w:rPr>
  </w:style>
  <w:style w:type="character" w:customStyle="1" w:styleId="afffb">
    <w:name w:val="Текст примечания Знак"/>
    <w:basedOn w:val="a0"/>
    <w:link w:val="afffa"/>
    <w:uiPriority w:val="99"/>
    <w:semiHidden/>
    <w:rsid w:val="004D3008"/>
    <w:rPr>
      <w:sz w:val="20"/>
      <w:szCs w:val="20"/>
    </w:rPr>
  </w:style>
  <w:style w:type="paragraph" w:styleId="afffc">
    <w:name w:val="annotation subject"/>
    <w:basedOn w:val="afffa"/>
    <w:next w:val="afffa"/>
    <w:link w:val="afffd"/>
    <w:uiPriority w:val="99"/>
    <w:semiHidden/>
    <w:unhideWhenUsed/>
    <w:rsid w:val="004D3008"/>
    <w:rPr>
      <w:b/>
      <w:bCs/>
    </w:rPr>
  </w:style>
  <w:style w:type="character" w:customStyle="1" w:styleId="afffd">
    <w:name w:val="Тема примечания Знак"/>
    <w:basedOn w:val="afffb"/>
    <w:link w:val="afffc"/>
    <w:uiPriority w:val="99"/>
    <w:semiHidden/>
    <w:rsid w:val="004D3008"/>
    <w:rPr>
      <w:b/>
      <w:bCs/>
      <w:sz w:val="20"/>
      <w:szCs w:val="20"/>
    </w:rPr>
  </w:style>
  <w:style w:type="paragraph" w:styleId="afffe">
    <w:name w:val="Plain Text"/>
    <w:basedOn w:val="a"/>
    <w:link w:val="affff"/>
    <w:rsid w:val="00326140"/>
    <w:pPr>
      <w:spacing w:after="0" w:line="240" w:lineRule="auto"/>
    </w:pPr>
    <w:rPr>
      <w:rFonts w:ascii="Courier New" w:eastAsia="Times New Roman" w:hAnsi="Courier New" w:cs="Courier New"/>
      <w:sz w:val="20"/>
      <w:szCs w:val="20"/>
      <w:lang w:eastAsia="ru-RU"/>
    </w:rPr>
  </w:style>
  <w:style w:type="character" w:customStyle="1" w:styleId="affff">
    <w:name w:val="Текст Знак"/>
    <w:basedOn w:val="a0"/>
    <w:link w:val="afffe"/>
    <w:rsid w:val="00326140"/>
    <w:rPr>
      <w:rFonts w:ascii="Courier New" w:eastAsia="Times New Roman" w:hAnsi="Courier New" w:cs="Courier New"/>
      <w:sz w:val="20"/>
      <w:szCs w:val="20"/>
      <w:lang w:eastAsia="ru-RU"/>
    </w:rPr>
  </w:style>
  <w:style w:type="character" w:styleId="affff0">
    <w:name w:val="Unresolved Mention"/>
    <w:basedOn w:val="a0"/>
    <w:uiPriority w:val="99"/>
    <w:semiHidden/>
    <w:unhideWhenUsed/>
    <w:rsid w:val="007469E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46805">
      <w:bodyDiv w:val="1"/>
      <w:marLeft w:val="0"/>
      <w:marRight w:val="0"/>
      <w:marTop w:val="0"/>
      <w:marBottom w:val="0"/>
      <w:divBdr>
        <w:top w:val="none" w:sz="0" w:space="0" w:color="auto"/>
        <w:left w:val="none" w:sz="0" w:space="0" w:color="auto"/>
        <w:bottom w:val="none" w:sz="0" w:space="0" w:color="auto"/>
        <w:right w:val="none" w:sz="0" w:space="0" w:color="auto"/>
      </w:divBdr>
    </w:div>
    <w:div w:id="8720646">
      <w:bodyDiv w:val="1"/>
      <w:marLeft w:val="0"/>
      <w:marRight w:val="0"/>
      <w:marTop w:val="0"/>
      <w:marBottom w:val="0"/>
      <w:divBdr>
        <w:top w:val="none" w:sz="0" w:space="0" w:color="auto"/>
        <w:left w:val="none" w:sz="0" w:space="0" w:color="auto"/>
        <w:bottom w:val="none" w:sz="0" w:space="0" w:color="auto"/>
        <w:right w:val="none" w:sz="0" w:space="0" w:color="auto"/>
      </w:divBdr>
    </w:div>
    <w:div w:id="18820116">
      <w:bodyDiv w:val="1"/>
      <w:marLeft w:val="0"/>
      <w:marRight w:val="0"/>
      <w:marTop w:val="0"/>
      <w:marBottom w:val="0"/>
      <w:divBdr>
        <w:top w:val="none" w:sz="0" w:space="0" w:color="auto"/>
        <w:left w:val="none" w:sz="0" w:space="0" w:color="auto"/>
        <w:bottom w:val="none" w:sz="0" w:space="0" w:color="auto"/>
        <w:right w:val="none" w:sz="0" w:space="0" w:color="auto"/>
      </w:divBdr>
    </w:div>
    <w:div w:id="21447288">
      <w:bodyDiv w:val="1"/>
      <w:marLeft w:val="0"/>
      <w:marRight w:val="0"/>
      <w:marTop w:val="0"/>
      <w:marBottom w:val="0"/>
      <w:divBdr>
        <w:top w:val="none" w:sz="0" w:space="0" w:color="auto"/>
        <w:left w:val="none" w:sz="0" w:space="0" w:color="auto"/>
        <w:bottom w:val="none" w:sz="0" w:space="0" w:color="auto"/>
        <w:right w:val="none" w:sz="0" w:space="0" w:color="auto"/>
      </w:divBdr>
    </w:div>
    <w:div w:id="44304373">
      <w:bodyDiv w:val="1"/>
      <w:marLeft w:val="0"/>
      <w:marRight w:val="0"/>
      <w:marTop w:val="0"/>
      <w:marBottom w:val="0"/>
      <w:divBdr>
        <w:top w:val="none" w:sz="0" w:space="0" w:color="auto"/>
        <w:left w:val="none" w:sz="0" w:space="0" w:color="auto"/>
        <w:bottom w:val="none" w:sz="0" w:space="0" w:color="auto"/>
        <w:right w:val="none" w:sz="0" w:space="0" w:color="auto"/>
      </w:divBdr>
    </w:div>
    <w:div w:id="48310962">
      <w:bodyDiv w:val="1"/>
      <w:marLeft w:val="0"/>
      <w:marRight w:val="0"/>
      <w:marTop w:val="0"/>
      <w:marBottom w:val="0"/>
      <w:divBdr>
        <w:top w:val="none" w:sz="0" w:space="0" w:color="auto"/>
        <w:left w:val="none" w:sz="0" w:space="0" w:color="auto"/>
        <w:bottom w:val="none" w:sz="0" w:space="0" w:color="auto"/>
        <w:right w:val="none" w:sz="0" w:space="0" w:color="auto"/>
      </w:divBdr>
    </w:div>
    <w:div w:id="48381788">
      <w:bodyDiv w:val="1"/>
      <w:marLeft w:val="0"/>
      <w:marRight w:val="0"/>
      <w:marTop w:val="0"/>
      <w:marBottom w:val="0"/>
      <w:divBdr>
        <w:top w:val="none" w:sz="0" w:space="0" w:color="auto"/>
        <w:left w:val="none" w:sz="0" w:space="0" w:color="auto"/>
        <w:bottom w:val="none" w:sz="0" w:space="0" w:color="auto"/>
        <w:right w:val="none" w:sz="0" w:space="0" w:color="auto"/>
      </w:divBdr>
    </w:div>
    <w:div w:id="51000486">
      <w:bodyDiv w:val="1"/>
      <w:marLeft w:val="0"/>
      <w:marRight w:val="0"/>
      <w:marTop w:val="0"/>
      <w:marBottom w:val="0"/>
      <w:divBdr>
        <w:top w:val="none" w:sz="0" w:space="0" w:color="auto"/>
        <w:left w:val="none" w:sz="0" w:space="0" w:color="auto"/>
        <w:bottom w:val="none" w:sz="0" w:space="0" w:color="auto"/>
        <w:right w:val="none" w:sz="0" w:space="0" w:color="auto"/>
      </w:divBdr>
    </w:div>
    <w:div w:id="52244286">
      <w:bodyDiv w:val="1"/>
      <w:marLeft w:val="0"/>
      <w:marRight w:val="0"/>
      <w:marTop w:val="0"/>
      <w:marBottom w:val="0"/>
      <w:divBdr>
        <w:top w:val="none" w:sz="0" w:space="0" w:color="auto"/>
        <w:left w:val="none" w:sz="0" w:space="0" w:color="auto"/>
        <w:bottom w:val="none" w:sz="0" w:space="0" w:color="auto"/>
        <w:right w:val="none" w:sz="0" w:space="0" w:color="auto"/>
      </w:divBdr>
    </w:div>
    <w:div w:id="55784096">
      <w:bodyDiv w:val="1"/>
      <w:marLeft w:val="0"/>
      <w:marRight w:val="0"/>
      <w:marTop w:val="0"/>
      <w:marBottom w:val="0"/>
      <w:divBdr>
        <w:top w:val="none" w:sz="0" w:space="0" w:color="auto"/>
        <w:left w:val="none" w:sz="0" w:space="0" w:color="auto"/>
        <w:bottom w:val="none" w:sz="0" w:space="0" w:color="auto"/>
        <w:right w:val="none" w:sz="0" w:space="0" w:color="auto"/>
      </w:divBdr>
    </w:div>
    <w:div w:id="56363157">
      <w:bodyDiv w:val="1"/>
      <w:marLeft w:val="0"/>
      <w:marRight w:val="0"/>
      <w:marTop w:val="0"/>
      <w:marBottom w:val="0"/>
      <w:divBdr>
        <w:top w:val="none" w:sz="0" w:space="0" w:color="auto"/>
        <w:left w:val="none" w:sz="0" w:space="0" w:color="auto"/>
        <w:bottom w:val="none" w:sz="0" w:space="0" w:color="auto"/>
        <w:right w:val="none" w:sz="0" w:space="0" w:color="auto"/>
      </w:divBdr>
    </w:div>
    <w:div w:id="63576735">
      <w:bodyDiv w:val="1"/>
      <w:marLeft w:val="0"/>
      <w:marRight w:val="0"/>
      <w:marTop w:val="0"/>
      <w:marBottom w:val="0"/>
      <w:divBdr>
        <w:top w:val="none" w:sz="0" w:space="0" w:color="auto"/>
        <w:left w:val="none" w:sz="0" w:space="0" w:color="auto"/>
        <w:bottom w:val="none" w:sz="0" w:space="0" w:color="auto"/>
        <w:right w:val="none" w:sz="0" w:space="0" w:color="auto"/>
      </w:divBdr>
    </w:div>
    <w:div w:id="69473845">
      <w:bodyDiv w:val="1"/>
      <w:marLeft w:val="0"/>
      <w:marRight w:val="0"/>
      <w:marTop w:val="0"/>
      <w:marBottom w:val="0"/>
      <w:divBdr>
        <w:top w:val="none" w:sz="0" w:space="0" w:color="auto"/>
        <w:left w:val="none" w:sz="0" w:space="0" w:color="auto"/>
        <w:bottom w:val="none" w:sz="0" w:space="0" w:color="auto"/>
        <w:right w:val="none" w:sz="0" w:space="0" w:color="auto"/>
      </w:divBdr>
    </w:div>
    <w:div w:id="71972191">
      <w:bodyDiv w:val="1"/>
      <w:marLeft w:val="0"/>
      <w:marRight w:val="0"/>
      <w:marTop w:val="0"/>
      <w:marBottom w:val="0"/>
      <w:divBdr>
        <w:top w:val="none" w:sz="0" w:space="0" w:color="auto"/>
        <w:left w:val="none" w:sz="0" w:space="0" w:color="auto"/>
        <w:bottom w:val="none" w:sz="0" w:space="0" w:color="auto"/>
        <w:right w:val="none" w:sz="0" w:space="0" w:color="auto"/>
      </w:divBdr>
    </w:div>
    <w:div w:id="86316970">
      <w:bodyDiv w:val="1"/>
      <w:marLeft w:val="0"/>
      <w:marRight w:val="0"/>
      <w:marTop w:val="0"/>
      <w:marBottom w:val="0"/>
      <w:divBdr>
        <w:top w:val="none" w:sz="0" w:space="0" w:color="auto"/>
        <w:left w:val="none" w:sz="0" w:space="0" w:color="auto"/>
        <w:bottom w:val="none" w:sz="0" w:space="0" w:color="auto"/>
        <w:right w:val="none" w:sz="0" w:space="0" w:color="auto"/>
      </w:divBdr>
    </w:div>
    <w:div w:id="96604407">
      <w:bodyDiv w:val="1"/>
      <w:marLeft w:val="0"/>
      <w:marRight w:val="0"/>
      <w:marTop w:val="0"/>
      <w:marBottom w:val="0"/>
      <w:divBdr>
        <w:top w:val="none" w:sz="0" w:space="0" w:color="auto"/>
        <w:left w:val="none" w:sz="0" w:space="0" w:color="auto"/>
        <w:bottom w:val="none" w:sz="0" w:space="0" w:color="auto"/>
        <w:right w:val="none" w:sz="0" w:space="0" w:color="auto"/>
      </w:divBdr>
    </w:div>
    <w:div w:id="108818587">
      <w:bodyDiv w:val="1"/>
      <w:marLeft w:val="0"/>
      <w:marRight w:val="0"/>
      <w:marTop w:val="0"/>
      <w:marBottom w:val="0"/>
      <w:divBdr>
        <w:top w:val="none" w:sz="0" w:space="0" w:color="auto"/>
        <w:left w:val="none" w:sz="0" w:space="0" w:color="auto"/>
        <w:bottom w:val="none" w:sz="0" w:space="0" w:color="auto"/>
        <w:right w:val="none" w:sz="0" w:space="0" w:color="auto"/>
      </w:divBdr>
    </w:div>
    <w:div w:id="122122610">
      <w:bodyDiv w:val="1"/>
      <w:marLeft w:val="0"/>
      <w:marRight w:val="0"/>
      <w:marTop w:val="0"/>
      <w:marBottom w:val="0"/>
      <w:divBdr>
        <w:top w:val="none" w:sz="0" w:space="0" w:color="auto"/>
        <w:left w:val="none" w:sz="0" w:space="0" w:color="auto"/>
        <w:bottom w:val="none" w:sz="0" w:space="0" w:color="auto"/>
        <w:right w:val="none" w:sz="0" w:space="0" w:color="auto"/>
      </w:divBdr>
    </w:div>
    <w:div w:id="122626357">
      <w:bodyDiv w:val="1"/>
      <w:marLeft w:val="0"/>
      <w:marRight w:val="0"/>
      <w:marTop w:val="0"/>
      <w:marBottom w:val="0"/>
      <w:divBdr>
        <w:top w:val="none" w:sz="0" w:space="0" w:color="auto"/>
        <w:left w:val="none" w:sz="0" w:space="0" w:color="auto"/>
        <w:bottom w:val="none" w:sz="0" w:space="0" w:color="auto"/>
        <w:right w:val="none" w:sz="0" w:space="0" w:color="auto"/>
      </w:divBdr>
    </w:div>
    <w:div w:id="133645585">
      <w:bodyDiv w:val="1"/>
      <w:marLeft w:val="0"/>
      <w:marRight w:val="0"/>
      <w:marTop w:val="0"/>
      <w:marBottom w:val="0"/>
      <w:divBdr>
        <w:top w:val="none" w:sz="0" w:space="0" w:color="auto"/>
        <w:left w:val="none" w:sz="0" w:space="0" w:color="auto"/>
        <w:bottom w:val="none" w:sz="0" w:space="0" w:color="auto"/>
        <w:right w:val="none" w:sz="0" w:space="0" w:color="auto"/>
      </w:divBdr>
    </w:div>
    <w:div w:id="153568838">
      <w:bodyDiv w:val="1"/>
      <w:marLeft w:val="0"/>
      <w:marRight w:val="0"/>
      <w:marTop w:val="0"/>
      <w:marBottom w:val="0"/>
      <w:divBdr>
        <w:top w:val="none" w:sz="0" w:space="0" w:color="auto"/>
        <w:left w:val="none" w:sz="0" w:space="0" w:color="auto"/>
        <w:bottom w:val="none" w:sz="0" w:space="0" w:color="auto"/>
        <w:right w:val="none" w:sz="0" w:space="0" w:color="auto"/>
      </w:divBdr>
    </w:div>
    <w:div w:id="158929135">
      <w:bodyDiv w:val="1"/>
      <w:marLeft w:val="0"/>
      <w:marRight w:val="0"/>
      <w:marTop w:val="0"/>
      <w:marBottom w:val="0"/>
      <w:divBdr>
        <w:top w:val="none" w:sz="0" w:space="0" w:color="auto"/>
        <w:left w:val="none" w:sz="0" w:space="0" w:color="auto"/>
        <w:bottom w:val="none" w:sz="0" w:space="0" w:color="auto"/>
        <w:right w:val="none" w:sz="0" w:space="0" w:color="auto"/>
      </w:divBdr>
    </w:div>
    <w:div w:id="165366003">
      <w:bodyDiv w:val="1"/>
      <w:marLeft w:val="0"/>
      <w:marRight w:val="0"/>
      <w:marTop w:val="0"/>
      <w:marBottom w:val="0"/>
      <w:divBdr>
        <w:top w:val="none" w:sz="0" w:space="0" w:color="auto"/>
        <w:left w:val="none" w:sz="0" w:space="0" w:color="auto"/>
        <w:bottom w:val="none" w:sz="0" w:space="0" w:color="auto"/>
        <w:right w:val="none" w:sz="0" w:space="0" w:color="auto"/>
      </w:divBdr>
    </w:div>
    <w:div w:id="188492039">
      <w:bodyDiv w:val="1"/>
      <w:marLeft w:val="0"/>
      <w:marRight w:val="0"/>
      <w:marTop w:val="0"/>
      <w:marBottom w:val="0"/>
      <w:divBdr>
        <w:top w:val="none" w:sz="0" w:space="0" w:color="auto"/>
        <w:left w:val="none" w:sz="0" w:space="0" w:color="auto"/>
        <w:bottom w:val="none" w:sz="0" w:space="0" w:color="auto"/>
        <w:right w:val="none" w:sz="0" w:space="0" w:color="auto"/>
      </w:divBdr>
    </w:div>
    <w:div w:id="194122233">
      <w:bodyDiv w:val="1"/>
      <w:marLeft w:val="0"/>
      <w:marRight w:val="0"/>
      <w:marTop w:val="0"/>
      <w:marBottom w:val="0"/>
      <w:divBdr>
        <w:top w:val="none" w:sz="0" w:space="0" w:color="auto"/>
        <w:left w:val="none" w:sz="0" w:space="0" w:color="auto"/>
        <w:bottom w:val="none" w:sz="0" w:space="0" w:color="auto"/>
        <w:right w:val="none" w:sz="0" w:space="0" w:color="auto"/>
      </w:divBdr>
    </w:div>
    <w:div w:id="198324985">
      <w:bodyDiv w:val="1"/>
      <w:marLeft w:val="0"/>
      <w:marRight w:val="0"/>
      <w:marTop w:val="0"/>
      <w:marBottom w:val="0"/>
      <w:divBdr>
        <w:top w:val="none" w:sz="0" w:space="0" w:color="auto"/>
        <w:left w:val="none" w:sz="0" w:space="0" w:color="auto"/>
        <w:bottom w:val="none" w:sz="0" w:space="0" w:color="auto"/>
        <w:right w:val="none" w:sz="0" w:space="0" w:color="auto"/>
      </w:divBdr>
    </w:div>
    <w:div w:id="200215362">
      <w:bodyDiv w:val="1"/>
      <w:marLeft w:val="0"/>
      <w:marRight w:val="0"/>
      <w:marTop w:val="0"/>
      <w:marBottom w:val="0"/>
      <w:divBdr>
        <w:top w:val="none" w:sz="0" w:space="0" w:color="auto"/>
        <w:left w:val="none" w:sz="0" w:space="0" w:color="auto"/>
        <w:bottom w:val="none" w:sz="0" w:space="0" w:color="auto"/>
        <w:right w:val="none" w:sz="0" w:space="0" w:color="auto"/>
      </w:divBdr>
    </w:div>
    <w:div w:id="221184678">
      <w:bodyDiv w:val="1"/>
      <w:marLeft w:val="0"/>
      <w:marRight w:val="0"/>
      <w:marTop w:val="0"/>
      <w:marBottom w:val="0"/>
      <w:divBdr>
        <w:top w:val="none" w:sz="0" w:space="0" w:color="auto"/>
        <w:left w:val="none" w:sz="0" w:space="0" w:color="auto"/>
        <w:bottom w:val="none" w:sz="0" w:space="0" w:color="auto"/>
        <w:right w:val="none" w:sz="0" w:space="0" w:color="auto"/>
      </w:divBdr>
      <w:divsChild>
        <w:div w:id="424350537">
          <w:marLeft w:val="0"/>
          <w:marRight w:val="0"/>
          <w:marTop w:val="0"/>
          <w:marBottom w:val="0"/>
          <w:divBdr>
            <w:top w:val="none" w:sz="0" w:space="0" w:color="auto"/>
            <w:left w:val="none" w:sz="0" w:space="0" w:color="auto"/>
            <w:bottom w:val="none" w:sz="0" w:space="0" w:color="auto"/>
            <w:right w:val="none" w:sz="0" w:space="0" w:color="auto"/>
          </w:divBdr>
          <w:divsChild>
            <w:div w:id="356807622">
              <w:marLeft w:val="0"/>
              <w:marRight w:val="0"/>
              <w:marTop w:val="0"/>
              <w:marBottom w:val="0"/>
              <w:divBdr>
                <w:top w:val="none" w:sz="0" w:space="0" w:color="auto"/>
                <w:left w:val="none" w:sz="0" w:space="0" w:color="auto"/>
                <w:bottom w:val="none" w:sz="0" w:space="0" w:color="auto"/>
                <w:right w:val="none" w:sz="0" w:space="0" w:color="auto"/>
              </w:divBdr>
            </w:div>
          </w:divsChild>
        </w:div>
        <w:div w:id="1188181226">
          <w:marLeft w:val="1353"/>
          <w:marRight w:val="133"/>
          <w:marTop w:val="0"/>
          <w:marBottom w:val="0"/>
          <w:divBdr>
            <w:top w:val="none" w:sz="0" w:space="0" w:color="auto"/>
            <w:left w:val="none" w:sz="0" w:space="0" w:color="auto"/>
            <w:bottom w:val="none" w:sz="0" w:space="0" w:color="auto"/>
            <w:right w:val="none" w:sz="0" w:space="0" w:color="auto"/>
          </w:divBdr>
          <w:divsChild>
            <w:div w:id="1630548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1431320">
      <w:bodyDiv w:val="1"/>
      <w:marLeft w:val="0"/>
      <w:marRight w:val="0"/>
      <w:marTop w:val="0"/>
      <w:marBottom w:val="0"/>
      <w:divBdr>
        <w:top w:val="none" w:sz="0" w:space="0" w:color="auto"/>
        <w:left w:val="none" w:sz="0" w:space="0" w:color="auto"/>
        <w:bottom w:val="none" w:sz="0" w:space="0" w:color="auto"/>
        <w:right w:val="none" w:sz="0" w:space="0" w:color="auto"/>
      </w:divBdr>
    </w:div>
    <w:div w:id="239408123">
      <w:bodyDiv w:val="1"/>
      <w:marLeft w:val="0"/>
      <w:marRight w:val="0"/>
      <w:marTop w:val="0"/>
      <w:marBottom w:val="0"/>
      <w:divBdr>
        <w:top w:val="none" w:sz="0" w:space="0" w:color="auto"/>
        <w:left w:val="none" w:sz="0" w:space="0" w:color="auto"/>
        <w:bottom w:val="none" w:sz="0" w:space="0" w:color="auto"/>
        <w:right w:val="none" w:sz="0" w:space="0" w:color="auto"/>
      </w:divBdr>
    </w:div>
    <w:div w:id="249968839">
      <w:bodyDiv w:val="1"/>
      <w:marLeft w:val="0"/>
      <w:marRight w:val="0"/>
      <w:marTop w:val="0"/>
      <w:marBottom w:val="0"/>
      <w:divBdr>
        <w:top w:val="none" w:sz="0" w:space="0" w:color="auto"/>
        <w:left w:val="none" w:sz="0" w:space="0" w:color="auto"/>
        <w:bottom w:val="none" w:sz="0" w:space="0" w:color="auto"/>
        <w:right w:val="none" w:sz="0" w:space="0" w:color="auto"/>
      </w:divBdr>
    </w:div>
    <w:div w:id="250822837">
      <w:bodyDiv w:val="1"/>
      <w:marLeft w:val="0"/>
      <w:marRight w:val="0"/>
      <w:marTop w:val="0"/>
      <w:marBottom w:val="0"/>
      <w:divBdr>
        <w:top w:val="none" w:sz="0" w:space="0" w:color="auto"/>
        <w:left w:val="none" w:sz="0" w:space="0" w:color="auto"/>
        <w:bottom w:val="none" w:sz="0" w:space="0" w:color="auto"/>
        <w:right w:val="none" w:sz="0" w:space="0" w:color="auto"/>
      </w:divBdr>
    </w:div>
    <w:div w:id="257102514">
      <w:bodyDiv w:val="1"/>
      <w:marLeft w:val="0"/>
      <w:marRight w:val="0"/>
      <w:marTop w:val="0"/>
      <w:marBottom w:val="0"/>
      <w:divBdr>
        <w:top w:val="none" w:sz="0" w:space="0" w:color="auto"/>
        <w:left w:val="none" w:sz="0" w:space="0" w:color="auto"/>
        <w:bottom w:val="none" w:sz="0" w:space="0" w:color="auto"/>
        <w:right w:val="none" w:sz="0" w:space="0" w:color="auto"/>
      </w:divBdr>
    </w:div>
    <w:div w:id="274602876">
      <w:bodyDiv w:val="1"/>
      <w:marLeft w:val="0"/>
      <w:marRight w:val="0"/>
      <w:marTop w:val="0"/>
      <w:marBottom w:val="0"/>
      <w:divBdr>
        <w:top w:val="none" w:sz="0" w:space="0" w:color="auto"/>
        <w:left w:val="none" w:sz="0" w:space="0" w:color="auto"/>
        <w:bottom w:val="none" w:sz="0" w:space="0" w:color="auto"/>
        <w:right w:val="none" w:sz="0" w:space="0" w:color="auto"/>
      </w:divBdr>
    </w:div>
    <w:div w:id="275795768">
      <w:bodyDiv w:val="1"/>
      <w:marLeft w:val="0"/>
      <w:marRight w:val="0"/>
      <w:marTop w:val="0"/>
      <w:marBottom w:val="0"/>
      <w:divBdr>
        <w:top w:val="none" w:sz="0" w:space="0" w:color="auto"/>
        <w:left w:val="none" w:sz="0" w:space="0" w:color="auto"/>
        <w:bottom w:val="none" w:sz="0" w:space="0" w:color="auto"/>
        <w:right w:val="none" w:sz="0" w:space="0" w:color="auto"/>
      </w:divBdr>
    </w:div>
    <w:div w:id="293753275">
      <w:bodyDiv w:val="1"/>
      <w:marLeft w:val="0"/>
      <w:marRight w:val="0"/>
      <w:marTop w:val="0"/>
      <w:marBottom w:val="0"/>
      <w:divBdr>
        <w:top w:val="none" w:sz="0" w:space="0" w:color="auto"/>
        <w:left w:val="none" w:sz="0" w:space="0" w:color="auto"/>
        <w:bottom w:val="none" w:sz="0" w:space="0" w:color="auto"/>
        <w:right w:val="none" w:sz="0" w:space="0" w:color="auto"/>
      </w:divBdr>
    </w:div>
    <w:div w:id="294065337">
      <w:bodyDiv w:val="1"/>
      <w:marLeft w:val="0"/>
      <w:marRight w:val="0"/>
      <w:marTop w:val="0"/>
      <w:marBottom w:val="0"/>
      <w:divBdr>
        <w:top w:val="none" w:sz="0" w:space="0" w:color="auto"/>
        <w:left w:val="none" w:sz="0" w:space="0" w:color="auto"/>
        <w:bottom w:val="none" w:sz="0" w:space="0" w:color="auto"/>
        <w:right w:val="none" w:sz="0" w:space="0" w:color="auto"/>
      </w:divBdr>
    </w:div>
    <w:div w:id="303463742">
      <w:bodyDiv w:val="1"/>
      <w:marLeft w:val="0"/>
      <w:marRight w:val="0"/>
      <w:marTop w:val="0"/>
      <w:marBottom w:val="0"/>
      <w:divBdr>
        <w:top w:val="none" w:sz="0" w:space="0" w:color="auto"/>
        <w:left w:val="none" w:sz="0" w:space="0" w:color="auto"/>
        <w:bottom w:val="none" w:sz="0" w:space="0" w:color="auto"/>
        <w:right w:val="none" w:sz="0" w:space="0" w:color="auto"/>
      </w:divBdr>
    </w:div>
    <w:div w:id="305204263">
      <w:bodyDiv w:val="1"/>
      <w:marLeft w:val="0"/>
      <w:marRight w:val="0"/>
      <w:marTop w:val="0"/>
      <w:marBottom w:val="0"/>
      <w:divBdr>
        <w:top w:val="none" w:sz="0" w:space="0" w:color="auto"/>
        <w:left w:val="none" w:sz="0" w:space="0" w:color="auto"/>
        <w:bottom w:val="none" w:sz="0" w:space="0" w:color="auto"/>
        <w:right w:val="none" w:sz="0" w:space="0" w:color="auto"/>
      </w:divBdr>
    </w:div>
    <w:div w:id="313333735">
      <w:bodyDiv w:val="1"/>
      <w:marLeft w:val="0"/>
      <w:marRight w:val="0"/>
      <w:marTop w:val="0"/>
      <w:marBottom w:val="0"/>
      <w:divBdr>
        <w:top w:val="none" w:sz="0" w:space="0" w:color="auto"/>
        <w:left w:val="none" w:sz="0" w:space="0" w:color="auto"/>
        <w:bottom w:val="none" w:sz="0" w:space="0" w:color="auto"/>
        <w:right w:val="none" w:sz="0" w:space="0" w:color="auto"/>
      </w:divBdr>
    </w:div>
    <w:div w:id="338895908">
      <w:bodyDiv w:val="1"/>
      <w:marLeft w:val="0"/>
      <w:marRight w:val="0"/>
      <w:marTop w:val="0"/>
      <w:marBottom w:val="0"/>
      <w:divBdr>
        <w:top w:val="none" w:sz="0" w:space="0" w:color="auto"/>
        <w:left w:val="none" w:sz="0" w:space="0" w:color="auto"/>
        <w:bottom w:val="none" w:sz="0" w:space="0" w:color="auto"/>
        <w:right w:val="none" w:sz="0" w:space="0" w:color="auto"/>
      </w:divBdr>
    </w:div>
    <w:div w:id="341980863">
      <w:bodyDiv w:val="1"/>
      <w:marLeft w:val="0"/>
      <w:marRight w:val="0"/>
      <w:marTop w:val="0"/>
      <w:marBottom w:val="0"/>
      <w:divBdr>
        <w:top w:val="none" w:sz="0" w:space="0" w:color="auto"/>
        <w:left w:val="none" w:sz="0" w:space="0" w:color="auto"/>
        <w:bottom w:val="none" w:sz="0" w:space="0" w:color="auto"/>
        <w:right w:val="none" w:sz="0" w:space="0" w:color="auto"/>
      </w:divBdr>
    </w:div>
    <w:div w:id="347215010">
      <w:bodyDiv w:val="1"/>
      <w:marLeft w:val="0"/>
      <w:marRight w:val="0"/>
      <w:marTop w:val="0"/>
      <w:marBottom w:val="0"/>
      <w:divBdr>
        <w:top w:val="none" w:sz="0" w:space="0" w:color="auto"/>
        <w:left w:val="none" w:sz="0" w:space="0" w:color="auto"/>
        <w:bottom w:val="none" w:sz="0" w:space="0" w:color="auto"/>
        <w:right w:val="none" w:sz="0" w:space="0" w:color="auto"/>
      </w:divBdr>
    </w:div>
    <w:div w:id="375157592">
      <w:bodyDiv w:val="1"/>
      <w:marLeft w:val="0"/>
      <w:marRight w:val="0"/>
      <w:marTop w:val="0"/>
      <w:marBottom w:val="0"/>
      <w:divBdr>
        <w:top w:val="none" w:sz="0" w:space="0" w:color="auto"/>
        <w:left w:val="none" w:sz="0" w:space="0" w:color="auto"/>
        <w:bottom w:val="none" w:sz="0" w:space="0" w:color="auto"/>
        <w:right w:val="none" w:sz="0" w:space="0" w:color="auto"/>
      </w:divBdr>
    </w:div>
    <w:div w:id="393895618">
      <w:bodyDiv w:val="1"/>
      <w:marLeft w:val="0"/>
      <w:marRight w:val="0"/>
      <w:marTop w:val="0"/>
      <w:marBottom w:val="0"/>
      <w:divBdr>
        <w:top w:val="none" w:sz="0" w:space="0" w:color="auto"/>
        <w:left w:val="none" w:sz="0" w:space="0" w:color="auto"/>
        <w:bottom w:val="none" w:sz="0" w:space="0" w:color="auto"/>
        <w:right w:val="none" w:sz="0" w:space="0" w:color="auto"/>
      </w:divBdr>
    </w:div>
    <w:div w:id="399133469">
      <w:bodyDiv w:val="1"/>
      <w:marLeft w:val="0"/>
      <w:marRight w:val="0"/>
      <w:marTop w:val="0"/>
      <w:marBottom w:val="0"/>
      <w:divBdr>
        <w:top w:val="none" w:sz="0" w:space="0" w:color="auto"/>
        <w:left w:val="none" w:sz="0" w:space="0" w:color="auto"/>
        <w:bottom w:val="none" w:sz="0" w:space="0" w:color="auto"/>
        <w:right w:val="none" w:sz="0" w:space="0" w:color="auto"/>
      </w:divBdr>
    </w:div>
    <w:div w:id="412707464">
      <w:bodyDiv w:val="1"/>
      <w:marLeft w:val="0"/>
      <w:marRight w:val="0"/>
      <w:marTop w:val="0"/>
      <w:marBottom w:val="0"/>
      <w:divBdr>
        <w:top w:val="none" w:sz="0" w:space="0" w:color="auto"/>
        <w:left w:val="none" w:sz="0" w:space="0" w:color="auto"/>
        <w:bottom w:val="none" w:sz="0" w:space="0" w:color="auto"/>
        <w:right w:val="none" w:sz="0" w:space="0" w:color="auto"/>
      </w:divBdr>
    </w:div>
    <w:div w:id="426462657">
      <w:bodyDiv w:val="1"/>
      <w:marLeft w:val="0"/>
      <w:marRight w:val="0"/>
      <w:marTop w:val="0"/>
      <w:marBottom w:val="0"/>
      <w:divBdr>
        <w:top w:val="none" w:sz="0" w:space="0" w:color="auto"/>
        <w:left w:val="none" w:sz="0" w:space="0" w:color="auto"/>
        <w:bottom w:val="none" w:sz="0" w:space="0" w:color="auto"/>
        <w:right w:val="none" w:sz="0" w:space="0" w:color="auto"/>
      </w:divBdr>
    </w:div>
    <w:div w:id="440807750">
      <w:bodyDiv w:val="1"/>
      <w:marLeft w:val="0"/>
      <w:marRight w:val="0"/>
      <w:marTop w:val="0"/>
      <w:marBottom w:val="0"/>
      <w:divBdr>
        <w:top w:val="none" w:sz="0" w:space="0" w:color="auto"/>
        <w:left w:val="none" w:sz="0" w:space="0" w:color="auto"/>
        <w:bottom w:val="none" w:sz="0" w:space="0" w:color="auto"/>
        <w:right w:val="none" w:sz="0" w:space="0" w:color="auto"/>
      </w:divBdr>
    </w:div>
    <w:div w:id="446395515">
      <w:bodyDiv w:val="1"/>
      <w:marLeft w:val="0"/>
      <w:marRight w:val="0"/>
      <w:marTop w:val="0"/>
      <w:marBottom w:val="0"/>
      <w:divBdr>
        <w:top w:val="none" w:sz="0" w:space="0" w:color="auto"/>
        <w:left w:val="none" w:sz="0" w:space="0" w:color="auto"/>
        <w:bottom w:val="none" w:sz="0" w:space="0" w:color="auto"/>
        <w:right w:val="none" w:sz="0" w:space="0" w:color="auto"/>
      </w:divBdr>
    </w:div>
    <w:div w:id="456528419">
      <w:bodyDiv w:val="1"/>
      <w:marLeft w:val="0"/>
      <w:marRight w:val="0"/>
      <w:marTop w:val="0"/>
      <w:marBottom w:val="0"/>
      <w:divBdr>
        <w:top w:val="none" w:sz="0" w:space="0" w:color="auto"/>
        <w:left w:val="none" w:sz="0" w:space="0" w:color="auto"/>
        <w:bottom w:val="none" w:sz="0" w:space="0" w:color="auto"/>
        <w:right w:val="none" w:sz="0" w:space="0" w:color="auto"/>
      </w:divBdr>
    </w:div>
    <w:div w:id="467170152">
      <w:bodyDiv w:val="1"/>
      <w:marLeft w:val="0"/>
      <w:marRight w:val="0"/>
      <w:marTop w:val="0"/>
      <w:marBottom w:val="0"/>
      <w:divBdr>
        <w:top w:val="none" w:sz="0" w:space="0" w:color="auto"/>
        <w:left w:val="none" w:sz="0" w:space="0" w:color="auto"/>
        <w:bottom w:val="none" w:sz="0" w:space="0" w:color="auto"/>
        <w:right w:val="none" w:sz="0" w:space="0" w:color="auto"/>
      </w:divBdr>
    </w:div>
    <w:div w:id="471600053">
      <w:bodyDiv w:val="1"/>
      <w:marLeft w:val="0"/>
      <w:marRight w:val="0"/>
      <w:marTop w:val="0"/>
      <w:marBottom w:val="0"/>
      <w:divBdr>
        <w:top w:val="none" w:sz="0" w:space="0" w:color="auto"/>
        <w:left w:val="none" w:sz="0" w:space="0" w:color="auto"/>
        <w:bottom w:val="none" w:sz="0" w:space="0" w:color="auto"/>
        <w:right w:val="none" w:sz="0" w:space="0" w:color="auto"/>
      </w:divBdr>
    </w:div>
    <w:div w:id="479075281">
      <w:bodyDiv w:val="1"/>
      <w:marLeft w:val="0"/>
      <w:marRight w:val="0"/>
      <w:marTop w:val="0"/>
      <w:marBottom w:val="0"/>
      <w:divBdr>
        <w:top w:val="none" w:sz="0" w:space="0" w:color="auto"/>
        <w:left w:val="none" w:sz="0" w:space="0" w:color="auto"/>
        <w:bottom w:val="none" w:sz="0" w:space="0" w:color="auto"/>
        <w:right w:val="none" w:sz="0" w:space="0" w:color="auto"/>
      </w:divBdr>
    </w:div>
    <w:div w:id="515726911">
      <w:bodyDiv w:val="1"/>
      <w:marLeft w:val="0"/>
      <w:marRight w:val="0"/>
      <w:marTop w:val="0"/>
      <w:marBottom w:val="0"/>
      <w:divBdr>
        <w:top w:val="none" w:sz="0" w:space="0" w:color="auto"/>
        <w:left w:val="none" w:sz="0" w:space="0" w:color="auto"/>
        <w:bottom w:val="none" w:sz="0" w:space="0" w:color="auto"/>
        <w:right w:val="none" w:sz="0" w:space="0" w:color="auto"/>
      </w:divBdr>
    </w:div>
    <w:div w:id="540753769">
      <w:bodyDiv w:val="1"/>
      <w:marLeft w:val="0"/>
      <w:marRight w:val="0"/>
      <w:marTop w:val="0"/>
      <w:marBottom w:val="0"/>
      <w:divBdr>
        <w:top w:val="none" w:sz="0" w:space="0" w:color="auto"/>
        <w:left w:val="none" w:sz="0" w:space="0" w:color="auto"/>
        <w:bottom w:val="none" w:sz="0" w:space="0" w:color="auto"/>
        <w:right w:val="none" w:sz="0" w:space="0" w:color="auto"/>
      </w:divBdr>
    </w:div>
    <w:div w:id="547957729">
      <w:bodyDiv w:val="1"/>
      <w:marLeft w:val="0"/>
      <w:marRight w:val="0"/>
      <w:marTop w:val="0"/>
      <w:marBottom w:val="0"/>
      <w:divBdr>
        <w:top w:val="none" w:sz="0" w:space="0" w:color="auto"/>
        <w:left w:val="none" w:sz="0" w:space="0" w:color="auto"/>
        <w:bottom w:val="none" w:sz="0" w:space="0" w:color="auto"/>
        <w:right w:val="none" w:sz="0" w:space="0" w:color="auto"/>
      </w:divBdr>
    </w:div>
    <w:div w:id="551386920">
      <w:bodyDiv w:val="1"/>
      <w:marLeft w:val="0"/>
      <w:marRight w:val="0"/>
      <w:marTop w:val="0"/>
      <w:marBottom w:val="0"/>
      <w:divBdr>
        <w:top w:val="none" w:sz="0" w:space="0" w:color="auto"/>
        <w:left w:val="none" w:sz="0" w:space="0" w:color="auto"/>
        <w:bottom w:val="none" w:sz="0" w:space="0" w:color="auto"/>
        <w:right w:val="none" w:sz="0" w:space="0" w:color="auto"/>
      </w:divBdr>
    </w:div>
    <w:div w:id="568927122">
      <w:bodyDiv w:val="1"/>
      <w:marLeft w:val="0"/>
      <w:marRight w:val="0"/>
      <w:marTop w:val="0"/>
      <w:marBottom w:val="0"/>
      <w:divBdr>
        <w:top w:val="none" w:sz="0" w:space="0" w:color="auto"/>
        <w:left w:val="none" w:sz="0" w:space="0" w:color="auto"/>
        <w:bottom w:val="none" w:sz="0" w:space="0" w:color="auto"/>
        <w:right w:val="none" w:sz="0" w:space="0" w:color="auto"/>
      </w:divBdr>
    </w:div>
    <w:div w:id="571351751">
      <w:bodyDiv w:val="1"/>
      <w:marLeft w:val="0"/>
      <w:marRight w:val="0"/>
      <w:marTop w:val="0"/>
      <w:marBottom w:val="0"/>
      <w:divBdr>
        <w:top w:val="none" w:sz="0" w:space="0" w:color="auto"/>
        <w:left w:val="none" w:sz="0" w:space="0" w:color="auto"/>
        <w:bottom w:val="none" w:sz="0" w:space="0" w:color="auto"/>
        <w:right w:val="none" w:sz="0" w:space="0" w:color="auto"/>
      </w:divBdr>
    </w:div>
    <w:div w:id="572617146">
      <w:bodyDiv w:val="1"/>
      <w:marLeft w:val="0"/>
      <w:marRight w:val="0"/>
      <w:marTop w:val="0"/>
      <w:marBottom w:val="0"/>
      <w:divBdr>
        <w:top w:val="none" w:sz="0" w:space="0" w:color="auto"/>
        <w:left w:val="none" w:sz="0" w:space="0" w:color="auto"/>
        <w:bottom w:val="none" w:sz="0" w:space="0" w:color="auto"/>
        <w:right w:val="none" w:sz="0" w:space="0" w:color="auto"/>
      </w:divBdr>
    </w:div>
    <w:div w:id="577522904">
      <w:bodyDiv w:val="1"/>
      <w:marLeft w:val="0"/>
      <w:marRight w:val="0"/>
      <w:marTop w:val="0"/>
      <w:marBottom w:val="0"/>
      <w:divBdr>
        <w:top w:val="none" w:sz="0" w:space="0" w:color="auto"/>
        <w:left w:val="none" w:sz="0" w:space="0" w:color="auto"/>
        <w:bottom w:val="none" w:sz="0" w:space="0" w:color="auto"/>
        <w:right w:val="none" w:sz="0" w:space="0" w:color="auto"/>
      </w:divBdr>
    </w:div>
    <w:div w:id="578489952">
      <w:bodyDiv w:val="1"/>
      <w:marLeft w:val="0"/>
      <w:marRight w:val="0"/>
      <w:marTop w:val="0"/>
      <w:marBottom w:val="0"/>
      <w:divBdr>
        <w:top w:val="none" w:sz="0" w:space="0" w:color="auto"/>
        <w:left w:val="none" w:sz="0" w:space="0" w:color="auto"/>
        <w:bottom w:val="none" w:sz="0" w:space="0" w:color="auto"/>
        <w:right w:val="none" w:sz="0" w:space="0" w:color="auto"/>
      </w:divBdr>
    </w:div>
    <w:div w:id="599030164">
      <w:bodyDiv w:val="1"/>
      <w:marLeft w:val="0"/>
      <w:marRight w:val="0"/>
      <w:marTop w:val="0"/>
      <w:marBottom w:val="0"/>
      <w:divBdr>
        <w:top w:val="none" w:sz="0" w:space="0" w:color="auto"/>
        <w:left w:val="none" w:sz="0" w:space="0" w:color="auto"/>
        <w:bottom w:val="none" w:sz="0" w:space="0" w:color="auto"/>
        <w:right w:val="none" w:sz="0" w:space="0" w:color="auto"/>
      </w:divBdr>
    </w:div>
    <w:div w:id="617418686">
      <w:bodyDiv w:val="1"/>
      <w:marLeft w:val="0"/>
      <w:marRight w:val="0"/>
      <w:marTop w:val="0"/>
      <w:marBottom w:val="0"/>
      <w:divBdr>
        <w:top w:val="none" w:sz="0" w:space="0" w:color="auto"/>
        <w:left w:val="none" w:sz="0" w:space="0" w:color="auto"/>
        <w:bottom w:val="none" w:sz="0" w:space="0" w:color="auto"/>
        <w:right w:val="none" w:sz="0" w:space="0" w:color="auto"/>
      </w:divBdr>
    </w:div>
    <w:div w:id="619339229">
      <w:bodyDiv w:val="1"/>
      <w:marLeft w:val="0"/>
      <w:marRight w:val="0"/>
      <w:marTop w:val="0"/>
      <w:marBottom w:val="0"/>
      <w:divBdr>
        <w:top w:val="none" w:sz="0" w:space="0" w:color="auto"/>
        <w:left w:val="none" w:sz="0" w:space="0" w:color="auto"/>
        <w:bottom w:val="none" w:sz="0" w:space="0" w:color="auto"/>
        <w:right w:val="none" w:sz="0" w:space="0" w:color="auto"/>
      </w:divBdr>
    </w:div>
    <w:div w:id="621766905">
      <w:bodyDiv w:val="1"/>
      <w:marLeft w:val="0"/>
      <w:marRight w:val="0"/>
      <w:marTop w:val="0"/>
      <w:marBottom w:val="0"/>
      <w:divBdr>
        <w:top w:val="none" w:sz="0" w:space="0" w:color="auto"/>
        <w:left w:val="none" w:sz="0" w:space="0" w:color="auto"/>
        <w:bottom w:val="none" w:sz="0" w:space="0" w:color="auto"/>
        <w:right w:val="none" w:sz="0" w:space="0" w:color="auto"/>
      </w:divBdr>
    </w:div>
    <w:div w:id="634145968">
      <w:bodyDiv w:val="1"/>
      <w:marLeft w:val="0"/>
      <w:marRight w:val="0"/>
      <w:marTop w:val="0"/>
      <w:marBottom w:val="0"/>
      <w:divBdr>
        <w:top w:val="none" w:sz="0" w:space="0" w:color="auto"/>
        <w:left w:val="none" w:sz="0" w:space="0" w:color="auto"/>
        <w:bottom w:val="none" w:sz="0" w:space="0" w:color="auto"/>
        <w:right w:val="none" w:sz="0" w:space="0" w:color="auto"/>
      </w:divBdr>
    </w:div>
    <w:div w:id="664363389">
      <w:bodyDiv w:val="1"/>
      <w:marLeft w:val="0"/>
      <w:marRight w:val="0"/>
      <w:marTop w:val="0"/>
      <w:marBottom w:val="0"/>
      <w:divBdr>
        <w:top w:val="none" w:sz="0" w:space="0" w:color="auto"/>
        <w:left w:val="none" w:sz="0" w:space="0" w:color="auto"/>
        <w:bottom w:val="none" w:sz="0" w:space="0" w:color="auto"/>
        <w:right w:val="none" w:sz="0" w:space="0" w:color="auto"/>
      </w:divBdr>
    </w:div>
    <w:div w:id="671492927">
      <w:bodyDiv w:val="1"/>
      <w:marLeft w:val="0"/>
      <w:marRight w:val="0"/>
      <w:marTop w:val="0"/>
      <w:marBottom w:val="0"/>
      <w:divBdr>
        <w:top w:val="none" w:sz="0" w:space="0" w:color="auto"/>
        <w:left w:val="none" w:sz="0" w:space="0" w:color="auto"/>
        <w:bottom w:val="none" w:sz="0" w:space="0" w:color="auto"/>
        <w:right w:val="none" w:sz="0" w:space="0" w:color="auto"/>
      </w:divBdr>
    </w:div>
    <w:div w:id="679435215">
      <w:bodyDiv w:val="1"/>
      <w:marLeft w:val="0"/>
      <w:marRight w:val="0"/>
      <w:marTop w:val="0"/>
      <w:marBottom w:val="0"/>
      <w:divBdr>
        <w:top w:val="none" w:sz="0" w:space="0" w:color="auto"/>
        <w:left w:val="none" w:sz="0" w:space="0" w:color="auto"/>
        <w:bottom w:val="none" w:sz="0" w:space="0" w:color="auto"/>
        <w:right w:val="none" w:sz="0" w:space="0" w:color="auto"/>
      </w:divBdr>
    </w:div>
    <w:div w:id="679817938">
      <w:bodyDiv w:val="1"/>
      <w:marLeft w:val="0"/>
      <w:marRight w:val="0"/>
      <w:marTop w:val="0"/>
      <w:marBottom w:val="0"/>
      <w:divBdr>
        <w:top w:val="none" w:sz="0" w:space="0" w:color="auto"/>
        <w:left w:val="none" w:sz="0" w:space="0" w:color="auto"/>
        <w:bottom w:val="none" w:sz="0" w:space="0" w:color="auto"/>
        <w:right w:val="none" w:sz="0" w:space="0" w:color="auto"/>
      </w:divBdr>
    </w:div>
    <w:div w:id="687295240">
      <w:bodyDiv w:val="1"/>
      <w:marLeft w:val="0"/>
      <w:marRight w:val="0"/>
      <w:marTop w:val="0"/>
      <w:marBottom w:val="0"/>
      <w:divBdr>
        <w:top w:val="none" w:sz="0" w:space="0" w:color="auto"/>
        <w:left w:val="none" w:sz="0" w:space="0" w:color="auto"/>
        <w:bottom w:val="none" w:sz="0" w:space="0" w:color="auto"/>
        <w:right w:val="none" w:sz="0" w:space="0" w:color="auto"/>
      </w:divBdr>
    </w:div>
    <w:div w:id="688529221">
      <w:bodyDiv w:val="1"/>
      <w:marLeft w:val="0"/>
      <w:marRight w:val="0"/>
      <w:marTop w:val="0"/>
      <w:marBottom w:val="0"/>
      <w:divBdr>
        <w:top w:val="none" w:sz="0" w:space="0" w:color="auto"/>
        <w:left w:val="none" w:sz="0" w:space="0" w:color="auto"/>
        <w:bottom w:val="none" w:sz="0" w:space="0" w:color="auto"/>
        <w:right w:val="none" w:sz="0" w:space="0" w:color="auto"/>
      </w:divBdr>
    </w:div>
    <w:div w:id="701587801">
      <w:bodyDiv w:val="1"/>
      <w:marLeft w:val="0"/>
      <w:marRight w:val="0"/>
      <w:marTop w:val="0"/>
      <w:marBottom w:val="0"/>
      <w:divBdr>
        <w:top w:val="none" w:sz="0" w:space="0" w:color="auto"/>
        <w:left w:val="none" w:sz="0" w:space="0" w:color="auto"/>
        <w:bottom w:val="none" w:sz="0" w:space="0" w:color="auto"/>
        <w:right w:val="none" w:sz="0" w:space="0" w:color="auto"/>
      </w:divBdr>
    </w:div>
    <w:div w:id="718479791">
      <w:bodyDiv w:val="1"/>
      <w:marLeft w:val="0"/>
      <w:marRight w:val="0"/>
      <w:marTop w:val="0"/>
      <w:marBottom w:val="0"/>
      <w:divBdr>
        <w:top w:val="none" w:sz="0" w:space="0" w:color="auto"/>
        <w:left w:val="none" w:sz="0" w:space="0" w:color="auto"/>
        <w:bottom w:val="none" w:sz="0" w:space="0" w:color="auto"/>
        <w:right w:val="none" w:sz="0" w:space="0" w:color="auto"/>
      </w:divBdr>
    </w:div>
    <w:div w:id="725107085">
      <w:bodyDiv w:val="1"/>
      <w:marLeft w:val="0"/>
      <w:marRight w:val="0"/>
      <w:marTop w:val="0"/>
      <w:marBottom w:val="0"/>
      <w:divBdr>
        <w:top w:val="none" w:sz="0" w:space="0" w:color="auto"/>
        <w:left w:val="none" w:sz="0" w:space="0" w:color="auto"/>
        <w:bottom w:val="none" w:sz="0" w:space="0" w:color="auto"/>
        <w:right w:val="none" w:sz="0" w:space="0" w:color="auto"/>
      </w:divBdr>
    </w:div>
    <w:div w:id="728379438">
      <w:bodyDiv w:val="1"/>
      <w:marLeft w:val="0"/>
      <w:marRight w:val="0"/>
      <w:marTop w:val="0"/>
      <w:marBottom w:val="0"/>
      <w:divBdr>
        <w:top w:val="none" w:sz="0" w:space="0" w:color="auto"/>
        <w:left w:val="none" w:sz="0" w:space="0" w:color="auto"/>
        <w:bottom w:val="none" w:sz="0" w:space="0" w:color="auto"/>
        <w:right w:val="none" w:sz="0" w:space="0" w:color="auto"/>
      </w:divBdr>
    </w:div>
    <w:div w:id="733628236">
      <w:bodyDiv w:val="1"/>
      <w:marLeft w:val="0"/>
      <w:marRight w:val="0"/>
      <w:marTop w:val="0"/>
      <w:marBottom w:val="0"/>
      <w:divBdr>
        <w:top w:val="none" w:sz="0" w:space="0" w:color="auto"/>
        <w:left w:val="none" w:sz="0" w:space="0" w:color="auto"/>
        <w:bottom w:val="none" w:sz="0" w:space="0" w:color="auto"/>
        <w:right w:val="none" w:sz="0" w:space="0" w:color="auto"/>
      </w:divBdr>
    </w:div>
    <w:div w:id="763956915">
      <w:bodyDiv w:val="1"/>
      <w:marLeft w:val="0"/>
      <w:marRight w:val="0"/>
      <w:marTop w:val="0"/>
      <w:marBottom w:val="0"/>
      <w:divBdr>
        <w:top w:val="none" w:sz="0" w:space="0" w:color="auto"/>
        <w:left w:val="none" w:sz="0" w:space="0" w:color="auto"/>
        <w:bottom w:val="none" w:sz="0" w:space="0" w:color="auto"/>
        <w:right w:val="none" w:sz="0" w:space="0" w:color="auto"/>
      </w:divBdr>
    </w:div>
    <w:div w:id="786582357">
      <w:bodyDiv w:val="1"/>
      <w:marLeft w:val="0"/>
      <w:marRight w:val="0"/>
      <w:marTop w:val="0"/>
      <w:marBottom w:val="0"/>
      <w:divBdr>
        <w:top w:val="none" w:sz="0" w:space="0" w:color="auto"/>
        <w:left w:val="none" w:sz="0" w:space="0" w:color="auto"/>
        <w:bottom w:val="none" w:sz="0" w:space="0" w:color="auto"/>
        <w:right w:val="none" w:sz="0" w:space="0" w:color="auto"/>
      </w:divBdr>
    </w:div>
    <w:div w:id="789738478">
      <w:bodyDiv w:val="1"/>
      <w:marLeft w:val="0"/>
      <w:marRight w:val="0"/>
      <w:marTop w:val="0"/>
      <w:marBottom w:val="0"/>
      <w:divBdr>
        <w:top w:val="none" w:sz="0" w:space="0" w:color="auto"/>
        <w:left w:val="none" w:sz="0" w:space="0" w:color="auto"/>
        <w:bottom w:val="none" w:sz="0" w:space="0" w:color="auto"/>
        <w:right w:val="none" w:sz="0" w:space="0" w:color="auto"/>
      </w:divBdr>
    </w:div>
    <w:div w:id="791753573">
      <w:bodyDiv w:val="1"/>
      <w:marLeft w:val="0"/>
      <w:marRight w:val="0"/>
      <w:marTop w:val="0"/>
      <w:marBottom w:val="0"/>
      <w:divBdr>
        <w:top w:val="none" w:sz="0" w:space="0" w:color="auto"/>
        <w:left w:val="none" w:sz="0" w:space="0" w:color="auto"/>
        <w:bottom w:val="none" w:sz="0" w:space="0" w:color="auto"/>
        <w:right w:val="none" w:sz="0" w:space="0" w:color="auto"/>
      </w:divBdr>
    </w:div>
    <w:div w:id="794829264">
      <w:bodyDiv w:val="1"/>
      <w:marLeft w:val="0"/>
      <w:marRight w:val="0"/>
      <w:marTop w:val="0"/>
      <w:marBottom w:val="0"/>
      <w:divBdr>
        <w:top w:val="none" w:sz="0" w:space="0" w:color="auto"/>
        <w:left w:val="none" w:sz="0" w:space="0" w:color="auto"/>
        <w:bottom w:val="none" w:sz="0" w:space="0" w:color="auto"/>
        <w:right w:val="none" w:sz="0" w:space="0" w:color="auto"/>
      </w:divBdr>
    </w:div>
    <w:div w:id="804615231">
      <w:bodyDiv w:val="1"/>
      <w:marLeft w:val="0"/>
      <w:marRight w:val="0"/>
      <w:marTop w:val="0"/>
      <w:marBottom w:val="0"/>
      <w:divBdr>
        <w:top w:val="none" w:sz="0" w:space="0" w:color="auto"/>
        <w:left w:val="none" w:sz="0" w:space="0" w:color="auto"/>
        <w:bottom w:val="none" w:sz="0" w:space="0" w:color="auto"/>
        <w:right w:val="none" w:sz="0" w:space="0" w:color="auto"/>
      </w:divBdr>
    </w:div>
    <w:div w:id="805317267">
      <w:bodyDiv w:val="1"/>
      <w:marLeft w:val="0"/>
      <w:marRight w:val="0"/>
      <w:marTop w:val="0"/>
      <w:marBottom w:val="0"/>
      <w:divBdr>
        <w:top w:val="none" w:sz="0" w:space="0" w:color="auto"/>
        <w:left w:val="none" w:sz="0" w:space="0" w:color="auto"/>
        <w:bottom w:val="none" w:sz="0" w:space="0" w:color="auto"/>
        <w:right w:val="none" w:sz="0" w:space="0" w:color="auto"/>
      </w:divBdr>
    </w:div>
    <w:div w:id="833230243">
      <w:bodyDiv w:val="1"/>
      <w:marLeft w:val="0"/>
      <w:marRight w:val="0"/>
      <w:marTop w:val="0"/>
      <w:marBottom w:val="0"/>
      <w:divBdr>
        <w:top w:val="none" w:sz="0" w:space="0" w:color="auto"/>
        <w:left w:val="none" w:sz="0" w:space="0" w:color="auto"/>
        <w:bottom w:val="none" w:sz="0" w:space="0" w:color="auto"/>
        <w:right w:val="none" w:sz="0" w:space="0" w:color="auto"/>
      </w:divBdr>
    </w:div>
    <w:div w:id="845825904">
      <w:bodyDiv w:val="1"/>
      <w:marLeft w:val="0"/>
      <w:marRight w:val="0"/>
      <w:marTop w:val="0"/>
      <w:marBottom w:val="0"/>
      <w:divBdr>
        <w:top w:val="none" w:sz="0" w:space="0" w:color="auto"/>
        <w:left w:val="none" w:sz="0" w:space="0" w:color="auto"/>
        <w:bottom w:val="none" w:sz="0" w:space="0" w:color="auto"/>
        <w:right w:val="none" w:sz="0" w:space="0" w:color="auto"/>
      </w:divBdr>
    </w:div>
    <w:div w:id="845940604">
      <w:bodyDiv w:val="1"/>
      <w:marLeft w:val="0"/>
      <w:marRight w:val="0"/>
      <w:marTop w:val="0"/>
      <w:marBottom w:val="0"/>
      <w:divBdr>
        <w:top w:val="none" w:sz="0" w:space="0" w:color="auto"/>
        <w:left w:val="none" w:sz="0" w:space="0" w:color="auto"/>
        <w:bottom w:val="none" w:sz="0" w:space="0" w:color="auto"/>
        <w:right w:val="none" w:sz="0" w:space="0" w:color="auto"/>
      </w:divBdr>
    </w:div>
    <w:div w:id="849878058">
      <w:bodyDiv w:val="1"/>
      <w:marLeft w:val="0"/>
      <w:marRight w:val="0"/>
      <w:marTop w:val="0"/>
      <w:marBottom w:val="0"/>
      <w:divBdr>
        <w:top w:val="none" w:sz="0" w:space="0" w:color="auto"/>
        <w:left w:val="none" w:sz="0" w:space="0" w:color="auto"/>
        <w:bottom w:val="none" w:sz="0" w:space="0" w:color="auto"/>
        <w:right w:val="none" w:sz="0" w:space="0" w:color="auto"/>
      </w:divBdr>
    </w:div>
    <w:div w:id="859469904">
      <w:bodyDiv w:val="1"/>
      <w:marLeft w:val="0"/>
      <w:marRight w:val="0"/>
      <w:marTop w:val="0"/>
      <w:marBottom w:val="0"/>
      <w:divBdr>
        <w:top w:val="none" w:sz="0" w:space="0" w:color="auto"/>
        <w:left w:val="none" w:sz="0" w:space="0" w:color="auto"/>
        <w:bottom w:val="none" w:sz="0" w:space="0" w:color="auto"/>
        <w:right w:val="none" w:sz="0" w:space="0" w:color="auto"/>
      </w:divBdr>
    </w:div>
    <w:div w:id="860704285">
      <w:bodyDiv w:val="1"/>
      <w:marLeft w:val="0"/>
      <w:marRight w:val="0"/>
      <w:marTop w:val="0"/>
      <w:marBottom w:val="0"/>
      <w:divBdr>
        <w:top w:val="none" w:sz="0" w:space="0" w:color="auto"/>
        <w:left w:val="none" w:sz="0" w:space="0" w:color="auto"/>
        <w:bottom w:val="none" w:sz="0" w:space="0" w:color="auto"/>
        <w:right w:val="none" w:sz="0" w:space="0" w:color="auto"/>
      </w:divBdr>
    </w:div>
    <w:div w:id="872423615">
      <w:bodyDiv w:val="1"/>
      <w:marLeft w:val="0"/>
      <w:marRight w:val="0"/>
      <w:marTop w:val="0"/>
      <w:marBottom w:val="0"/>
      <w:divBdr>
        <w:top w:val="none" w:sz="0" w:space="0" w:color="auto"/>
        <w:left w:val="none" w:sz="0" w:space="0" w:color="auto"/>
        <w:bottom w:val="none" w:sz="0" w:space="0" w:color="auto"/>
        <w:right w:val="none" w:sz="0" w:space="0" w:color="auto"/>
      </w:divBdr>
    </w:div>
    <w:div w:id="884222658">
      <w:bodyDiv w:val="1"/>
      <w:marLeft w:val="0"/>
      <w:marRight w:val="0"/>
      <w:marTop w:val="0"/>
      <w:marBottom w:val="0"/>
      <w:divBdr>
        <w:top w:val="none" w:sz="0" w:space="0" w:color="auto"/>
        <w:left w:val="none" w:sz="0" w:space="0" w:color="auto"/>
        <w:bottom w:val="none" w:sz="0" w:space="0" w:color="auto"/>
        <w:right w:val="none" w:sz="0" w:space="0" w:color="auto"/>
      </w:divBdr>
    </w:div>
    <w:div w:id="900211071">
      <w:bodyDiv w:val="1"/>
      <w:marLeft w:val="0"/>
      <w:marRight w:val="0"/>
      <w:marTop w:val="0"/>
      <w:marBottom w:val="0"/>
      <w:divBdr>
        <w:top w:val="none" w:sz="0" w:space="0" w:color="auto"/>
        <w:left w:val="none" w:sz="0" w:space="0" w:color="auto"/>
        <w:bottom w:val="none" w:sz="0" w:space="0" w:color="auto"/>
        <w:right w:val="none" w:sz="0" w:space="0" w:color="auto"/>
      </w:divBdr>
    </w:div>
    <w:div w:id="901676389">
      <w:bodyDiv w:val="1"/>
      <w:marLeft w:val="0"/>
      <w:marRight w:val="0"/>
      <w:marTop w:val="0"/>
      <w:marBottom w:val="0"/>
      <w:divBdr>
        <w:top w:val="none" w:sz="0" w:space="0" w:color="auto"/>
        <w:left w:val="none" w:sz="0" w:space="0" w:color="auto"/>
        <w:bottom w:val="none" w:sz="0" w:space="0" w:color="auto"/>
        <w:right w:val="none" w:sz="0" w:space="0" w:color="auto"/>
      </w:divBdr>
    </w:div>
    <w:div w:id="919676444">
      <w:bodyDiv w:val="1"/>
      <w:marLeft w:val="0"/>
      <w:marRight w:val="0"/>
      <w:marTop w:val="0"/>
      <w:marBottom w:val="0"/>
      <w:divBdr>
        <w:top w:val="none" w:sz="0" w:space="0" w:color="auto"/>
        <w:left w:val="none" w:sz="0" w:space="0" w:color="auto"/>
        <w:bottom w:val="none" w:sz="0" w:space="0" w:color="auto"/>
        <w:right w:val="none" w:sz="0" w:space="0" w:color="auto"/>
      </w:divBdr>
    </w:div>
    <w:div w:id="923302482">
      <w:bodyDiv w:val="1"/>
      <w:marLeft w:val="0"/>
      <w:marRight w:val="0"/>
      <w:marTop w:val="0"/>
      <w:marBottom w:val="0"/>
      <w:divBdr>
        <w:top w:val="none" w:sz="0" w:space="0" w:color="auto"/>
        <w:left w:val="none" w:sz="0" w:space="0" w:color="auto"/>
        <w:bottom w:val="none" w:sz="0" w:space="0" w:color="auto"/>
        <w:right w:val="none" w:sz="0" w:space="0" w:color="auto"/>
      </w:divBdr>
    </w:div>
    <w:div w:id="935863439">
      <w:bodyDiv w:val="1"/>
      <w:marLeft w:val="0"/>
      <w:marRight w:val="0"/>
      <w:marTop w:val="0"/>
      <w:marBottom w:val="0"/>
      <w:divBdr>
        <w:top w:val="none" w:sz="0" w:space="0" w:color="auto"/>
        <w:left w:val="none" w:sz="0" w:space="0" w:color="auto"/>
        <w:bottom w:val="none" w:sz="0" w:space="0" w:color="auto"/>
        <w:right w:val="none" w:sz="0" w:space="0" w:color="auto"/>
      </w:divBdr>
    </w:div>
    <w:div w:id="975142177">
      <w:bodyDiv w:val="1"/>
      <w:marLeft w:val="0"/>
      <w:marRight w:val="0"/>
      <w:marTop w:val="0"/>
      <w:marBottom w:val="0"/>
      <w:divBdr>
        <w:top w:val="none" w:sz="0" w:space="0" w:color="auto"/>
        <w:left w:val="none" w:sz="0" w:space="0" w:color="auto"/>
        <w:bottom w:val="none" w:sz="0" w:space="0" w:color="auto"/>
        <w:right w:val="none" w:sz="0" w:space="0" w:color="auto"/>
      </w:divBdr>
    </w:div>
    <w:div w:id="1003780716">
      <w:bodyDiv w:val="1"/>
      <w:marLeft w:val="0"/>
      <w:marRight w:val="0"/>
      <w:marTop w:val="0"/>
      <w:marBottom w:val="0"/>
      <w:divBdr>
        <w:top w:val="none" w:sz="0" w:space="0" w:color="auto"/>
        <w:left w:val="none" w:sz="0" w:space="0" w:color="auto"/>
        <w:bottom w:val="none" w:sz="0" w:space="0" w:color="auto"/>
        <w:right w:val="none" w:sz="0" w:space="0" w:color="auto"/>
      </w:divBdr>
    </w:div>
    <w:div w:id="1010647733">
      <w:bodyDiv w:val="1"/>
      <w:marLeft w:val="0"/>
      <w:marRight w:val="0"/>
      <w:marTop w:val="0"/>
      <w:marBottom w:val="0"/>
      <w:divBdr>
        <w:top w:val="none" w:sz="0" w:space="0" w:color="auto"/>
        <w:left w:val="none" w:sz="0" w:space="0" w:color="auto"/>
        <w:bottom w:val="none" w:sz="0" w:space="0" w:color="auto"/>
        <w:right w:val="none" w:sz="0" w:space="0" w:color="auto"/>
      </w:divBdr>
    </w:div>
    <w:div w:id="1021858757">
      <w:bodyDiv w:val="1"/>
      <w:marLeft w:val="0"/>
      <w:marRight w:val="0"/>
      <w:marTop w:val="0"/>
      <w:marBottom w:val="0"/>
      <w:divBdr>
        <w:top w:val="none" w:sz="0" w:space="0" w:color="auto"/>
        <w:left w:val="none" w:sz="0" w:space="0" w:color="auto"/>
        <w:bottom w:val="none" w:sz="0" w:space="0" w:color="auto"/>
        <w:right w:val="none" w:sz="0" w:space="0" w:color="auto"/>
      </w:divBdr>
    </w:div>
    <w:div w:id="1027172990">
      <w:bodyDiv w:val="1"/>
      <w:marLeft w:val="0"/>
      <w:marRight w:val="0"/>
      <w:marTop w:val="0"/>
      <w:marBottom w:val="0"/>
      <w:divBdr>
        <w:top w:val="none" w:sz="0" w:space="0" w:color="auto"/>
        <w:left w:val="none" w:sz="0" w:space="0" w:color="auto"/>
        <w:bottom w:val="none" w:sz="0" w:space="0" w:color="auto"/>
        <w:right w:val="none" w:sz="0" w:space="0" w:color="auto"/>
      </w:divBdr>
    </w:div>
    <w:div w:id="1047417599">
      <w:bodyDiv w:val="1"/>
      <w:marLeft w:val="0"/>
      <w:marRight w:val="0"/>
      <w:marTop w:val="0"/>
      <w:marBottom w:val="0"/>
      <w:divBdr>
        <w:top w:val="none" w:sz="0" w:space="0" w:color="auto"/>
        <w:left w:val="none" w:sz="0" w:space="0" w:color="auto"/>
        <w:bottom w:val="none" w:sz="0" w:space="0" w:color="auto"/>
        <w:right w:val="none" w:sz="0" w:space="0" w:color="auto"/>
      </w:divBdr>
    </w:div>
    <w:div w:id="1051031689">
      <w:bodyDiv w:val="1"/>
      <w:marLeft w:val="0"/>
      <w:marRight w:val="0"/>
      <w:marTop w:val="0"/>
      <w:marBottom w:val="0"/>
      <w:divBdr>
        <w:top w:val="none" w:sz="0" w:space="0" w:color="auto"/>
        <w:left w:val="none" w:sz="0" w:space="0" w:color="auto"/>
        <w:bottom w:val="none" w:sz="0" w:space="0" w:color="auto"/>
        <w:right w:val="none" w:sz="0" w:space="0" w:color="auto"/>
      </w:divBdr>
    </w:div>
    <w:div w:id="1055860751">
      <w:bodyDiv w:val="1"/>
      <w:marLeft w:val="0"/>
      <w:marRight w:val="0"/>
      <w:marTop w:val="0"/>
      <w:marBottom w:val="0"/>
      <w:divBdr>
        <w:top w:val="none" w:sz="0" w:space="0" w:color="auto"/>
        <w:left w:val="none" w:sz="0" w:space="0" w:color="auto"/>
        <w:bottom w:val="none" w:sz="0" w:space="0" w:color="auto"/>
        <w:right w:val="none" w:sz="0" w:space="0" w:color="auto"/>
      </w:divBdr>
    </w:div>
    <w:div w:id="1056854331">
      <w:bodyDiv w:val="1"/>
      <w:marLeft w:val="0"/>
      <w:marRight w:val="0"/>
      <w:marTop w:val="0"/>
      <w:marBottom w:val="0"/>
      <w:divBdr>
        <w:top w:val="none" w:sz="0" w:space="0" w:color="auto"/>
        <w:left w:val="none" w:sz="0" w:space="0" w:color="auto"/>
        <w:bottom w:val="none" w:sz="0" w:space="0" w:color="auto"/>
        <w:right w:val="none" w:sz="0" w:space="0" w:color="auto"/>
      </w:divBdr>
    </w:div>
    <w:div w:id="1064721217">
      <w:bodyDiv w:val="1"/>
      <w:marLeft w:val="0"/>
      <w:marRight w:val="0"/>
      <w:marTop w:val="0"/>
      <w:marBottom w:val="0"/>
      <w:divBdr>
        <w:top w:val="none" w:sz="0" w:space="0" w:color="auto"/>
        <w:left w:val="none" w:sz="0" w:space="0" w:color="auto"/>
        <w:bottom w:val="none" w:sz="0" w:space="0" w:color="auto"/>
        <w:right w:val="none" w:sz="0" w:space="0" w:color="auto"/>
      </w:divBdr>
    </w:div>
    <w:div w:id="1064723543">
      <w:bodyDiv w:val="1"/>
      <w:marLeft w:val="0"/>
      <w:marRight w:val="0"/>
      <w:marTop w:val="0"/>
      <w:marBottom w:val="0"/>
      <w:divBdr>
        <w:top w:val="none" w:sz="0" w:space="0" w:color="auto"/>
        <w:left w:val="none" w:sz="0" w:space="0" w:color="auto"/>
        <w:bottom w:val="none" w:sz="0" w:space="0" w:color="auto"/>
        <w:right w:val="none" w:sz="0" w:space="0" w:color="auto"/>
      </w:divBdr>
    </w:div>
    <w:div w:id="1072433928">
      <w:bodyDiv w:val="1"/>
      <w:marLeft w:val="0"/>
      <w:marRight w:val="0"/>
      <w:marTop w:val="0"/>
      <w:marBottom w:val="0"/>
      <w:divBdr>
        <w:top w:val="none" w:sz="0" w:space="0" w:color="auto"/>
        <w:left w:val="none" w:sz="0" w:space="0" w:color="auto"/>
        <w:bottom w:val="none" w:sz="0" w:space="0" w:color="auto"/>
        <w:right w:val="none" w:sz="0" w:space="0" w:color="auto"/>
      </w:divBdr>
    </w:div>
    <w:div w:id="1081682764">
      <w:bodyDiv w:val="1"/>
      <w:marLeft w:val="0"/>
      <w:marRight w:val="0"/>
      <w:marTop w:val="0"/>
      <w:marBottom w:val="0"/>
      <w:divBdr>
        <w:top w:val="none" w:sz="0" w:space="0" w:color="auto"/>
        <w:left w:val="none" w:sz="0" w:space="0" w:color="auto"/>
        <w:bottom w:val="none" w:sz="0" w:space="0" w:color="auto"/>
        <w:right w:val="none" w:sz="0" w:space="0" w:color="auto"/>
      </w:divBdr>
    </w:div>
    <w:div w:id="1106116723">
      <w:bodyDiv w:val="1"/>
      <w:marLeft w:val="0"/>
      <w:marRight w:val="0"/>
      <w:marTop w:val="0"/>
      <w:marBottom w:val="0"/>
      <w:divBdr>
        <w:top w:val="none" w:sz="0" w:space="0" w:color="auto"/>
        <w:left w:val="none" w:sz="0" w:space="0" w:color="auto"/>
        <w:bottom w:val="none" w:sz="0" w:space="0" w:color="auto"/>
        <w:right w:val="none" w:sz="0" w:space="0" w:color="auto"/>
      </w:divBdr>
    </w:div>
    <w:div w:id="1116365464">
      <w:bodyDiv w:val="1"/>
      <w:marLeft w:val="0"/>
      <w:marRight w:val="0"/>
      <w:marTop w:val="0"/>
      <w:marBottom w:val="0"/>
      <w:divBdr>
        <w:top w:val="none" w:sz="0" w:space="0" w:color="auto"/>
        <w:left w:val="none" w:sz="0" w:space="0" w:color="auto"/>
        <w:bottom w:val="none" w:sz="0" w:space="0" w:color="auto"/>
        <w:right w:val="none" w:sz="0" w:space="0" w:color="auto"/>
      </w:divBdr>
    </w:div>
    <w:div w:id="1124614270">
      <w:bodyDiv w:val="1"/>
      <w:marLeft w:val="0"/>
      <w:marRight w:val="0"/>
      <w:marTop w:val="0"/>
      <w:marBottom w:val="0"/>
      <w:divBdr>
        <w:top w:val="none" w:sz="0" w:space="0" w:color="auto"/>
        <w:left w:val="none" w:sz="0" w:space="0" w:color="auto"/>
        <w:bottom w:val="none" w:sz="0" w:space="0" w:color="auto"/>
        <w:right w:val="none" w:sz="0" w:space="0" w:color="auto"/>
      </w:divBdr>
    </w:div>
    <w:div w:id="1127091250">
      <w:bodyDiv w:val="1"/>
      <w:marLeft w:val="0"/>
      <w:marRight w:val="0"/>
      <w:marTop w:val="0"/>
      <w:marBottom w:val="0"/>
      <w:divBdr>
        <w:top w:val="none" w:sz="0" w:space="0" w:color="auto"/>
        <w:left w:val="none" w:sz="0" w:space="0" w:color="auto"/>
        <w:bottom w:val="none" w:sz="0" w:space="0" w:color="auto"/>
        <w:right w:val="none" w:sz="0" w:space="0" w:color="auto"/>
      </w:divBdr>
    </w:div>
    <w:div w:id="1132090666">
      <w:bodyDiv w:val="1"/>
      <w:marLeft w:val="0"/>
      <w:marRight w:val="0"/>
      <w:marTop w:val="0"/>
      <w:marBottom w:val="0"/>
      <w:divBdr>
        <w:top w:val="none" w:sz="0" w:space="0" w:color="auto"/>
        <w:left w:val="none" w:sz="0" w:space="0" w:color="auto"/>
        <w:bottom w:val="none" w:sz="0" w:space="0" w:color="auto"/>
        <w:right w:val="none" w:sz="0" w:space="0" w:color="auto"/>
      </w:divBdr>
    </w:div>
    <w:div w:id="1159273066">
      <w:bodyDiv w:val="1"/>
      <w:marLeft w:val="0"/>
      <w:marRight w:val="0"/>
      <w:marTop w:val="0"/>
      <w:marBottom w:val="0"/>
      <w:divBdr>
        <w:top w:val="none" w:sz="0" w:space="0" w:color="auto"/>
        <w:left w:val="none" w:sz="0" w:space="0" w:color="auto"/>
        <w:bottom w:val="none" w:sz="0" w:space="0" w:color="auto"/>
        <w:right w:val="none" w:sz="0" w:space="0" w:color="auto"/>
      </w:divBdr>
    </w:div>
    <w:div w:id="1164974181">
      <w:bodyDiv w:val="1"/>
      <w:marLeft w:val="0"/>
      <w:marRight w:val="0"/>
      <w:marTop w:val="0"/>
      <w:marBottom w:val="0"/>
      <w:divBdr>
        <w:top w:val="none" w:sz="0" w:space="0" w:color="auto"/>
        <w:left w:val="none" w:sz="0" w:space="0" w:color="auto"/>
        <w:bottom w:val="none" w:sz="0" w:space="0" w:color="auto"/>
        <w:right w:val="none" w:sz="0" w:space="0" w:color="auto"/>
      </w:divBdr>
    </w:div>
    <w:div w:id="1186796123">
      <w:bodyDiv w:val="1"/>
      <w:marLeft w:val="0"/>
      <w:marRight w:val="0"/>
      <w:marTop w:val="0"/>
      <w:marBottom w:val="0"/>
      <w:divBdr>
        <w:top w:val="none" w:sz="0" w:space="0" w:color="auto"/>
        <w:left w:val="none" w:sz="0" w:space="0" w:color="auto"/>
        <w:bottom w:val="none" w:sz="0" w:space="0" w:color="auto"/>
        <w:right w:val="none" w:sz="0" w:space="0" w:color="auto"/>
      </w:divBdr>
    </w:div>
    <w:div w:id="1203054122">
      <w:bodyDiv w:val="1"/>
      <w:marLeft w:val="0"/>
      <w:marRight w:val="0"/>
      <w:marTop w:val="0"/>
      <w:marBottom w:val="0"/>
      <w:divBdr>
        <w:top w:val="none" w:sz="0" w:space="0" w:color="auto"/>
        <w:left w:val="none" w:sz="0" w:space="0" w:color="auto"/>
        <w:bottom w:val="none" w:sz="0" w:space="0" w:color="auto"/>
        <w:right w:val="none" w:sz="0" w:space="0" w:color="auto"/>
      </w:divBdr>
    </w:div>
    <w:div w:id="1219513449">
      <w:bodyDiv w:val="1"/>
      <w:marLeft w:val="0"/>
      <w:marRight w:val="0"/>
      <w:marTop w:val="0"/>
      <w:marBottom w:val="0"/>
      <w:divBdr>
        <w:top w:val="none" w:sz="0" w:space="0" w:color="auto"/>
        <w:left w:val="none" w:sz="0" w:space="0" w:color="auto"/>
        <w:bottom w:val="none" w:sz="0" w:space="0" w:color="auto"/>
        <w:right w:val="none" w:sz="0" w:space="0" w:color="auto"/>
      </w:divBdr>
    </w:div>
    <w:div w:id="1222641613">
      <w:bodyDiv w:val="1"/>
      <w:marLeft w:val="0"/>
      <w:marRight w:val="0"/>
      <w:marTop w:val="0"/>
      <w:marBottom w:val="0"/>
      <w:divBdr>
        <w:top w:val="none" w:sz="0" w:space="0" w:color="auto"/>
        <w:left w:val="none" w:sz="0" w:space="0" w:color="auto"/>
        <w:bottom w:val="none" w:sz="0" w:space="0" w:color="auto"/>
        <w:right w:val="none" w:sz="0" w:space="0" w:color="auto"/>
      </w:divBdr>
    </w:div>
    <w:div w:id="1254435963">
      <w:bodyDiv w:val="1"/>
      <w:marLeft w:val="0"/>
      <w:marRight w:val="0"/>
      <w:marTop w:val="0"/>
      <w:marBottom w:val="0"/>
      <w:divBdr>
        <w:top w:val="none" w:sz="0" w:space="0" w:color="auto"/>
        <w:left w:val="none" w:sz="0" w:space="0" w:color="auto"/>
        <w:bottom w:val="none" w:sz="0" w:space="0" w:color="auto"/>
        <w:right w:val="none" w:sz="0" w:space="0" w:color="auto"/>
      </w:divBdr>
    </w:div>
    <w:div w:id="1279334948">
      <w:bodyDiv w:val="1"/>
      <w:marLeft w:val="0"/>
      <w:marRight w:val="0"/>
      <w:marTop w:val="0"/>
      <w:marBottom w:val="0"/>
      <w:divBdr>
        <w:top w:val="none" w:sz="0" w:space="0" w:color="auto"/>
        <w:left w:val="none" w:sz="0" w:space="0" w:color="auto"/>
        <w:bottom w:val="none" w:sz="0" w:space="0" w:color="auto"/>
        <w:right w:val="none" w:sz="0" w:space="0" w:color="auto"/>
      </w:divBdr>
    </w:div>
    <w:div w:id="1283804723">
      <w:bodyDiv w:val="1"/>
      <w:marLeft w:val="0"/>
      <w:marRight w:val="0"/>
      <w:marTop w:val="0"/>
      <w:marBottom w:val="0"/>
      <w:divBdr>
        <w:top w:val="none" w:sz="0" w:space="0" w:color="auto"/>
        <w:left w:val="none" w:sz="0" w:space="0" w:color="auto"/>
        <w:bottom w:val="none" w:sz="0" w:space="0" w:color="auto"/>
        <w:right w:val="none" w:sz="0" w:space="0" w:color="auto"/>
      </w:divBdr>
    </w:div>
    <w:div w:id="1295714578">
      <w:bodyDiv w:val="1"/>
      <w:marLeft w:val="0"/>
      <w:marRight w:val="0"/>
      <w:marTop w:val="0"/>
      <w:marBottom w:val="0"/>
      <w:divBdr>
        <w:top w:val="none" w:sz="0" w:space="0" w:color="auto"/>
        <w:left w:val="none" w:sz="0" w:space="0" w:color="auto"/>
        <w:bottom w:val="none" w:sz="0" w:space="0" w:color="auto"/>
        <w:right w:val="none" w:sz="0" w:space="0" w:color="auto"/>
      </w:divBdr>
    </w:div>
    <w:div w:id="1300649491">
      <w:bodyDiv w:val="1"/>
      <w:marLeft w:val="0"/>
      <w:marRight w:val="0"/>
      <w:marTop w:val="0"/>
      <w:marBottom w:val="0"/>
      <w:divBdr>
        <w:top w:val="none" w:sz="0" w:space="0" w:color="auto"/>
        <w:left w:val="none" w:sz="0" w:space="0" w:color="auto"/>
        <w:bottom w:val="none" w:sz="0" w:space="0" w:color="auto"/>
        <w:right w:val="none" w:sz="0" w:space="0" w:color="auto"/>
      </w:divBdr>
    </w:div>
    <w:div w:id="1301183540">
      <w:bodyDiv w:val="1"/>
      <w:marLeft w:val="0"/>
      <w:marRight w:val="0"/>
      <w:marTop w:val="0"/>
      <w:marBottom w:val="0"/>
      <w:divBdr>
        <w:top w:val="none" w:sz="0" w:space="0" w:color="auto"/>
        <w:left w:val="none" w:sz="0" w:space="0" w:color="auto"/>
        <w:bottom w:val="none" w:sz="0" w:space="0" w:color="auto"/>
        <w:right w:val="none" w:sz="0" w:space="0" w:color="auto"/>
      </w:divBdr>
    </w:div>
    <w:div w:id="1304197538">
      <w:bodyDiv w:val="1"/>
      <w:marLeft w:val="0"/>
      <w:marRight w:val="0"/>
      <w:marTop w:val="0"/>
      <w:marBottom w:val="0"/>
      <w:divBdr>
        <w:top w:val="none" w:sz="0" w:space="0" w:color="auto"/>
        <w:left w:val="none" w:sz="0" w:space="0" w:color="auto"/>
        <w:bottom w:val="none" w:sz="0" w:space="0" w:color="auto"/>
        <w:right w:val="none" w:sz="0" w:space="0" w:color="auto"/>
      </w:divBdr>
    </w:div>
    <w:div w:id="1311593771">
      <w:bodyDiv w:val="1"/>
      <w:marLeft w:val="0"/>
      <w:marRight w:val="0"/>
      <w:marTop w:val="0"/>
      <w:marBottom w:val="0"/>
      <w:divBdr>
        <w:top w:val="none" w:sz="0" w:space="0" w:color="auto"/>
        <w:left w:val="none" w:sz="0" w:space="0" w:color="auto"/>
        <w:bottom w:val="none" w:sz="0" w:space="0" w:color="auto"/>
        <w:right w:val="none" w:sz="0" w:space="0" w:color="auto"/>
      </w:divBdr>
    </w:div>
    <w:div w:id="1316379867">
      <w:bodyDiv w:val="1"/>
      <w:marLeft w:val="0"/>
      <w:marRight w:val="0"/>
      <w:marTop w:val="0"/>
      <w:marBottom w:val="0"/>
      <w:divBdr>
        <w:top w:val="none" w:sz="0" w:space="0" w:color="auto"/>
        <w:left w:val="none" w:sz="0" w:space="0" w:color="auto"/>
        <w:bottom w:val="none" w:sz="0" w:space="0" w:color="auto"/>
        <w:right w:val="none" w:sz="0" w:space="0" w:color="auto"/>
      </w:divBdr>
    </w:div>
    <w:div w:id="1323200457">
      <w:bodyDiv w:val="1"/>
      <w:marLeft w:val="0"/>
      <w:marRight w:val="0"/>
      <w:marTop w:val="0"/>
      <w:marBottom w:val="0"/>
      <w:divBdr>
        <w:top w:val="none" w:sz="0" w:space="0" w:color="auto"/>
        <w:left w:val="none" w:sz="0" w:space="0" w:color="auto"/>
        <w:bottom w:val="none" w:sz="0" w:space="0" w:color="auto"/>
        <w:right w:val="none" w:sz="0" w:space="0" w:color="auto"/>
      </w:divBdr>
    </w:div>
    <w:div w:id="1333030262">
      <w:bodyDiv w:val="1"/>
      <w:marLeft w:val="0"/>
      <w:marRight w:val="0"/>
      <w:marTop w:val="0"/>
      <w:marBottom w:val="0"/>
      <w:divBdr>
        <w:top w:val="none" w:sz="0" w:space="0" w:color="auto"/>
        <w:left w:val="none" w:sz="0" w:space="0" w:color="auto"/>
        <w:bottom w:val="none" w:sz="0" w:space="0" w:color="auto"/>
        <w:right w:val="none" w:sz="0" w:space="0" w:color="auto"/>
      </w:divBdr>
    </w:div>
    <w:div w:id="1341155396">
      <w:bodyDiv w:val="1"/>
      <w:marLeft w:val="0"/>
      <w:marRight w:val="0"/>
      <w:marTop w:val="0"/>
      <w:marBottom w:val="0"/>
      <w:divBdr>
        <w:top w:val="none" w:sz="0" w:space="0" w:color="auto"/>
        <w:left w:val="none" w:sz="0" w:space="0" w:color="auto"/>
        <w:bottom w:val="none" w:sz="0" w:space="0" w:color="auto"/>
        <w:right w:val="none" w:sz="0" w:space="0" w:color="auto"/>
      </w:divBdr>
    </w:div>
    <w:div w:id="1417164980">
      <w:bodyDiv w:val="1"/>
      <w:marLeft w:val="0"/>
      <w:marRight w:val="0"/>
      <w:marTop w:val="0"/>
      <w:marBottom w:val="0"/>
      <w:divBdr>
        <w:top w:val="none" w:sz="0" w:space="0" w:color="auto"/>
        <w:left w:val="none" w:sz="0" w:space="0" w:color="auto"/>
        <w:bottom w:val="none" w:sz="0" w:space="0" w:color="auto"/>
        <w:right w:val="none" w:sz="0" w:space="0" w:color="auto"/>
      </w:divBdr>
    </w:div>
    <w:div w:id="1425762793">
      <w:bodyDiv w:val="1"/>
      <w:marLeft w:val="0"/>
      <w:marRight w:val="0"/>
      <w:marTop w:val="0"/>
      <w:marBottom w:val="0"/>
      <w:divBdr>
        <w:top w:val="none" w:sz="0" w:space="0" w:color="auto"/>
        <w:left w:val="none" w:sz="0" w:space="0" w:color="auto"/>
        <w:bottom w:val="none" w:sz="0" w:space="0" w:color="auto"/>
        <w:right w:val="none" w:sz="0" w:space="0" w:color="auto"/>
      </w:divBdr>
    </w:div>
    <w:div w:id="1428237731">
      <w:bodyDiv w:val="1"/>
      <w:marLeft w:val="0"/>
      <w:marRight w:val="0"/>
      <w:marTop w:val="0"/>
      <w:marBottom w:val="0"/>
      <w:divBdr>
        <w:top w:val="none" w:sz="0" w:space="0" w:color="auto"/>
        <w:left w:val="none" w:sz="0" w:space="0" w:color="auto"/>
        <w:bottom w:val="none" w:sz="0" w:space="0" w:color="auto"/>
        <w:right w:val="none" w:sz="0" w:space="0" w:color="auto"/>
      </w:divBdr>
    </w:div>
    <w:div w:id="1432357563">
      <w:bodyDiv w:val="1"/>
      <w:marLeft w:val="0"/>
      <w:marRight w:val="0"/>
      <w:marTop w:val="0"/>
      <w:marBottom w:val="0"/>
      <w:divBdr>
        <w:top w:val="none" w:sz="0" w:space="0" w:color="auto"/>
        <w:left w:val="none" w:sz="0" w:space="0" w:color="auto"/>
        <w:bottom w:val="none" w:sz="0" w:space="0" w:color="auto"/>
        <w:right w:val="none" w:sz="0" w:space="0" w:color="auto"/>
      </w:divBdr>
    </w:div>
    <w:div w:id="1442412726">
      <w:bodyDiv w:val="1"/>
      <w:marLeft w:val="0"/>
      <w:marRight w:val="0"/>
      <w:marTop w:val="0"/>
      <w:marBottom w:val="0"/>
      <w:divBdr>
        <w:top w:val="none" w:sz="0" w:space="0" w:color="auto"/>
        <w:left w:val="none" w:sz="0" w:space="0" w:color="auto"/>
        <w:bottom w:val="none" w:sz="0" w:space="0" w:color="auto"/>
        <w:right w:val="none" w:sz="0" w:space="0" w:color="auto"/>
      </w:divBdr>
    </w:div>
    <w:div w:id="1445229229">
      <w:bodyDiv w:val="1"/>
      <w:marLeft w:val="0"/>
      <w:marRight w:val="0"/>
      <w:marTop w:val="0"/>
      <w:marBottom w:val="0"/>
      <w:divBdr>
        <w:top w:val="none" w:sz="0" w:space="0" w:color="auto"/>
        <w:left w:val="none" w:sz="0" w:space="0" w:color="auto"/>
        <w:bottom w:val="none" w:sz="0" w:space="0" w:color="auto"/>
        <w:right w:val="none" w:sz="0" w:space="0" w:color="auto"/>
      </w:divBdr>
    </w:div>
    <w:div w:id="1457605790">
      <w:bodyDiv w:val="1"/>
      <w:marLeft w:val="0"/>
      <w:marRight w:val="0"/>
      <w:marTop w:val="0"/>
      <w:marBottom w:val="0"/>
      <w:divBdr>
        <w:top w:val="none" w:sz="0" w:space="0" w:color="auto"/>
        <w:left w:val="none" w:sz="0" w:space="0" w:color="auto"/>
        <w:bottom w:val="none" w:sz="0" w:space="0" w:color="auto"/>
        <w:right w:val="none" w:sz="0" w:space="0" w:color="auto"/>
      </w:divBdr>
    </w:div>
    <w:div w:id="1465734596">
      <w:bodyDiv w:val="1"/>
      <w:marLeft w:val="0"/>
      <w:marRight w:val="0"/>
      <w:marTop w:val="0"/>
      <w:marBottom w:val="0"/>
      <w:divBdr>
        <w:top w:val="none" w:sz="0" w:space="0" w:color="auto"/>
        <w:left w:val="none" w:sz="0" w:space="0" w:color="auto"/>
        <w:bottom w:val="none" w:sz="0" w:space="0" w:color="auto"/>
        <w:right w:val="none" w:sz="0" w:space="0" w:color="auto"/>
      </w:divBdr>
    </w:div>
    <w:div w:id="1473210675">
      <w:bodyDiv w:val="1"/>
      <w:marLeft w:val="0"/>
      <w:marRight w:val="0"/>
      <w:marTop w:val="0"/>
      <w:marBottom w:val="0"/>
      <w:divBdr>
        <w:top w:val="none" w:sz="0" w:space="0" w:color="auto"/>
        <w:left w:val="none" w:sz="0" w:space="0" w:color="auto"/>
        <w:bottom w:val="none" w:sz="0" w:space="0" w:color="auto"/>
        <w:right w:val="none" w:sz="0" w:space="0" w:color="auto"/>
      </w:divBdr>
    </w:div>
    <w:div w:id="1479611740">
      <w:bodyDiv w:val="1"/>
      <w:marLeft w:val="0"/>
      <w:marRight w:val="0"/>
      <w:marTop w:val="0"/>
      <w:marBottom w:val="0"/>
      <w:divBdr>
        <w:top w:val="none" w:sz="0" w:space="0" w:color="auto"/>
        <w:left w:val="none" w:sz="0" w:space="0" w:color="auto"/>
        <w:bottom w:val="none" w:sz="0" w:space="0" w:color="auto"/>
        <w:right w:val="none" w:sz="0" w:space="0" w:color="auto"/>
      </w:divBdr>
    </w:div>
    <w:div w:id="1481922926">
      <w:bodyDiv w:val="1"/>
      <w:marLeft w:val="0"/>
      <w:marRight w:val="0"/>
      <w:marTop w:val="0"/>
      <w:marBottom w:val="0"/>
      <w:divBdr>
        <w:top w:val="none" w:sz="0" w:space="0" w:color="auto"/>
        <w:left w:val="none" w:sz="0" w:space="0" w:color="auto"/>
        <w:bottom w:val="none" w:sz="0" w:space="0" w:color="auto"/>
        <w:right w:val="none" w:sz="0" w:space="0" w:color="auto"/>
      </w:divBdr>
    </w:div>
    <w:div w:id="1488131861">
      <w:bodyDiv w:val="1"/>
      <w:marLeft w:val="0"/>
      <w:marRight w:val="0"/>
      <w:marTop w:val="0"/>
      <w:marBottom w:val="0"/>
      <w:divBdr>
        <w:top w:val="none" w:sz="0" w:space="0" w:color="auto"/>
        <w:left w:val="none" w:sz="0" w:space="0" w:color="auto"/>
        <w:bottom w:val="none" w:sz="0" w:space="0" w:color="auto"/>
        <w:right w:val="none" w:sz="0" w:space="0" w:color="auto"/>
      </w:divBdr>
    </w:div>
    <w:div w:id="1503934564">
      <w:bodyDiv w:val="1"/>
      <w:marLeft w:val="0"/>
      <w:marRight w:val="0"/>
      <w:marTop w:val="0"/>
      <w:marBottom w:val="0"/>
      <w:divBdr>
        <w:top w:val="none" w:sz="0" w:space="0" w:color="auto"/>
        <w:left w:val="none" w:sz="0" w:space="0" w:color="auto"/>
        <w:bottom w:val="none" w:sz="0" w:space="0" w:color="auto"/>
        <w:right w:val="none" w:sz="0" w:space="0" w:color="auto"/>
      </w:divBdr>
    </w:div>
    <w:div w:id="1520971680">
      <w:bodyDiv w:val="1"/>
      <w:marLeft w:val="0"/>
      <w:marRight w:val="0"/>
      <w:marTop w:val="0"/>
      <w:marBottom w:val="0"/>
      <w:divBdr>
        <w:top w:val="none" w:sz="0" w:space="0" w:color="auto"/>
        <w:left w:val="none" w:sz="0" w:space="0" w:color="auto"/>
        <w:bottom w:val="none" w:sz="0" w:space="0" w:color="auto"/>
        <w:right w:val="none" w:sz="0" w:space="0" w:color="auto"/>
      </w:divBdr>
    </w:div>
    <w:div w:id="1562516389">
      <w:bodyDiv w:val="1"/>
      <w:marLeft w:val="0"/>
      <w:marRight w:val="0"/>
      <w:marTop w:val="0"/>
      <w:marBottom w:val="0"/>
      <w:divBdr>
        <w:top w:val="none" w:sz="0" w:space="0" w:color="auto"/>
        <w:left w:val="none" w:sz="0" w:space="0" w:color="auto"/>
        <w:bottom w:val="none" w:sz="0" w:space="0" w:color="auto"/>
        <w:right w:val="none" w:sz="0" w:space="0" w:color="auto"/>
      </w:divBdr>
    </w:div>
    <w:div w:id="1585144971">
      <w:bodyDiv w:val="1"/>
      <w:marLeft w:val="0"/>
      <w:marRight w:val="0"/>
      <w:marTop w:val="0"/>
      <w:marBottom w:val="0"/>
      <w:divBdr>
        <w:top w:val="none" w:sz="0" w:space="0" w:color="auto"/>
        <w:left w:val="none" w:sz="0" w:space="0" w:color="auto"/>
        <w:bottom w:val="none" w:sz="0" w:space="0" w:color="auto"/>
        <w:right w:val="none" w:sz="0" w:space="0" w:color="auto"/>
      </w:divBdr>
    </w:div>
    <w:div w:id="1588466040">
      <w:bodyDiv w:val="1"/>
      <w:marLeft w:val="0"/>
      <w:marRight w:val="0"/>
      <w:marTop w:val="0"/>
      <w:marBottom w:val="0"/>
      <w:divBdr>
        <w:top w:val="none" w:sz="0" w:space="0" w:color="auto"/>
        <w:left w:val="none" w:sz="0" w:space="0" w:color="auto"/>
        <w:bottom w:val="none" w:sz="0" w:space="0" w:color="auto"/>
        <w:right w:val="none" w:sz="0" w:space="0" w:color="auto"/>
      </w:divBdr>
    </w:div>
    <w:div w:id="1588731041">
      <w:bodyDiv w:val="1"/>
      <w:marLeft w:val="0"/>
      <w:marRight w:val="0"/>
      <w:marTop w:val="0"/>
      <w:marBottom w:val="0"/>
      <w:divBdr>
        <w:top w:val="none" w:sz="0" w:space="0" w:color="auto"/>
        <w:left w:val="none" w:sz="0" w:space="0" w:color="auto"/>
        <w:bottom w:val="none" w:sz="0" w:space="0" w:color="auto"/>
        <w:right w:val="none" w:sz="0" w:space="0" w:color="auto"/>
      </w:divBdr>
    </w:div>
    <w:div w:id="1589776963">
      <w:bodyDiv w:val="1"/>
      <w:marLeft w:val="0"/>
      <w:marRight w:val="0"/>
      <w:marTop w:val="0"/>
      <w:marBottom w:val="0"/>
      <w:divBdr>
        <w:top w:val="none" w:sz="0" w:space="0" w:color="auto"/>
        <w:left w:val="none" w:sz="0" w:space="0" w:color="auto"/>
        <w:bottom w:val="none" w:sz="0" w:space="0" w:color="auto"/>
        <w:right w:val="none" w:sz="0" w:space="0" w:color="auto"/>
      </w:divBdr>
    </w:div>
    <w:div w:id="1593858651">
      <w:bodyDiv w:val="1"/>
      <w:marLeft w:val="0"/>
      <w:marRight w:val="0"/>
      <w:marTop w:val="0"/>
      <w:marBottom w:val="0"/>
      <w:divBdr>
        <w:top w:val="none" w:sz="0" w:space="0" w:color="auto"/>
        <w:left w:val="none" w:sz="0" w:space="0" w:color="auto"/>
        <w:bottom w:val="none" w:sz="0" w:space="0" w:color="auto"/>
        <w:right w:val="none" w:sz="0" w:space="0" w:color="auto"/>
      </w:divBdr>
    </w:div>
    <w:div w:id="1603342855">
      <w:bodyDiv w:val="1"/>
      <w:marLeft w:val="0"/>
      <w:marRight w:val="0"/>
      <w:marTop w:val="0"/>
      <w:marBottom w:val="0"/>
      <w:divBdr>
        <w:top w:val="none" w:sz="0" w:space="0" w:color="auto"/>
        <w:left w:val="none" w:sz="0" w:space="0" w:color="auto"/>
        <w:bottom w:val="none" w:sz="0" w:space="0" w:color="auto"/>
        <w:right w:val="none" w:sz="0" w:space="0" w:color="auto"/>
      </w:divBdr>
    </w:div>
    <w:div w:id="1608274880">
      <w:bodyDiv w:val="1"/>
      <w:marLeft w:val="0"/>
      <w:marRight w:val="0"/>
      <w:marTop w:val="0"/>
      <w:marBottom w:val="0"/>
      <w:divBdr>
        <w:top w:val="none" w:sz="0" w:space="0" w:color="auto"/>
        <w:left w:val="none" w:sz="0" w:space="0" w:color="auto"/>
        <w:bottom w:val="none" w:sz="0" w:space="0" w:color="auto"/>
        <w:right w:val="none" w:sz="0" w:space="0" w:color="auto"/>
      </w:divBdr>
    </w:div>
    <w:div w:id="1652060847">
      <w:bodyDiv w:val="1"/>
      <w:marLeft w:val="0"/>
      <w:marRight w:val="0"/>
      <w:marTop w:val="0"/>
      <w:marBottom w:val="0"/>
      <w:divBdr>
        <w:top w:val="none" w:sz="0" w:space="0" w:color="auto"/>
        <w:left w:val="none" w:sz="0" w:space="0" w:color="auto"/>
        <w:bottom w:val="none" w:sz="0" w:space="0" w:color="auto"/>
        <w:right w:val="none" w:sz="0" w:space="0" w:color="auto"/>
      </w:divBdr>
    </w:div>
    <w:div w:id="1653945282">
      <w:bodyDiv w:val="1"/>
      <w:marLeft w:val="0"/>
      <w:marRight w:val="0"/>
      <w:marTop w:val="0"/>
      <w:marBottom w:val="0"/>
      <w:divBdr>
        <w:top w:val="none" w:sz="0" w:space="0" w:color="auto"/>
        <w:left w:val="none" w:sz="0" w:space="0" w:color="auto"/>
        <w:bottom w:val="none" w:sz="0" w:space="0" w:color="auto"/>
        <w:right w:val="none" w:sz="0" w:space="0" w:color="auto"/>
      </w:divBdr>
    </w:div>
    <w:div w:id="1665087793">
      <w:bodyDiv w:val="1"/>
      <w:marLeft w:val="0"/>
      <w:marRight w:val="0"/>
      <w:marTop w:val="0"/>
      <w:marBottom w:val="0"/>
      <w:divBdr>
        <w:top w:val="none" w:sz="0" w:space="0" w:color="auto"/>
        <w:left w:val="none" w:sz="0" w:space="0" w:color="auto"/>
        <w:bottom w:val="none" w:sz="0" w:space="0" w:color="auto"/>
        <w:right w:val="none" w:sz="0" w:space="0" w:color="auto"/>
      </w:divBdr>
    </w:div>
    <w:div w:id="1669090736">
      <w:bodyDiv w:val="1"/>
      <w:marLeft w:val="0"/>
      <w:marRight w:val="0"/>
      <w:marTop w:val="0"/>
      <w:marBottom w:val="0"/>
      <w:divBdr>
        <w:top w:val="none" w:sz="0" w:space="0" w:color="auto"/>
        <w:left w:val="none" w:sz="0" w:space="0" w:color="auto"/>
        <w:bottom w:val="none" w:sz="0" w:space="0" w:color="auto"/>
        <w:right w:val="none" w:sz="0" w:space="0" w:color="auto"/>
      </w:divBdr>
    </w:div>
    <w:div w:id="1675691912">
      <w:bodyDiv w:val="1"/>
      <w:marLeft w:val="0"/>
      <w:marRight w:val="0"/>
      <w:marTop w:val="0"/>
      <w:marBottom w:val="0"/>
      <w:divBdr>
        <w:top w:val="none" w:sz="0" w:space="0" w:color="auto"/>
        <w:left w:val="none" w:sz="0" w:space="0" w:color="auto"/>
        <w:bottom w:val="none" w:sz="0" w:space="0" w:color="auto"/>
        <w:right w:val="none" w:sz="0" w:space="0" w:color="auto"/>
      </w:divBdr>
    </w:div>
    <w:div w:id="1685356475">
      <w:bodyDiv w:val="1"/>
      <w:marLeft w:val="0"/>
      <w:marRight w:val="0"/>
      <w:marTop w:val="0"/>
      <w:marBottom w:val="0"/>
      <w:divBdr>
        <w:top w:val="none" w:sz="0" w:space="0" w:color="auto"/>
        <w:left w:val="none" w:sz="0" w:space="0" w:color="auto"/>
        <w:bottom w:val="none" w:sz="0" w:space="0" w:color="auto"/>
        <w:right w:val="none" w:sz="0" w:space="0" w:color="auto"/>
      </w:divBdr>
    </w:div>
    <w:div w:id="1692950229">
      <w:bodyDiv w:val="1"/>
      <w:marLeft w:val="0"/>
      <w:marRight w:val="0"/>
      <w:marTop w:val="0"/>
      <w:marBottom w:val="0"/>
      <w:divBdr>
        <w:top w:val="none" w:sz="0" w:space="0" w:color="auto"/>
        <w:left w:val="none" w:sz="0" w:space="0" w:color="auto"/>
        <w:bottom w:val="none" w:sz="0" w:space="0" w:color="auto"/>
        <w:right w:val="none" w:sz="0" w:space="0" w:color="auto"/>
      </w:divBdr>
    </w:div>
    <w:div w:id="1696930760">
      <w:bodyDiv w:val="1"/>
      <w:marLeft w:val="0"/>
      <w:marRight w:val="0"/>
      <w:marTop w:val="0"/>
      <w:marBottom w:val="0"/>
      <w:divBdr>
        <w:top w:val="none" w:sz="0" w:space="0" w:color="auto"/>
        <w:left w:val="none" w:sz="0" w:space="0" w:color="auto"/>
        <w:bottom w:val="none" w:sz="0" w:space="0" w:color="auto"/>
        <w:right w:val="none" w:sz="0" w:space="0" w:color="auto"/>
      </w:divBdr>
    </w:div>
    <w:div w:id="1697005301">
      <w:bodyDiv w:val="1"/>
      <w:marLeft w:val="0"/>
      <w:marRight w:val="0"/>
      <w:marTop w:val="0"/>
      <w:marBottom w:val="0"/>
      <w:divBdr>
        <w:top w:val="none" w:sz="0" w:space="0" w:color="auto"/>
        <w:left w:val="none" w:sz="0" w:space="0" w:color="auto"/>
        <w:bottom w:val="none" w:sz="0" w:space="0" w:color="auto"/>
        <w:right w:val="none" w:sz="0" w:space="0" w:color="auto"/>
      </w:divBdr>
    </w:div>
    <w:div w:id="1722288401">
      <w:bodyDiv w:val="1"/>
      <w:marLeft w:val="0"/>
      <w:marRight w:val="0"/>
      <w:marTop w:val="0"/>
      <w:marBottom w:val="0"/>
      <w:divBdr>
        <w:top w:val="none" w:sz="0" w:space="0" w:color="auto"/>
        <w:left w:val="none" w:sz="0" w:space="0" w:color="auto"/>
        <w:bottom w:val="none" w:sz="0" w:space="0" w:color="auto"/>
        <w:right w:val="none" w:sz="0" w:space="0" w:color="auto"/>
      </w:divBdr>
    </w:div>
    <w:div w:id="1727677692">
      <w:bodyDiv w:val="1"/>
      <w:marLeft w:val="0"/>
      <w:marRight w:val="0"/>
      <w:marTop w:val="0"/>
      <w:marBottom w:val="0"/>
      <w:divBdr>
        <w:top w:val="none" w:sz="0" w:space="0" w:color="auto"/>
        <w:left w:val="none" w:sz="0" w:space="0" w:color="auto"/>
        <w:bottom w:val="none" w:sz="0" w:space="0" w:color="auto"/>
        <w:right w:val="none" w:sz="0" w:space="0" w:color="auto"/>
      </w:divBdr>
    </w:div>
    <w:div w:id="1728263786">
      <w:bodyDiv w:val="1"/>
      <w:marLeft w:val="0"/>
      <w:marRight w:val="0"/>
      <w:marTop w:val="0"/>
      <w:marBottom w:val="0"/>
      <w:divBdr>
        <w:top w:val="none" w:sz="0" w:space="0" w:color="auto"/>
        <w:left w:val="none" w:sz="0" w:space="0" w:color="auto"/>
        <w:bottom w:val="none" w:sz="0" w:space="0" w:color="auto"/>
        <w:right w:val="none" w:sz="0" w:space="0" w:color="auto"/>
      </w:divBdr>
    </w:div>
    <w:div w:id="1739549629">
      <w:bodyDiv w:val="1"/>
      <w:marLeft w:val="0"/>
      <w:marRight w:val="0"/>
      <w:marTop w:val="0"/>
      <w:marBottom w:val="0"/>
      <w:divBdr>
        <w:top w:val="none" w:sz="0" w:space="0" w:color="auto"/>
        <w:left w:val="none" w:sz="0" w:space="0" w:color="auto"/>
        <w:bottom w:val="none" w:sz="0" w:space="0" w:color="auto"/>
        <w:right w:val="none" w:sz="0" w:space="0" w:color="auto"/>
      </w:divBdr>
    </w:div>
    <w:div w:id="1739938200">
      <w:bodyDiv w:val="1"/>
      <w:marLeft w:val="0"/>
      <w:marRight w:val="0"/>
      <w:marTop w:val="0"/>
      <w:marBottom w:val="0"/>
      <w:divBdr>
        <w:top w:val="none" w:sz="0" w:space="0" w:color="auto"/>
        <w:left w:val="none" w:sz="0" w:space="0" w:color="auto"/>
        <w:bottom w:val="none" w:sz="0" w:space="0" w:color="auto"/>
        <w:right w:val="none" w:sz="0" w:space="0" w:color="auto"/>
      </w:divBdr>
    </w:div>
    <w:div w:id="1774591517">
      <w:bodyDiv w:val="1"/>
      <w:marLeft w:val="0"/>
      <w:marRight w:val="0"/>
      <w:marTop w:val="0"/>
      <w:marBottom w:val="0"/>
      <w:divBdr>
        <w:top w:val="none" w:sz="0" w:space="0" w:color="auto"/>
        <w:left w:val="none" w:sz="0" w:space="0" w:color="auto"/>
        <w:bottom w:val="none" w:sz="0" w:space="0" w:color="auto"/>
        <w:right w:val="none" w:sz="0" w:space="0" w:color="auto"/>
      </w:divBdr>
    </w:div>
    <w:div w:id="1795253352">
      <w:bodyDiv w:val="1"/>
      <w:marLeft w:val="0"/>
      <w:marRight w:val="0"/>
      <w:marTop w:val="0"/>
      <w:marBottom w:val="0"/>
      <w:divBdr>
        <w:top w:val="none" w:sz="0" w:space="0" w:color="auto"/>
        <w:left w:val="none" w:sz="0" w:space="0" w:color="auto"/>
        <w:bottom w:val="none" w:sz="0" w:space="0" w:color="auto"/>
        <w:right w:val="none" w:sz="0" w:space="0" w:color="auto"/>
      </w:divBdr>
    </w:div>
    <w:div w:id="1809007645">
      <w:bodyDiv w:val="1"/>
      <w:marLeft w:val="0"/>
      <w:marRight w:val="0"/>
      <w:marTop w:val="0"/>
      <w:marBottom w:val="0"/>
      <w:divBdr>
        <w:top w:val="none" w:sz="0" w:space="0" w:color="auto"/>
        <w:left w:val="none" w:sz="0" w:space="0" w:color="auto"/>
        <w:bottom w:val="none" w:sz="0" w:space="0" w:color="auto"/>
        <w:right w:val="none" w:sz="0" w:space="0" w:color="auto"/>
      </w:divBdr>
    </w:div>
    <w:div w:id="1809781894">
      <w:bodyDiv w:val="1"/>
      <w:marLeft w:val="0"/>
      <w:marRight w:val="0"/>
      <w:marTop w:val="0"/>
      <w:marBottom w:val="0"/>
      <w:divBdr>
        <w:top w:val="none" w:sz="0" w:space="0" w:color="auto"/>
        <w:left w:val="none" w:sz="0" w:space="0" w:color="auto"/>
        <w:bottom w:val="none" w:sz="0" w:space="0" w:color="auto"/>
        <w:right w:val="none" w:sz="0" w:space="0" w:color="auto"/>
      </w:divBdr>
    </w:div>
    <w:div w:id="1820146145">
      <w:bodyDiv w:val="1"/>
      <w:marLeft w:val="0"/>
      <w:marRight w:val="0"/>
      <w:marTop w:val="0"/>
      <w:marBottom w:val="0"/>
      <w:divBdr>
        <w:top w:val="none" w:sz="0" w:space="0" w:color="auto"/>
        <w:left w:val="none" w:sz="0" w:space="0" w:color="auto"/>
        <w:bottom w:val="none" w:sz="0" w:space="0" w:color="auto"/>
        <w:right w:val="none" w:sz="0" w:space="0" w:color="auto"/>
      </w:divBdr>
    </w:div>
    <w:div w:id="1831940143">
      <w:bodyDiv w:val="1"/>
      <w:marLeft w:val="0"/>
      <w:marRight w:val="0"/>
      <w:marTop w:val="0"/>
      <w:marBottom w:val="0"/>
      <w:divBdr>
        <w:top w:val="none" w:sz="0" w:space="0" w:color="auto"/>
        <w:left w:val="none" w:sz="0" w:space="0" w:color="auto"/>
        <w:bottom w:val="none" w:sz="0" w:space="0" w:color="auto"/>
        <w:right w:val="none" w:sz="0" w:space="0" w:color="auto"/>
      </w:divBdr>
    </w:div>
    <w:div w:id="1831944801">
      <w:bodyDiv w:val="1"/>
      <w:marLeft w:val="0"/>
      <w:marRight w:val="0"/>
      <w:marTop w:val="0"/>
      <w:marBottom w:val="0"/>
      <w:divBdr>
        <w:top w:val="none" w:sz="0" w:space="0" w:color="auto"/>
        <w:left w:val="none" w:sz="0" w:space="0" w:color="auto"/>
        <w:bottom w:val="none" w:sz="0" w:space="0" w:color="auto"/>
        <w:right w:val="none" w:sz="0" w:space="0" w:color="auto"/>
      </w:divBdr>
    </w:div>
    <w:div w:id="1849522329">
      <w:bodyDiv w:val="1"/>
      <w:marLeft w:val="0"/>
      <w:marRight w:val="0"/>
      <w:marTop w:val="0"/>
      <w:marBottom w:val="0"/>
      <w:divBdr>
        <w:top w:val="none" w:sz="0" w:space="0" w:color="auto"/>
        <w:left w:val="none" w:sz="0" w:space="0" w:color="auto"/>
        <w:bottom w:val="none" w:sz="0" w:space="0" w:color="auto"/>
        <w:right w:val="none" w:sz="0" w:space="0" w:color="auto"/>
      </w:divBdr>
    </w:div>
    <w:div w:id="1869218488">
      <w:bodyDiv w:val="1"/>
      <w:marLeft w:val="0"/>
      <w:marRight w:val="0"/>
      <w:marTop w:val="0"/>
      <w:marBottom w:val="0"/>
      <w:divBdr>
        <w:top w:val="none" w:sz="0" w:space="0" w:color="auto"/>
        <w:left w:val="none" w:sz="0" w:space="0" w:color="auto"/>
        <w:bottom w:val="none" w:sz="0" w:space="0" w:color="auto"/>
        <w:right w:val="none" w:sz="0" w:space="0" w:color="auto"/>
      </w:divBdr>
    </w:div>
    <w:div w:id="1874492840">
      <w:bodyDiv w:val="1"/>
      <w:marLeft w:val="0"/>
      <w:marRight w:val="0"/>
      <w:marTop w:val="0"/>
      <w:marBottom w:val="0"/>
      <w:divBdr>
        <w:top w:val="none" w:sz="0" w:space="0" w:color="auto"/>
        <w:left w:val="none" w:sz="0" w:space="0" w:color="auto"/>
        <w:bottom w:val="none" w:sz="0" w:space="0" w:color="auto"/>
        <w:right w:val="none" w:sz="0" w:space="0" w:color="auto"/>
      </w:divBdr>
    </w:div>
    <w:div w:id="1875003259">
      <w:bodyDiv w:val="1"/>
      <w:marLeft w:val="0"/>
      <w:marRight w:val="0"/>
      <w:marTop w:val="0"/>
      <w:marBottom w:val="0"/>
      <w:divBdr>
        <w:top w:val="none" w:sz="0" w:space="0" w:color="auto"/>
        <w:left w:val="none" w:sz="0" w:space="0" w:color="auto"/>
        <w:bottom w:val="none" w:sz="0" w:space="0" w:color="auto"/>
        <w:right w:val="none" w:sz="0" w:space="0" w:color="auto"/>
      </w:divBdr>
    </w:div>
    <w:div w:id="1876380523">
      <w:bodyDiv w:val="1"/>
      <w:marLeft w:val="0"/>
      <w:marRight w:val="0"/>
      <w:marTop w:val="0"/>
      <w:marBottom w:val="0"/>
      <w:divBdr>
        <w:top w:val="none" w:sz="0" w:space="0" w:color="auto"/>
        <w:left w:val="none" w:sz="0" w:space="0" w:color="auto"/>
        <w:bottom w:val="none" w:sz="0" w:space="0" w:color="auto"/>
        <w:right w:val="none" w:sz="0" w:space="0" w:color="auto"/>
      </w:divBdr>
    </w:div>
    <w:div w:id="1876770815">
      <w:bodyDiv w:val="1"/>
      <w:marLeft w:val="0"/>
      <w:marRight w:val="0"/>
      <w:marTop w:val="0"/>
      <w:marBottom w:val="0"/>
      <w:divBdr>
        <w:top w:val="none" w:sz="0" w:space="0" w:color="auto"/>
        <w:left w:val="none" w:sz="0" w:space="0" w:color="auto"/>
        <w:bottom w:val="none" w:sz="0" w:space="0" w:color="auto"/>
        <w:right w:val="none" w:sz="0" w:space="0" w:color="auto"/>
      </w:divBdr>
    </w:div>
    <w:div w:id="1882668800">
      <w:bodyDiv w:val="1"/>
      <w:marLeft w:val="0"/>
      <w:marRight w:val="0"/>
      <w:marTop w:val="0"/>
      <w:marBottom w:val="0"/>
      <w:divBdr>
        <w:top w:val="none" w:sz="0" w:space="0" w:color="auto"/>
        <w:left w:val="none" w:sz="0" w:space="0" w:color="auto"/>
        <w:bottom w:val="none" w:sz="0" w:space="0" w:color="auto"/>
        <w:right w:val="none" w:sz="0" w:space="0" w:color="auto"/>
      </w:divBdr>
    </w:div>
    <w:div w:id="1894582685">
      <w:bodyDiv w:val="1"/>
      <w:marLeft w:val="0"/>
      <w:marRight w:val="0"/>
      <w:marTop w:val="0"/>
      <w:marBottom w:val="0"/>
      <w:divBdr>
        <w:top w:val="none" w:sz="0" w:space="0" w:color="auto"/>
        <w:left w:val="none" w:sz="0" w:space="0" w:color="auto"/>
        <w:bottom w:val="none" w:sz="0" w:space="0" w:color="auto"/>
        <w:right w:val="none" w:sz="0" w:space="0" w:color="auto"/>
      </w:divBdr>
    </w:div>
    <w:div w:id="1898936834">
      <w:bodyDiv w:val="1"/>
      <w:marLeft w:val="0"/>
      <w:marRight w:val="0"/>
      <w:marTop w:val="0"/>
      <w:marBottom w:val="0"/>
      <w:divBdr>
        <w:top w:val="none" w:sz="0" w:space="0" w:color="auto"/>
        <w:left w:val="none" w:sz="0" w:space="0" w:color="auto"/>
        <w:bottom w:val="none" w:sz="0" w:space="0" w:color="auto"/>
        <w:right w:val="none" w:sz="0" w:space="0" w:color="auto"/>
      </w:divBdr>
    </w:div>
    <w:div w:id="1908683269">
      <w:bodyDiv w:val="1"/>
      <w:marLeft w:val="0"/>
      <w:marRight w:val="0"/>
      <w:marTop w:val="0"/>
      <w:marBottom w:val="0"/>
      <w:divBdr>
        <w:top w:val="none" w:sz="0" w:space="0" w:color="auto"/>
        <w:left w:val="none" w:sz="0" w:space="0" w:color="auto"/>
        <w:bottom w:val="none" w:sz="0" w:space="0" w:color="auto"/>
        <w:right w:val="none" w:sz="0" w:space="0" w:color="auto"/>
      </w:divBdr>
    </w:div>
    <w:div w:id="1910144542">
      <w:bodyDiv w:val="1"/>
      <w:marLeft w:val="0"/>
      <w:marRight w:val="0"/>
      <w:marTop w:val="0"/>
      <w:marBottom w:val="0"/>
      <w:divBdr>
        <w:top w:val="none" w:sz="0" w:space="0" w:color="auto"/>
        <w:left w:val="none" w:sz="0" w:space="0" w:color="auto"/>
        <w:bottom w:val="none" w:sz="0" w:space="0" w:color="auto"/>
        <w:right w:val="none" w:sz="0" w:space="0" w:color="auto"/>
      </w:divBdr>
    </w:div>
    <w:div w:id="1915894642">
      <w:bodyDiv w:val="1"/>
      <w:marLeft w:val="0"/>
      <w:marRight w:val="0"/>
      <w:marTop w:val="0"/>
      <w:marBottom w:val="0"/>
      <w:divBdr>
        <w:top w:val="none" w:sz="0" w:space="0" w:color="auto"/>
        <w:left w:val="none" w:sz="0" w:space="0" w:color="auto"/>
        <w:bottom w:val="none" w:sz="0" w:space="0" w:color="auto"/>
        <w:right w:val="none" w:sz="0" w:space="0" w:color="auto"/>
      </w:divBdr>
    </w:div>
    <w:div w:id="1916469792">
      <w:bodyDiv w:val="1"/>
      <w:marLeft w:val="0"/>
      <w:marRight w:val="0"/>
      <w:marTop w:val="0"/>
      <w:marBottom w:val="0"/>
      <w:divBdr>
        <w:top w:val="none" w:sz="0" w:space="0" w:color="auto"/>
        <w:left w:val="none" w:sz="0" w:space="0" w:color="auto"/>
        <w:bottom w:val="none" w:sz="0" w:space="0" w:color="auto"/>
        <w:right w:val="none" w:sz="0" w:space="0" w:color="auto"/>
      </w:divBdr>
    </w:div>
    <w:div w:id="1918829812">
      <w:bodyDiv w:val="1"/>
      <w:marLeft w:val="0"/>
      <w:marRight w:val="0"/>
      <w:marTop w:val="0"/>
      <w:marBottom w:val="0"/>
      <w:divBdr>
        <w:top w:val="none" w:sz="0" w:space="0" w:color="auto"/>
        <w:left w:val="none" w:sz="0" w:space="0" w:color="auto"/>
        <w:bottom w:val="none" w:sz="0" w:space="0" w:color="auto"/>
        <w:right w:val="none" w:sz="0" w:space="0" w:color="auto"/>
      </w:divBdr>
    </w:div>
    <w:div w:id="1924096668">
      <w:bodyDiv w:val="1"/>
      <w:marLeft w:val="0"/>
      <w:marRight w:val="0"/>
      <w:marTop w:val="0"/>
      <w:marBottom w:val="0"/>
      <w:divBdr>
        <w:top w:val="none" w:sz="0" w:space="0" w:color="auto"/>
        <w:left w:val="none" w:sz="0" w:space="0" w:color="auto"/>
        <w:bottom w:val="none" w:sz="0" w:space="0" w:color="auto"/>
        <w:right w:val="none" w:sz="0" w:space="0" w:color="auto"/>
      </w:divBdr>
    </w:div>
    <w:div w:id="1929850512">
      <w:bodyDiv w:val="1"/>
      <w:marLeft w:val="0"/>
      <w:marRight w:val="0"/>
      <w:marTop w:val="0"/>
      <w:marBottom w:val="0"/>
      <w:divBdr>
        <w:top w:val="none" w:sz="0" w:space="0" w:color="auto"/>
        <w:left w:val="none" w:sz="0" w:space="0" w:color="auto"/>
        <w:bottom w:val="none" w:sz="0" w:space="0" w:color="auto"/>
        <w:right w:val="none" w:sz="0" w:space="0" w:color="auto"/>
      </w:divBdr>
    </w:div>
    <w:div w:id="1939219201">
      <w:bodyDiv w:val="1"/>
      <w:marLeft w:val="0"/>
      <w:marRight w:val="0"/>
      <w:marTop w:val="0"/>
      <w:marBottom w:val="0"/>
      <w:divBdr>
        <w:top w:val="none" w:sz="0" w:space="0" w:color="auto"/>
        <w:left w:val="none" w:sz="0" w:space="0" w:color="auto"/>
        <w:bottom w:val="none" w:sz="0" w:space="0" w:color="auto"/>
        <w:right w:val="none" w:sz="0" w:space="0" w:color="auto"/>
      </w:divBdr>
      <w:divsChild>
        <w:div w:id="1026446881">
          <w:marLeft w:val="0"/>
          <w:marRight w:val="0"/>
          <w:marTop w:val="0"/>
          <w:marBottom w:val="0"/>
          <w:divBdr>
            <w:top w:val="none" w:sz="0" w:space="0" w:color="auto"/>
            <w:left w:val="none" w:sz="0" w:space="0" w:color="auto"/>
            <w:bottom w:val="none" w:sz="0" w:space="0" w:color="auto"/>
            <w:right w:val="none" w:sz="0" w:space="0" w:color="auto"/>
          </w:divBdr>
          <w:divsChild>
            <w:div w:id="1704279946">
              <w:marLeft w:val="0"/>
              <w:marRight w:val="0"/>
              <w:marTop w:val="0"/>
              <w:marBottom w:val="0"/>
              <w:divBdr>
                <w:top w:val="none" w:sz="0" w:space="0" w:color="auto"/>
                <w:left w:val="none" w:sz="0" w:space="0" w:color="auto"/>
                <w:bottom w:val="none" w:sz="0" w:space="0" w:color="auto"/>
                <w:right w:val="none" w:sz="0" w:space="0" w:color="auto"/>
              </w:divBdr>
              <w:divsChild>
                <w:div w:id="1834833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0752491">
          <w:marLeft w:val="0"/>
          <w:marRight w:val="0"/>
          <w:marTop w:val="0"/>
          <w:marBottom w:val="0"/>
          <w:divBdr>
            <w:top w:val="none" w:sz="0" w:space="0" w:color="auto"/>
            <w:left w:val="none" w:sz="0" w:space="0" w:color="auto"/>
            <w:bottom w:val="none" w:sz="0" w:space="0" w:color="auto"/>
            <w:right w:val="none" w:sz="0" w:space="0" w:color="auto"/>
          </w:divBdr>
          <w:divsChild>
            <w:div w:id="19017413">
              <w:marLeft w:val="0"/>
              <w:marRight w:val="0"/>
              <w:marTop w:val="0"/>
              <w:marBottom w:val="0"/>
              <w:divBdr>
                <w:top w:val="none" w:sz="0" w:space="0" w:color="auto"/>
                <w:left w:val="none" w:sz="0" w:space="0" w:color="auto"/>
                <w:bottom w:val="none" w:sz="0" w:space="0" w:color="auto"/>
                <w:right w:val="none" w:sz="0" w:space="0" w:color="auto"/>
              </w:divBdr>
              <w:divsChild>
                <w:div w:id="1134255377">
                  <w:marLeft w:val="0"/>
                  <w:marRight w:val="0"/>
                  <w:marTop w:val="0"/>
                  <w:marBottom w:val="0"/>
                  <w:divBdr>
                    <w:top w:val="none" w:sz="0" w:space="0" w:color="auto"/>
                    <w:left w:val="none" w:sz="0" w:space="0" w:color="auto"/>
                    <w:bottom w:val="none" w:sz="0" w:space="0" w:color="auto"/>
                    <w:right w:val="none" w:sz="0" w:space="0" w:color="auto"/>
                  </w:divBdr>
                </w:div>
              </w:divsChild>
            </w:div>
            <w:div w:id="1591042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5989626">
      <w:bodyDiv w:val="1"/>
      <w:marLeft w:val="0"/>
      <w:marRight w:val="0"/>
      <w:marTop w:val="0"/>
      <w:marBottom w:val="0"/>
      <w:divBdr>
        <w:top w:val="none" w:sz="0" w:space="0" w:color="auto"/>
        <w:left w:val="none" w:sz="0" w:space="0" w:color="auto"/>
        <w:bottom w:val="none" w:sz="0" w:space="0" w:color="auto"/>
        <w:right w:val="none" w:sz="0" w:space="0" w:color="auto"/>
      </w:divBdr>
    </w:div>
    <w:div w:id="1947616984">
      <w:bodyDiv w:val="1"/>
      <w:marLeft w:val="0"/>
      <w:marRight w:val="0"/>
      <w:marTop w:val="0"/>
      <w:marBottom w:val="0"/>
      <w:divBdr>
        <w:top w:val="none" w:sz="0" w:space="0" w:color="auto"/>
        <w:left w:val="none" w:sz="0" w:space="0" w:color="auto"/>
        <w:bottom w:val="none" w:sz="0" w:space="0" w:color="auto"/>
        <w:right w:val="none" w:sz="0" w:space="0" w:color="auto"/>
      </w:divBdr>
    </w:div>
    <w:div w:id="1953391525">
      <w:bodyDiv w:val="1"/>
      <w:marLeft w:val="0"/>
      <w:marRight w:val="0"/>
      <w:marTop w:val="0"/>
      <w:marBottom w:val="0"/>
      <w:divBdr>
        <w:top w:val="none" w:sz="0" w:space="0" w:color="auto"/>
        <w:left w:val="none" w:sz="0" w:space="0" w:color="auto"/>
        <w:bottom w:val="none" w:sz="0" w:space="0" w:color="auto"/>
        <w:right w:val="none" w:sz="0" w:space="0" w:color="auto"/>
      </w:divBdr>
    </w:div>
    <w:div w:id="1970166318">
      <w:bodyDiv w:val="1"/>
      <w:marLeft w:val="0"/>
      <w:marRight w:val="0"/>
      <w:marTop w:val="0"/>
      <w:marBottom w:val="0"/>
      <w:divBdr>
        <w:top w:val="none" w:sz="0" w:space="0" w:color="auto"/>
        <w:left w:val="none" w:sz="0" w:space="0" w:color="auto"/>
        <w:bottom w:val="none" w:sz="0" w:space="0" w:color="auto"/>
        <w:right w:val="none" w:sz="0" w:space="0" w:color="auto"/>
      </w:divBdr>
    </w:div>
    <w:div w:id="1977056511">
      <w:bodyDiv w:val="1"/>
      <w:marLeft w:val="0"/>
      <w:marRight w:val="0"/>
      <w:marTop w:val="0"/>
      <w:marBottom w:val="0"/>
      <w:divBdr>
        <w:top w:val="none" w:sz="0" w:space="0" w:color="auto"/>
        <w:left w:val="none" w:sz="0" w:space="0" w:color="auto"/>
        <w:bottom w:val="none" w:sz="0" w:space="0" w:color="auto"/>
        <w:right w:val="none" w:sz="0" w:space="0" w:color="auto"/>
      </w:divBdr>
    </w:div>
    <w:div w:id="1987473655">
      <w:bodyDiv w:val="1"/>
      <w:marLeft w:val="0"/>
      <w:marRight w:val="0"/>
      <w:marTop w:val="0"/>
      <w:marBottom w:val="0"/>
      <w:divBdr>
        <w:top w:val="none" w:sz="0" w:space="0" w:color="auto"/>
        <w:left w:val="none" w:sz="0" w:space="0" w:color="auto"/>
        <w:bottom w:val="none" w:sz="0" w:space="0" w:color="auto"/>
        <w:right w:val="none" w:sz="0" w:space="0" w:color="auto"/>
      </w:divBdr>
    </w:div>
    <w:div w:id="2007973168">
      <w:bodyDiv w:val="1"/>
      <w:marLeft w:val="0"/>
      <w:marRight w:val="0"/>
      <w:marTop w:val="0"/>
      <w:marBottom w:val="0"/>
      <w:divBdr>
        <w:top w:val="none" w:sz="0" w:space="0" w:color="auto"/>
        <w:left w:val="none" w:sz="0" w:space="0" w:color="auto"/>
        <w:bottom w:val="none" w:sz="0" w:space="0" w:color="auto"/>
        <w:right w:val="none" w:sz="0" w:space="0" w:color="auto"/>
      </w:divBdr>
      <w:divsChild>
        <w:div w:id="437989943">
          <w:marLeft w:val="0"/>
          <w:marRight w:val="0"/>
          <w:marTop w:val="0"/>
          <w:marBottom w:val="0"/>
          <w:divBdr>
            <w:top w:val="none" w:sz="0" w:space="0" w:color="auto"/>
            <w:left w:val="none" w:sz="0" w:space="0" w:color="auto"/>
            <w:bottom w:val="none" w:sz="0" w:space="0" w:color="auto"/>
            <w:right w:val="none" w:sz="0" w:space="0" w:color="auto"/>
          </w:divBdr>
          <w:divsChild>
            <w:div w:id="691416068">
              <w:marLeft w:val="0"/>
              <w:marRight w:val="0"/>
              <w:marTop w:val="0"/>
              <w:marBottom w:val="0"/>
              <w:divBdr>
                <w:top w:val="none" w:sz="0" w:space="0" w:color="auto"/>
                <w:left w:val="none" w:sz="0" w:space="0" w:color="auto"/>
                <w:bottom w:val="none" w:sz="0" w:space="0" w:color="auto"/>
                <w:right w:val="none" w:sz="0" w:space="0" w:color="auto"/>
              </w:divBdr>
            </w:div>
          </w:divsChild>
        </w:div>
        <w:div w:id="1661730931">
          <w:marLeft w:val="0"/>
          <w:marRight w:val="0"/>
          <w:marTop w:val="0"/>
          <w:marBottom w:val="0"/>
          <w:divBdr>
            <w:top w:val="none" w:sz="0" w:space="0" w:color="auto"/>
            <w:left w:val="none" w:sz="0" w:space="0" w:color="auto"/>
            <w:bottom w:val="none" w:sz="0" w:space="0" w:color="auto"/>
            <w:right w:val="none" w:sz="0" w:space="0" w:color="auto"/>
          </w:divBdr>
        </w:div>
      </w:divsChild>
    </w:div>
    <w:div w:id="2026637567">
      <w:bodyDiv w:val="1"/>
      <w:marLeft w:val="0"/>
      <w:marRight w:val="0"/>
      <w:marTop w:val="0"/>
      <w:marBottom w:val="0"/>
      <w:divBdr>
        <w:top w:val="none" w:sz="0" w:space="0" w:color="auto"/>
        <w:left w:val="none" w:sz="0" w:space="0" w:color="auto"/>
        <w:bottom w:val="none" w:sz="0" w:space="0" w:color="auto"/>
        <w:right w:val="none" w:sz="0" w:space="0" w:color="auto"/>
      </w:divBdr>
    </w:div>
    <w:div w:id="2027125229">
      <w:bodyDiv w:val="1"/>
      <w:marLeft w:val="0"/>
      <w:marRight w:val="0"/>
      <w:marTop w:val="0"/>
      <w:marBottom w:val="0"/>
      <w:divBdr>
        <w:top w:val="none" w:sz="0" w:space="0" w:color="auto"/>
        <w:left w:val="none" w:sz="0" w:space="0" w:color="auto"/>
        <w:bottom w:val="none" w:sz="0" w:space="0" w:color="auto"/>
        <w:right w:val="none" w:sz="0" w:space="0" w:color="auto"/>
      </w:divBdr>
      <w:divsChild>
        <w:div w:id="955599948">
          <w:marLeft w:val="0"/>
          <w:marRight w:val="0"/>
          <w:marTop w:val="0"/>
          <w:marBottom w:val="0"/>
          <w:divBdr>
            <w:top w:val="none" w:sz="0" w:space="0" w:color="auto"/>
            <w:left w:val="none" w:sz="0" w:space="0" w:color="auto"/>
            <w:bottom w:val="none" w:sz="0" w:space="0" w:color="auto"/>
            <w:right w:val="none" w:sz="0" w:space="0" w:color="auto"/>
          </w:divBdr>
        </w:div>
        <w:div w:id="1431775094">
          <w:marLeft w:val="0"/>
          <w:marRight w:val="0"/>
          <w:marTop w:val="0"/>
          <w:marBottom w:val="0"/>
          <w:divBdr>
            <w:top w:val="none" w:sz="0" w:space="0" w:color="auto"/>
            <w:left w:val="none" w:sz="0" w:space="0" w:color="auto"/>
            <w:bottom w:val="none" w:sz="0" w:space="0" w:color="auto"/>
            <w:right w:val="none" w:sz="0" w:space="0" w:color="auto"/>
          </w:divBdr>
          <w:divsChild>
            <w:div w:id="1433163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2364875">
      <w:bodyDiv w:val="1"/>
      <w:marLeft w:val="0"/>
      <w:marRight w:val="0"/>
      <w:marTop w:val="0"/>
      <w:marBottom w:val="0"/>
      <w:divBdr>
        <w:top w:val="none" w:sz="0" w:space="0" w:color="auto"/>
        <w:left w:val="none" w:sz="0" w:space="0" w:color="auto"/>
        <w:bottom w:val="none" w:sz="0" w:space="0" w:color="auto"/>
        <w:right w:val="none" w:sz="0" w:space="0" w:color="auto"/>
      </w:divBdr>
    </w:div>
    <w:div w:id="2085106704">
      <w:bodyDiv w:val="1"/>
      <w:marLeft w:val="0"/>
      <w:marRight w:val="0"/>
      <w:marTop w:val="0"/>
      <w:marBottom w:val="0"/>
      <w:divBdr>
        <w:top w:val="none" w:sz="0" w:space="0" w:color="auto"/>
        <w:left w:val="none" w:sz="0" w:space="0" w:color="auto"/>
        <w:bottom w:val="none" w:sz="0" w:space="0" w:color="auto"/>
        <w:right w:val="none" w:sz="0" w:space="0" w:color="auto"/>
      </w:divBdr>
    </w:div>
    <w:div w:id="2090154560">
      <w:bodyDiv w:val="1"/>
      <w:marLeft w:val="0"/>
      <w:marRight w:val="0"/>
      <w:marTop w:val="0"/>
      <w:marBottom w:val="0"/>
      <w:divBdr>
        <w:top w:val="none" w:sz="0" w:space="0" w:color="auto"/>
        <w:left w:val="none" w:sz="0" w:space="0" w:color="auto"/>
        <w:bottom w:val="none" w:sz="0" w:space="0" w:color="auto"/>
        <w:right w:val="none" w:sz="0" w:space="0" w:color="auto"/>
      </w:divBdr>
    </w:div>
    <w:div w:id="2099405141">
      <w:bodyDiv w:val="1"/>
      <w:marLeft w:val="0"/>
      <w:marRight w:val="0"/>
      <w:marTop w:val="0"/>
      <w:marBottom w:val="0"/>
      <w:divBdr>
        <w:top w:val="none" w:sz="0" w:space="0" w:color="auto"/>
        <w:left w:val="none" w:sz="0" w:space="0" w:color="auto"/>
        <w:bottom w:val="none" w:sz="0" w:space="0" w:color="auto"/>
        <w:right w:val="none" w:sz="0" w:space="0" w:color="auto"/>
      </w:divBdr>
    </w:div>
    <w:div w:id="2099522585">
      <w:bodyDiv w:val="1"/>
      <w:marLeft w:val="0"/>
      <w:marRight w:val="0"/>
      <w:marTop w:val="0"/>
      <w:marBottom w:val="0"/>
      <w:divBdr>
        <w:top w:val="none" w:sz="0" w:space="0" w:color="auto"/>
        <w:left w:val="none" w:sz="0" w:space="0" w:color="auto"/>
        <w:bottom w:val="none" w:sz="0" w:space="0" w:color="auto"/>
        <w:right w:val="none" w:sz="0" w:space="0" w:color="auto"/>
      </w:divBdr>
    </w:div>
    <w:div w:id="2100904161">
      <w:bodyDiv w:val="1"/>
      <w:marLeft w:val="0"/>
      <w:marRight w:val="0"/>
      <w:marTop w:val="0"/>
      <w:marBottom w:val="0"/>
      <w:divBdr>
        <w:top w:val="none" w:sz="0" w:space="0" w:color="auto"/>
        <w:left w:val="none" w:sz="0" w:space="0" w:color="auto"/>
        <w:bottom w:val="none" w:sz="0" w:space="0" w:color="auto"/>
        <w:right w:val="none" w:sz="0" w:space="0" w:color="auto"/>
      </w:divBdr>
    </w:div>
    <w:div w:id="2107844510">
      <w:bodyDiv w:val="1"/>
      <w:marLeft w:val="0"/>
      <w:marRight w:val="0"/>
      <w:marTop w:val="0"/>
      <w:marBottom w:val="0"/>
      <w:divBdr>
        <w:top w:val="none" w:sz="0" w:space="0" w:color="auto"/>
        <w:left w:val="none" w:sz="0" w:space="0" w:color="auto"/>
        <w:bottom w:val="none" w:sz="0" w:space="0" w:color="auto"/>
        <w:right w:val="none" w:sz="0" w:space="0" w:color="auto"/>
      </w:divBdr>
    </w:div>
    <w:div w:id="2109352244">
      <w:bodyDiv w:val="1"/>
      <w:marLeft w:val="0"/>
      <w:marRight w:val="0"/>
      <w:marTop w:val="0"/>
      <w:marBottom w:val="0"/>
      <w:divBdr>
        <w:top w:val="none" w:sz="0" w:space="0" w:color="auto"/>
        <w:left w:val="none" w:sz="0" w:space="0" w:color="auto"/>
        <w:bottom w:val="none" w:sz="0" w:space="0" w:color="auto"/>
        <w:right w:val="none" w:sz="0" w:space="0" w:color="auto"/>
      </w:divBdr>
    </w:div>
    <w:div w:id="2114324428">
      <w:bodyDiv w:val="1"/>
      <w:marLeft w:val="0"/>
      <w:marRight w:val="0"/>
      <w:marTop w:val="0"/>
      <w:marBottom w:val="0"/>
      <w:divBdr>
        <w:top w:val="none" w:sz="0" w:space="0" w:color="auto"/>
        <w:left w:val="none" w:sz="0" w:space="0" w:color="auto"/>
        <w:bottom w:val="none" w:sz="0" w:space="0" w:color="auto"/>
        <w:right w:val="none" w:sz="0" w:space="0" w:color="auto"/>
      </w:divBdr>
    </w:div>
    <w:div w:id="2125998489">
      <w:bodyDiv w:val="1"/>
      <w:marLeft w:val="0"/>
      <w:marRight w:val="0"/>
      <w:marTop w:val="0"/>
      <w:marBottom w:val="0"/>
      <w:divBdr>
        <w:top w:val="none" w:sz="0" w:space="0" w:color="auto"/>
        <w:left w:val="none" w:sz="0" w:space="0" w:color="auto"/>
        <w:bottom w:val="none" w:sz="0" w:space="0" w:color="auto"/>
        <w:right w:val="none" w:sz="0" w:space="0" w:color="auto"/>
      </w:divBdr>
    </w:div>
    <w:div w:id="2131434037">
      <w:bodyDiv w:val="1"/>
      <w:marLeft w:val="0"/>
      <w:marRight w:val="0"/>
      <w:marTop w:val="0"/>
      <w:marBottom w:val="0"/>
      <w:divBdr>
        <w:top w:val="none" w:sz="0" w:space="0" w:color="auto"/>
        <w:left w:val="none" w:sz="0" w:space="0" w:color="auto"/>
        <w:bottom w:val="none" w:sz="0" w:space="0" w:color="auto"/>
        <w:right w:val="none" w:sz="0" w:space="0" w:color="auto"/>
      </w:divBdr>
    </w:div>
    <w:div w:id="2142140722">
      <w:bodyDiv w:val="1"/>
      <w:marLeft w:val="0"/>
      <w:marRight w:val="0"/>
      <w:marTop w:val="0"/>
      <w:marBottom w:val="0"/>
      <w:divBdr>
        <w:top w:val="none" w:sz="0" w:space="0" w:color="auto"/>
        <w:left w:val="none" w:sz="0" w:space="0" w:color="auto"/>
        <w:bottom w:val="none" w:sz="0" w:space="0" w:color="auto"/>
        <w:right w:val="none" w:sz="0" w:space="0" w:color="auto"/>
      </w:divBdr>
    </w:div>
    <w:div w:id="2142575100">
      <w:bodyDiv w:val="1"/>
      <w:marLeft w:val="0"/>
      <w:marRight w:val="0"/>
      <w:marTop w:val="0"/>
      <w:marBottom w:val="0"/>
      <w:divBdr>
        <w:top w:val="none" w:sz="0" w:space="0" w:color="auto"/>
        <w:left w:val="none" w:sz="0" w:space="0" w:color="auto"/>
        <w:bottom w:val="none" w:sz="0" w:space="0" w:color="auto"/>
        <w:right w:val="none" w:sz="0" w:space="0" w:color="auto"/>
      </w:divBdr>
    </w:div>
    <w:div w:id="21465067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4.xml"/><Relationship Id="rId21" Type="http://schemas.openxmlformats.org/officeDocument/2006/relationships/image" Target="media/image9.jpeg"/><Relationship Id="rId42" Type="http://schemas.openxmlformats.org/officeDocument/2006/relationships/image" Target="media/image10.png"/><Relationship Id="rId47" Type="http://schemas.openxmlformats.org/officeDocument/2006/relationships/image" Target="media/image15.png"/><Relationship Id="rId63" Type="http://schemas.openxmlformats.org/officeDocument/2006/relationships/image" Target="media/image27.jpeg"/><Relationship Id="rId68" Type="http://schemas.openxmlformats.org/officeDocument/2006/relationships/image" Target="media/image32.jpeg"/><Relationship Id="rId2" Type="http://schemas.openxmlformats.org/officeDocument/2006/relationships/numbering" Target="numbering.xml"/><Relationship Id="rId16" Type="http://schemas.openxmlformats.org/officeDocument/2006/relationships/image" Target="media/image4.jpeg"/><Relationship Id="rId29" Type="http://schemas.openxmlformats.org/officeDocument/2006/relationships/footer" Target="footer6.xml"/><Relationship Id="rId11" Type="http://schemas.openxmlformats.org/officeDocument/2006/relationships/footer" Target="footer2.xml"/><Relationship Id="rId24" Type="http://schemas.openxmlformats.org/officeDocument/2006/relationships/hyperlink" Target="https://docs.cntd.ru/document/456084648" TargetMode="External"/><Relationship Id="rId32" Type="http://schemas.openxmlformats.org/officeDocument/2006/relationships/footer" Target="footer7.xml"/><Relationship Id="rId37" Type="http://schemas.openxmlformats.org/officeDocument/2006/relationships/hyperlink" Target="https://www.consultant.ru/document/cons_doc_LAW_440366/4c65ff0f232195d8dccc08535d2c3923d5b67f1c/" TargetMode="External"/><Relationship Id="rId40" Type="http://schemas.openxmlformats.org/officeDocument/2006/relationships/footer" Target="footer10.xml"/><Relationship Id="rId45" Type="http://schemas.openxmlformats.org/officeDocument/2006/relationships/image" Target="media/image13.png"/><Relationship Id="rId53" Type="http://schemas.openxmlformats.org/officeDocument/2006/relationships/image" Target="media/image18.png"/><Relationship Id="rId58" Type="http://schemas.openxmlformats.org/officeDocument/2006/relationships/image" Target="media/image23.png"/><Relationship Id="rId66" Type="http://schemas.openxmlformats.org/officeDocument/2006/relationships/image" Target="media/image30.jpeg"/><Relationship Id="rId5" Type="http://schemas.openxmlformats.org/officeDocument/2006/relationships/webSettings" Target="webSettings.xml"/><Relationship Id="rId61" Type="http://schemas.openxmlformats.org/officeDocument/2006/relationships/image" Target="media/image26.png"/><Relationship Id="rId19" Type="http://schemas.openxmlformats.org/officeDocument/2006/relationships/image" Target="media/image7.png"/><Relationship Id="rId14" Type="http://schemas.openxmlformats.org/officeDocument/2006/relationships/image" Target="media/image3.jpeg"/><Relationship Id="rId22" Type="http://schemas.openxmlformats.org/officeDocument/2006/relationships/chart" Target="charts/chart1.xml"/><Relationship Id="rId27" Type="http://schemas.openxmlformats.org/officeDocument/2006/relationships/footer" Target="footer5.xml"/><Relationship Id="rId30" Type="http://schemas.openxmlformats.org/officeDocument/2006/relationships/chart" Target="charts/chart3.xml"/><Relationship Id="rId35" Type="http://schemas.openxmlformats.org/officeDocument/2006/relationships/hyperlink" Target="http://www.consultant.ru/document/cons_doc_LAW_343/5a64531abe181f9ccf87022b85840976ad863c00/" TargetMode="External"/><Relationship Id="rId43" Type="http://schemas.openxmlformats.org/officeDocument/2006/relationships/image" Target="media/image11.png"/><Relationship Id="rId48" Type="http://schemas.openxmlformats.org/officeDocument/2006/relationships/image" Target="media/image16.jpeg"/><Relationship Id="rId56" Type="http://schemas.openxmlformats.org/officeDocument/2006/relationships/image" Target="media/image21.jpeg"/><Relationship Id="rId64" Type="http://schemas.openxmlformats.org/officeDocument/2006/relationships/image" Target="media/image28.jpeg"/><Relationship Id="rId69" Type="http://schemas.openxmlformats.org/officeDocument/2006/relationships/image" Target="media/image33.jpeg"/><Relationship Id="rId8" Type="http://schemas.openxmlformats.org/officeDocument/2006/relationships/image" Target="media/image1.jpeg"/><Relationship Id="rId51" Type="http://schemas.openxmlformats.org/officeDocument/2006/relationships/hyperlink" Target="file:///C:\Users\e.dolnakova\Downloads\&#1040;&#1082;&#1090;&#1091;&#1072;&#1083;&#1100;&#1085;&#1072;&#1103;%20&#1088;&#1077;&#1076;&#1072;&#1082;&#1094;&#1080;&#1103;%20&#1056;&#1077;&#1096;&#1077;&#1085;&#1080;&#1077;%20&#1086;&#1090;%2025.06.2015%20&#8470;%2011.doc" TargetMode="External"/><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image" Target="media/image5.jpeg"/><Relationship Id="rId25" Type="http://schemas.openxmlformats.org/officeDocument/2006/relationships/header" Target="header1.xml"/><Relationship Id="rId33" Type="http://schemas.openxmlformats.org/officeDocument/2006/relationships/footer" Target="footer8.xml"/><Relationship Id="rId38" Type="http://schemas.openxmlformats.org/officeDocument/2006/relationships/hyperlink" Target="http://www.consultant.ru/document/cons_doc_LAW_60683/4c65ff0f232195d8dccc08535d2c3923d5b67f1c/" TargetMode="External"/><Relationship Id="rId46" Type="http://schemas.openxmlformats.org/officeDocument/2006/relationships/image" Target="media/image14.png"/><Relationship Id="rId59" Type="http://schemas.openxmlformats.org/officeDocument/2006/relationships/image" Target="media/image24.png"/><Relationship Id="rId67" Type="http://schemas.openxmlformats.org/officeDocument/2006/relationships/image" Target="media/image31.jpeg"/><Relationship Id="rId20" Type="http://schemas.openxmlformats.org/officeDocument/2006/relationships/image" Target="media/image8.png"/><Relationship Id="rId41" Type="http://schemas.openxmlformats.org/officeDocument/2006/relationships/header" Target="header3.xml"/><Relationship Id="rId54" Type="http://schemas.openxmlformats.org/officeDocument/2006/relationships/image" Target="media/image19.png"/><Relationship Id="rId62" Type="http://schemas.openxmlformats.org/officeDocument/2006/relationships/oleObject" Target="embeddings/oleObject1.bin"/><Relationship Id="rId70" Type="http://schemas.openxmlformats.org/officeDocument/2006/relationships/image" Target="media/image34.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ru.wikipedia.org/wiki/%D0%A7%D1%83%D0%BB%D1%8B%D0%BC_(%D0%BF%D1%80%D0%B8%D1%82%D0%BE%D0%BA_%D0%9E%D0%B1%D0%B8)" TargetMode="External"/><Relationship Id="rId23" Type="http://schemas.openxmlformats.org/officeDocument/2006/relationships/chart" Target="charts/chart2.xml"/><Relationship Id="rId28" Type="http://schemas.openxmlformats.org/officeDocument/2006/relationships/header" Target="header2.xml"/><Relationship Id="rId36" Type="http://schemas.openxmlformats.org/officeDocument/2006/relationships/hyperlink" Target="https://www.consultant.ru/document/cons_doc_LAW_440366/4c65ff0f232195d8dccc08535d2c3923d5b67f1c/" TargetMode="External"/><Relationship Id="rId49" Type="http://schemas.openxmlformats.org/officeDocument/2006/relationships/image" Target="media/image17.jpeg"/><Relationship Id="rId57" Type="http://schemas.openxmlformats.org/officeDocument/2006/relationships/image" Target="media/image22.jpeg"/><Relationship Id="rId10" Type="http://schemas.openxmlformats.org/officeDocument/2006/relationships/footer" Target="footer1.xml"/><Relationship Id="rId31" Type="http://schemas.openxmlformats.org/officeDocument/2006/relationships/hyperlink" Target="https://docs.cntd.ru/document/456084648" TargetMode="External"/><Relationship Id="rId44" Type="http://schemas.openxmlformats.org/officeDocument/2006/relationships/image" Target="media/image12.png"/><Relationship Id="rId52" Type="http://schemas.openxmlformats.org/officeDocument/2006/relationships/hyperlink" Target="http://fgis.economy.gov.ru/" TargetMode="External"/><Relationship Id="rId60" Type="http://schemas.openxmlformats.org/officeDocument/2006/relationships/image" Target="media/image25.jpeg"/><Relationship Id="rId65" Type="http://schemas.openxmlformats.org/officeDocument/2006/relationships/image" Target="media/image29.jpeg"/><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yperlink" Target="consultantplus://offline/ref=54A1EA3443E924453CDB6CC8EEF64F28A4A591ADC5E21F90AB4BB789107985927272DCE78D03DB876BFCA3o0y1M" TargetMode="External"/><Relationship Id="rId18" Type="http://schemas.openxmlformats.org/officeDocument/2006/relationships/image" Target="media/image6.png"/><Relationship Id="rId39" Type="http://schemas.openxmlformats.org/officeDocument/2006/relationships/footer" Target="footer9.xml"/><Relationship Id="rId34" Type="http://schemas.openxmlformats.org/officeDocument/2006/relationships/hyperlink" Target="consultantplus://offline/main?base=LAW;n=114248;fld=134;dst=100036" TargetMode="External"/><Relationship Id="rId50" Type="http://schemas.openxmlformats.org/officeDocument/2006/relationships/header" Target="header4.xml"/><Relationship Id="rId55" Type="http://schemas.openxmlformats.org/officeDocument/2006/relationships/image" Target="media/image20.jpeg"/><Relationship Id="rId7" Type="http://schemas.openxmlformats.org/officeDocument/2006/relationships/endnotes" Target="endnotes.xml"/><Relationship Id="rId71" Type="http://schemas.openxmlformats.org/officeDocument/2006/relationships/header" Target="header5.xml"/></Relationships>
</file>

<file path=word/charts/_rels/chart1.xml.rels><?xml version="1.0" encoding="UTF-8" standalone="yes"?>
<Relationships xmlns="http://schemas.openxmlformats.org/package/2006/relationships"><Relationship Id="rId2" Type="http://schemas.openxmlformats.org/officeDocument/2006/relationships/oleObject" Target="file:///D:\&#1087;&#1088;&#1086;&#1077;&#1082;&#1090;&#1080;&#1088;&#1086;&#1074;&#1072;&#1085;&#1080;&#1077;\&#1044;&#1086;&#1083;&#1085;&#1072;&#1082;&#1086;&#1074;%20&#1055;&#1077;&#1090;&#1088;\&#1043;&#1055;%20&#1047;&#1072;&#1087;&#1089;&#1080;&#1073;&#1085;&#1080;&#1087;&#1080;\&#1058;&#1086;&#1084;&#1089;&#1082;&#1072;&#1103;%20&#1086;&#1073;&#1083;&#1072;&#1089;&#1090;&#1100;\&#1057;&#1072;&#1081;&#1075;&#1080;&#1085;&#1089;&#1082;&#1086;&#1077;\&#1057;&#1072;&#1081;&#1075;&#1080;&#1085;&#1089;&#1082;&#1086;&#1077;.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D:\&#1087;&#1088;&#1086;&#1077;&#1082;&#1090;&#1080;&#1088;&#1086;&#1074;&#1072;&#1085;&#1080;&#1077;\&#1044;&#1086;&#1083;&#1085;&#1072;&#1082;&#1086;&#1074;%20&#1055;&#1077;&#1090;&#1088;\&#1043;&#1055;%20&#1047;&#1072;&#1087;&#1089;&#1080;&#1073;&#1085;&#1080;&#1087;&#1080;\&#1058;&#1086;&#1084;&#1089;&#1082;&#1072;&#1103;%20&#1086;&#1073;&#1083;&#1072;&#1089;&#1090;&#1100;\&#1057;&#1072;&#1081;&#1075;&#1080;&#1085;&#1089;&#1082;&#1086;&#1077;\&#1057;&#1072;&#1081;&#1075;&#1080;&#1085;&#1089;&#1082;&#1086;&#1077;.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D:\&#1087;&#1088;&#1086;&#1077;&#1082;&#1090;&#1080;&#1088;&#1086;&#1074;&#1072;&#1085;&#1080;&#1077;\&#1044;&#1086;&#1083;&#1085;&#1072;&#1082;&#1086;&#1074;%20&#1055;&#1077;&#1090;&#1088;\&#1043;&#1055;%20&#1047;&#1072;&#1087;&#1089;&#1080;&#1073;&#1085;&#1080;&#1087;&#1080;\&#1058;&#1086;&#1084;&#1089;&#1082;&#1072;&#1103;%20&#1086;&#1073;&#1083;&#1072;&#1089;&#1090;&#1100;\&#1057;&#1072;&#1081;&#1075;&#1080;&#1085;&#1089;&#1082;&#1086;&#1077;\&#1057;&#1072;&#1081;&#1075;&#1080;&#1085;&#1089;&#1082;&#1086;&#1077;.xlsx" TargetMode="External"/><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spPr>
            <a:ln w="22225" cap="rnd" cmpd="sng" algn="ctr">
              <a:solidFill>
                <a:schemeClr val="accent1">
                  <a:tint val="77000"/>
                </a:schemeClr>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35000"/>
                          <a:lumOff val="65000"/>
                        </a:schemeClr>
                      </a:solidFill>
                    </a:ln>
                    <a:effectLst/>
                  </c:spPr>
                </c15:leaderLines>
              </c:ext>
            </c:extLst>
          </c:dLbls>
          <c:trendline>
            <c:spPr>
              <a:ln w="9525" cap="rnd">
                <a:solidFill>
                  <a:schemeClr val="accent1">
                    <a:tint val="77000"/>
                  </a:schemeClr>
                </a:solidFill>
              </a:ln>
              <a:effectLst/>
            </c:spPr>
            <c:trendlineType val="linear"/>
            <c:dispRSqr val="0"/>
            <c:dispEq val="0"/>
          </c:trendline>
          <c:cat>
            <c:numRef>
              <c:f>'2 нп (2)'!$D$5:$N$5</c:f>
              <c:numCache>
                <c:formatCode>General</c:formatCode>
                <c:ptCount val="11"/>
                <c:pt idx="0">
                  <c:v>2013</c:v>
                </c:pt>
                <c:pt idx="1">
                  <c:v>2014</c:v>
                </c:pt>
                <c:pt idx="2">
                  <c:v>2015</c:v>
                </c:pt>
                <c:pt idx="3">
                  <c:v>2016</c:v>
                </c:pt>
                <c:pt idx="4">
                  <c:v>2017</c:v>
                </c:pt>
                <c:pt idx="5">
                  <c:v>2018</c:v>
                </c:pt>
                <c:pt idx="6">
                  <c:v>2019</c:v>
                </c:pt>
                <c:pt idx="7">
                  <c:v>2020</c:v>
                </c:pt>
                <c:pt idx="8">
                  <c:v>2021</c:v>
                </c:pt>
                <c:pt idx="9">
                  <c:v>2022</c:v>
                </c:pt>
                <c:pt idx="10">
                  <c:v>2023</c:v>
                </c:pt>
              </c:numCache>
            </c:numRef>
          </c:cat>
          <c:val>
            <c:numRef>
              <c:f>'2 нп (2)'!$D$5:$N$5</c:f>
              <c:numCache>
                <c:formatCode>General</c:formatCode>
                <c:ptCount val="11"/>
                <c:pt idx="0">
                  <c:v>2013</c:v>
                </c:pt>
                <c:pt idx="1">
                  <c:v>2014</c:v>
                </c:pt>
                <c:pt idx="2">
                  <c:v>2015</c:v>
                </c:pt>
                <c:pt idx="3">
                  <c:v>2016</c:v>
                </c:pt>
                <c:pt idx="4">
                  <c:v>2017</c:v>
                </c:pt>
                <c:pt idx="5">
                  <c:v>2018</c:v>
                </c:pt>
                <c:pt idx="6">
                  <c:v>2019</c:v>
                </c:pt>
                <c:pt idx="7">
                  <c:v>2020</c:v>
                </c:pt>
                <c:pt idx="8">
                  <c:v>2021</c:v>
                </c:pt>
                <c:pt idx="9">
                  <c:v>2022</c:v>
                </c:pt>
                <c:pt idx="10">
                  <c:v>2023</c:v>
                </c:pt>
              </c:numCache>
            </c:numRef>
          </c:val>
          <c:smooth val="0"/>
          <c:extLst>
            <c:ext xmlns:c16="http://schemas.microsoft.com/office/drawing/2014/chart" uri="{C3380CC4-5D6E-409C-BE32-E72D297353CC}">
              <c16:uniqueId val="{00000001-2C3A-43E9-AF47-7CFB9F41118A}"/>
            </c:ext>
          </c:extLst>
        </c:ser>
        <c:ser>
          <c:idx val="0"/>
          <c:order val="1"/>
          <c:spPr>
            <a:ln w="22225" cap="rnd" cmpd="sng" algn="ctr">
              <a:solidFill>
                <a:schemeClr val="accent1">
                  <a:shade val="76000"/>
                </a:schemeClr>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35000"/>
                          <a:lumOff val="65000"/>
                        </a:schemeClr>
                      </a:solidFill>
                    </a:ln>
                    <a:effectLst/>
                  </c:spPr>
                </c15:leaderLines>
              </c:ext>
            </c:extLst>
          </c:dLbls>
          <c:trendline>
            <c:spPr>
              <a:ln w="9525" cap="rnd">
                <a:solidFill>
                  <a:schemeClr val="accent1">
                    <a:shade val="76000"/>
                  </a:schemeClr>
                </a:solidFill>
              </a:ln>
              <a:effectLst/>
            </c:spPr>
            <c:trendlineType val="linear"/>
            <c:dispRSqr val="0"/>
            <c:dispEq val="0"/>
          </c:trendline>
          <c:cat>
            <c:numRef>
              <c:f>'2 нп (2)'!$D$5:$N$5</c:f>
              <c:numCache>
                <c:formatCode>General</c:formatCode>
                <c:ptCount val="11"/>
                <c:pt idx="0">
                  <c:v>2013</c:v>
                </c:pt>
                <c:pt idx="1">
                  <c:v>2014</c:v>
                </c:pt>
                <c:pt idx="2">
                  <c:v>2015</c:v>
                </c:pt>
                <c:pt idx="3">
                  <c:v>2016</c:v>
                </c:pt>
                <c:pt idx="4">
                  <c:v>2017</c:v>
                </c:pt>
                <c:pt idx="5">
                  <c:v>2018</c:v>
                </c:pt>
                <c:pt idx="6">
                  <c:v>2019</c:v>
                </c:pt>
                <c:pt idx="7">
                  <c:v>2020</c:v>
                </c:pt>
                <c:pt idx="8">
                  <c:v>2021</c:v>
                </c:pt>
                <c:pt idx="9">
                  <c:v>2022</c:v>
                </c:pt>
                <c:pt idx="10">
                  <c:v>2023</c:v>
                </c:pt>
              </c:numCache>
            </c:numRef>
          </c:cat>
          <c:val>
            <c:numRef>
              <c:f>'2 нп (2)'!$D$6:$N$6</c:f>
              <c:numCache>
                <c:formatCode>General</c:formatCode>
                <c:ptCount val="11"/>
                <c:pt idx="0">
                  <c:v>959</c:v>
                </c:pt>
                <c:pt idx="1">
                  <c:v>953</c:v>
                </c:pt>
                <c:pt idx="2">
                  <c:v>944</c:v>
                </c:pt>
                <c:pt idx="3">
                  <c:v>914</c:v>
                </c:pt>
                <c:pt idx="4">
                  <c:v>915</c:v>
                </c:pt>
                <c:pt idx="5">
                  <c:v>897</c:v>
                </c:pt>
                <c:pt idx="6">
                  <c:v>888</c:v>
                </c:pt>
                <c:pt idx="7">
                  <c:v>867</c:v>
                </c:pt>
                <c:pt idx="8">
                  <c:v>859</c:v>
                </c:pt>
                <c:pt idx="9">
                  <c:v>836</c:v>
                </c:pt>
                <c:pt idx="10">
                  <c:v>857</c:v>
                </c:pt>
              </c:numCache>
            </c:numRef>
          </c:val>
          <c:smooth val="0"/>
          <c:extLst>
            <c:ext xmlns:c16="http://schemas.microsoft.com/office/drawing/2014/chart" uri="{C3380CC4-5D6E-409C-BE32-E72D297353CC}">
              <c16:uniqueId val="{00000002-5FBD-425F-919A-1D56BABBC9D9}"/>
            </c:ext>
          </c:extLst>
        </c:ser>
        <c:dLbls>
          <c:dLblPos val="ctr"/>
          <c:showLegendKey val="0"/>
          <c:showVal val="1"/>
          <c:showCatName val="0"/>
          <c:showSerName val="0"/>
          <c:showPercent val="0"/>
          <c:showBubbleSize val="0"/>
        </c:dLbls>
        <c:dropLines>
          <c:spPr>
            <a:ln w="9525" cap="flat" cmpd="sng" algn="ctr">
              <a:solidFill>
                <a:schemeClr val="dk1">
                  <a:lumMod val="35000"/>
                  <a:lumOff val="65000"/>
                  <a:alpha val="33000"/>
                </a:schemeClr>
              </a:solidFill>
              <a:round/>
            </a:ln>
            <a:effectLst/>
          </c:spPr>
        </c:dropLines>
        <c:smooth val="0"/>
        <c:axId val="140784000"/>
        <c:axId val="140785536"/>
      </c:lineChart>
      <c:dateAx>
        <c:axId val="140784000"/>
        <c:scaling>
          <c:orientation val="minMax"/>
        </c:scaling>
        <c:delete val="0"/>
        <c:axPos val="b"/>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spc="20" baseline="0">
                <a:solidFill>
                  <a:schemeClr val="dk1">
                    <a:lumMod val="65000"/>
                    <a:lumOff val="35000"/>
                  </a:schemeClr>
                </a:solidFill>
                <a:latin typeface="+mn-lt"/>
                <a:ea typeface="+mn-ea"/>
                <a:cs typeface="+mn-cs"/>
              </a:defRPr>
            </a:pPr>
            <a:endParaRPr lang="ru-RU"/>
          </a:p>
        </c:txPr>
        <c:crossAx val="140785536"/>
        <c:crosses val="autoZero"/>
        <c:auto val="0"/>
        <c:lblOffset val="100"/>
        <c:baseTimeUnit val="days"/>
      </c:dateAx>
      <c:valAx>
        <c:axId val="140785536"/>
        <c:scaling>
          <c:orientation val="minMax"/>
          <c:max val="960"/>
          <c:min val="830"/>
        </c:scaling>
        <c:delete val="0"/>
        <c:axPos val="l"/>
        <c:title>
          <c:tx>
            <c:rich>
              <a:bodyPr rot="-5400000" spcFirstLastPara="1" vertOverflow="ellipsis" vert="horz" wrap="square" anchor="ctr" anchorCtr="1"/>
              <a:lstStyle/>
              <a:p>
                <a:pPr>
                  <a:defRPr sz="900" b="0" i="0" u="none" strike="noStrike" kern="1200" cap="all" baseline="0">
                    <a:solidFill>
                      <a:schemeClr val="dk1">
                        <a:lumMod val="65000"/>
                        <a:lumOff val="35000"/>
                      </a:schemeClr>
                    </a:solidFill>
                    <a:latin typeface="+mn-lt"/>
                    <a:ea typeface="+mn-ea"/>
                    <a:cs typeface="+mn-cs"/>
                  </a:defRPr>
                </a:pPr>
                <a:r>
                  <a:rPr lang="ru-RU"/>
                  <a:t>Численность населения, чел.</a:t>
                </a:r>
              </a:p>
            </c:rich>
          </c:tx>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spc="20" baseline="0">
                <a:solidFill>
                  <a:schemeClr val="dk1">
                    <a:lumMod val="65000"/>
                    <a:lumOff val="35000"/>
                  </a:schemeClr>
                </a:solidFill>
                <a:latin typeface="+mn-lt"/>
                <a:ea typeface="+mn-ea"/>
                <a:cs typeface="+mn-cs"/>
              </a:defRPr>
            </a:pPr>
            <a:endParaRPr lang="ru-RU"/>
          </a:p>
        </c:txPr>
        <c:crossAx val="140784000"/>
        <c:crosses val="autoZero"/>
        <c:crossBetween val="between"/>
      </c:valAx>
      <c:spPr>
        <a:gradFill>
          <a:gsLst>
            <a:gs pos="100000">
              <a:schemeClr val="lt1">
                <a:lumMod val="95000"/>
              </a:schemeClr>
            </a:gs>
            <a:gs pos="0">
              <a:schemeClr val="lt1"/>
            </a:gs>
          </a:gsLst>
          <a:lin ang="5400000" scaled="0"/>
        </a:gradFill>
        <a:ln>
          <a:noFill/>
        </a:ln>
        <a:effectLst/>
      </c:spPr>
    </c:plotArea>
    <c:plotVisOnly val="1"/>
    <c:dispBlanksAs val="gap"/>
    <c:showDLblsOverMax val="0"/>
  </c:chart>
  <c:spPr>
    <a:solidFill>
      <a:schemeClr val="lt1"/>
    </a:solidFill>
    <a:ln w="9525" cap="flat" cmpd="sng" algn="ctr">
      <a:noFill/>
      <a:round/>
    </a:ln>
    <a:effectLst/>
  </c:spPr>
  <c:txPr>
    <a:bodyPr/>
    <a:lstStyle/>
    <a:p>
      <a:pPr>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barChart>
        <c:barDir val="col"/>
        <c:grouping val="percentStacked"/>
        <c:varyColors val="0"/>
        <c:ser>
          <c:idx val="0"/>
          <c:order val="0"/>
          <c:tx>
            <c:strRef>
              <c:f>'возраст '!$S$68</c:f>
              <c:strCache>
                <c:ptCount val="1"/>
                <c:pt idx="0">
                  <c:v>моложе трудоспособного возраста </c:v>
                </c:pt>
              </c:strCache>
            </c:strRef>
          </c:tx>
          <c:spPr>
            <a:solidFill>
              <a:schemeClr val="accent1">
                <a:shade val="58000"/>
              </a:schemeClr>
            </a:solidFill>
            <a:ln>
              <a:noFill/>
            </a:ln>
            <a:effectLst/>
          </c:spPr>
          <c:invertIfNegative val="0"/>
          <c:dLbls>
            <c:spPr>
              <a:solidFill>
                <a:schemeClr val="accent1"/>
              </a:solidFill>
              <a:ln w="25400" cap="flat" cmpd="sng" algn="ctr">
                <a:solidFill>
                  <a:schemeClr val="accent1">
                    <a:shade val="50000"/>
                  </a:schemeClr>
                </a:solidFill>
                <a:prstDash val="solid"/>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lt1"/>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'возраст '!$R$69:$R$72</c:f>
              <c:strCache>
                <c:ptCount val="3"/>
                <c:pt idx="0">
                  <c:v>2020г.</c:v>
                </c:pt>
                <c:pt idx="1">
                  <c:v>2021г.</c:v>
                </c:pt>
                <c:pt idx="2">
                  <c:v>2022г. </c:v>
                </c:pt>
              </c:strCache>
              <c:extLst/>
            </c:strRef>
          </c:cat>
          <c:val>
            <c:numRef>
              <c:f>'возраст '!$S$69:$S$72</c:f>
              <c:numCache>
                <c:formatCode>0.0</c:formatCode>
                <c:ptCount val="3"/>
                <c:pt idx="0">
                  <c:v>21.7</c:v>
                </c:pt>
                <c:pt idx="1">
                  <c:v>20.3</c:v>
                </c:pt>
                <c:pt idx="2">
                  <c:v>18.7</c:v>
                </c:pt>
              </c:numCache>
              <c:extLst/>
            </c:numRef>
          </c:val>
          <c:extLst>
            <c:ext xmlns:c16="http://schemas.microsoft.com/office/drawing/2014/chart" uri="{C3380CC4-5D6E-409C-BE32-E72D297353CC}">
              <c16:uniqueId val="{00000000-D68E-4EBE-AD82-1CCD97145C0C}"/>
            </c:ext>
          </c:extLst>
        </c:ser>
        <c:ser>
          <c:idx val="1"/>
          <c:order val="1"/>
          <c:tx>
            <c:strRef>
              <c:f>'возраст '!$T$68</c:f>
              <c:strCache>
                <c:ptCount val="1"/>
                <c:pt idx="0">
                  <c:v>трудоспособного возраста </c:v>
                </c:pt>
              </c:strCache>
            </c:strRef>
          </c:tx>
          <c:spPr>
            <a:solidFill>
              <a:schemeClr val="accent1">
                <a:shade val="86000"/>
              </a:schemeClr>
            </a:solidFill>
            <a:ln>
              <a:noFill/>
            </a:ln>
            <a:effectLst/>
          </c:spPr>
          <c:invertIfNegative val="0"/>
          <c:dLbls>
            <c:spPr>
              <a:solidFill>
                <a:schemeClr val="accent1"/>
              </a:solidFill>
              <a:ln w="25400" cap="flat" cmpd="sng" algn="ctr">
                <a:solidFill>
                  <a:schemeClr val="accent1">
                    <a:shade val="50000"/>
                  </a:schemeClr>
                </a:solidFill>
                <a:prstDash val="solid"/>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lt1"/>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'возраст '!$R$69:$R$72</c:f>
              <c:strCache>
                <c:ptCount val="3"/>
                <c:pt idx="0">
                  <c:v>2020г.</c:v>
                </c:pt>
                <c:pt idx="1">
                  <c:v>2021г.</c:v>
                </c:pt>
                <c:pt idx="2">
                  <c:v>2022г. </c:v>
                </c:pt>
              </c:strCache>
              <c:extLst/>
            </c:strRef>
          </c:cat>
          <c:val>
            <c:numRef>
              <c:f>'возраст '!$T$69:$T$72</c:f>
              <c:numCache>
                <c:formatCode>0.0</c:formatCode>
                <c:ptCount val="3"/>
                <c:pt idx="0">
                  <c:v>49.9</c:v>
                </c:pt>
                <c:pt idx="1">
                  <c:v>50.9</c:v>
                </c:pt>
                <c:pt idx="2">
                  <c:v>52.4</c:v>
                </c:pt>
              </c:numCache>
              <c:extLst/>
            </c:numRef>
          </c:val>
          <c:extLst>
            <c:ext xmlns:c16="http://schemas.microsoft.com/office/drawing/2014/chart" uri="{C3380CC4-5D6E-409C-BE32-E72D297353CC}">
              <c16:uniqueId val="{00000001-D68E-4EBE-AD82-1CCD97145C0C}"/>
            </c:ext>
          </c:extLst>
        </c:ser>
        <c:ser>
          <c:idx val="2"/>
          <c:order val="2"/>
          <c:tx>
            <c:strRef>
              <c:f>'возраст '!$U$68</c:f>
              <c:strCache>
                <c:ptCount val="1"/>
                <c:pt idx="0">
                  <c:v>старше трудоспособного возраста</c:v>
                </c:pt>
              </c:strCache>
            </c:strRef>
          </c:tx>
          <c:spPr>
            <a:solidFill>
              <a:schemeClr val="accent1">
                <a:tint val="86000"/>
              </a:schemeClr>
            </a:solidFill>
            <a:ln>
              <a:noFill/>
            </a:ln>
            <a:effectLst/>
          </c:spPr>
          <c:invertIfNegative val="0"/>
          <c:dLbls>
            <c:spPr>
              <a:solidFill>
                <a:schemeClr val="accent1"/>
              </a:solidFill>
              <a:ln w="25400" cap="flat" cmpd="sng" algn="ctr">
                <a:solidFill>
                  <a:schemeClr val="accent1">
                    <a:shade val="50000"/>
                  </a:schemeClr>
                </a:solidFill>
                <a:prstDash val="solid"/>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lt1"/>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'возраст '!$R$69:$R$72</c:f>
              <c:strCache>
                <c:ptCount val="3"/>
                <c:pt idx="0">
                  <c:v>2020г.</c:v>
                </c:pt>
                <c:pt idx="1">
                  <c:v>2021г.</c:v>
                </c:pt>
                <c:pt idx="2">
                  <c:v>2022г. </c:v>
                </c:pt>
              </c:strCache>
              <c:extLst/>
            </c:strRef>
          </c:cat>
          <c:val>
            <c:numRef>
              <c:f>'возраст '!$U$69:$U$72</c:f>
              <c:numCache>
                <c:formatCode>0.0</c:formatCode>
                <c:ptCount val="3"/>
                <c:pt idx="0">
                  <c:v>28.4</c:v>
                </c:pt>
                <c:pt idx="1">
                  <c:v>28.8</c:v>
                </c:pt>
                <c:pt idx="2">
                  <c:v>28.9</c:v>
                </c:pt>
              </c:numCache>
              <c:extLst/>
            </c:numRef>
          </c:val>
          <c:extLst>
            <c:ext xmlns:c16="http://schemas.microsoft.com/office/drawing/2014/chart" uri="{C3380CC4-5D6E-409C-BE32-E72D297353CC}">
              <c16:uniqueId val="{00000002-D68E-4EBE-AD82-1CCD97145C0C}"/>
            </c:ext>
          </c:extLst>
        </c:ser>
        <c:dLbls>
          <c:showLegendKey val="0"/>
          <c:showVal val="0"/>
          <c:showCatName val="0"/>
          <c:showSerName val="0"/>
          <c:showPercent val="0"/>
          <c:showBubbleSize val="0"/>
        </c:dLbls>
        <c:gapWidth val="55"/>
        <c:overlap val="100"/>
        <c:axId val="140871552"/>
        <c:axId val="140873088"/>
      </c:barChart>
      <c:lineChart>
        <c:grouping val="standard"/>
        <c:varyColors val="0"/>
        <c:ser>
          <c:idx val="3"/>
          <c:order val="3"/>
          <c:tx>
            <c:strRef>
              <c:f>'возраст '!$V$68</c:f>
              <c:strCache>
                <c:ptCount val="1"/>
                <c:pt idx="0">
                  <c:v>нагрузка на трудоспособное</c:v>
                </c:pt>
              </c:strCache>
            </c:strRef>
          </c:tx>
          <c:spPr>
            <a:ln w="28575" cap="rnd">
              <a:solidFill>
                <a:schemeClr val="accent1">
                  <a:tint val="58000"/>
                </a:schemeClr>
              </a:solidFill>
              <a:round/>
            </a:ln>
            <a:effectLst/>
          </c:spPr>
          <c:marker>
            <c:symbol val="none"/>
          </c:marker>
          <c:dLbls>
            <c:dLbl>
              <c:idx val="0"/>
              <c:layout>
                <c:manualLayout>
                  <c:x val="1.2310428659887745E-2"/>
                  <c:y val="-9.259259259259258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68E-4EBE-AD82-1CCD97145C0C}"/>
                </c:ext>
              </c:extLst>
            </c:dLbl>
            <c:dLbl>
              <c:idx val="1"/>
              <c:layout>
                <c:manualLayout>
                  <c:x val="0"/>
                  <c:y val="-8.79629629629629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68E-4EBE-AD82-1CCD97145C0C}"/>
                </c:ext>
              </c:extLst>
            </c:dLbl>
            <c:dLbl>
              <c:idx val="2"/>
              <c:layout>
                <c:manualLayout>
                  <c:x val="-1.0917988871675868E-16"/>
                  <c:y val="-6.018518518518519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97C-4E25-A832-F58D4E1E9E20}"/>
                </c:ext>
              </c:extLst>
            </c:dLbl>
            <c:spPr>
              <a:solidFill>
                <a:schemeClr val="accent5"/>
              </a:solidFill>
              <a:ln w="25400" cap="flat" cmpd="sng" algn="ctr">
                <a:solidFill>
                  <a:schemeClr val="accent5">
                    <a:shade val="50000"/>
                  </a:schemeClr>
                </a:solidFill>
                <a:prstDash val="solid"/>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lt1"/>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'возраст '!$R$69:$R$71</c:f>
              <c:strCache>
                <c:ptCount val="2"/>
                <c:pt idx="0">
                  <c:v>2020г.</c:v>
                </c:pt>
                <c:pt idx="1">
                  <c:v>2021г.</c:v>
                </c:pt>
              </c:strCache>
              <c:extLst/>
            </c:strRef>
          </c:cat>
          <c:val>
            <c:numRef>
              <c:f>'возраст '!$V$69:$V$72</c:f>
              <c:numCache>
                <c:formatCode>0</c:formatCode>
                <c:ptCount val="3"/>
                <c:pt idx="0">
                  <c:v>998</c:v>
                </c:pt>
                <c:pt idx="1">
                  <c:v>1013</c:v>
                </c:pt>
                <c:pt idx="2">
                  <c:v>1012</c:v>
                </c:pt>
              </c:numCache>
              <c:extLst/>
            </c:numRef>
          </c:val>
          <c:smooth val="0"/>
          <c:extLst>
            <c:ext xmlns:c16="http://schemas.microsoft.com/office/drawing/2014/chart" uri="{C3380CC4-5D6E-409C-BE32-E72D297353CC}">
              <c16:uniqueId val="{00000005-D68E-4EBE-AD82-1CCD97145C0C}"/>
            </c:ext>
          </c:extLst>
        </c:ser>
        <c:dLbls>
          <c:showLegendKey val="0"/>
          <c:showVal val="0"/>
          <c:showCatName val="0"/>
          <c:showSerName val="0"/>
          <c:showPercent val="0"/>
          <c:showBubbleSize val="0"/>
        </c:dLbls>
        <c:marker val="1"/>
        <c:smooth val="0"/>
        <c:axId val="140888704"/>
        <c:axId val="140887168"/>
      </c:lineChart>
      <c:catAx>
        <c:axId val="1408715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0873088"/>
        <c:crosses val="autoZero"/>
        <c:auto val="1"/>
        <c:lblAlgn val="ctr"/>
        <c:lblOffset val="100"/>
        <c:noMultiLvlLbl val="0"/>
      </c:catAx>
      <c:valAx>
        <c:axId val="14087308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0871552"/>
        <c:crosses val="autoZero"/>
        <c:crossBetween val="between"/>
      </c:valAx>
      <c:valAx>
        <c:axId val="140887168"/>
        <c:scaling>
          <c:orientation val="minMax"/>
        </c:scaling>
        <c:delete val="0"/>
        <c:axPos val="r"/>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0888704"/>
        <c:crosses val="max"/>
        <c:crossBetween val="between"/>
      </c:valAx>
      <c:catAx>
        <c:axId val="140888704"/>
        <c:scaling>
          <c:orientation val="minMax"/>
        </c:scaling>
        <c:delete val="1"/>
        <c:axPos val="b"/>
        <c:numFmt formatCode="General" sourceLinked="1"/>
        <c:majorTickMark val="none"/>
        <c:minorTickMark val="none"/>
        <c:tickLblPos val="nextTo"/>
        <c:crossAx val="140887168"/>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1"/>
          <c:order val="0"/>
          <c:spPr>
            <a:ln w="28575" cap="rnd">
              <a:solidFill>
                <a:schemeClr val="accent2"/>
              </a:solidFill>
              <a:round/>
            </a:ln>
            <a:effectLst/>
          </c:spPr>
          <c:marker>
            <c:symbol val="circle"/>
            <c:size val="5"/>
            <c:spPr>
              <a:solidFill>
                <a:schemeClr val="accent1"/>
              </a:solidFill>
              <a:ln w="9525">
                <a:noFill/>
              </a:ln>
              <a:effectLst/>
            </c:spPr>
          </c:marker>
          <c:trendline>
            <c:spPr>
              <a:ln w="19050" cap="rnd">
                <a:solidFill>
                  <a:schemeClr val="accent2"/>
                </a:solidFill>
                <a:prstDash val="sysDot"/>
              </a:ln>
              <a:effectLst/>
            </c:spPr>
            <c:trendlineType val="poly"/>
            <c:order val="2"/>
            <c:dispRSqr val="1"/>
            <c:dispEq val="1"/>
            <c:trendlineLbl>
              <c:layout>
                <c:manualLayout>
                  <c:x val="2.9619257843815548E-2"/>
                  <c:y val="0.27777777777777779"/>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trendlineLbl>
          </c:trendline>
          <c:cat>
            <c:numRef>
              <c:f>'2 нп (2)'!$F$27:$O$27</c:f>
              <c:numCache>
                <c:formatCode>General</c:formatCode>
                <c:ptCount val="10"/>
                <c:pt idx="0">
                  <c:v>2015</c:v>
                </c:pt>
                <c:pt idx="1">
                  <c:v>2016</c:v>
                </c:pt>
                <c:pt idx="2">
                  <c:v>2017</c:v>
                </c:pt>
                <c:pt idx="3">
                  <c:v>2018</c:v>
                </c:pt>
                <c:pt idx="4">
                  <c:v>2019</c:v>
                </c:pt>
                <c:pt idx="5">
                  <c:v>2020</c:v>
                </c:pt>
                <c:pt idx="6">
                  <c:v>2021</c:v>
                </c:pt>
                <c:pt idx="7">
                  <c:v>2022</c:v>
                </c:pt>
                <c:pt idx="8">
                  <c:v>2030</c:v>
                </c:pt>
                <c:pt idx="9">
                  <c:v>2045</c:v>
                </c:pt>
              </c:numCache>
            </c:numRef>
          </c:cat>
          <c:val>
            <c:numRef>
              <c:f>'2 нп (2)'!$F$27:$O$27</c:f>
              <c:numCache>
                <c:formatCode>General</c:formatCode>
                <c:ptCount val="10"/>
                <c:pt idx="0">
                  <c:v>2015</c:v>
                </c:pt>
                <c:pt idx="1">
                  <c:v>2016</c:v>
                </c:pt>
                <c:pt idx="2">
                  <c:v>2017</c:v>
                </c:pt>
                <c:pt idx="3">
                  <c:v>2018</c:v>
                </c:pt>
                <c:pt idx="4">
                  <c:v>2019</c:v>
                </c:pt>
                <c:pt idx="5">
                  <c:v>2020</c:v>
                </c:pt>
                <c:pt idx="6">
                  <c:v>2021</c:v>
                </c:pt>
                <c:pt idx="7">
                  <c:v>2022</c:v>
                </c:pt>
                <c:pt idx="8">
                  <c:v>2030</c:v>
                </c:pt>
                <c:pt idx="9">
                  <c:v>2045</c:v>
                </c:pt>
              </c:numCache>
            </c:numRef>
          </c:val>
          <c:smooth val="0"/>
          <c:extLst>
            <c:ext xmlns:c16="http://schemas.microsoft.com/office/drawing/2014/chart" uri="{C3380CC4-5D6E-409C-BE32-E72D297353CC}">
              <c16:uniqueId val="{00000001-1007-43CC-AD5D-319D14AE3F7D}"/>
            </c:ext>
          </c:extLst>
        </c:ser>
        <c:ser>
          <c:idx val="0"/>
          <c:order val="1"/>
          <c:spPr>
            <a:ln w="28575" cap="rnd">
              <a:solidFill>
                <a:schemeClr val="accent1"/>
              </a:solidFill>
              <a:round/>
            </a:ln>
            <a:effectLst/>
          </c:spPr>
          <c:marker>
            <c:symbol val="circle"/>
            <c:size val="5"/>
            <c:spPr>
              <a:solidFill>
                <a:schemeClr val="accent1"/>
              </a:solidFill>
              <a:ln w="9525">
                <a:no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'2 нп (2)'!$F$27:$O$27</c:f>
              <c:numCache>
                <c:formatCode>General</c:formatCode>
                <c:ptCount val="10"/>
                <c:pt idx="0">
                  <c:v>2015</c:v>
                </c:pt>
                <c:pt idx="1">
                  <c:v>2016</c:v>
                </c:pt>
                <c:pt idx="2">
                  <c:v>2017</c:v>
                </c:pt>
                <c:pt idx="3">
                  <c:v>2018</c:v>
                </c:pt>
                <c:pt idx="4">
                  <c:v>2019</c:v>
                </c:pt>
                <c:pt idx="5">
                  <c:v>2020</c:v>
                </c:pt>
                <c:pt idx="6">
                  <c:v>2021</c:v>
                </c:pt>
                <c:pt idx="7">
                  <c:v>2022</c:v>
                </c:pt>
                <c:pt idx="8">
                  <c:v>2030</c:v>
                </c:pt>
                <c:pt idx="9">
                  <c:v>2045</c:v>
                </c:pt>
              </c:numCache>
            </c:numRef>
          </c:cat>
          <c:val>
            <c:numRef>
              <c:f>'2 нп (2)'!$F$28:$O$28</c:f>
              <c:numCache>
                <c:formatCode>General</c:formatCode>
                <c:ptCount val="10"/>
                <c:pt idx="0">
                  <c:v>944</c:v>
                </c:pt>
                <c:pt idx="1">
                  <c:v>914</c:v>
                </c:pt>
                <c:pt idx="2">
                  <c:v>915</c:v>
                </c:pt>
                <c:pt idx="3">
                  <c:v>897</c:v>
                </c:pt>
                <c:pt idx="4">
                  <c:v>888</c:v>
                </c:pt>
                <c:pt idx="5">
                  <c:v>867</c:v>
                </c:pt>
                <c:pt idx="6">
                  <c:v>859</c:v>
                </c:pt>
                <c:pt idx="7">
                  <c:v>836</c:v>
                </c:pt>
                <c:pt idx="8">
                  <c:v>860</c:v>
                </c:pt>
                <c:pt idx="9">
                  <c:v>880</c:v>
                </c:pt>
              </c:numCache>
            </c:numRef>
          </c:val>
          <c:smooth val="0"/>
          <c:extLst>
            <c:ext xmlns:c16="http://schemas.microsoft.com/office/drawing/2014/chart" uri="{C3380CC4-5D6E-409C-BE32-E72D297353CC}">
              <c16:uniqueId val="{00000001-9CE1-418E-BE2D-287398171C89}"/>
            </c:ext>
          </c:extLst>
        </c:ser>
        <c:dLbls>
          <c:showLegendKey val="0"/>
          <c:showVal val="0"/>
          <c:showCatName val="0"/>
          <c:showSerName val="0"/>
          <c:showPercent val="0"/>
          <c:showBubbleSize val="0"/>
        </c:dLbls>
        <c:marker val="1"/>
        <c:smooth val="0"/>
        <c:axId val="146090240"/>
        <c:axId val="146100224"/>
      </c:lineChart>
      <c:catAx>
        <c:axId val="1460902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6100224"/>
        <c:crosses val="autoZero"/>
        <c:auto val="1"/>
        <c:lblAlgn val="ctr"/>
        <c:lblOffset val="100"/>
        <c:noMultiLvlLbl val="0"/>
      </c:catAx>
      <c:valAx>
        <c:axId val="146100224"/>
        <c:scaling>
          <c:orientation val="minMax"/>
          <c:max val="950"/>
          <c:min val="83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609024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основная">
      <a:majorFont>
        <a:latin typeface="Times New Roman"/>
        <a:ea typeface=""/>
        <a:cs typeface=""/>
      </a:majorFont>
      <a:minorFont>
        <a:latin typeface="Times New Roman"/>
        <a:ea typeface=""/>
        <a:cs typeface=""/>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0F637AA-C3E9-4896-A0A6-8271D7F15A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3228</TotalTime>
  <Pages>162</Pages>
  <Words>47518</Words>
  <Characters>270859</Characters>
  <Application>Microsoft Office Word</Application>
  <DocSecurity>0</DocSecurity>
  <Lines>2257</Lines>
  <Paragraphs>635</Paragraphs>
  <ScaleCrop>false</ScaleCrop>
  <HeadingPairs>
    <vt:vector size="2" baseType="variant">
      <vt:variant>
        <vt:lpstr>Название</vt:lpstr>
      </vt:variant>
      <vt:variant>
        <vt:i4>1</vt:i4>
      </vt:variant>
    </vt:vector>
  </HeadingPairs>
  <TitlesOfParts>
    <vt:vector size="1" baseType="lpstr">
      <vt:lpstr/>
    </vt:vector>
  </TitlesOfParts>
  <Company>RePack by SPecialiST</Company>
  <LinksUpToDate>false</LinksUpToDate>
  <CharactersWithSpaces>317742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map_info</dc:creator>
  <cp:lastModifiedBy>Анна Шабурова</cp:lastModifiedBy>
  <cp:revision>53</cp:revision>
  <cp:lastPrinted>2023-10-03T08:02:00Z</cp:lastPrinted>
  <dcterms:created xsi:type="dcterms:W3CDTF">2023-06-16T05:42:00Z</dcterms:created>
  <dcterms:modified xsi:type="dcterms:W3CDTF">2023-10-03T08:05:00Z</dcterms:modified>
</cp:coreProperties>
</file>